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8EE2" w14:textId="22CF7D75" w:rsidR="00147187" w:rsidRDefault="00147187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30"/>
        <w:gridCol w:w="1975"/>
        <w:gridCol w:w="2016"/>
        <w:gridCol w:w="2070"/>
      </w:tblGrid>
      <w:tr w:rsidR="00E712BA" w:rsidRPr="00FC742B" w14:paraId="7E2420B7" w14:textId="1CADF98C" w:rsidTr="007D6DC1">
        <w:trPr>
          <w:jc w:val="center"/>
        </w:trPr>
        <w:tc>
          <w:tcPr>
            <w:tcW w:w="0" w:type="auto"/>
          </w:tcPr>
          <w:p w14:paraId="529C80E4" w14:textId="77777777" w:rsidR="00A27C7F" w:rsidRPr="00FC742B" w:rsidRDefault="00A27C7F" w:rsidP="00751655">
            <w:pPr>
              <w:jc w:val="center"/>
              <w:rPr>
                <w:b/>
                <w:bCs/>
                <w:sz w:val="18"/>
                <w:szCs w:val="18"/>
              </w:rPr>
            </w:pPr>
            <w:r w:rsidRPr="00FC742B">
              <w:rPr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730" w:type="dxa"/>
          </w:tcPr>
          <w:p w14:paraId="5ADFBB1D" w14:textId="00F89EDC" w:rsidR="00A27C7F" w:rsidRPr="00FC742B" w:rsidRDefault="00F15A06" w:rsidP="006740C0">
            <w:pPr>
              <w:jc w:val="center"/>
              <w:rPr>
                <w:b/>
                <w:bCs/>
                <w:sz w:val="18"/>
                <w:szCs w:val="18"/>
              </w:rPr>
            </w:pPr>
            <w:r w:rsidRPr="00FC742B">
              <w:rPr>
                <w:b/>
                <w:bCs/>
                <w:sz w:val="18"/>
                <w:szCs w:val="18"/>
              </w:rPr>
              <w:t>Index cases</w:t>
            </w:r>
          </w:p>
          <w:p w14:paraId="47B452E7" w14:textId="4EC292D4" w:rsidR="00F15A06" w:rsidRPr="00FC742B" w:rsidRDefault="00F15A06" w:rsidP="006740C0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(117 total patients with a mean age at follow-up of 25</w:t>
            </w:r>
            <w:r w:rsidR="007B5A05">
              <w:rPr>
                <w:sz w:val="18"/>
                <w:szCs w:val="18"/>
              </w:rPr>
              <w:t>.0 years)</w:t>
            </w:r>
          </w:p>
          <w:p w14:paraId="5909905B" w14:textId="5A67A9F6" w:rsidR="00A27C7F" w:rsidRPr="00FC742B" w:rsidRDefault="00A27C7F" w:rsidP="006740C0">
            <w:pPr>
              <w:jc w:val="center"/>
              <w:rPr>
                <w:b/>
                <w:bCs/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n/</w:t>
            </w:r>
            <w:proofErr w:type="gramStart"/>
            <w:r w:rsidRPr="00FC742B">
              <w:rPr>
                <w:sz w:val="18"/>
                <w:szCs w:val="18"/>
              </w:rPr>
              <w:t>Tot.*</w:t>
            </w:r>
            <w:proofErr w:type="gramEnd"/>
            <w:r w:rsidRPr="00FC742B">
              <w:rPr>
                <w:sz w:val="18"/>
                <w:szCs w:val="18"/>
              </w:rPr>
              <w:t xml:space="preserve"> (%)</w:t>
            </w:r>
            <w:r w:rsidR="00F15A06" w:rsidRPr="00FC742B">
              <w:rPr>
                <w:sz w:val="18"/>
                <w:szCs w:val="18"/>
              </w:rPr>
              <w:t xml:space="preserve"> or mean (SD)</w:t>
            </w:r>
          </w:p>
        </w:tc>
        <w:tc>
          <w:tcPr>
            <w:tcW w:w="1975" w:type="dxa"/>
          </w:tcPr>
          <w:p w14:paraId="275A7357" w14:textId="4F78ED3E" w:rsidR="00A27C7F" w:rsidRPr="00FC742B" w:rsidRDefault="00F15A06" w:rsidP="00751655">
            <w:pPr>
              <w:jc w:val="center"/>
              <w:rPr>
                <w:b/>
                <w:bCs/>
                <w:sz w:val="18"/>
                <w:szCs w:val="18"/>
              </w:rPr>
            </w:pPr>
            <w:r w:rsidRPr="00FC742B">
              <w:rPr>
                <w:b/>
                <w:bCs/>
                <w:sz w:val="18"/>
                <w:szCs w:val="18"/>
              </w:rPr>
              <w:t>Relatives</w:t>
            </w:r>
          </w:p>
          <w:p w14:paraId="44AAEC21" w14:textId="1B040CA7" w:rsidR="00A27C7F" w:rsidRPr="007B5A05" w:rsidRDefault="00A27C7F" w:rsidP="006740C0">
            <w:pPr>
              <w:jc w:val="center"/>
              <w:rPr>
                <w:sz w:val="18"/>
                <w:szCs w:val="18"/>
              </w:rPr>
            </w:pPr>
            <w:r w:rsidRPr="007B5A05">
              <w:rPr>
                <w:sz w:val="18"/>
                <w:szCs w:val="18"/>
              </w:rPr>
              <w:t>(</w:t>
            </w:r>
            <w:r w:rsidR="00F15A06" w:rsidRPr="007B5A05">
              <w:rPr>
                <w:sz w:val="18"/>
                <w:szCs w:val="18"/>
              </w:rPr>
              <w:t>50</w:t>
            </w:r>
            <w:r w:rsidRPr="007B5A05">
              <w:rPr>
                <w:sz w:val="18"/>
                <w:szCs w:val="18"/>
              </w:rPr>
              <w:t xml:space="preserve"> total </w:t>
            </w:r>
            <w:r w:rsidR="00F15A06" w:rsidRPr="007B5A05">
              <w:rPr>
                <w:sz w:val="18"/>
                <w:szCs w:val="18"/>
              </w:rPr>
              <w:t>cases</w:t>
            </w:r>
            <w:r w:rsidRPr="007B5A05">
              <w:rPr>
                <w:sz w:val="18"/>
                <w:szCs w:val="18"/>
              </w:rPr>
              <w:t xml:space="preserve"> with </w:t>
            </w:r>
            <w:r w:rsidR="00E712BA" w:rsidRPr="007B5A05">
              <w:rPr>
                <w:sz w:val="18"/>
                <w:szCs w:val="18"/>
              </w:rPr>
              <w:t xml:space="preserve">a </w:t>
            </w:r>
            <w:r w:rsidRPr="007B5A05">
              <w:rPr>
                <w:sz w:val="18"/>
                <w:szCs w:val="18"/>
              </w:rPr>
              <w:t xml:space="preserve">mean age at last follow up of </w:t>
            </w:r>
            <w:r w:rsidR="00E712BA" w:rsidRPr="007B5A05">
              <w:rPr>
                <w:sz w:val="18"/>
                <w:szCs w:val="18"/>
              </w:rPr>
              <w:t>3</w:t>
            </w:r>
            <w:r w:rsidR="00F15A06" w:rsidRPr="007B5A05">
              <w:rPr>
                <w:sz w:val="18"/>
                <w:szCs w:val="18"/>
              </w:rPr>
              <w:t>5</w:t>
            </w:r>
            <w:r w:rsidR="00E712BA" w:rsidRPr="007B5A05">
              <w:rPr>
                <w:sz w:val="18"/>
                <w:szCs w:val="18"/>
              </w:rPr>
              <w:t>.9</w:t>
            </w:r>
            <w:r w:rsidRPr="007B5A05">
              <w:rPr>
                <w:sz w:val="18"/>
                <w:szCs w:val="18"/>
              </w:rPr>
              <w:t xml:space="preserve"> years)</w:t>
            </w:r>
          </w:p>
          <w:p w14:paraId="5EF3D19E" w14:textId="78FF3BF7" w:rsidR="00A27C7F" w:rsidRPr="00FC742B" w:rsidRDefault="00A27C7F" w:rsidP="006740C0">
            <w:pPr>
              <w:jc w:val="center"/>
              <w:rPr>
                <w:b/>
                <w:bCs/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n/</w:t>
            </w:r>
            <w:proofErr w:type="gramStart"/>
            <w:r w:rsidRPr="00FC742B">
              <w:rPr>
                <w:sz w:val="18"/>
                <w:szCs w:val="18"/>
              </w:rPr>
              <w:t>Tot.*</w:t>
            </w:r>
            <w:proofErr w:type="gramEnd"/>
            <w:r w:rsidRPr="00FC742B">
              <w:rPr>
                <w:sz w:val="18"/>
                <w:szCs w:val="18"/>
              </w:rPr>
              <w:t xml:space="preserve"> (%)</w:t>
            </w:r>
            <w:r w:rsidR="00F15A06" w:rsidRPr="00FC742B">
              <w:rPr>
                <w:sz w:val="18"/>
                <w:szCs w:val="18"/>
              </w:rPr>
              <w:t xml:space="preserve"> or mean (SD)</w:t>
            </w:r>
          </w:p>
        </w:tc>
        <w:tc>
          <w:tcPr>
            <w:tcW w:w="2016" w:type="dxa"/>
          </w:tcPr>
          <w:p w14:paraId="62744A92" w14:textId="307D2DF8" w:rsidR="00A27C7F" w:rsidRPr="00FC742B" w:rsidRDefault="00A27C7F" w:rsidP="00751655">
            <w:pPr>
              <w:jc w:val="center"/>
              <w:rPr>
                <w:b/>
                <w:bCs/>
                <w:sz w:val="18"/>
                <w:szCs w:val="18"/>
              </w:rPr>
            </w:pPr>
            <w:r w:rsidRPr="00FC742B">
              <w:rPr>
                <w:b/>
                <w:bCs/>
                <w:i/>
                <w:iCs/>
                <w:sz w:val="18"/>
                <w:szCs w:val="18"/>
              </w:rPr>
              <w:t>OR (95% CI)</w:t>
            </w:r>
          </w:p>
        </w:tc>
        <w:tc>
          <w:tcPr>
            <w:tcW w:w="2070" w:type="dxa"/>
          </w:tcPr>
          <w:p w14:paraId="594B27FB" w14:textId="5556F601" w:rsidR="00A27C7F" w:rsidRPr="00FC742B" w:rsidRDefault="00F1412F" w:rsidP="0075165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742B">
              <w:rPr>
                <w:b/>
                <w:bCs/>
                <w:i/>
                <w:iCs/>
                <w:sz w:val="18"/>
                <w:szCs w:val="18"/>
              </w:rPr>
              <w:t xml:space="preserve">Age-adjusted </w:t>
            </w:r>
            <w:r w:rsidR="00A27C7F" w:rsidRPr="00FC742B">
              <w:rPr>
                <w:b/>
                <w:bCs/>
                <w:i/>
                <w:iCs/>
                <w:sz w:val="18"/>
                <w:szCs w:val="18"/>
              </w:rPr>
              <w:t>OR (95% CI)</w:t>
            </w:r>
          </w:p>
        </w:tc>
      </w:tr>
      <w:tr w:rsidR="00F15A06" w:rsidRPr="00FC742B" w14:paraId="146B294D" w14:textId="77777777" w:rsidTr="007D6DC1">
        <w:trPr>
          <w:jc w:val="center"/>
        </w:trPr>
        <w:tc>
          <w:tcPr>
            <w:tcW w:w="0" w:type="auto"/>
          </w:tcPr>
          <w:p w14:paraId="62C440B4" w14:textId="221365C1" w:rsidR="00F15A06" w:rsidRPr="00FC742B" w:rsidRDefault="00F15A06" w:rsidP="006740C0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Macrocephaly</w:t>
            </w:r>
          </w:p>
        </w:tc>
        <w:tc>
          <w:tcPr>
            <w:tcW w:w="1730" w:type="dxa"/>
          </w:tcPr>
          <w:p w14:paraId="1DF32225" w14:textId="48C81B5C" w:rsidR="00F15A06" w:rsidRPr="00FC742B" w:rsidRDefault="00927D8D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99/100 (99.0)</w:t>
            </w:r>
          </w:p>
        </w:tc>
        <w:tc>
          <w:tcPr>
            <w:tcW w:w="1975" w:type="dxa"/>
          </w:tcPr>
          <w:p w14:paraId="1371965F" w14:textId="3BAEE197" w:rsidR="00F15A06" w:rsidRPr="00FC742B" w:rsidRDefault="00927D8D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30/33 (90-9)</w:t>
            </w:r>
          </w:p>
        </w:tc>
        <w:tc>
          <w:tcPr>
            <w:tcW w:w="2016" w:type="dxa"/>
          </w:tcPr>
          <w:p w14:paraId="07A28572" w14:textId="4576D771" w:rsidR="00F15A06" w:rsidRPr="00FC742B" w:rsidRDefault="00C83456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0.101 (0.010-1.007)</w:t>
            </w:r>
          </w:p>
        </w:tc>
        <w:tc>
          <w:tcPr>
            <w:tcW w:w="2070" w:type="dxa"/>
          </w:tcPr>
          <w:p w14:paraId="00E60C1B" w14:textId="035ADC43" w:rsidR="00F15A06" w:rsidRPr="00FC742B" w:rsidRDefault="00FC742B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0.058 (0.003-1.120)</w:t>
            </w:r>
          </w:p>
        </w:tc>
      </w:tr>
      <w:tr w:rsidR="00E712BA" w:rsidRPr="00FC742B" w14:paraId="54BB3393" w14:textId="3349A3E6" w:rsidTr="007D6DC1">
        <w:trPr>
          <w:jc w:val="center"/>
        </w:trPr>
        <w:tc>
          <w:tcPr>
            <w:tcW w:w="0" w:type="auto"/>
          </w:tcPr>
          <w:p w14:paraId="62FDDE71" w14:textId="52E77B04" w:rsidR="00A27C7F" w:rsidRPr="00FC742B" w:rsidRDefault="00A27C7F" w:rsidP="006740C0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Typical mucocutaneous lesions</w:t>
            </w:r>
          </w:p>
        </w:tc>
        <w:tc>
          <w:tcPr>
            <w:tcW w:w="1730" w:type="dxa"/>
          </w:tcPr>
          <w:p w14:paraId="404B781B" w14:textId="33980A0B" w:rsidR="00A27C7F" w:rsidRPr="00FC742B" w:rsidRDefault="00C83456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66/86 (76.7)</w:t>
            </w:r>
          </w:p>
        </w:tc>
        <w:tc>
          <w:tcPr>
            <w:tcW w:w="1975" w:type="dxa"/>
          </w:tcPr>
          <w:p w14:paraId="2A4B8298" w14:textId="3F656072" w:rsidR="00A27C7F" w:rsidRPr="00FC742B" w:rsidRDefault="00C83456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27/36 (75.0)</w:t>
            </w:r>
          </w:p>
        </w:tc>
        <w:tc>
          <w:tcPr>
            <w:tcW w:w="2016" w:type="dxa"/>
          </w:tcPr>
          <w:p w14:paraId="31DF0EFF" w14:textId="63BD58F4" w:rsidR="00A27C7F" w:rsidRPr="00FC742B" w:rsidRDefault="00C83456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0.909 (0.368-2.248)</w:t>
            </w:r>
          </w:p>
        </w:tc>
        <w:tc>
          <w:tcPr>
            <w:tcW w:w="2070" w:type="dxa"/>
          </w:tcPr>
          <w:p w14:paraId="2B216E9F" w14:textId="732602BD" w:rsidR="00A27C7F" w:rsidRPr="00FC742B" w:rsidRDefault="00FC742B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0.526 (0.188-1.475)</w:t>
            </w:r>
          </w:p>
        </w:tc>
      </w:tr>
      <w:tr w:rsidR="00E712BA" w:rsidRPr="00FC742B" w14:paraId="7168655B" w14:textId="3C9D88DA" w:rsidTr="007D6DC1">
        <w:trPr>
          <w:jc w:val="center"/>
        </w:trPr>
        <w:tc>
          <w:tcPr>
            <w:tcW w:w="0" w:type="auto"/>
          </w:tcPr>
          <w:p w14:paraId="2CB66F83" w14:textId="3316AC57" w:rsidR="00A27C7F" w:rsidRPr="00FC742B" w:rsidRDefault="00A27C7F" w:rsidP="006740C0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Benign thyroid disease</w:t>
            </w:r>
          </w:p>
        </w:tc>
        <w:tc>
          <w:tcPr>
            <w:tcW w:w="1730" w:type="dxa"/>
          </w:tcPr>
          <w:p w14:paraId="6DE0B7A6" w14:textId="2313E2A0" w:rsidR="00A27C7F" w:rsidRPr="00FC742B" w:rsidRDefault="00C83456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47/91 (51.6)</w:t>
            </w:r>
          </w:p>
        </w:tc>
        <w:tc>
          <w:tcPr>
            <w:tcW w:w="1975" w:type="dxa"/>
          </w:tcPr>
          <w:p w14:paraId="60F24AF2" w14:textId="76304E1B" w:rsidR="00A27C7F" w:rsidRPr="00FC742B" w:rsidRDefault="00C83456" w:rsidP="00927D8D">
            <w:pPr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27/42 (64.3)</w:t>
            </w:r>
          </w:p>
        </w:tc>
        <w:tc>
          <w:tcPr>
            <w:tcW w:w="2016" w:type="dxa"/>
          </w:tcPr>
          <w:p w14:paraId="7EE1F61B" w14:textId="66AE9566" w:rsidR="00A27C7F" w:rsidRPr="00FC742B" w:rsidRDefault="00C83456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1.685 (0.793-3.579)</w:t>
            </w:r>
          </w:p>
        </w:tc>
        <w:tc>
          <w:tcPr>
            <w:tcW w:w="2070" w:type="dxa"/>
          </w:tcPr>
          <w:p w14:paraId="0297EACA" w14:textId="0C0BC439" w:rsidR="00A27C7F" w:rsidRPr="00FC742B" w:rsidRDefault="00FC742B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0.878 (0.335-2.302)</w:t>
            </w:r>
          </w:p>
        </w:tc>
      </w:tr>
      <w:tr w:rsidR="00E712BA" w:rsidRPr="00FC742B" w14:paraId="65C1CCF2" w14:textId="191707D3" w:rsidTr="007D6DC1">
        <w:trPr>
          <w:jc w:val="center"/>
        </w:trPr>
        <w:tc>
          <w:tcPr>
            <w:tcW w:w="0" w:type="auto"/>
          </w:tcPr>
          <w:p w14:paraId="4D0541E7" w14:textId="74ADBBE0" w:rsidR="00A27C7F" w:rsidRPr="00FC742B" w:rsidRDefault="00A27C7F" w:rsidP="006740C0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Gastrointestinal polyps</w:t>
            </w:r>
          </w:p>
        </w:tc>
        <w:tc>
          <w:tcPr>
            <w:tcW w:w="1730" w:type="dxa"/>
          </w:tcPr>
          <w:p w14:paraId="5DBE1FB2" w14:textId="184AEC2C" w:rsidR="00A27C7F" w:rsidRPr="00FC742B" w:rsidRDefault="00927D8D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38/68 (55.9)</w:t>
            </w:r>
          </w:p>
        </w:tc>
        <w:tc>
          <w:tcPr>
            <w:tcW w:w="1975" w:type="dxa"/>
          </w:tcPr>
          <w:p w14:paraId="61D2D544" w14:textId="7F9592FB" w:rsidR="00A27C7F" w:rsidRPr="00FC742B" w:rsidRDefault="00927D8D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14/23 (60.9)</w:t>
            </w:r>
          </w:p>
        </w:tc>
        <w:tc>
          <w:tcPr>
            <w:tcW w:w="2016" w:type="dxa"/>
          </w:tcPr>
          <w:p w14:paraId="4086F0FE" w14:textId="787EC3A0" w:rsidR="00A27C7F" w:rsidRPr="00FC742B" w:rsidRDefault="00927D8D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1.228 (0.468-3.222)</w:t>
            </w:r>
          </w:p>
        </w:tc>
        <w:tc>
          <w:tcPr>
            <w:tcW w:w="2070" w:type="dxa"/>
          </w:tcPr>
          <w:p w14:paraId="2393E53A" w14:textId="5BFD4BF7" w:rsidR="00A27C7F" w:rsidRPr="00FC742B" w:rsidRDefault="00FC742B" w:rsidP="00927D8D">
            <w:pPr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0.715 (0.237-2.158)</w:t>
            </w:r>
          </w:p>
        </w:tc>
      </w:tr>
      <w:tr w:rsidR="00E712BA" w:rsidRPr="00FC742B" w14:paraId="142EE503" w14:textId="7BCD95B1" w:rsidTr="007D6DC1">
        <w:trPr>
          <w:jc w:val="center"/>
        </w:trPr>
        <w:tc>
          <w:tcPr>
            <w:tcW w:w="0" w:type="auto"/>
          </w:tcPr>
          <w:p w14:paraId="56E045BE" w14:textId="45478AC3" w:rsidR="00A27C7F" w:rsidRPr="00FC742B" w:rsidRDefault="00A27C7F" w:rsidP="006740C0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Lhermitte–Duclos disease</w:t>
            </w:r>
          </w:p>
        </w:tc>
        <w:tc>
          <w:tcPr>
            <w:tcW w:w="1730" w:type="dxa"/>
          </w:tcPr>
          <w:p w14:paraId="74E05E17" w14:textId="5B620133" w:rsidR="00A27C7F" w:rsidRPr="00FC742B" w:rsidRDefault="00927D8D" w:rsidP="00927D8D">
            <w:pPr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10/99 (10.1)</w:t>
            </w:r>
          </w:p>
        </w:tc>
        <w:tc>
          <w:tcPr>
            <w:tcW w:w="1975" w:type="dxa"/>
          </w:tcPr>
          <w:p w14:paraId="5E8690EA" w14:textId="643D30E8" w:rsidR="00A27C7F" w:rsidRPr="00FC742B" w:rsidRDefault="00927D8D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1/45 (2.2)</w:t>
            </w:r>
          </w:p>
        </w:tc>
        <w:tc>
          <w:tcPr>
            <w:tcW w:w="2016" w:type="dxa"/>
          </w:tcPr>
          <w:p w14:paraId="19C9972D" w14:textId="37269CCB" w:rsidR="00A27C7F" w:rsidRPr="00FC742B" w:rsidRDefault="00927D8D" w:rsidP="00927D8D">
            <w:pPr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0.202 (0.025-1.631)</w:t>
            </w:r>
          </w:p>
        </w:tc>
        <w:tc>
          <w:tcPr>
            <w:tcW w:w="2070" w:type="dxa"/>
          </w:tcPr>
          <w:p w14:paraId="18F4AD46" w14:textId="10C86630" w:rsidR="00A27C7F" w:rsidRPr="00FC742B" w:rsidRDefault="00FC742B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0.152 (0.018-1.250)</w:t>
            </w:r>
          </w:p>
        </w:tc>
      </w:tr>
      <w:tr w:rsidR="00E712BA" w:rsidRPr="00FC742B" w14:paraId="7111FFA9" w14:textId="7DA82793" w:rsidTr="007D6DC1">
        <w:trPr>
          <w:jc w:val="center"/>
        </w:trPr>
        <w:tc>
          <w:tcPr>
            <w:tcW w:w="0" w:type="auto"/>
          </w:tcPr>
          <w:p w14:paraId="6614644D" w14:textId="64036A90" w:rsidR="00A27C7F" w:rsidRPr="00FC742B" w:rsidRDefault="00A27C7F" w:rsidP="006740C0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Any cancer</w:t>
            </w:r>
          </w:p>
        </w:tc>
        <w:tc>
          <w:tcPr>
            <w:tcW w:w="1730" w:type="dxa"/>
          </w:tcPr>
          <w:p w14:paraId="3758D15D" w14:textId="6EAEBE40" w:rsidR="00A27C7F" w:rsidRPr="00FC742B" w:rsidRDefault="00927D8D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30/100 (30.0)</w:t>
            </w:r>
          </w:p>
        </w:tc>
        <w:tc>
          <w:tcPr>
            <w:tcW w:w="1975" w:type="dxa"/>
          </w:tcPr>
          <w:p w14:paraId="6564AC22" w14:textId="681E6D5B" w:rsidR="00A27C7F" w:rsidRPr="00FC742B" w:rsidRDefault="00927D8D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13/42 (31.0)</w:t>
            </w:r>
          </w:p>
        </w:tc>
        <w:tc>
          <w:tcPr>
            <w:tcW w:w="2016" w:type="dxa"/>
          </w:tcPr>
          <w:p w14:paraId="5F9A27CE" w14:textId="7998F952" w:rsidR="00A27C7F" w:rsidRPr="00FC742B" w:rsidRDefault="00927D8D" w:rsidP="00751655">
            <w:pPr>
              <w:jc w:val="center"/>
              <w:rPr>
                <w:color w:val="EE0000"/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1.046 (0.479-2.285)</w:t>
            </w:r>
          </w:p>
        </w:tc>
        <w:tc>
          <w:tcPr>
            <w:tcW w:w="2070" w:type="dxa"/>
          </w:tcPr>
          <w:p w14:paraId="370327BE" w14:textId="7294A4EF" w:rsidR="00A27C7F" w:rsidRPr="00FC742B" w:rsidRDefault="00FC742B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0.523 (0.207-1.320)</w:t>
            </w:r>
          </w:p>
        </w:tc>
      </w:tr>
      <w:tr w:rsidR="00F15A06" w:rsidRPr="00FC742B" w14:paraId="699F3C3D" w14:textId="77777777" w:rsidTr="007D6DC1">
        <w:trPr>
          <w:jc w:val="center"/>
        </w:trPr>
        <w:tc>
          <w:tcPr>
            <w:tcW w:w="0" w:type="auto"/>
          </w:tcPr>
          <w:p w14:paraId="7096316C" w14:textId="77643109" w:rsidR="00F15A06" w:rsidRPr="00FC742B" w:rsidRDefault="00F15A06" w:rsidP="006740C0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Age at first tumor</w:t>
            </w:r>
            <w:r w:rsidR="007D6DC1" w:rsidRPr="007D6DC1">
              <w:rPr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730" w:type="dxa"/>
          </w:tcPr>
          <w:p w14:paraId="4CF2FDA3" w14:textId="064C45E9" w:rsidR="00F15A06" w:rsidRPr="00FC742B" w:rsidRDefault="00C83456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34.0 (14.9)</w:t>
            </w:r>
          </w:p>
        </w:tc>
        <w:tc>
          <w:tcPr>
            <w:tcW w:w="1975" w:type="dxa"/>
          </w:tcPr>
          <w:p w14:paraId="20F9245E" w14:textId="56C0B8F5" w:rsidR="00F15A06" w:rsidRPr="00FC742B" w:rsidRDefault="00C83456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41.8 (7.2)</w:t>
            </w:r>
          </w:p>
        </w:tc>
        <w:tc>
          <w:tcPr>
            <w:tcW w:w="2016" w:type="dxa"/>
          </w:tcPr>
          <w:p w14:paraId="10F4EEF0" w14:textId="0EAECE7E" w:rsidR="00F15A06" w:rsidRPr="00FC742B" w:rsidRDefault="00FC742B" w:rsidP="00751655">
            <w:pPr>
              <w:jc w:val="center"/>
              <w:rPr>
                <w:color w:val="EE0000"/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NA</w:t>
            </w:r>
          </w:p>
        </w:tc>
        <w:tc>
          <w:tcPr>
            <w:tcW w:w="2070" w:type="dxa"/>
          </w:tcPr>
          <w:p w14:paraId="1F7F16ED" w14:textId="6B1D7DC7" w:rsidR="00F15A06" w:rsidRPr="00FC742B" w:rsidRDefault="00FC742B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NA</w:t>
            </w:r>
          </w:p>
        </w:tc>
      </w:tr>
      <w:tr w:rsidR="00F15A06" w:rsidRPr="00FC742B" w14:paraId="6A0799FF" w14:textId="77777777" w:rsidTr="007D6DC1">
        <w:trPr>
          <w:jc w:val="center"/>
        </w:trPr>
        <w:tc>
          <w:tcPr>
            <w:tcW w:w="0" w:type="auto"/>
          </w:tcPr>
          <w:p w14:paraId="101CA4F9" w14:textId="18ADF0E9" w:rsidR="00F15A06" w:rsidRPr="00FC742B" w:rsidRDefault="00F15A06" w:rsidP="006740C0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Neurodevelopmental disorder</w:t>
            </w:r>
          </w:p>
        </w:tc>
        <w:tc>
          <w:tcPr>
            <w:tcW w:w="1730" w:type="dxa"/>
          </w:tcPr>
          <w:p w14:paraId="35F1941D" w14:textId="5BA096DE" w:rsidR="00F15A06" w:rsidRPr="00FC742B" w:rsidRDefault="00927D8D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54/104 (51.9)</w:t>
            </w:r>
          </w:p>
        </w:tc>
        <w:tc>
          <w:tcPr>
            <w:tcW w:w="1975" w:type="dxa"/>
          </w:tcPr>
          <w:p w14:paraId="0FCBE418" w14:textId="451CFE02" w:rsidR="00F15A06" w:rsidRPr="00FC742B" w:rsidRDefault="00927D8D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10/47 (21.3)</w:t>
            </w:r>
          </w:p>
        </w:tc>
        <w:tc>
          <w:tcPr>
            <w:tcW w:w="2016" w:type="dxa"/>
          </w:tcPr>
          <w:p w14:paraId="1BFA321B" w14:textId="03E5F625" w:rsidR="00F15A06" w:rsidRPr="00FC742B" w:rsidRDefault="00927D8D" w:rsidP="00751655">
            <w:pPr>
              <w:jc w:val="center"/>
              <w:rPr>
                <w:b/>
                <w:bCs/>
                <w:color w:val="EE0000"/>
                <w:sz w:val="18"/>
                <w:szCs w:val="18"/>
              </w:rPr>
            </w:pPr>
            <w:r w:rsidRPr="00FC742B">
              <w:rPr>
                <w:b/>
                <w:bCs/>
                <w:color w:val="EE0000"/>
                <w:sz w:val="18"/>
                <w:szCs w:val="18"/>
              </w:rPr>
              <w:t>0.250 (0.113-0.556)</w:t>
            </w:r>
          </w:p>
        </w:tc>
        <w:tc>
          <w:tcPr>
            <w:tcW w:w="2070" w:type="dxa"/>
          </w:tcPr>
          <w:p w14:paraId="6860F0ED" w14:textId="6D221ECC" w:rsidR="00F15A06" w:rsidRPr="00FC742B" w:rsidRDefault="00FC742B" w:rsidP="00751655">
            <w:pPr>
              <w:jc w:val="center"/>
              <w:rPr>
                <w:sz w:val="18"/>
                <w:szCs w:val="18"/>
              </w:rPr>
            </w:pPr>
            <w:r w:rsidRPr="00FC742B">
              <w:rPr>
                <w:sz w:val="18"/>
                <w:szCs w:val="18"/>
              </w:rPr>
              <w:t>0.451 (0.177-1.154)</w:t>
            </w:r>
          </w:p>
        </w:tc>
      </w:tr>
    </w:tbl>
    <w:p w14:paraId="192868B1" w14:textId="18DD36F8" w:rsidR="007D6DC1" w:rsidRPr="007D6DC1" w:rsidRDefault="007D6DC1" w:rsidP="007D6DC1">
      <w:pPr>
        <w:spacing w:after="0"/>
        <w:jc w:val="both"/>
        <w:rPr>
          <w:sz w:val="18"/>
          <w:szCs w:val="18"/>
        </w:rPr>
      </w:pPr>
      <w:r w:rsidRPr="007D6DC1">
        <w:rPr>
          <w:sz w:val="18"/>
          <w:szCs w:val="18"/>
        </w:rPr>
        <w:t>*Of those for which the information was available</w:t>
      </w:r>
      <w:r>
        <w:rPr>
          <w:sz w:val="18"/>
          <w:szCs w:val="18"/>
        </w:rPr>
        <w:t>.</w:t>
      </w:r>
    </w:p>
    <w:p w14:paraId="1A336E13" w14:textId="0DCD5451" w:rsidR="00C83456" w:rsidRPr="007A1536" w:rsidRDefault="007D6DC1">
      <w:pPr>
        <w:rPr>
          <w:sz w:val="18"/>
          <w:szCs w:val="18"/>
        </w:rPr>
      </w:pPr>
      <w:r w:rsidRPr="007D6DC1">
        <w:rPr>
          <w:sz w:val="18"/>
          <w:szCs w:val="18"/>
          <w:vertAlign w:val="superscript"/>
        </w:rPr>
        <w:t>#</w:t>
      </w:r>
      <w:r w:rsidR="00C83456" w:rsidRPr="00FC742B">
        <w:rPr>
          <w:sz w:val="18"/>
          <w:szCs w:val="18"/>
        </w:rPr>
        <w:t>t-test=-1.785, p=0.082</w:t>
      </w:r>
    </w:p>
    <w:sectPr w:rsidR="00C83456" w:rsidRPr="007A15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9267218">
    <w:abstractNumId w:val="8"/>
  </w:num>
  <w:num w:numId="2" w16cid:durableId="509370155">
    <w:abstractNumId w:val="6"/>
  </w:num>
  <w:num w:numId="3" w16cid:durableId="2103722398">
    <w:abstractNumId w:val="5"/>
  </w:num>
  <w:num w:numId="4" w16cid:durableId="729228633">
    <w:abstractNumId w:val="4"/>
  </w:num>
  <w:num w:numId="5" w16cid:durableId="482235129">
    <w:abstractNumId w:val="7"/>
  </w:num>
  <w:num w:numId="6" w16cid:durableId="114688163">
    <w:abstractNumId w:val="3"/>
  </w:num>
  <w:num w:numId="7" w16cid:durableId="739180601">
    <w:abstractNumId w:val="2"/>
  </w:num>
  <w:num w:numId="8" w16cid:durableId="985621827">
    <w:abstractNumId w:val="1"/>
  </w:num>
  <w:num w:numId="9" w16cid:durableId="45765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D46"/>
    <w:rsid w:val="00147187"/>
    <w:rsid w:val="0015074B"/>
    <w:rsid w:val="001827F4"/>
    <w:rsid w:val="001C700D"/>
    <w:rsid w:val="0023419B"/>
    <w:rsid w:val="002812F2"/>
    <w:rsid w:val="0029221D"/>
    <w:rsid w:val="0029639D"/>
    <w:rsid w:val="002F5C87"/>
    <w:rsid w:val="00326F90"/>
    <w:rsid w:val="00373701"/>
    <w:rsid w:val="00397551"/>
    <w:rsid w:val="004150C3"/>
    <w:rsid w:val="004252D1"/>
    <w:rsid w:val="0047197F"/>
    <w:rsid w:val="004928EE"/>
    <w:rsid w:val="004C5201"/>
    <w:rsid w:val="00524176"/>
    <w:rsid w:val="00534F44"/>
    <w:rsid w:val="005378A0"/>
    <w:rsid w:val="006740C0"/>
    <w:rsid w:val="007203E7"/>
    <w:rsid w:val="00741552"/>
    <w:rsid w:val="00751655"/>
    <w:rsid w:val="00772CBE"/>
    <w:rsid w:val="007A1536"/>
    <w:rsid w:val="007B5A05"/>
    <w:rsid w:val="007D6DC1"/>
    <w:rsid w:val="00927D8D"/>
    <w:rsid w:val="009C42FB"/>
    <w:rsid w:val="009D360B"/>
    <w:rsid w:val="00A27C7F"/>
    <w:rsid w:val="00AA1D8D"/>
    <w:rsid w:val="00B244E8"/>
    <w:rsid w:val="00B47730"/>
    <w:rsid w:val="00BC11E6"/>
    <w:rsid w:val="00C83456"/>
    <w:rsid w:val="00CB0664"/>
    <w:rsid w:val="00D83A3A"/>
    <w:rsid w:val="00DD7FE7"/>
    <w:rsid w:val="00E1756F"/>
    <w:rsid w:val="00E26851"/>
    <w:rsid w:val="00E712BA"/>
    <w:rsid w:val="00EB5CA5"/>
    <w:rsid w:val="00ED2E9C"/>
    <w:rsid w:val="00F13FFE"/>
    <w:rsid w:val="00F1412F"/>
    <w:rsid w:val="00F15A06"/>
    <w:rsid w:val="00F179D0"/>
    <w:rsid w:val="00FC693F"/>
    <w:rsid w:val="00FC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BC9A0"/>
  <w14:defaultImageDpi w14:val="300"/>
  <w15:docId w15:val="{A6DCEA3D-A82E-8347-B70F-6B664F4E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139</Words>
  <Characters>850</Characters>
  <Application>Microsoft Office Word</Application>
  <DocSecurity>0</DocSecurity>
  <Lines>66</Lines>
  <Paragraphs>51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giovanni innella</cp:lastModifiedBy>
  <cp:revision>6</cp:revision>
  <dcterms:created xsi:type="dcterms:W3CDTF">2026-03-16T16:01:00Z</dcterms:created>
  <dcterms:modified xsi:type="dcterms:W3CDTF">2026-04-01T09:18:00Z</dcterms:modified>
  <cp:category/>
</cp:coreProperties>
</file>