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52E9" w14:textId="1BA8C51B" w:rsidR="00F10F8B" w:rsidRPr="00F10F8B" w:rsidRDefault="00F10F8B" w:rsidP="00F10F8B">
      <w:r w:rsidRPr="00F10F8B">
        <w:rPr>
          <w:rFonts w:hint="eastAsia"/>
        </w:rPr>
        <w:drawing>
          <wp:inline distT="0" distB="0" distL="0" distR="0" wp14:anchorId="50C45B3F" wp14:editId="7B6F0A71">
            <wp:extent cx="5274310" cy="4576445"/>
            <wp:effectExtent l="0" t="0" r="2540" b="0"/>
            <wp:docPr id="7586736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D471" w14:textId="5B76FAA1" w:rsidR="00B8226A" w:rsidRPr="00B579FF" w:rsidRDefault="00B8226A" w:rsidP="00B8226A">
      <w:r w:rsidRPr="00B579FF">
        <w:t xml:space="preserve">Figure </w:t>
      </w:r>
      <w:r>
        <w:rPr>
          <w:rFonts w:hint="eastAsia"/>
        </w:rPr>
        <w:t>S1</w:t>
      </w:r>
      <w:r w:rsidRPr="00B579FF">
        <w:t xml:space="preserve">. </w:t>
      </w:r>
      <w:r w:rsidRPr="00B579FF">
        <w:rPr>
          <w:b/>
          <w:bCs/>
        </w:rPr>
        <w:t xml:space="preserve">Conceptual advantage in </w:t>
      </w:r>
      <w:proofErr w:type="spellStart"/>
      <w:r w:rsidRPr="00B579FF">
        <w:rPr>
          <w:b/>
          <w:bCs/>
        </w:rPr>
        <w:t>vmPFC</w:t>
      </w:r>
      <w:proofErr w:type="spellEnd"/>
      <w:r w:rsidRPr="00B579FF">
        <w:rPr>
          <w:b/>
          <w:bCs/>
        </w:rPr>
        <w:t xml:space="preserve"> expressed in theta band while leads perceptual advantage in VVC expressed in gamma band.</w:t>
      </w:r>
      <w:r w:rsidRPr="00B579FF">
        <w:t xml:space="preserve"> (A). In </w:t>
      </w:r>
      <w:proofErr w:type="spellStart"/>
      <w:r w:rsidRPr="00B579FF">
        <w:t>vmPFC</w:t>
      </w:r>
      <w:proofErr w:type="spellEnd"/>
      <w:r w:rsidRPr="00B579FF">
        <w:t>, conceptual reinstatement was significantly stronger than perceptual reinstatement in the theta band during</w:t>
      </w:r>
      <w:r>
        <w:rPr>
          <w:rFonts w:hint="eastAsia"/>
        </w:rPr>
        <w:t xml:space="preserve"> the </w:t>
      </w:r>
      <w:r w:rsidRPr="00B579FF">
        <w:t xml:space="preserve">two time windows: 0–70 </w:t>
      </w:r>
      <w:proofErr w:type="spellStart"/>
      <w:r w:rsidRPr="00B579FF">
        <w:t>ms</w:t>
      </w:r>
      <w:proofErr w:type="spellEnd"/>
      <w:r w:rsidRPr="00B579FF">
        <w:t xml:space="preserve"> and 110–160 </w:t>
      </w:r>
      <w:proofErr w:type="spellStart"/>
      <w:r w:rsidRPr="00B579FF">
        <w:t>ms</w:t>
      </w:r>
      <w:proofErr w:type="spellEnd"/>
      <w:r w:rsidRPr="00B579FF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fwe</m:t>
            </m:r>
          </m:sub>
        </m:sSub>
      </m:oMath>
      <w:r w:rsidRPr="00B579FF">
        <w:t xml:space="preserve"> &lt; 0.05).</w:t>
      </w:r>
      <w:r w:rsidR="000F469C">
        <w:rPr>
          <w:rFonts w:hint="eastAsia"/>
        </w:rPr>
        <w:t xml:space="preserve"> </w:t>
      </w:r>
      <w:r w:rsidR="00362D6D" w:rsidRPr="00362D6D">
        <w:rPr>
          <w:rFonts w:hint="eastAsia"/>
        </w:rPr>
        <w:t>No significant differences were observed in other frequency bands</w:t>
      </w:r>
      <w:r w:rsidR="00A84090">
        <w:rPr>
          <w:rFonts w:hint="eastAsia"/>
        </w:rPr>
        <w:t>.</w:t>
      </w:r>
      <w:r w:rsidRPr="00B579FF">
        <w:t xml:space="preserve"> (B) In contrast, VVC showed significantly stronger perceptual than conceptual reinstatement in the gamma band from 300–370 </w:t>
      </w:r>
      <w:proofErr w:type="spellStart"/>
      <w:r w:rsidRPr="00B579FF">
        <w:t>ms</w:t>
      </w:r>
      <w:proofErr w:type="spellEnd"/>
      <w:r w:rsidRPr="00B579FF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fwe</m:t>
            </m:r>
          </m:sub>
        </m:sSub>
      </m:oMath>
      <w:r w:rsidRPr="00B579FF">
        <w:t xml:space="preserve"> &lt; 0.05).</w:t>
      </w:r>
      <w:r w:rsidR="00A84090">
        <w:rPr>
          <w:rFonts w:hint="eastAsia"/>
        </w:rPr>
        <w:t xml:space="preserve"> </w:t>
      </w:r>
      <w:r w:rsidR="00362D6D" w:rsidRPr="00362D6D">
        <w:rPr>
          <w:rFonts w:hint="eastAsia"/>
        </w:rPr>
        <w:t>No significant differences were observed in other frequency bands.</w:t>
      </w:r>
      <w:r w:rsidRPr="00B579FF">
        <w:t xml:space="preserve"> </w:t>
      </w:r>
      <w:proofErr w:type="spellStart"/>
      <w:r w:rsidRPr="00B579FF">
        <w:t>vmPFC</w:t>
      </w:r>
      <w:proofErr w:type="spellEnd"/>
      <w:r w:rsidRPr="00B579FF">
        <w:t>, ventromedial prefrontal cortex; VVC, ventral visual cortex.</w:t>
      </w:r>
    </w:p>
    <w:p w14:paraId="799AF165" w14:textId="77777777" w:rsidR="00B35AE6" w:rsidRPr="00B8226A" w:rsidRDefault="00B35AE6">
      <w:pPr>
        <w:rPr>
          <w:rFonts w:hint="eastAsia"/>
        </w:rPr>
      </w:pPr>
    </w:p>
    <w:sectPr w:rsidR="00B35AE6" w:rsidRPr="00B8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89A1" w14:textId="77777777" w:rsidR="00F10F8B" w:rsidRDefault="00F10F8B" w:rsidP="00F10F8B">
      <w:pPr>
        <w:rPr>
          <w:rFonts w:hint="eastAsia"/>
        </w:rPr>
      </w:pPr>
      <w:r>
        <w:separator/>
      </w:r>
    </w:p>
  </w:endnote>
  <w:endnote w:type="continuationSeparator" w:id="0">
    <w:p w14:paraId="5C01CBAE" w14:textId="77777777" w:rsidR="00F10F8B" w:rsidRDefault="00F10F8B" w:rsidP="00F10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DB76" w14:textId="77777777" w:rsidR="00F10F8B" w:rsidRDefault="00F10F8B" w:rsidP="00F10F8B">
      <w:pPr>
        <w:rPr>
          <w:rFonts w:hint="eastAsia"/>
        </w:rPr>
      </w:pPr>
      <w:r>
        <w:separator/>
      </w:r>
    </w:p>
  </w:footnote>
  <w:footnote w:type="continuationSeparator" w:id="0">
    <w:p w14:paraId="65C039AC" w14:textId="77777777" w:rsidR="00F10F8B" w:rsidRDefault="00F10F8B" w:rsidP="00F10F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B0"/>
    <w:rsid w:val="000F469C"/>
    <w:rsid w:val="002B4EB0"/>
    <w:rsid w:val="00362D6D"/>
    <w:rsid w:val="00A84090"/>
    <w:rsid w:val="00A8618A"/>
    <w:rsid w:val="00B35AE6"/>
    <w:rsid w:val="00B8226A"/>
    <w:rsid w:val="00BF4044"/>
    <w:rsid w:val="00D10C2E"/>
    <w:rsid w:val="00F1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768E4"/>
  <w15:chartTrackingRefBased/>
  <w15:docId w15:val="{639706AE-582C-4608-88A4-1E893127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B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EB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4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E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E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0F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0F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0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0F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573</Characters>
  <Application>Microsoft Office Word</Application>
  <DocSecurity>0</DocSecurity>
  <Lines>9</Lines>
  <Paragraphs>2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Zhang</dc:creator>
  <cp:keywords/>
  <dc:description/>
  <cp:lastModifiedBy>Lei Zhang</cp:lastModifiedBy>
  <cp:revision>6</cp:revision>
  <dcterms:created xsi:type="dcterms:W3CDTF">2025-12-12T06:44:00Z</dcterms:created>
  <dcterms:modified xsi:type="dcterms:W3CDTF">2025-12-12T06:50:00Z</dcterms:modified>
</cp:coreProperties>
</file>