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media/image1.tif" ContentType="image/tiff"/>
  <Override PartName="/word/media/image2.tif" ContentType="image/tiff"/>
  <Override PartName="/word/fonts/font9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3.odttf" ContentType="application/vnd.openxmlformats-officedocument.obfuscatedFont"/>
  <Override PartName="/word/fonts/font7.odttf" ContentType="application/vnd.openxmlformats-officedocument.obfuscatedFont"/>
  <Override PartName="/word/fonts/font14.odttf" ContentType="application/vnd.openxmlformats-officedocument.obfuscatedFont"/>
  <Override PartName="/word/fonts/font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Supplementary Material</w:t>
      </w:r>
    </w:p>
    <w:p>
      <w:pPr>
        <w:pStyle w:val="Normal"/>
        <w:spacing w:lineRule="auto" w:line="48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480"/>
        <w:jc w:val="center"/>
        <w:rPr>
          <w:b/>
          <w:bCs/>
        </w:rPr>
      </w:pPr>
      <w:r>
        <w:rPr>
          <w:b/>
          <w:bCs/>
        </w:rPr>
        <w:t>ENSO-driven climate variability and crop yield responses in contrasting Brazilian regions: insights from functional data analysis and machine learning</w:t>
      </w:r>
    </w:p>
    <w:p>
      <w:pPr>
        <w:pStyle w:val="Normal"/>
        <w:spacing w:lineRule="auto" w:line="48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Ludmilla Ferreira Justino1, David Henriques da Matta2, Marcos Vinício Cesario dos Santos2, Luís Fernando Stone1, Daniel de Castro Victoria3, Santiago Vianna Cuadra3 and Alexandre Bryan Heinemann1</w:t>
      </w:r>
    </w:p>
    <w:p>
      <w:pPr>
        <w:pStyle w:val="Normal"/>
        <w:spacing w:lineRule="auto" w:line="48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114" w:after="114"/>
        <w:jc w:val="left"/>
        <w:rPr/>
      </w:pPr>
      <w:r>
        <w:rPr>
          <w:vertAlign w:val="superscript"/>
        </w:rPr>
        <w:t>1</w:t>
      </w:r>
      <w:r>
        <w:rPr/>
        <w:t>Embrapa Arroz e Feijão, Rodovia GO-462 km 12 Zona Rural, 75375-000 Santo Antônio de Goiás, GO, Brazil, e-mail: ludmilla.justino@egresso.ufg.br; luisfstone@gmail.com and alexandre.heinemann@embrapa.br</w:t>
      </w:r>
    </w:p>
    <w:p>
      <w:pPr>
        <w:pStyle w:val="Normal"/>
        <w:spacing w:lineRule="auto" w:line="240" w:before="114" w:after="114"/>
        <w:jc w:val="left"/>
        <w:rPr/>
      </w:pPr>
      <w:r>
        <w:rPr>
          <w:vertAlign w:val="superscript"/>
          <w:lang w:val="en-US"/>
        </w:rPr>
        <w:t>2</w:t>
      </w:r>
      <w:r>
        <w:rPr>
          <w:lang w:val="en-US"/>
        </w:rPr>
        <w:t xml:space="preserve">Federal University of Goiás (UFG), Institute of Mathematics and Statistics (IME), Av. </w:t>
      </w:r>
      <w:r>
        <w:rPr/>
        <w:t>Esperança s/n, Campus Samambaia, Goiânia, GO, Brazil – CEP 74.690-900. E-mail: dhmatta@ufg.br; marcossantos2@discente.ufg.br</w:t>
      </w:r>
    </w:p>
    <w:p>
      <w:pPr>
        <w:pStyle w:val="Normal"/>
        <w:spacing w:lineRule="auto" w:line="240" w:before="114" w:after="114"/>
        <w:jc w:val="left"/>
        <w:rPr>
          <w:lang w:val="en-US"/>
        </w:rPr>
      </w:pPr>
      <w:r>
        <w:rPr>
          <w:vertAlign w:val="superscript"/>
        </w:rPr>
        <w:t>3</w:t>
      </w:r>
      <w:r>
        <w:rPr/>
        <w:t xml:space="preserve">Embrapa Digital Agriculture, Campinas, SP, Brazil. </w:t>
      </w:r>
      <w:r>
        <w:rPr>
          <w:lang w:val="en-US"/>
        </w:rPr>
        <w:t>E-mail: daniel.victoria@embrapa.br and santiago.cuadra@embrapa.br</w:t>
      </w:r>
    </w:p>
    <w:p>
      <w:pPr>
        <w:pStyle w:val="Normal"/>
        <w:spacing w:lineRule="auto" w:line="480"/>
        <w:jc w:val="left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480"/>
        <w:jc w:val="left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480"/>
        <w:jc w:val="left"/>
        <w:rPr/>
      </w:pPr>
      <w:r>
        <w:rPr/>
        <w:t>*Correspondence: alexandre.heinemann@embrapa.br; Tel: +55 62 35332153</w:t>
      </w:r>
      <w:r>
        <w:br w:type="page"/>
      </w:r>
    </w:p>
    <w:p>
      <w:pPr>
        <w:pStyle w:val="Normal"/>
        <w:spacing w:before="0" w:after="114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480"/>
        <w:rPr>
          <w:rFonts w:ascii="Times New Roman" w:hAnsi="Times New Roman" w:eastAsia="Times New Roman" w:cs="Times New Roman"/>
          <w:lang w:val="en-US"/>
        </w:rPr>
      </w:pPr>
      <w:r>
        <w:rPr>
          <w:rFonts w:eastAsia="Times New Roman" w:cs="Times New Roman" w:ascii="Times New Roman" w:hAnsi="Times New Roman"/>
          <w:b/>
          <w:bCs/>
          <w:lang w:val="en-US"/>
        </w:rPr>
        <w:t xml:space="preserve">Table S1. </w:t>
      </w:r>
      <w:r>
        <w:rPr>
          <w:rFonts w:eastAsia="Times New Roman" w:cs="Times New Roman" w:ascii="Times New Roman" w:hAnsi="Times New Roman"/>
          <w:lang w:val="en-US"/>
        </w:rPr>
        <w:t>Selected municipalities, geographic location, and climate variable obtained.</w:t>
      </w:r>
    </w:p>
    <w:tbl>
      <w:tblPr>
        <w:tblStyle w:val="a"/>
        <w:tblW w:w="9638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3051"/>
        <w:gridCol w:w="1444"/>
        <w:gridCol w:w="1480"/>
        <w:gridCol w:w="1352"/>
        <w:gridCol w:w="2311"/>
      </w:tblGrid>
      <w:tr>
        <w:trPr>
          <w:trHeight w:val="290" w:hRule="atLeast"/>
        </w:trPr>
        <w:tc>
          <w:tcPr>
            <w:tcW w:w="30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sdt>
              <w:sdtPr>
                <w:tag w:val="goog_rdk_2"/>
                <w:id w:val="-1604752256"/>
              </w:sdtPr>
              <w:sdtContent>
                <w:r>
                  <w:rPr/>
                </w:r>
                <w:r>
                  <w:rPr/>
                </w:r>
              </w:sdtContent>
            </w:sdt>
            <w:sdt>
              <w:sdtPr>
                <w:tag w:val="goog_rdk_3"/>
                <w:id w:val="1088920829"/>
              </w:sdtPr>
              <w:sdtContent>
                <w:r>
                  <w:rPr/>
                </w:r>
                <w:r>
                  <w:rPr/>
                </w:r>
              </w:sdtContent>
            </w:sdt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Municipality</w:t>
            </w:r>
          </w:p>
        </w:tc>
        <w:tc>
          <w:tcPr>
            <w:tcW w:w="14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UF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Latitude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Longitude</w:t>
            </w:r>
          </w:p>
        </w:tc>
        <w:tc>
          <w:tcPr>
            <w:tcW w:w="23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Variable</w:t>
            </w:r>
          </w:p>
        </w:tc>
      </w:tr>
      <w:tr>
        <w:trPr>
          <w:trHeight w:val="290" w:hRule="atLeast"/>
        </w:trPr>
        <w:tc>
          <w:tcPr>
            <w:tcW w:w="305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Bagé</w:t>
            </w:r>
          </w:p>
        </w:tc>
        <w:tc>
          <w:tcPr>
            <w:tcW w:w="1444" w:type="dxa"/>
            <w:tcBorders>
              <w:top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-31.31</w:t>
            </w:r>
          </w:p>
        </w:tc>
        <w:tc>
          <w:tcPr>
            <w:tcW w:w="1352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-54.12</w:t>
            </w:r>
          </w:p>
        </w:tc>
        <w:tc>
          <w:tcPr>
            <w:tcW w:w="231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Bento Gonçalves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-29.16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-51.53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Bom Jesus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-28.67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-50.44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Caxias do Sul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-29.20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-51.19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Cruz Alta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-28.63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-53.61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Encruzilhada do Sul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-30.54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-52.52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Iraí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-27.19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-53.25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Fundo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-28.23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-52.41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Pelotas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-31.78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-52.42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Porto Alegre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-30.05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-51.17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Rio Grande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-32.08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-52.17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Santa Maria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-29.72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-53.72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São Luiz Gonzaga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-28.42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-54.96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Torres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-29.35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-49.72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Triunfo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-29.87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-51.38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Uruguaiana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-29.84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-57.08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Alto Uruguai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-27.30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-54.14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Antônio Prado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-28.85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-51.28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Cacequi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-29.88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-54.83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Cachoeira Santa Cecília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-29.20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-55.48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Camisas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-29.11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-50.19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Canguçu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-31.40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-52.67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Carazinho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-28.29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-52.72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Colônia Xadrez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-28.19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-52.75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Conceição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-28.46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-53.97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Dom Pedrito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-30.98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-54.68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Dona Francisca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-29.62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-53.35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Encantado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-29.24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-51.86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Erebango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-27.85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-52.30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Ernesto Alves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-29.37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-54.74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Garruchos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-28.19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-55.64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Giruá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-28.05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-54.36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Ilópolis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-28.93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-52.13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Jaguari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-29.51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-54.68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Lavras do Sul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-30.82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-53.90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Linha Cescon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-27.81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-53.03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Nova Palmira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-29.34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-51.19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Paim Filho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-27.71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-51.74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Paraíso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-31.23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-53.90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da Guarda Ceee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-30.91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-52.46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do Mendonça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-31.00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-52.05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do Prata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-28.88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-51.45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do Sarmento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-28.21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-55.32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Faxinal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-28.29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-53.78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Major Zeferino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-28.73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-54.65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Migliavaca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-28.62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-51.87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São José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-30.89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-52.25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Tainhas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-28.87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-50.46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Passo Viola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-28.21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-54.60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Plano Alto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-29.77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-56.52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Porto Lucena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-27.85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-55.02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Porto Tarumã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-30.93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-52.94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Prata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-28.76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-51.63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Rosário do Sul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-30.25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-54.92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Sananduva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-27.98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-51.78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Santa Clara do Ingaí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-28.73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-53.19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Santo Augusto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-27.85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-53.78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São Lourenço do Sul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-31.37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-51.99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Seca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-29.07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-50.97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Serra do Pinto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-29.38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-50.18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Três de Maio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-27.78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-54.24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Vila Três Passos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RS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-28.48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-52.37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Aragarças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-15.90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-52.25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Catalão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-18.17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-47.96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Goiás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-15.94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-50.14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Goiânia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-16.67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-49.26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Formosa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-15.55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-47.34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Air temperature</w:t>
            </w:r>
          </w:p>
        </w:tc>
      </w:tr>
      <w:tr>
        <w:trPr>
          <w:trHeight w:val="290" w:hRule="atLeast"/>
        </w:trPr>
        <w:tc>
          <w:tcPr>
            <w:tcW w:w="305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Goiânia</w:t>
            </w:r>
          </w:p>
        </w:tc>
        <w:tc>
          <w:tcPr>
            <w:tcW w:w="1444" w:type="dxa"/>
            <w:tcBorders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-16.67</w:t>
            </w:r>
          </w:p>
        </w:tc>
        <w:tc>
          <w:tcPr>
            <w:tcW w:w="1352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-49.26</w:t>
            </w:r>
          </w:p>
        </w:tc>
        <w:tc>
          <w:tcPr>
            <w:tcW w:w="2311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  <w:tr>
        <w:trPr>
          <w:trHeight w:val="290" w:hRule="atLeast"/>
        </w:trPr>
        <w:tc>
          <w:tcPr>
            <w:tcW w:w="305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Inhumas</w:t>
            </w:r>
          </w:p>
        </w:tc>
        <w:tc>
          <w:tcPr>
            <w:tcW w:w="1444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GO</w:t>
            </w:r>
          </w:p>
        </w:tc>
        <w:tc>
          <w:tcPr>
            <w:tcW w:w="1480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-16.37</w:t>
            </w:r>
          </w:p>
        </w:tc>
        <w:tc>
          <w:tcPr>
            <w:tcW w:w="1352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-49.49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Rainfall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</w:rPr>
      </w:pPr>
      <w:r>
        <w:rPr/>
        <w:drawing>
          <wp:inline distT="0" distB="0" distL="0" distR="0">
            <wp:extent cx="6120130" cy="5563870"/>
            <wp:effectExtent l="0" t="0" r="0" b="0"/>
            <wp:docPr id="1" name="Imagem 1" descr="Gráfico, Gráfico de dispersã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Gráfico de dispersã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6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480"/>
        <w:rPr>
          <w:rFonts w:ascii="Times New Roman" w:hAnsi="Times New Roman" w:eastAsia="Times New Roman" w:cs="Times New Roman"/>
          <w:lang w:val="en-US"/>
        </w:rPr>
      </w:pPr>
      <w:sdt>
        <w:sdtPr>
          <w:tag w:val="goog_rdk_4"/>
          <w:id w:val="-1945548478"/>
        </w:sdtPr>
        <w:sdtContent>
          <w:r>
            <w:rPr/>
          </w:r>
          <w:r>
            <w:rPr/>
          </w:r>
        </w:sdtContent>
      </w:sdt>
      <w:r>
        <w:rPr>
          <w:rFonts w:eastAsia="Times New Roman" w:cs="Times New Roman" w:ascii="Times New Roman" w:hAnsi="Times New Roman"/>
          <w:b/>
          <w:bCs/>
          <w:lang w:val="en-US"/>
        </w:rPr>
        <w:t>Figure S1</w:t>
      </w:r>
      <w:r>
        <w:rPr>
          <w:rFonts w:eastAsia="Times New Roman" w:cs="Times New Roman" w:ascii="Times New Roman" w:hAnsi="Times New Roman"/>
          <w:lang w:val="en-US"/>
        </w:rPr>
        <w:t>. Observed soybean yield (A) and soybean yield adjusted to remove technological effects (B) for the municipality of Bagé, Rio Grande do Sul, Brazil, during the period from 1974 to 1990.</w:t>
      </w:r>
    </w:p>
    <w:p>
      <w:pPr>
        <w:pStyle w:val="Normal"/>
        <w:rPr>
          <w:rFonts w:ascii="Times New Roman" w:hAnsi="Times New Roman" w:eastAsia="Times New Roman" w:cs="Times New Roman"/>
          <w:lang w:val="en-US"/>
        </w:rPr>
      </w:pPr>
      <w:r>
        <w:rPr>
          <w:rFonts w:eastAsia="Times New Roman" w:cs="Times New Roman" w:ascii="Times New Roman" w:hAnsi="Times New Roman"/>
          <w:lang w:val="en-US"/>
        </w:rPr>
      </w:r>
      <w:r>
        <w:br w:type="page"/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eastAsia="Times New Roman" w:cs="Times New Roman"/>
          <w:lang w:val="en-US"/>
        </w:rPr>
      </w:pPr>
      <w:sdt>
        <w:sdtPr>
          <w:tag w:val="goog_rdk_5"/>
          <w:id w:val="-553905029"/>
        </w:sdtPr>
        <w:sdtContent>
          <w:r>
            <w:rPr/>
          </w:r>
          <w:r>
            <w:rPr/>
          </w:r>
        </w:sdtContent>
      </w:sdt>
      <w:r>
        <w:rPr>
          <w:rFonts w:eastAsia="Times New Roman" w:cs="Times New Roman" w:ascii="Times New Roman" w:hAnsi="Times New Roman"/>
          <w:b/>
          <w:bCs/>
          <w:lang w:val="en-US"/>
        </w:rPr>
        <w:t>Table S2</w:t>
      </w:r>
      <w:r>
        <w:rPr>
          <w:rFonts w:eastAsia="Times New Roman" w:cs="Times New Roman" w:ascii="Times New Roman" w:hAnsi="Times New Roman"/>
          <w:lang w:val="en-US"/>
        </w:rPr>
        <w:t>. Minimum and maximum limits (kg ha</w:t>
      </w:r>
      <w:r>
        <w:rPr>
          <w:rFonts w:eastAsia="Times New Roman" w:cs="Times New Roman" w:ascii="Times New Roman" w:hAnsi="Times New Roman"/>
          <w:vertAlign w:val="superscript"/>
          <w:lang w:val="en-US"/>
        </w:rPr>
        <w:t>-1</w:t>
      </w:r>
      <w:r>
        <w:rPr>
          <w:rFonts w:eastAsia="Times New Roman" w:cs="Times New Roman" w:ascii="Times New Roman" w:hAnsi="Times New Roman"/>
          <w:lang w:val="en-US"/>
        </w:rPr>
        <w:t>) for the high and low-yield groups of rice, common bean, and soybean crops during the periods 1974 - 1990 and 1991 - 2019.</w:t>
      </w:r>
    </w:p>
    <w:tbl>
      <w:tblPr>
        <w:tblStyle w:val="a0"/>
        <w:tblW w:w="962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1696"/>
        <w:gridCol w:w="1981"/>
        <w:gridCol w:w="1988"/>
        <w:gridCol w:w="1985"/>
        <w:gridCol w:w="1978"/>
      </w:tblGrid>
      <w:tr>
        <w:trPr/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Yield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Low</w:t>
            </w:r>
          </w:p>
        </w:tc>
        <w:tc>
          <w:tcPr>
            <w:tcW w:w="396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High</w:t>
            </w:r>
          </w:p>
        </w:tc>
      </w:tr>
      <w:tr>
        <w:trPr/>
        <w:tc>
          <w:tcPr>
            <w:tcW w:w="9628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1974 - 1990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Crop</w:t>
            </w:r>
          </w:p>
        </w:tc>
        <w:tc>
          <w:tcPr>
            <w:tcW w:w="19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Minimum limit (kg ha</w:t>
            </w:r>
            <w:r>
              <w:rPr>
                <w:rFonts w:eastAsia="Times New Roman" w:cs="Times New Roman" w:ascii="Times New Roman" w:hAnsi="Times New Roman"/>
                <w:vertAlign w:val="superscript"/>
              </w:rPr>
              <w:t>-1</w:t>
            </w: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Maximum limit (kg ha</w:t>
            </w:r>
            <w:r>
              <w:rPr>
                <w:rFonts w:eastAsia="Times New Roman" w:cs="Times New Roman" w:ascii="Times New Roman" w:hAnsi="Times New Roman"/>
                <w:vertAlign w:val="superscript"/>
              </w:rPr>
              <w:t>-1</w:t>
            </w: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Minimum limit (kg ha</w:t>
            </w:r>
            <w:r>
              <w:rPr>
                <w:rFonts w:eastAsia="Times New Roman" w:cs="Times New Roman" w:ascii="Times New Roman" w:hAnsi="Times New Roman"/>
                <w:vertAlign w:val="superscript"/>
              </w:rPr>
              <w:t>-1</w:t>
            </w: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  <w:tc>
          <w:tcPr>
            <w:tcW w:w="19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Maximum limit (kg ha</w:t>
            </w:r>
            <w:r>
              <w:rPr>
                <w:rFonts w:eastAsia="Times New Roman" w:cs="Times New Roman" w:ascii="Times New Roman" w:hAnsi="Times New Roman"/>
                <w:vertAlign w:val="superscript"/>
              </w:rPr>
              <w:t>-1</w:t>
            </w:r>
            <w:r>
              <w:rPr>
                <w:rFonts w:eastAsia="Times New Roman" w:cs="Times New Roman" w:ascii="Times New Roman" w:hAnsi="Times New Roman"/>
              </w:rPr>
              <w:t>)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Rice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3,769</w:t>
            </w:r>
          </w:p>
        </w:tc>
        <w:tc>
          <w:tcPr>
            <w:tcW w:w="198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4,338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4,344</w:t>
            </w:r>
          </w:p>
        </w:tc>
        <w:tc>
          <w:tcPr>
            <w:tcW w:w="197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8,139</w:t>
            </w:r>
          </w:p>
        </w:tc>
      </w:tr>
      <w:tr>
        <w:trPr/>
        <w:tc>
          <w:tcPr>
            <w:tcW w:w="169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Common bean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31</w:t>
            </w:r>
          </w:p>
        </w:tc>
        <w:tc>
          <w:tcPr>
            <w:tcW w:w="1988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630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631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2,215</w:t>
            </w:r>
          </w:p>
        </w:tc>
      </w:tr>
      <w:tr>
        <w:trPr/>
        <w:tc>
          <w:tcPr>
            <w:tcW w:w="169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Soybean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131</w:t>
            </w:r>
          </w:p>
        </w:tc>
        <w:tc>
          <w:tcPr>
            <w:tcW w:w="1988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1,112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1,113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2,424</w:t>
            </w:r>
          </w:p>
        </w:tc>
      </w:tr>
      <w:tr>
        <w:trPr/>
        <w:tc>
          <w:tcPr>
            <w:tcW w:w="9628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1991 - 2019</w:t>
            </w:r>
          </w:p>
        </w:tc>
      </w:tr>
      <w:tr>
        <w:trPr/>
        <w:tc>
          <w:tcPr>
            <w:tcW w:w="1696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Rice</w:t>
            </w:r>
          </w:p>
        </w:tc>
        <w:tc>
          <w:tcPr>
            <w:tcW w:w="1981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5,990</w:t>
            </w:r>
          </w:p>
        </w:tc>
        <w:tc>
          <w:tcPr>
            <w:tcW w:w="198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7,170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7,557</w:t>
            </w:r>
          </w:p>
        </w:tc>
        <w:tc>
          <w:tcPr>
            <w:tcW w:w="1978" w:type="dxa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11,021</w:t>
            </w:r>
          </w:p>
        </w:tc>
      </w:tr>
      <w:tr>
        <w:trPr/>
        <w:tc>
          <w:tcPr>
            <w:tcW w:w="1696" w:type="dxa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Common bean</w:t>
            </w:r>
          </w:p>
        </w:tc>
        <w:tc>
          <w:tcPr>
            <w:tcW w:w="1981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833</w:t>
            </w:r>
          </w:p>
        </w:tc>
        <w:tc>
          <w:tcPr>
            <w:tcW w:w="1988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1,467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1,928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5,731</w:t>
            </w:r>
          </w:p>
        </w:tc>
      </w:tr>
      <w:tr>
        <w:trPr/>
        <w:tc>
          <w:tcPr>
            <w:tcW w:w="1696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Soybean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1,605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2,737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2,739</w:t>
            </w:r>
          </w:p>
        </w:tc>
        <w:tc>
          <w:tcPr>
            <w:tcW w:w="1978" w:type="dxa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7,879</w:t>
            </w:r>
          </w:p>
        </w:tc>
      </w:tr>
    </w:tbl>
    <w:p>
      <w:pPr>
        <w:pStyle w:val="Normal"/>
        <w:spacing w:lineRule="auto" w:line="4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eastAsia="Times New Roman" w:cs="Times New Roman"/>
          <w:lang w:val="en-US"/>
        </w:rPr>
      </w:pPr>
      <w:r>
        <w:rPr>
          <w:rFonts w:eastAsia="Times New Roman" w:cs="Times New Roman" w:ascii="Times New Roman" w:hAnsi="Times New Roman"/>
          <w:b/>
          <w:bCs/>
          <w:lang w:val="en-US"/>
        </w:rPr>
        <w:t>Table S3</w:t>
      </w:r>
      <w:r>
        <w:rPr>
          <w:rFonts w:eastAsia="Times New Roman" w:cs="Times New Roman" w:ascii="Times New Roman" w:hAnsi="Times New Roman"/>
          <w:lang w:val="en-US"/>
        </w:rPr>
        <w:t>. Training accuracy of the Random Forest classification models for rice, common bean, and soybean crops during the periods 1974 - 1990 and 1991 - 2019.</w:t>
      </w:r>
    </w:p>
    <w:tbl>
      <w:tblPr>
        <w:tblStyle w:val="a1"/>
        <w:tblW w:w="9638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3214"/>
        <w:gridCol w:w="3211"/>
        <w:gridCol w:w="3213"/>
      </w:tblGrid>
      <w:tr>
        <w:trPr>
          <w:trHeight w:val="30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1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7F7F7F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Crop</w:t>
            </w:r>
          </w:p>
        </w:tc>
        <w:tc>
          <w:tcPr>
            <w:tcW w:w="3211" w:type="dxa"/>
            <w:tcBorders>
              <w:top w:val="single" w:sz="4" w:space="0" w:color="7F7F7F"/>
            </w:tcBorders>
          </w:tcPr>
          <w:p>
            <w:pPr>
              <w:pStyle w:val="Normal"/>
              <w:spacing w:lineRule="auto" w:line="2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1974 - 1990</w:t>
            </w:r>
          </w:p>
        </w:tc>
        <w:tc>
          <w:tcPr>
            <w:tcW w:w="3213" w:type="dxa"/>
            <w:tcBorders>
              <w:top w:val="single" w:sz="4" w:space="0" w:color="7F7F7F"/>
            </w:tcBorders>
          </w:tcPr>
          <w:p>
            <w:pPr>
              <w:pStyle w:val="Normal"/>
              <w:spacing w:lineRule="auto" w:line="2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1991 - 2019</w:t>
            </w:r>
          </w:p>
        </w:tc>
      </w:tr>
      <w:tr>
        <w:trPr>
          <w:trHeight w:val="300" w:hRule="atLeast"/>
        </w:trPr>
        <w:tc>
          <w:tcPr>
            <w:tcW w:w="321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  <w:t>Rice</w:t>
            </w:r>
          </w:p>
        </w:tc>
        <w:tc>
          <w:tcPr>
            <w:tcW w:w="3211" w:type="dxa"/>
            <w:tcBorders/>
          </w:tcPr>
          <w:p>
            <w:pPr>
              <w:pStyle w:val="Normal"/>
              <w:spacing w:lineRule="auto" w:line="2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0.74</w:t>
            </w:r>
          </w:p>
        </w:tc>
        <w:tc>
          <w:tcPr>
            <w:tcW w:w="3213" w:type="dxa"/>
            <w:tcBorders/>
          </w:tcPr>
          <w:p>
            <w:pPr>
              <w:pStyle w:val="Normal"/>
              <w:spacing w:lineRule="auto" w:line="2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0.80</w:t>
            </w:r>
          </w:p>
        </w:tc>
      </w:tr>
      <w:tr>
        <w:trPr>
          <w:trHeight w:val="300" w:hRule="atLeast"/>
        </w:trPr>
        <w:tc>
          <w:tcPr>
            <w:tcW w:w="321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  <w:t>Common bean</w:t>
            </w:r>
          </w:p>
        </w:tc>
        <w:tc>
          <w:tcPr>
            <w:tcW w:w="3211" w:type="dxa"/>
            <w:tcBorders/>
          </w:tcPr>
          <w:p>
            <w:pPr>
              <w:pStyle w:val="Normal"/>
              <w:spacing w:lineRule="auto" w:line="2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0.81</w:t>
            </w:r>
          </w:p>
        </w:tc>
        <w:tc>
          <w:tcPr>
            <w:tcW w:w="3213" w:type="dxa"/>
            <w:tcBorders/>
          </w:tcPr>
          <w:p>
            <w:pPr>
              <w:pStyle w:val="Normal"/>
              <w:spacing w:lineRule="auto" w:line="2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0.79</w:t>
            </w:r>
          </w:p>
        </w:tc>
      </w:tr>
      <w:tr>
        <w:trPr>
          <w:trHeight w:val="300" w:hRule="atLeast"/>
        </w:trPr>
        <w:tc>
          <w:tcPr>
            <w:tcW w:w="321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  <w:t>Soybean</w:t>
            </w:r>
          </w:p>
        </w:tc>
        <w:tc>
          <w:tcPr>
            <w:tcW w:w="321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0.68</w:t>
            </w:r>
          </w:p>
        </w:tc>
        <w:tc>
          <w:tcPr>
            <w:tcW w:w="3213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0.76</w:t>
            </w:r>
          </w:p>
        </w:tc>
      </w:tr>
    </w:tbl>
    <w:p>
      <w:pPr>
        <w:pStyle w:val="Normal"/>
        <w:spacing w:lineRule="auto" w:line="4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48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  <w:r>
        <w:br w:type="page"/>
      </w:r>
    </w:p>
    <w:p>
      <w:pPr>
        <w:pStyle w:val="Normal"/>
        <w:spacing w:lineRule="auto" w:line="480" w:before="0" w:after="0"/>
        <w:rPr>
          <w:rFonts w:ascii="Times New Roman" w:hAnsi="Times New Roman" w:eastAsia="Times New Roman" w:cs="Times New Roman"/>
        </w:rPr>
      </w:pPr>
      <w:r>
        <w:rPr/>
        <w:drawing>
          <wp:inline distT="0" distB="0" distL="0" distR="0">
            <wp:extent cx="6120130" cy="5711825"/>
            <wp:effectExtent l="0" t="0" r="0" b="0"/>
            <wp:docPr id="2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1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/>
        <w:jc w:val="both"/>
        <w:rPr>
          <w:rFonts w:ascii="Times New Roman" w:hAnsi="Times New Roman" w:eastAsia="Times New Roman" w:cs="Times New Roman"/>
          <w:lang w:val="en-US"/>
        </w:rPr>
      </w:pPr>
      <w:r>
        <w:rPr>
          <w:rFonts w:eastAsia="Times New Roman" w:cs="Times New Roman" w:ascii="Times New Roman" w:hAnsi="Times New Roman"/>
          <w:b/>
          <w:bCs/>
          <w:lang w:val="en-US"/>
        </w:rPr>
        <w:t xml:space="preserve">Figure S2. </w:t>
      </w:r>
      <w:r>
        <w:rPr>
          <w:rFonts w:eastAsia="Times New Roman" w:cs="Times New Roman" w:ascii="Times New Roman" w:hAnsi="Times New Roman"/>
          <w:lang w:val="en-US"/>
        </w:rPr>
        <w:t>Distribution of rice (A and B), common bean (C and D), and soybean (E and F) yields during the periods 1974 - 1990 (A, C, and E) and 1991 - 2019 (B, D, and F), categorized into high and low-yield groups using the K-means algorithm.</w:t>
      </w:r>
    </w:p>
    <w:p>
      <w:pPr>
        <w:pStyle w:val="Normal"/>
        <w:spacing w:lineRule="auto" w:line="480"/>
        <w:jc w:val="both"/>
        <w:rPr>
          <w:rFonts w:ascii="Times New Roman" w:hAnsi="Times New Roman" w:eastAsia="Times New Roman" w:cs="Times New Roman"/>
          <w:lang w:val="en-US"/>
        </w:rPr>
      </w:pPr>
      <w:r>
        <w:rPr>
          <w:rFonts w:eastAsia="Times New Roman" w:cs="Times New Roman" w:ascii="Times New Roman" w:hAnsi="Times New Roman"/>
          <w:lang w:val="en-US"/>
        </w:rPr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  <w:embedRegular r:id="rId1" w:fontKey="{01014A78-CABC-4EF0-12AC-5CD89AEFDE01}"/>
    <w:embedBold r:id="rId2" w:fontKey="{02014A78-CABC-4EF0-12AC-5CD89AEFDE02}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3" w:fontKey="{03014A78-CABC-4EF0-12AC-5CD89AEFDE03}"/>
    <w:embedBold r:id="rId4" w:fontKey="{04014A78-CABC-4EF0-12AC-5CD89AEFDE04}"/>
    <w:embedItalic r:id="rId5" w:fontKey="{05014A78-CABC-4EF0-12AC-5CD89AEFDE05}"/>
    <w:embedBoldItalic r:id="rId6" w:fontKey="{06014A78-CABC-4EF0-12AC-5CD89AEFDE06}"/>
  </w:font>
  <w:font w:name="Segoe UI">
    <w:charset w:val="01"/>
    <w:family w:val="swiss"/>
    <w:pitch w:val="variable"/>
    <w:embedRegular r:id="rId7" w:fontKey="{07014A78-CABC-4EF0-12AC-5CD89AEFDE07}"/>
    <w:embedBold r:id="rId8" w:fontKey="{08014A78-CABC-4EF0-12AC-5CD89AEFDE08}"/>
  </w:font>
  <w:font w:name="Liberation Sans">
    <w:altName w:val="Arial"/>
    <w:charset w:val="01"/>
    <w:family w:val="swiss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Georgia">
    <w:charset w:val="01"/>
    <w:family w:val="roman"/>
    <w:pitch w:val="variable"/>
    <w:embedRegular r:id="rId13" w:fontKey="{0D014A78-CABC-4EF0-12AC-5CD89AEFDE0D}"/>
    <w:embedItalic r:id="rId14" w:fontKey="{0E014A78-CABC-4EF0-12AC-5CD89AEFDE0E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0b0bf2"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0b0bf2"/>
    <w:rPr>
      <w:rFonts w:cs="Mangal"/>
      <w:sz w:val="20"/>
      <w:szCs w:val="18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0b0bf2"/>
    <w:rPr>
      <w:rFonts w:cs="Mangal"/>
      <w:b/>
      <w:bCs/>
      <w:sz w:val="20"/>
      <w:szCs w:val="18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0b0bf2"/>
    <w:rPr>
      <w:rFonts w:ascii="Segoe UI" w:hAnsi="Segoe UI" w:cs="Mangal"/>
      <w:sz w:val="18"/>
      <w:szCs w:val="16"/>
    </w:rPr>
  </w:style>
  <w:style w:type="character" w:styleId="Hyperlink">
    <w:name w:val="Hyperlink"/>
    <w:basedOn w:val="DefaultParagraphFont"/>
    <w:uiPriority w:val="99"/>
    <w:unhideWhenUsed/>
    <w:rsid w:val="001a086d"/>
    <w:rPr>
      <w:color w:themeColor="hyperlink" w:val="0000EE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a086d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ListParagraph">
    <w:name w:val="List Paragraph"/>
    <w:basedOn w:val="Normal"/>
    <w:uiPriority w:val="34"/>
    <w:qFormat/>
    <w:rsid w:val="00e353c6"/>
    <w:pPr>
      <w:spacing w:before="0" w:after="0"/>
      <w:ind w:left="720"/>
      <w:contextualSpacing/>
    </w:pPr>
    <w:rPr>
      <w:rFonts w:cs="Mangal"/>
      <w:szCs w:val="21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0b0bf2"/>
    <w:pPr/>
    <w:rPr>
      <w:rFonts w:cs="Mangal"/>
      <w:sz w:val="20"/>
      <w:szCs w:val="18"/>
    </w:rPr>
  </w:style>
  <w:style w:type="paragraph" w:styleId="annotationsubject">
    <w:name w:val="annotation subject"/>
    <w:basedOn w:val="CommentText"/>
    <w:next w:val="CommentText"/>
    <w:link w:val="AssuntodocomentrioChar"/>
    <w:uiPriority w:val="99"/>
    <w:semiHidden/>
    <w:unhideWhenUsed/>
    <w:qFormat/>
    <w:rsid w:val="000b0bf2"/>
    <w:pPr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b0bf2"/>
    <w:pPr/>
    <w:rPr>
      <w:rFonts w:ascii="Segoe UI" w:hAnsi="Segoe UI" w:cs="Mangal"/>
      <w:sz w:val="18"/>
      <w:szCs w:val="16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03675a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deLista3-nfase1">
    <w:name w:val="List Table 3 Accent 1"/>
    <w:basedOn w:val="Tabelanormal"/>
    <w:uiPriority w:val="48"/>
    <w:rsid w:val="00211038"/>
    <w:rPr>
      <w:rFonts w:asciiTheme="minorHAnsi" w:hAnsiTheme="minorHAnsi" w:eastAsiaTheme="minorHAnsi" w:cstheme="minorBidi"/>
      <w:lang w:eastAsia="en-US"/>
    </w:rPr>
    <w:tblPr>
      <w:tblStyleRowBandSize w:val="1"/>
      <w:tblStyleColBandSize w:val="1"/>
      <w:tblBorders>
        <w:top w:val="single" w:color="18A303" w:themeColor="accent1" w:sz="4" w:space="0"/>
        <w:left w:val="single" w:color="18A303" w:themeColor="accent1" w:sz="4" w:space="0"/>
        <w:bottom w:val="single" w:color="18A303" w:themeColor="accent1" w:sz="4" w:space="0"/>
        <w:right w:val="single" w:color="18A303" w:themeColor="accent1" w:sz="4" w:space="0"/>
      </w:tblBorders>
    </w:tblPr>
    <w:tblStylePr w:type="firstRow">
      <w:rPr>
        <w:b/>
        <w:bCs/>
        <w:color w:themeColor="background1"/>
      </w:rPr>
      <w:tblPr/>
      <w:tcPr>
        <w:shd w:val="clear" w:color="auto" w:fill="18A303" w:themeFill="accent1"/>
      </w:tcPr>
    </w:tblStylePr>
    <w:tblStylePr w:type="lastRow">
      <w:rPr>
        <w:b/>
        <w:bCs/>
      </w:rPr>
      <w:tblPr/>
      <w:tcPr>
        <w:tcBorders>
          <w:top w:val="double" w:color="18A303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8A303" w:themeColor="accent1" w:sz="4" w:space="0"/>
          <w:right w:val="single" w:color="18A303" w:themeColor="accent1" w:sz="4" w:space="0"/>
        </w:tcBorders>
      </w:tcPr>
    </w:tblStylePr>
    <w:tblStylePr w:type="band1Horz">
      <w:tblPr/>
      <w:tcPr>
        <w:tcBorders>
          <w:top w:val="single" w:color="18A303" w:themeColor="accent1" w:sz="4" w:space="0"/>
          <w:bottom w:val="single" w:color="18A303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8A303" w:themeColor="accent1" w:sz="4" w:space="0"/>
          <w:left w:val="nil"/>
        </w:tcBorders>
      </w:tcPr>
    </w:tblStylePr>
    <w:tblStylePr w:type="swCell">
      <w:tblPr/>
      <w:tcPr>
        <w:tcBorders>
          <w:top w:val="double" w:color="18A303" w:themeColor="accent1" w:sz="4" w:space="0"/>
          <w:right w:val="nil"/>
        </w:tcBorders>
      </w:tcPr>
    </w:tblStylePr>
  </w:style>
  <w:style w:type="table" w:styleId="Tabelacomgrade">
    <w:name w:val="Table Grid"/>
    <w:basedOn w:val="Tabelanormal"/>
    <w:uiPriority w:val="39"/>
    <w:rsid w:val="00d558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implesTabela2">
    <w:name w:val="Plain Table 2"/>
    <w:basedOn w:val="Tabelanormal"/>
    <w:uiPriority w:val="42"/>
    <w:rsid w:val="008b1dc3"/>
    <w:rPr>
      <w:rFonts w:asciiTheme="minorHAnsi" w:hAnsiTheme="minorHAnsi" w:eastAsiaTheme="minorHAnsi" w:cstheme="minorBidi"/>
      <w:lang w:eastAsia="en-US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tif"/><Relationship Id="rId3" Type="http://schemas.openxmlformats.org/officeDocument/2006/relationships/image" Target="media/image2.tif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iV/oVFuLBImo9q7xbisIOEhPsA==">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LibreOffice/25.2.7.2$Linux_X86_64 LibreOffice_project/520$Build-2</Application>
  <AppVersion>15.0000</AppVersion>
  <Pages>7</Pages>
  <Words>763</Words>
  <Characters>4289</Characters>
  <CharactersWithSpaces>4644</CharactersWithSpaces>
  <Paragraphs>416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2025-11-20T10:00:00Z</dcterms:created>
  <dc:creator/>
  <dc:description/>
  <dc:language>pt-BR</dc:language>
  <cp:lastModifiedBy/>
  <dcterms:modified xsi:type="dcterms:W3CDTF">2026-04-03T10:05:41Z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