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7FD9" w14:textId="77777777" w:rsidR="00832BD1" w:rsidRDefault="00832BD1" w:rsidP="00832BD1">
      <w:pPr>
        <w:pStyle w:val="MDPI12title"/>
        <w:spacing w:line="240" w:lineRule="atLeast"/>
        <w:jc w:val="center"/>
        <w:rPr>
          <w:rFonts w:ascii="Times New Roman" w:eastAsiaTheme="minorHAnsi" w:hAnsi="Times New Roman"/>
          <w:bCs/>
          <w:color w:val="auto"/>
          <w:sz w:val="24"/>
          <w:szCs w:val="24"/>
          <w:lang w:eastAsia="en-US" w:bidi="ar-SA"/>
        </w:rPr>
      </w:pPr>
      <w:bookmarkStart w:id="0" w:name="_Hlk209173936"/>
    </w:p>
    <w:p w14:paraId="43DB93D0" w14:textId="62332E5D" w:rsidR="00832BD1" w:rsidRPr="007F1F9D" w:rsidRDefault="00832BD1" w:rsidP="00832BD1">
      <w:pPr>
        <w:pStyle w:val="MDPI12title"/>
        <w:spacing w:line="240" w:lineRule="atLeast"/>
        <w:jc w:val="center"/>
        <w:rPr>
          <w:rFonts w:ascii="Times New Roman" w:eastAsiaTheme="minorHAnsi" w:hAnsi="Times New Roman"/>
          <w:bCs/>
          <w:color w:val="auto"/>
          <w:sz w:val="24"/>
          <w:szCs w:val="24"/>
          <w:lang w:eastAsia="en-US" w:bidi="ar-SA"/>
        </w:rPr>
      </w:pPr>
      <w:r w:rsidRPr="007F1F9D">
        <w:rPr>
          <w:rFonts w:ascii="Times New Roman" w:eastAsiaTheme="minorHAnsi" w:hAnsi="Times New Roman"/>
          <w:bCs/>
          <w:color w:val="auto"/>
          <w:sz w:val="24"/>
          <w:szCs w:val="24"/>
          <w:lang w:eastAsia="en-US" w:bidi="ar-SA"/>
        </w:rPr>
        <w:t>Modeling the impact of improved seed varieties on common bean productivity in agroecological zones of Tanzania: A stochastic simulation approach</w:t>
      </w:r>
      <w:bookmarkEnd w:id="0"/>
      <w:r w:rsidRPr="007F1F9D">
        <w:rPr>
          <w:rFonts w:ascii="Times New Roman" w:eastAsiaTheme="minorHAnsi" w:hAnsi="Times New Roman"/>
          <w:bCs/>
          <w:color w:val="auto"/>
          <w:sz w:val="24"/>
          <w:szCs w:val="24"/>
          <w:lang w:eastAsia="en-US" w:bidi="ar-SA"/>
        </w:rPr>
        <w:t>.</w:t>
      </w:r>
    </w:p>
    <w:p w14:paraId="61DC6202" w14:textId="77777777" w:rsidR="00FB279A" w:rsidRDefault="00FB279A" w:rsidP="00032BCD">
      <w:pPr>
        <w:pStyle w:val="MDPI12title"/>
        <w:spacing w:line="360" w:lineRule="auto"/>
        <w:jc w:val="center"/>
        <w:rPr>
          <w:rFonts w:ascii="Times New Roman" w:hAnsi="Times New Roman"/>
          <w:b w:val="0"/>
          <w:bCs/>
          <w:color w:val="auto"/>
          <w:sz w:val="24"/>
          <w:szCs w:val="24"/>
        </w:rPr>
      </w:pPr>
    </w:p>
    <w:p w14:paraId="233BAF91" w14:textId="0EDA1A55" w:rsidR="00E01133" w:rsidRPr="00832BD1" w:rsidRDefault="00E01133" w:rsidP="00E0113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Supplementary Material A (SM A): </w:t>
      </w:r>
      <w:r w:rsidRPr="00832BD1">
        <w:rPr>
          <w:rFonts w:ascii="Times New Roman" w:hAnsi="Times New Roman" w:cs="Times New Roman"/>
          <w:b/>
          <w:bCs/>
          <w:sz w:val="24"/>
          <w:szCs w:val="24"/>
        </w:rPr>
        <w:t>Yield distributions for local and improved seed varieties in Tanzania.</w:t>
      </w:r>
    </w:p>
    <w:p w14:paraId="43CB1442" w14:textId="77777777" w:rsidR="00E01133" w:rsidRPr="00832BD1" w:rsidRDefault="00E01133" w:rsidP="00E01133">
      <w:pPr>
        <w:spacing w:after="0" w:line="360" w:lineRule="auto"/>
        <w:jc w:val="both"/>
        <w:rPr>
          <w:rFonts w:ascii="Times New Roman" w:hAnsi="Times New Roman" w:cs="Times New Roman"/>
          <w:sz w:val="24"/>
          <w:szCs w:val="24"/>
        </w:rPr>
      </w:pPr>
      <w:r w:rsidRPr="00832BD1">
        <w:rPr>
          <w:rFonts w:ascii="Times New Roman" w:hAnsi="Times New Roman" w:cs="Times New Roman"/>
          <w:sz w:val="24"/>
          <w:szCs w:val="24"/>
        </w:rPr>
        <w:t xml:space="preserve">Tables SM1 and SM2 provide comparative summary statistics for bean yield distributions across Tanzania’s agroecological zones (AEZs), disaggregated by seed type (local vs. improved) and by season. Under the Short Rainy Season (SRS), Table SM1 shows that across all zones, farms using improved seeds consistently achieved higher mean yields than those using local seeds. For instance, in the Eastern Zone (EZ), improved seed users attained a mean yield of 1.495 t/ha compared to 1.360 t/ha for local seed users. Similarly, the Lake Zone (LZ) reported an average yield of 1.432 t/ha under improved seeds, up from 1.336 t/ha under local seeds. Standard deviations (STD) and coefficients of variation (CV) also varied slightly but remained within comparable ranges, with CVs typically between 27% and 36%, reflecting moderate yield variability among farmers. Notably, yield ranges (Min–Max) show </w:t>
      </w:r>
      <w:r>
        <w:rPr>
          <w:rFonts w:ascii="Times New Roman" w:hAnsi="Times New Roman" w:cs="Times New Roman"/>
          <w:sz w:val="24"/>
          <w:szCs w:val="24"/>
        </w:rPr>
        <w:t xml:space="preserve">that </w:t>
      </w:r>
      <w:r w:rsidRPr="00832BD1">
        <w:rPr>
          <w:rFonts w:ascii="Times New Roman" w:hAnsi="Times New Roman" w:cs="Times New Roman"/>
          <w:sz w:val="24"/>
          <w:szCs w:val="24"/>
        </w:rPr>
        <w:t>improved seeds were not only more productive on average but also performed well across a broader range of productivity levels, especially in zones like the Northern Highlands and Eastern Tanzania.</w:t>
      </w:r>
    </w:p>
    <w:p w14:paraId="60D505DC" w14:textId="77777777" w:rsidR="00E01133" w:rsidRPr="00832BD1" w:rsidRDefault="00E01133" w:rsidP="00E01133">
      <w:pPr>
        <w:spacing w:after="0" w:line="240" w:lineRule="auto"/>
        <w:jc w:val="both"/>
        <w:rPr>
          <w:rFonts w:ascii="Times New Roman" w:hAnsi="Times New Roman" w:cs="Times New Roman"/>
          <w:sz w:val="24"/>
          <w:szCs w:val="24"/>
        </w:rPr>
      </w:pPr>
    </w:p>
    <w:p w14:paraId="674EB99D" w14:textId="77777777" w:rsidR="00E01133" w:rsidRPr="00832BD1" w:rsidRDefault="00E01133" w:rsidP="00E01133">
      <w:pPr>
        <w:spacing w:after="0" w:line="360" w:lineRule="auto"/>
        <w:jc w:val="both"/>
        <w:rPr>
          <w:rFonts w:ascii="Times New Roman" w:hAnsi="Times New Roman" w:cs="Times New Roman"/>
          <w:sz w:val="24"/>
          <w:szCs w:val="24"/>
        </w:rPr>
      </w:pPr>
      <w:r w:rsidRPr="00832BD1">
        <w:rPr>
          <w:rFonts w:ascii="Times New Roman" w:hAnsi="Times New Roman" w:cs="Times New Roman"/>
          <w:sz w:val="24"/>
          <w:szCs w:val="24"/>
        </w:rPr>
        <w:t>During the Long Rainy Season (LRS), the trend of improved seed performance persisted, as detailed in Table SM2. Again, improved seeds recorded higher mean yields in all AEZs, such as 0.814 t/ha in the Western Zone (WZ) and 0.739 t/ha in the Eastern Zone, compared to 0.650 t/ha and 0.649 t/ha for local seeds, respectively. Despite the lower absolute yields during LRS relative to SRS (due to seasonal factors), the improved seed advantage remained evident. Coefficient of variation values under LRS were generally higher than those in SRS, with CVs peaking above 40% in some regions (e.g., WZ_LRS1_Improved at 41.62%), indicating greater variability in yield outcomes. This increased variation could be linked to climatic inconsistencies or input interactions during the longer growing season. Overall, both tables underscore the productivity benefits of improved bean seeds, regardless of season, while also highlighting the inter-zone variability in yield performance and the critical role of seasonal dynamics.</w:t>
      </w:r>
    </w:p>
    <w:p w14:paraId="52339D11" w14:textId="77777777" w:rsidR="00E01133" w:rsidRDefault="00E01133" w:rsidP="00E01133">
      <w:pPr>
        <w:spacing w:after="0" w:line="240" w:lineRule="auto"/>
        <w:jc w:val="both"/>
        <w:rPr>
          <w:rFonts w:ascii="Times New Roman" w:hAnsi="Times New Roman" w:cs="Times New Roman"/>
          <w:sz w:val="24"/>
          <w:szCs w:val="24"/>
        </w:rPr>
      </w:pPr>
    </w:p>
    <w:p w14:paraId="211D77A2" w14:textId="77777777" w:rsidR="00E01133" w:rsidRPr="00FD38BD" w:rsidRDefault="00E01133" w:rsidP="00E01133">
      <w:pPr>
        <w:spacing w:after="0" w:line="240" w:lineRule="auto"/>
        <w:jc w:val="both"/>
        <w:rPr>
          <w:rFonts w:ascii="Times New Roman" w:hAnsi="Times New Roman" w:cs="Times New Roman"/>
          <w:b/>
          <w:bCs/>
          <w:sz w:val="24"/>
          <w:szCs w:val="24"/>
        </w:rPr>
      </w:pPr>
      <w:r w:rsidRPr="00BB52B9">
        <w:rPr>
          <w:rFonts w:ascii="Times New Roman" w:hAnsi="Times New Roman" w:cs="Times New Roman"/>
          <w:b/>
          <w:bCs/>
          <w:sz w:val="24"/>
          <w:szCs w:val="24"/>
        </w:rPr>
        <w:t xml:space="preserve">Table SM1: Summary </w:t>
      </w:r>
      <w:r>
        <w:rPr>
          <w:rFonts w:ascii="Times New Roman" w:hAnsi="Times New Roman" w:cs="Times New Roman"/>
          <w:b/>
          <w:bCs/>
          <w:sz w:val="24"/>
          <w:szCs w:val="24"/>
        </w:rPr>
        <w:t>S</w:t>
      </w:r>
      <w:r w:rsidRPr="00BB52B9">
        <w:rPr>
          <w:rFonts w:ascii="Times New Roman" w:hAnsi="Times New Roman" w:cs="Times New Roman"/>
          <w:b/>
          <w:bCs/>
          <w:sz w:val="24"/>
          <w:szCs w:val="24"/>
        </w:rPr>
        <w:t xml:space="preserve">tatistics for </w:t>
      </w:r>
      <w:r>
        <w:rPr>
          <w:rFonts w:ascii="Times New Roman" w:hAnsi="Times New Roman" w:cs="Times New Roman"/>
          <w:b/>
          <w:bCs/>
          <w:sz w:val="24"/>
          <w:szCs w:val="24"/>
        </w:rPr>
        <w:t>B</w:t>
      </w:r>
      <w:r w:rsidRPr="00BB52B9">
        <w:rPr>
          <w:rFonts w:ascii="Times New Roman" w:hAnsi="Times New Roman" w:cs="Times New Roman"/>
          <w:b/>
          <w:bCs/>
          <w:sz w:val="24"/>
          <w:szCs w:val="24"/>
        </w:rPr>
        <w:t xml:space="preserve">ean </w:t>
      </w:r>
      <w:r>
        <w:rPr>
          <w:rFonts w:ascii="Times New Roman" w:hAnsi="Times New Roman" w:cs="Times New Roman"/>
          <w:b/>
          <w:bCs/>
          <w:sz w:val="24"/>
          <w:szCs w:val="24"/>
        </w:rPr>
        <w:t>Yield (t/ha) Distribution</w:t>
      </w:r>
      <w:r w:rsidRPr="00BB52B9">
        <w:rPr>
          <w:rFonts w:ascii="Times New Roman" w:hAnsi="Times New Roman" w:cs="Times New Roman"/>
          <w:b/>
          <w:bCs/>
          <w:sz w:val="24"/>
          <w:szCs w:val="24"/>
        </w:rPr>
        <w:t xml:space="preserve"> in Tanzania </w:t>
      </w:r>
      <w:r>
        <w:rPr>
          <w:rFonts w:ascii="Times New Roman" w:hAnsi="Times New Roman" w:cs="Times New Roman"/>
          <w:b/>
          <w:bCs/>
          <w:sz w:val="24"/>
          <w:szCs w:val="24"/>
        </w:rPr>
        <w:t>D</w:t>
      </w:r>
      <w:r w:rsidRPr="00BB52B9">
        <w:rPr>
          <w:rFonts w:ascii="Times New Roman" w:hAnsi="Times New Roman" w:cs="Times New Roman"/>
          <w:b/>
          <w:bCs/>
          <w:sz w:val="24"/>
          <w:szCs w:val="24"/>
        </w:rPr>
        <w:t xml:space="preserve">uring the </w:t>
      </w:r>
      <w:r>
        <w:rPr>
          <w:rFonts w:ascii="Times New Roman" w:hAnsi="Times New Roman" w:cs="Times New Roman"/>
          <w:b/>
          <w:bCs/>
          <w:sz w:val="24"/>
          <w:szCs w:val="24"/>
        </w:rPr>
        <w:t>S</w:t>
      </w:r>
      <w:r w:rsidRPr="00BB52B9">
        <w:rPr>
          <w:rFonts w:ascii="Times New Roman" w:hAnsi="Times New Roman" w:cs="Times New Roman"/>
          <w:b/>
          <w:bCs/>
          <w:sz w:val="24"/>
          <w:szCs w:val="24"/>
        </w:rPr>
        <w:t xml:space="preserve">hort </w:t>
      </w:r>
      <w:r>
        <w:rPr>
          <w:rFonts w:ascii="Times New Roman" w:hAnsi="Times New Roman" w:cs="Times New Roman"/>
          <w:b/>
          <w:bCs/>
          <w:sz w:val="24"/>
          <w:szCs w:val="24"/>
        </w:rPr>
        <w:t>R</w:t>
      </w:r>
      <w:r w:rsidRPr="00BB52B9">
        <w:rPr>
          <w:rFonts w:ascii="Times New Roman" w:hAnsi="Times New Roman" w:cs="Times New Roman"/>
          <w:b/>
          <w:bCs/>
          <w:sz w:val="24"/>
          <w:szCs w:val="24"/>
        </w:rPr>
        <w:t xml:space="preserve">ainy </w:t>
      </w:r>
      <w:r>
        <w:rPr>
          <w:rFonts w:ascii="Times New Roman" w:hAnsi="Times New Roman" w:cs="Times New Roman"/>
          <w:b/>
          <w:bCs/>
          <w:sz w:val="24"/>
          <w:szCs w:val="24"/>
        </w:rPr>
        <w:t>Season</w:t>
      </w:r>
      <w:r w:rsidRPr="00BB52B9">
        <w:rPr>
          <w:rFonts w:ascii="Times New Roman" w:hAnsi="Times New Roman" w:cs="Times New Roman"/>
          <w:b/>
          <w:bCs/>
          <w:sz w:val="24"/>
          <w:szCs w:val="24"/>
        </w:rPr>
        <w:t xml:space="preserve"> </w:t>
      </w:r>
    </w:p>
    <w:tbl>
      <w:tblPr>
        <w:tblW w:w="5000" w:type="pct"/>
        <w:tblLook w:val="04A0" w:firstRow="1" w:lastRow="0" w:firstColumn="1" w:lastColumn="0" w:noHBand="0" w:noVBand="1"/>
      </w:tblPr>
      <w:tblGrid>
        <w:gridCol w:w="2890"/>
        <w:gridCol w:w="1234"/>
        <w:gridCol w:w="1234"/>
        <w:gridCol w:w="1234"/>
        <w:gridCol w:w="1235"/>
        <w:gridCol w:w="1235"/>
      </w:tblGrid>
      <w:tr w:rsidR="00E01133" w:rsidRPr="00BB52B9" w14:paraId="7C496845" w14:textId="77777777" w:rsidTr="008B29CB">
        <w:trPr>
          <w:trHeight w:val="290"/>
        </w:trPr>
        <w:tc>
          <w:tcPr>
            <w:tcW w:w="1089" w:type="pct"/>
            <w:tcBorders>
              <w:top w:val="single" w:sz="4" w:space="0" w:color="auto"/>
              <w:left w:val="single" w:sz="4" w:space="0" w:color="auto"/>
              <w:bottom w:val="single" w:sz="4" w:space="0" w:color="auto"/>
              <w:right w:val="single" w:sz="4" w:space="0" w:color="auto"/>
            </w:tcBorders>
            <w:noWrap/>
            <w:vAlign w:val="bottom"/>
            <w:hideMark/>
          </w:tcPr>
          <w:p w14:paraId="02834F42"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lastRenderedPageBreak/>
              <w:t> </w:t>
            </w:r>
          </w:p>
        </w:tc>
        <w:tc>
          <w:tcPr>
            <w:tcW w:w="782" w:type="pct"/>
            <w:tcBorders>
              <w:top w:val="single" w:sz="4" w:space="0" w:color="auto"/>
              <w:left w:val="nil"/>
              <w:bottom w:val="single" w:sz="4" w:space="0" w:color="auto"/>
              <w:right w:val="single" w:sz="4" w:space="0" w:color="auto"/>
            </w:tcBorders>
            <w:noWrap/>
            <w:vAlign w:val="bottom"/>
            <w:hideMark/>
          </w:tcPr>
          <w:p w14:paraId="02843C72"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Mean</w:t>
            </w:r>
          </w:p>
        </w:tc>
        <w:tc>
          <w:tcPr>
            <w:tcW w:w="782" w:type="pct"/>
            <w:tcBorders>
              <w:top w:val="single" w:sz="4" w:space="0" w:color="auto"/>
              <w:left w:val="nil"/>
              <w:bottom w:val="single" w:sz="4" w:space="0" w:color="auto"/>
              <w:right w:val="single" w:sz="4" w:space="0" w:color="auto"/>
            </w:tcBorders>
            <w:noWrap/>
            <w:vAlign w:val="bottom"/>
            <w:hideMark/>
          </w:tcPr>
          <w:p w14:paraId="260F8E00"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S</w:t>
            </w:r>
            <w:r>
              <w:rPr>
                <w:rFonts w:ascii="Times New Roman" w:eastAsia="Times New Roman" w:hAnsi="Times New Roman" w:cs="Times New Roman"/>
                <w:b/>
                <w:bCs/>
                <w:color w:val="000000"/>
                <w:sz w:val="24"/>
                <w:szCs w:val="24"/>
                <w:lang w:val="en-TZ" w:eastAsia="en-TZ"/>
              </w:rPr>
              <w:t>T</w:t>
            </w:r>
            <w:r w:rsidRPr="00BB52B9">
              <w:rPr>
                <w:rFonts w:ascii="Times New Roman" w:eastAsia="Times New Roman" w:hAnsi="Times New Roman" w:cs="Times New Roman"/>
                <w:b/>
                <w:bCs/>
                <w:color w:val="000000"/>
                <w:sz w:val="24"/>
                <w:szCs w:val="24"/>
                <w:lang w:val="en-TZ" w:eastAsia="en-TZ"/>
              </w:rPr>
              <w:t>D</w:t>
            </w:r>
          </w:p>
        </w:tc>
        <w:tc>
          <w:tcPr>
            <w:tcW w:w="782" w:type="pct"/>
            <w:tcBorders>
              <w:top w:val="single" w:sz="4" w:space="0" w:color="auto"/>
              <w:left w:val="nil"/>
              <w:bottom w:val="single" w:sz="4" w:space="0" w:color="auto"/>
              <w:right w:val="single" w:sz="4" w:space="0" w:color="auto"/>
            </w:tcBorders>
            <w:noWrap/>
            <w:vAlign w:val="bottom"/>
            <w:hideMark/>
          </w:tcPr>
          <w:p w14:paraId="3DC76366"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CV</w:t>
            </w:r>
          </w:p>
        </w:tc>
        <w:tc>
          <w:tcPr>
            <w:tcW w:w="782" w:type="pct"/>
            <w:tcBorders>
              <w:top w:val="single" w:sz="4" w:space="0" w:color="auto"/>
              <w:left w:val="nil"/>
              <w:bottom w:val="single" w:sz="4" w:space="0" w:color="auto"/>
              <w:right w:val="single" w:sz="4" w:space="0" w:color="auto"/>
            </w:tcBorders>
            <w:noWrap/>
            <w:vAlign w:val="bottom"/>
            <w:hideMark/>
          </w:tcPr>
          <w:p w14:paraId="253D043E"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Min</w:t>
            </w:r>
          </w:p>
        </w:tc>
        <w:tc>
          <w:tcPr>
            <w:tcW w:w="782" w:type="pct"/>
            <w:tcBorders>
              <w:top w:val="single" w:sz="4" w:space="0" w:color="auto"/>
              <w:left w:val="nil"/>
              <w:bottom w:val="single" w:sz="4" w:space="0" w:color="auto"/>
              <w:right w:val="single" w:sz="4" w:space="0" w:color="auto"/>
            </w:tcBorders>
            <w:noWrap/>
            <w:vAlign w:val="bottom"/>
            <w:hideMark/>
          </w:tcPr>
          <w:p w14:paraId="30D87D3D"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Max</w:t>
            </w:r>
          </w:p>
        </w:tc>
      </w:tr>
      <w:tr w:rsidR="00E01133" w:rsidRPr="00BB52B9" w14:paraId="772F5F01"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27321A7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CZ_SRS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482E741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1.417 </w:t>
            </w:r>
          </w:p>
        </w:tc>
        <w:tc>
          <w:tcPr>
            <w:tcW w:w="782" w:type="pct"/>
            <w:tcBorders>
              <w:top w:val="nil"/>
              <w:left w:val="nil"/>
              <w:bottom w:val="single" w:sz="4" w:space="0" w:color="auto"/>
              <w:right w:val="single" w:sz="4" w:space="0" w:color="auto"/>
            </w:tcBorders>
            <w:noWrap/>
            <w:vAlign w:val="bottom"/>
            <w:hideMark/>
          </w:tcPr>
          <w:p w14:paraId="392871E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0.509 </w:t>
            </w:r>
          </w:p>
        </w:tc>
        <w:tc>
          <w:tcPr>
            <w:tcW w:w="782" w:type="pct"/>
            <w:tcBorders>
              <w:top w:val="nil"/>
              <w:left w:val="nil"/>
              <w:bottom w:val="single" w:sz="4" w:space="0" w:color="auto"/>
              <w:right w:val="single" w:sz="4" w:space="0" w:color="auto"/>
            </w:tcBorders>
            <w:noWrap/>
            <w:vAlign w:val="bottom"/>
            <w:hideMark/>
          </w:tcPr>
          <w:p w14:paraId="5FA71CD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35.92 </w:t>
            </w:r>
          </w:p>
        </w:tc>
        <w:tc>
          <w:tcPr>
            <w:tcW w:w="782" w:type="pct"/>
            <w:tcBorders>
              <w:top w:val="nil"/>
              <w:left w:val="nil"/>
              <w:bottom w:val="single" w:sz="4" w:space="0" w:color="auto"/>
              <w:right w:val="single" w:sz="4" w:space="0" w:color="auto"/>
            </w:tcBorders>
            <w:noWrap/>
            <w:vAlign w:val="bottom"/>
            <w:hideMark/>
          </w:tcPr>
          <w:p w14:paraId="290B119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0.889 </w:t>
            </w:r>
          </w:p>
        </w:tc>
        <w:tc>
          <w:tcPr>
            <w:tcW w:w="782" w:type="pct"/>
            <w:tcBorders>
              <w:top w:val="nil"/>
              <w:left w:val="nil"/>
              <w:bottom w:val="single" w:sz="4" w:space="0" w:color="auto"/>
              <w:right w:val="single" w:sz="4" w:space="0" w:color="auto"/>
            </w:tcBorders>
            <w:noWrap/>
            <w:vAlign w:val="bottom"/>
            <w:hideMark/>
          </w:tcPr>
          <w:p w14:paraId="28AFB13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2.372 </w:t>
            </w:r>
          </w:p>
        </w:tc>
      </w:tr>
      <w:tr w:rsidR="00E01133" w:rsidRPr="00BB52B9" w14:paraId="5156C926"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6F5C8E2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EZ_SRS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4CC5E0C1"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1.360 </w:t>
            </w:r>
          </w:p>
        </w:tc>
        <w:tc>
          <w:tcPr>
            <w:tcW w:w="782" w:type="pct"/>
            <w:tcBorders>
              <w:top w:val="nil"/>
              <w:left w:val="nil"/>
              <w:bottom w:val="single" w:sz="4" w:space="0" w:color="auto"/>
              <w:right w:val="single" w:sz="4" w:space="0" w:color="auto"/>
            </w:tcBorders>
            <w:noWrap/>
            <w:vAlign w:val="bottom"/>
            <w:hideMark/>
          </w:tcPr>
          <w:p w14:paraId="5E4C38A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0.418 </w:t>
            </w:r>
          </w:p>
        </w:tc>
        <w:tc>
          <w:tcPr>
            <w:tcW w:w="782" w:type="pct"/>
            <w:tcBorders>
              <w:top w:val="nil"/>
              <w:left w:val="nil"/>
              <w:bottom w:val="single" w:sz="4" w:space="0" w:color="auto"/>
              <w:right w:val="single" w:sz="4" w:space="0" w:color="auto"/>
            </w:tcBorders>
            <w:noWrap/>
            <w:vAlign w:val="bottom"/>
            <w:hideMark/>
          </w:tcPr>
          <w:p w14:paraId="2D2772F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30.73 </w:t>
            </w:r>
          </w:p>
        </w:tc>
        <w:tc>
          <w:tcPr>
            <w:tcW w:w="782" w:type="pct"/>
            <w:tcBorders>
              <w:top w:val="nil"/>
              <w:left w:val="nil"/>
              <w:bottom w:val="single" w:sz="4" w:space="0" w:color="auto"/>
              <w:right w:val="single" w:sz="4" w:space="0" w:color="auto"/>
            </w:tcBorders>
            <w:noWrap/>
            <w:vAlign w:val="bottom"/>
            <w:hideMark/>
          </w:tcPr>
          <w:p w14:paraId="5D72E61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0.593 </w:t>
            </w:r>
          </w:p>
        </w:tc>
        <w:tc>
          <w:tcPr>
            <w:tcW w:w="782" w:type="pct"/>
            <w:tcBorders>
              <w:top w:val="nil"/>
              <w:left w:val="nil"/>
              <w:bottom w:val="single" w:sz="4" w:space="0" w:color="auto"/>
              <w:right w:val="single" w:sz="4" w:space="0" w:color="auto"/>
            </w:tcBorders>
            <w:noWrap/>
            <w:vAlign w:val="bottom"/>
            <w:hideMark/>
          </w:tcPr>
          <w:p w14:paraId="1BF2EC0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3.089 </w:t>
            </w:r>
          </w:p>
        </w:tc>
      </w:tr>
      <w:tr w:rsidR="00E01133" w:rsidRPr="00BB52B9" w14:paraId="3F3C7ED3"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096F9E8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LZ_SRS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1A20A3B1"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1.336 </w:t>
            </w:r>
          </w:p>
        </w:tc>
        <w:tc>
          <w:tcPr>
            <w:tcW w:w="782" w:type="pct"/>
            <w:tcBorders>
              <w:top w:val="nil"/>
              <w:left w:val="nil"/>
              <w:bottom w:val="single" w:sz="4" w:space="0" w:color="auto"/>
              <w:right w:val="single" w:sz="4" w:space="0" w:color="auto"/>
            </w:tcBorders>
            <w:noWrap/>
            <w:vAlign w:val="bottom"/>
            <w:hideMark/>
          </w:tcPr>
          <w:p w14:paraId="7134753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0.370 </w:t>
            </w:r>
          </w:p>
        </w:tc>
        <w:tc>
          <w:tcPr>
            <w:tcW w:w="782" w:type="pct"/>
            <w:tcBorders>
              <w:top w:val="nil"/>
              <w:left w:val="nil"/>
              <w:bottom w:val="single" w:sz="4" w:space="0" w:color="auto"/>
              <w:right w:val="single" w:sz="4" w:space="0" w:color="auto"/>
            </w:tcBorders>
            <w:noWrap/>
            <w:vAlign w:val="bottom"/>
            <w:hideMark/>
          </w:tcPr>
          <w:p w14:paraId="0480EC5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27.67 </w:t>
            </w:r>
          </w:p>
        </w:tc>
        <w:tc>
          <w:tcPr>
            <w:tcW w:w="782" w:type="pct"/>
            <w:tcBorders>
              <w:top w:val="nil"/>
              <w:left w:val="nil"/>
              <w:bottom w:val="single" w:sz="4" w:space="0" w:color="auto"/>
              <w:right w:val="single" w:sz="4" w:space="0" w:color="auto"/>
            </w:tcBorders>
            <w:noWrap/>
            <w:vAlign w:val="bottom"/>
            <w:hideMark/>
          </w:tcPr>
          <w:p w14:paraId="60F76BB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0.593 </w:t>
            </w:r>
          </w:p>
        </w:tc>
        <w:tc>
          <w:tcPr>
            <w:tcW w:w="782" w:type="pct"/>
            <w:tcBorders>
              <w:top w:val="nil"/>
              <w:left w:val="nil"/>
              <w:bottom w:val="single" w:sz="4" w:space="0" w:color="auto"/>
              <w:right w:val="single" w:sz="4" w:space="0" w:color="auto"/>
            </w:tcBorders>
            <w:noWrap/>
            <w:vAlign w:val="bottom"/>
            <w:hideMark/>
          </w:tcPr>
          <w:p w14:paraId="0EED4353"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3.084 </w:t>
            </w:r>
          </w:p>
        </w:tc>
      </w:tr>
      <w:tr w:rsidR="00E01133" w:rsidRPr="00BB52B9" w14:paraId="38ABBF4F"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0EDA3CE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NZ_SRS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655FDC2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1.304 </w:t>
            </w:r>
          </w:p>
        </w:tc>
        <w:tc>
          <w:tcPr>
            <w:tcW w:w="782" w:type="pct"/>
            <w:tcBorders>
              <w:top w:val="nil"/>
              <w:left w:val="nil"/>
              <w:bottom w:val="single" w:sz="4" w:space="0" w:color="auto"/>
              <w:right w:val="single" w:sz="4" w:space="0" w:color="auto"/>
            </w:tcBorders>
            <w:noWrap/>
            <w:vAlign w:val="bottom"/>
            <w:hideMark/>
          </w:tcPr>
          <w:p w14:paraId="298DF41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0.373 </w:t>
            </w:r>
          </w:p>
        </w:tc>
        <w:tc>
          <w:tcPr>
            <w:tcW w:w="782" w:type="pct"/>
            <w:tcBorders>
              <w:top w:val="nil"/>
              <w:left w:val="nil"/>
              <w:bottom w:val="single" w:sz="4" w:space="0" w:color="auto"/>
              <w:right w:val="single" w:sz="4" w:space="0" w:color="auto"/>
            </w:tcBorders>
            <w:noWrap/>
            <w:vAlign w:val="bottom"/>
            <w:hideMark/>
          </w:tcPr>
          <w:p w14:paraId="45DA4FC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28.59 </w:t>
            </w:r>
          </w:p>
        </w:tc>
        <w:tc>
          <w:tcPr>
            <w:tcW w:w="782" w:type="pct"/>
            <w:tcBorders>
              <w:top w:val="nil"/>
              <w:left w:val="nil"/>
              <w:bottom w:val="single" w:sz="4" w:space="0" w:color="auto"/>
              <w:right w:val="single" w:sz="4" w:space="0" w:color="auto"/>
            </w:tcBorders>
            <w:noWrap/>
            <w:vAlign w:val="bottom"/>
            <w:hideMark/>
          </w:tcPr>
          <w:p w14:paraId="63345AD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0.593 </w:t>
            </w:r>
          </w:p>
        </w:tc>
        <w:tc>
          <w:tcPr>
            <w:tcW w:w="782" w:type="pct"/>
            <w:tcBorders>
              <w:top w:val="nil"/>
              <w:left w:val="nil"/>
              <w:bottom w:val="single" w:sz="4" w:space="0" w:color="auto"/>
              <w:right w:val="single" w:sz="4" w:space="0" w:color="auto"/>
            </w:tcBorders>
            <w:noWrap/>
            <w:vAlign w:val="bottom"/>
            <w:hideMark/>
          </w:tcPr>
          <w:p w14:paraId="6A8CDA9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3.163 </w:t>
            </w:r>
          </w:p>
        </w:tc>
      </w:tr>
      <w:tr w:rsidR="00E01133" w:rsidRPr="00BB52B9" w14:paraId="21A5E92F"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2FD7005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SHZ_SRS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663587E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1.255 </w:t>
            </w:r>
          </w:p>
        </w:tc>
        <w:tc>
          <w:tcPr>
            <w:tcW w:w="782" w:type="pct"/>
            <w:tcBorders>
              <w:top w:val="nil"/>
              <w:left w:val="nil"/>
              <w:bottom w:val="single" w:sz="4" w:space="0" w:color="auto"/>
              <w:right w:val="single" w:sz="4" w:space="0" w:color="auto"/>
            </w:tcBorders>
            <w:noWrap/>
            <w:vAlign w:val="bottom"/>
            <w:hideMark/>
          </w:tcPr>
          <w:p w14:paraId="2EABE238"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0.360 </w:t>
            </w:r>
          </w:p>
        </w:tc>
        <w:tc>
          <w:tcPr>
            <w:tcW w:w="782" w:type="pct"/>
            <w:tcBorders>
              <w:top w:val="nil"/>
              <w:left w:val="nil"/>
              <w:bottom w:val="single" w:sz="4" w:space="0" w:color="auto"/>
              <w:right w:val="single" w:sz="4" w:space="0" w:color="auto"/>
            </w:tcBorders>
            <w:noWrap/>
            <w:vAlign w:val="bottom"/>
            <w:hideMark/>
          </w:tcPr>
          <w:p w14:paraId="1312396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28.66 </w:t>
            </w:r>
          </w:p>
        </w:tc>
        <w:tc>
          <w:tcPr>
            <w:tcW w:w="782" w:type="pct"/>
            <w:tcBorders>
              <w:top w:val="nil"/>
              <w:left w:val="nil"/>
              <w:bottom w:val="single" w:sz="4" w:space="0" w:color="auto"/>
              <w:right w:val="single" w:sz="4" w:space="0" w:color="auto"/>
            </w:tcBorders>
            <w:noWrap/>
            <w:vAlign w:val="bottom"/>
            <w:hideMark/>
          </w:tcPr>
          <w:p w14:paraId="3D3069E6"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0.642 </w:t>
            </w:r>
          </w:p>
        </w:tc>
        <w:tc>
          <w:tcPr>
            <w:tcW w:w="782" w:type="pct"/>
            <w:tcBorders>
              <w:top w:val="nil"/>
              <w:left w:val="nil"/>
              <w:bottom w:val="single" w:sz="4" w:space="0" w:color="auto"/>
              <w:right w:val="single" w:sz="4" w:space="0" w:color="auto"/>
            </w:tcBorders>
            <w:noWrap/>
            <w:vAlign w:val="bottom"/>
            <w:hideMark/>
          </w:tcPr>
          <w:p w14:paraId="055B7BB8"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1.977 </w:t>
            </w:r>
          </w:p>
        </w:tc>
      </w:tr>
      <w:tr w:rsidR="00E01133" w:rsidRPr="00BB52B9" w14:paraId="24F704F6"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74EF716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WZ_SRS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20DEB1F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1.309 </w:t>
            </w:r>
          </w:p>
        </w:tc>
        <w:tc>
          <w:tcPr>
            <w:tcW w:w="782" w:type="pct"/>
            <w:tcBorders>
              <w:top w:val="nil"/>
              <w:left w:val="nil"/>
              <w:bottom w:val="single" w:sz="4" w:space="0" w:color="auto"/>
              <w:right w:val="single" w:sz="4" w:space="0" w:color="auto"/>
            </w:tcBorders>
            <w:noWrap/>
            <w:vAlign w:val="bottom"/>
            <w:hideMark/>
          </w:tcPr>
          <w:p w14:paraId="1A5E556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0.340 </w:t>
            </w:r>
          </w:p>
        </w:tc>
        <w:tc>
          <w:tcPr>
            <w:tcW w:w="782" w:type="pct"/>
            <w:tcBorders>
              <w:top w:val="nil"/>
              <w:left w:val="nil"/>
              <w:bottom w:val="single" w:sz="4" w:space="0" w:color="auto"/>
              <w:right w:val="single" w:sz="4" w:space="0" w:color="auto"/>
            </w:tcBorders>
            <w:noWrap/>
            <w:vAlign w:val="bottom"/>
            <w:hideMark/>
          </w:tcPr>
          <w:p w14:paraId="30002AB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25.95 </w:t>
            </w:r>
          </w:p>
        </w:tc>
        <w:tc>
          <w:tcPr>
            <w:tcW w:w="782" w:type="pct"/>
            <w:tcBorders>
              <w:top w:val="nil"/>
              <w:left w:val="nil"/>
              <w:bottom w:val="single" w:sz="4" w:space="0" w:color="auto"/>
              <w:right w:val="single" w:sz="4" w:space="0" w:color="auto"/>
            </w:tcBorders>
            <w:noWrap/>
            <w:vAlign w:val="bottom"/>
            <w:hideMark/>
          </w:tcPr>
          <w:p w14:paraId="11745CF8"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0.618 </w:t>
            </w:r>
          </w:p>
        </w:tc>
        <w:tc>
          <w:tcPr>
            <w:tcW w:w="782" w:type="pct"/>
            <w:tcBorders>
              <w:top w:val="nil"/>
              <w:left w:val="nil"/>
              <w:bottom w:val="single" w:sz="4" w:space="0" w:color="auto"/>
              <w:right w:val="single" w:sz="4" w:space="0" w:color="auto"/>
            </w:tcBorders>
            <w:noWrap/>
            <w:vAlign w:val="bottom"/>
            <w:hideMark/>
          </w:tcPr>
          <w:p w14:paraId="381F546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2.076 </w:t>
            </w:r>
          </w:p>
        </w:tc>
      </w:tr>
      <w:tr w:rsidR="00E01133" w:rsidRPr="00BB52B9" w14:paraId="1C71CBD3"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338614A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TZ_SRS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39D328D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1.321 </w:t>
            </w:r>
          </w:p>
        </w:tc>
        <w:tc>
          <w:tcPr>
            <w:tcW w:w="782" w:type="pct"/>
            <w:tcBorders>
              <w:top w:val="nil"/>
              <w:left w:val="nil"/>
              <w:bottom w:val="single" w:sz="4" w:space="0" w:color="auto"/>
              <w:right w:val="single" w:sz="4" w:space="0" w:color="auto"/>
            </w:tcBorders>
            <w:noWrap/>
            <w:vAlign w:val="bottom"/>
            <w:hideMark/>
          </w:tcPr>
          <w:p w14:paraId="74D3196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0.367 </w:t>
            </w:r>
          </w:p>
        </w:tc>
        <w:tc>
          <w:tcPr>
            <w:tcW w:w="782" w:type="pct"/>
            <w:tcBorders>
              <w:top w:val="nil"/>
              <w:left w:val="nil"/>
              <w:bottom w:val="single" w:sz="4" w:space="0" w:color="auto"/>
              <w:right w:val="single" w:sz="4" w:space="0" w:color="auto"/>
            </w:tcBorders>
            <w:noWrap/>
            <w:vAlign w:val="bottom"/>
            <w:hideMark/>
          </w:tcPr>
          <w:p w14:paraId="61822E9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27.77 </w:t>
            </w:r>
          </w:p>
        </w:tc>
        <w:tc>
          <w:tcPr>
            <w:tcW w:w="782" w:type="pct"/>
            <w:tcBorders>
              <w:top w:val="nil"/>
              <w:left w:val="nil"/>
              <w:bottom w:val="single" w:sz="4" w:space="0" w:color="auto"/>
              <w:right w:val="single" w:sz="4" w:space="0" w:color="auto"/>
            </w:tcBorders>
            <w:noWrap/>
            <w:vAlign w:val="bottom"/>
            <w:hideMark/>
          </w:tcPr>
          <w:p w14:paraId="5A42ADF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0.593 </w:t>
            </w:r>
          </w:p>
        </w:tc>
        <w:tc>
          <w:tcPr>
            <w:tcW w:w="782" w:type="pct"/>
            <w:tcBorders>
              <w:top w:val="nil"/>
              <w:left w:val="nil"/>
              <w:bottom w:val="single" w:sz="4" w:space="0" w:color="auto"/>
              <w:right w:val="single" w:sz="4" w:space="0" w:color="auto"/>
            </w:tcBorders>
            <w:noWrap/>
            <w:vAlign w:val="bottom"/>
            <w:hideMark/>
          </w:tcPr>
          <w:p w14:paraId="4B19161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3.163 </w:t>
            </w:r>
          </w:p>
        </w:tc>
      </w:tr>
      <w:tr w:rsidR="00E01133" w:rsidRPr="00BB52B9" w14:paraId="000F467B"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54A5121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EZ_SRS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5BB44EF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1.495 </w:t>
            </w:r>
          </w:p>
        </w:tc>
        <w:tc>
          <w:tcPr>
            <w:tcW w:w="782" w:type="pct"/>
            <w:tcBorders>
              <w:top w:val="nil"/>
              <w:left w:val="nil"/>
              <w:bottom w:val="single" w:sz="4" w:space="0" w:color="auto"/>
              <w:right w:val="single" w:sz="4" w:space="0" w:color="auto"/>
            </w:tcBorders>
            <w:noWrap/>
            <w:vAlign w:val="bottom"/>
            <w:hideMark/>
          </w:tcPr>
          <w:p w14:paraId="2F46BD5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0.425 </w:t>
            </w:r>
          </w:p>
        </w:tc>
        <w:tc>
          <w:tcPr>
            <w:tcW w:w="782" w:type="pct"/>
            <w:tcBorders>
              <w:top w:val="nil"/>
              <w:left w:val="nil"/>
              <w:bottom w:val="single" w:sz="4" w:space="0" w:color="auto"/>
              <w:right w:val="single" w:sz="4" w:space="0" w:color="auto"/>
            </w:tcBorders>
            <w:noWrap/>
            <w:vAlign w:val="bottom"/>
            <w:hideMark/>
          </w:tcPr>
          <w:p w14:paraId="47DB6BE1"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28.43 </w:t>
            </w:r>
          </w:p>
        </w:tc>
        <w:tc>
          <w:tcPr>
            <w:tcW w:w="782" w:type="pct"/>
            <w:tcBorders>
              <w:top w:val="nil"/>
              <w:left w:val="nil"/>
              <w:bottom w:val="single" w:sz="4" w:space="0" w:color="auto"/>
              <w:right w:val="single" w:sz="4" w:space="0" w:color="auto"/>
            </w:tcBorders>
            <w:noWrap/>
            <w:vAlign w:val="bottom"/>
            <w:hideMark/>
          </w:tcPr>
          <w:p w14:paraId="47C6817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0.741 </w:t>
            </w:r>
          </w:p>
        </w:tc>
        <w:tc>
          <w:tcPr>
            <w:tcW w:w="782" w:type="pct"/>
            <w:tcBorders>
              <w:top w:val="nil"/>
              <w:left w:val="nil"/>
              <w:bottom w:val="single" w:sz="4" w:space="0" w:color="auto"/>
              <w:right w:val="single" w:sz="4" w:space="0" w:color="auto"/>
            </w:tcBorders>
            <w:noWrap/>
            <w:vAlign w:val="bottom"/>
            <w:hideMark/>
          </w:tcPr>
          <w:p w14:paraId="2560725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2.989 </w:t>
            </w:r>
          </w:p>
        </w:tc>
      </w:tr>
      <w:tr w:rsidR="00E01133" w:rsidRPr="00BB52B9" w14:paraId="00BF0112"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650F8C1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LZ_SRS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207F0D8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1.432 </w:t>
            </w:r>
          </w:p>
        </w:tc>
        <w:tc>
          <w:tcPr>
            <w:tcW w:w="782" w:type="pct"/>
            <w:tcBorders>
              <w:top w:val="nil"/>
              <w:left w:val="nil"/>
              <w:bottom w:val="single" w:sz="4" w:space="0" w:color="auto"/>
              <w:right w:val="single" w:sz="4" w:space="0" w:color="auto"/>
            </w:tcBorders>
            <w:noWrap/>
            <w:vAlign w:val="bottom"/>
            <w:hideMark/>
          </w:tcPr>
          <w:p w14:paraId="4537B99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0.410 </w:t>
            </w:r>
          </w:p>
        </w:tc>
        <w:tc>
          <w:tcPr>
            <w:tcW w:w="782" w:type="pct"/>
            <w:tcBorders>
              <w:top w:val="nil"/>
              <w:left w:val="nil"/>
              <w:bottom w:val="single" w:sz="4" w:space="0" w:color="auto"/>
              <w:right w:val="single" w:sz="4" w:space="0" w:color="auto"/>
            </w:tcBorders>
            <w:noWrap/>
            <w:vAlign w:val="bottom"/>
            <w:hideMark/>
          </w:tcPr>
          <w:p w14:paraId="05D851E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28.61 </w:t>
            </w:r>
          </w:p>
        </w:tc>
        <w:tc>
          <w:tcPr>
            <w:tcW w:w="782" w:type="pct"/>
            <w:tcBorders>
              <w:top w:val="nil"/>
              <w:left w:val="nil"/>
              <w:bottom w:val="single" w:sz="4" w:space="0" w:color="auto"/>
              <w:right w:val="single" w:sz="4" w:space="0" w:color="auto"/>
            </w:tcBorders>
            <w:noWrap/>
            <w:vAlign w:val="bottom"/>
            <w:hideMark/>
          </w:tcPr>
          <w:p w14:paraId="56CB5958"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0.553 </w:t>
            </w:r>
          </w:p>
        </w:tc>
        <w:tc>
          <w:tcPr>
            <w:tcW w:w="782" w:type="pct"/>
            <w:tcBorders>
              <w:top w:val="nil"/>
              <w:left w:val="nil"/>
              <w:bottom w:val="single" w:sz="4" w:space="0" w:color="auto"/>
              <w:right w:val="single" w:sz="4" w:space="0" w:color="auto"/>
            </w:tcBorders>
            <w:noWrap/>
            <w:vAlign w:val="bottom"/>
            <w:hideMark/>
          </w:tcPr>
          <w:p w14:paraId="522F6EE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2.780 </w:t>
            </w:r>
          </w:p>
        </w:tc>
      </w:tr>
      <w:tr w:rsidR="00E01133" w:rsidRPr="00BB52B9" w14:paraId="0C62DEEC"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3A98BEE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NZ_SRS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10E0293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1.429 </w:t>
            </w:r>
          </w:p>
        </w:tc>
        <w:tc>
          <w:tcPr>
            <w:tcW w:w="782" w:type="pct"/>
            <w:tcBorders>
              <w:top w:val="nil"/>
              <w:left w:val="nil"/>
              <w:bottom w:val="single" w:sz="4" w:space="0" w:color="auto"/>
              <w:right w:val="single" w:sz="4" w:space="0" w:color="auto"/>
            </w:tcBorders>
            <w:noWrap/>
            <w:vAlign w:val="bottom"/>
            <w:hideMark/>
          </w:tcPr>
          <w:p w14:paraId="029AEA7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0.455 </w:t>
            </w:r>
          </w:p>
        </w:tc>
        <w:tc>
          <w:tcPr>
            <w:tcW w:w="782" w:type="pct"/>
            <w:tcBorders>
              <w:top w:val="nil"/>
              <w:left w:val="nil"/>
              <w:bottom w:val="single" w:sz="4" w:space="0" w:color="auto"/>
              <w:right w:val="single" w:sz="4" w:space="0" w:color="auto"/>
            </w:tcBorders>
            <w:noWrap/>
            <w:vAlign w:val="bottom"/>
            <w:hideMark/>
          </w:tcPr>
          <w:p w14:paraId="0C22BBB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31.81 </w:t>
            </w:r>
          </w:p>
        </w:tc>
        <w:tc>
          <w:tcPr>
            <w:tcW w:w="782" w:type="pct"/>
            <w:tcBorders>
              <w:top w:val="nil"/>
              <w:left w:val="nil"/>
              <w:bottom w:val="single" w:sz="4" w:space="0" w:color="auto"/>
              <w:right w:val="single" w:sz="4" w:space="0" w:color="auto"/>
            </w:tcBorders>
            <w:noWrap/>
            <w:vAlign w:val="bottom"/>
            <w:hideMark/>
          </w:tcPr>
          <w:p w14:paraId="2B8924F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0.618 </w:t>
            </w:r>
          </w:p>
        </w:tc>
        <w:tc>
          <w:tcPr>
            <w:tcW w:w="782" w:type="pct"/>
            <w:tcBorders>
              <w:top w:val="nil"/>
              <w:left w:val="nil"/>
              <w:bottom w:val="single" w:sz="4" w:space="0" w:color="auto"/>
              <w:right w:val="single" w:sz="4" w:space="0" w:color="auto"/>
            </w:tcBorders>
            <w:noWrap/>
            <w:vAlign w:val="bottom"/>
            <w:hideMark/>
          </w:tcPr>
          <w:p w14:paraId="475B15D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2.965 </w:t>
            </w:r>
          </w:p>
        </w:tc>
      </w:tr>
      <w:tr w:rsidR="00E01133" w:rsidRPr="00BB52B9" w14:paraId="1EFA1321"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480EC9D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SHZ_SRS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7A63241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1.313 </w:t>
            </w:r>
          </w:p>
        </w:tc>
        <w:tc>
          <w:tcPr>
            <w:tcW w:w="782" w:type="pct"/>
            <w:tcBorders>
              <w:top w:val="nil"/>
              <w:left w:val="nil"/>
              <w:bottom w:val="single" w:sz="4" w:space="0" w:color="auto"/>
              <w:right w:val="single" w:sz="4" w:space="0" w:color="auto"/>
            </w:tcBorders>
            <w:noWrap/>
            <w:vAlign w:val="bottom"/>
            <w:hideMark/>
          </w:tcPr>
          <w:p w14:paraId="486C430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0.452 </w:t>
            </w:r>
          </w:p>
        </w:tc>
        <w:tc>
          <w:tcPr>
            <w:tcW w:w="782" w:type="pct"/>
            <w:tcBorders>
              <w:top w:val="nil"/>
              <w:left w:val="nil"/>
              <w:bottom w:val="single" w:sz="4" w:space="0" w:color="auto"/>
              <w:right w:val="single" w:sz="4" w:space="0" w:color="auto"/>
            </w:tcBorders>
            <w:noWrap/>
            <w:vAlign w:val="bottom"/>
            <w:hideMark/>
          </w:tcPr>
          <w:p w14:paraId="7C55024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34.47 </w:t>
            </w:r>
          </w:p>
        </w:tc>
        <w:tc>
          <w:tcPr>
            <w:tcW w:w="782" w:type="pct"/>
            <w:tcBorders>
              <w:top w:val="nil"/>
              <w:left w:val="nil"/>
              <w:bottom w:val="single" w:sz="4" w:space="0" w:color="auto"/>
              <w:right w:val="single" w:sz="4" w:space="0" w:color="auto"/>
            </w:tcBorders>
            <w:noWrap/>
            <w:vAlign w:val="bottom"/>
            <w:hideMark/>
          </w:tcPr>
          <w:p w14:paraId="6445D66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0.593 </w:t>
            </w:r>
          </w:p>
        </w:tc>
        <w:tc>
          <w:tcPr>
            <w:tcW w:w="782" w:type="pct"/>
            <w:tcBorders>
              <w:top w:val="nil"/>
              <w:left w:val="nil"/>
              <w:bottom w:val="single" w:sz="4" w:space="0" w:color="auto"/>
              <w:right w:val="single" w:sz="4" w:space="0" w:color="auto"/>
            </w:tcBorders>
            <w:noWrap/>
            <w:vAlign w:val="bottom"/>
            <w:hideMark/>
          </w:tcPr>
          <w:p w14:paraId="663F21A1"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2.989 </w:t>
            </w:r>
          </w:p>
        </w:tc>
      </w:tr>
      <w:tr w:rsidR="00E01133" w:rsidRPr="00BB52B9" w14:paraId="6D7BFDC4" w14:textId="77777777" w:rsidTr="008B29CB">
        <w:trPr>
          <w:trHeight w:val="290"/>
        </w:trPr>
        <w:tc>
          <w:tcPr>
            <w:tcW w:w="1089" w:type="pct"/>
            <w:tcBorders>
              <w:top w:val="nil"/>
              <w:left w:val="single" w:sz="4" w:space="0" w:color="auto"/>
              <w:bottom w:val="single" w:sz="4" w:space="0" w:color="auto"/>
              <w:right w:val="single" w:sz="4" w:space="0" w:color="auto"/>
            </w:tcBorders>
            <w:noWrap/>
            <w:vAlign w:val="bottom"/>
            <w:hideMark/>
          </w:tcPr>
          <w:p w14:paraId="7ABC933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TZ_SRS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2" w:type="pct"/>
            <w:tcBorders>
              <w:top w:val="nil"/>
              <w:left w:val="nil"/>
              <w:bottom w:val="single" w:sz="4" w:space="0" w:color="auto"/>
              <w:right w:val="single" w:sz="4" w:space="0" w:color="auto"/>
            </w:tcBorders>
            <w:noWrap/>
            <w:vAlign w:val="bottom"/>
            <w:hideMark/>
          </w:tcPr>
          <w:p w14:paraId="2F68374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1.401 </w:t>
            </w:r>
          </w:p>
        </w:tc>
        <w:tc>
          <w:tcPr>
            <w:tcW w:w="782" w:type="pct"/>
            <w:tcBorders>
              <w:top w:val="nil"/>
              <w:left w:val="nil"/>
              <w:bottom w:val="single" w:sz="4" w:space="0" w:color="auto"/>
              <w:right w:val="single" w:sz="4" w:space="0" w:color="auto"/>
            </w:tcBorders>
            <w:noWrap/>
            <w:vAlign w:val="bottom"/>
            <w:hideMark/>
          </w:tcPr>
          <w:p w14:paraId="4C1CEB7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0.421 </w:t>
            </w:r>
          </w:p>
        </w:tc>
        <w:tc>
          <w:tcPr>
            <w:tcW w:w="782" w:type="pct"/>
            <w:tcBorders>
              <w:top w:val="nil"/>
              <w:left w:val="nil"/>
              <w:bottom w:val="single" w:sz="4" w:space="0" w:color="auto"/>
              <w:right w:val="single" w:sz="4" w:space="0" w:color="auto"/>
            </w:tcBorders>
            <w:noWrap/>
            <w:vAlign w:val="bottom"/>
            <w:hideMark/>
          </w:tcPr>
          <w:p w14:paraId="0C82242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30.03 </w:t>
            </w:r>
          </w:p>
        </w:tc>
        <w:tc>
          <w:tcPr>
            <w:tcW w:w="782" w:type="pct"/>
            <w:tcBorders>
              <w:top w:val="nil"/>
              <w:left w:val="nil"/>
              <w:bottom w:val="single" w:sz="4" w:space="0" w:color="auto"/>
              <w:right w:val="single" w:sz="4" w:space="0" w:color="auto"/>
            </w:tcBorders>
            <w:noWrap/>
            <w:vAlign w:val="bottom"/>
            <w:hideMark/>
          </w:tcPr>
          <w:p w14:paraId="77B2940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0.556 </w:t>
            </w:r>
          </w:p>
        </w:tc>
        <w:tc>
          <w:tcPr>
            <w:tcW w:w="782" w:type="pct"/>
            <w:tcBorders>
              <w:top w:val="nil"/>
              <w:left w:val="nil"/>
              <w:bottom w:val="single" w:sz="4" w:space="0" w:color="auto"/>
              <w:right w:val="single" w:sz="4" w:space="0" w:color="auto"/>
            </w:tcBorders>
            <w:noWrap/>
            <w:vAlign w:val="bottom"/>
            <w:hideMark/>
          </w:tcPr>
          <w:p w14:paraId="18E6E8C1"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3.058 </w:t>
            </w:r>
          </w:p>
        </w:tc>
      </w:tr>
    </w:tbl>
    <w:p w14:paraId="48C3373F" w14:textId="77777777" w:rsidR="00E01133" w:rsidRDefault="00E01133" w:rsidP="00E01133">
      <w:pPr>
        <w:spacing w:after="0" w:line="240" w:lineRule="auto"/>
        <w:jc w:val="both"/>
        <w:rPr>
          <w:rFonts w:ascii="Times New Roman" w:hAnsi="Times New Roman" w:cs="Times New Roman"/>
          <w:sz w:val="24"/>
          <w:szCs w:val="24"/>
        </w:rPr>
      </w:pPr>
    </w:p>
    <w:p w14:paraId="042B4D39" w14:textId="77777777" w:rsidR="00E01133" w:rsidRPr="00FD38BD" w:rsidRDefault="00E01133" w:rsidP="00E01133">
      <w:pPr>
        <w:spacing w:after="0" w:line="240" w:lineRule="auto"/>
        <w:jc w:val="both"/>
        <w:rPr>
          <w:rFonts w:ascii="Times New Roman" w:hAnsi="Times New Roman" w:cs="Times New Roman"/>
          <w:b/>
          <w:bCs/>
          <w:sz w:val="24"/>
          <w:szCs w:val="24"/>
        </w:rPr>
      </w:pPr>
      <w:r w:rsidRPr="00BB52B9">
        <w:rPr>
          <w:rFonts w:ascii="Times New Roman" w:hAnsi="Times New Roman" w:cs="Times New Roman"/>
          <w:b/>
          <w:bCs/>
          <w:sz w:val="24"/>
          <w:szCs w:val="24"/>
        </w:rPr>
        <w:t>Table SM</w:t>
      </w:r>
      <w:r>
        <w:rPr>
          <w:rFonts w:ascii="Times New Roman" w:hAnsi="Times New Roman" w:cs="Times New Roman"/>
          <w:b/>
          <w:bCs/>
          <w:sz w:val="24"/>
          <w:szCs w:val="24"/>
        </w:rPr>
        <w:t>2</w:t>
      </w:r>
      <w:r w:rsidRPr="00BB52B9">
        <w:rPr>
          <w:rFonts w:ascii="Times New Roman" w:hAnsi="Times New Roman" w:cs="Times New Roman"/>
          <w:b/>
          <w:bCs/>
          <w:sz w:val="24"/>
          <w:szCs w:val="24"/>
        </w:rPr>
        <w:t xml:space="preserve">: Summary </w:t>
      </w:r>
      <w:r>
        <w:rPr>
          <w:rFonts w:ascii="Times New Roman" w:hAnsi="Times New Roman" w:cs="Times New Roman"/>
          <w:b/>
          <w:bCs/>
          <w:sz w:val="24"/>
          <w:szCs w:val="24"/>
        </w:rPr>
        <w:t>S</w:t>
      </w:r>
      <w:r w:rsidRPr="00BB52B9">
        <w:rPr>
          <w:rFonts w:ascii="Times New Roman" w:hAnsi="Times New Roman" w:cs="Times New Roman"/>
          <w:b/>
          <w:bCs/>
          <w:sz w:val="24"/>
          <w:szCs w:val="24"/>
        </w:rPr>
        <w:t xml:space="preserve">tatistics for </w:t>
      </w:r>
      <w:r>
        <w:rPr>
          <w:rFonts w:ascii="Times New Roman" w:hAnsi="Times New Roman" w:cs="Times New Roman"/>
          <w:b/>
          <w:bCs/>
          <w:sz w:val="24"/>
          <w:szCs w:val="24"/>
        </w:rPr>
        <w:t>B</w:t>
      </w:r>
      <w:r w:rsidRPr="00BB52B9">
        <w:rPr>
          <w:rFonts w:ascii="Times New Roman" w:hAnsi="Times New Roman" w:cs="Times New Roman"/>
          <w:b/>
          <w:bCs/>
          <w:sz w:val="24"/>
          <w:szCs w:val="24"/>
        </w:rPr>
        <w:t xml:space="preserve">ean </w:t>
      </w:r>
      <w:r>
        <w:rPr>
          <w:rFonts w:ascii="Times New Roman" w:hAnsi="Times New Roman" w:cs="Times New Roman"/>
          <w:b/>
          <w:bCs/>
          <w:sz w:val="24"/>
          <w:szCs w:val="24"/>
        </w:rPr>
        <w:t>Yield (t/ha) Distribution</w:t>
      </w:r>
      <w:r w:rsidRPr="00BB52B9">
        <w:rPr>
          <w:rFonts w:ascii="Times New Roman" w:hAnsi="Times New Roman" w:cs="Times New Roman"/>
          <w:b/>
          <w:bCs/>
          <w:sz w:val="24"/>
          <w:szCs w:val="24"/>
        </w:rPr>
        <w:t xml:space="preserve"> in Tanzania </w:t>
      </w:r>
      <w:r>
        <w:rPr>
          <w:rFonts w:ascii="Times New Roman" w:hAnsi="Times New Roman" w:cs="Times New Roman"/>
          <w:b/>
          <w:bCs/>
          <w:sz w:val="24"/>
          <w:szCs w:val="24"/>
        </w:rPr>
        <w:t>D</w:t>
      </w:r>
      <w:r w:rsidRPr="00BB52B9">
        <w:rPr>
          <w:rFonts w:ascii="Times New Roman" w:hAnsi="Times New Roman" w:cs="Times New Roman"/>
          <w:b/>
          <w:bCs/>
          <w:sz w:val="24"/>
          <w:szCs w:val="24"/>
        </w:rPr>
        <w:t xml:space="preserve">uring the </w:t>
      </w:r>
      <w:r>
        <w:rPr>
          <w:rFonts w:ascii="Times New Roman" w:hAnsi="Times New Roman" w:cs="Times New Roman"/>
          <w:b/>
          <w:bCs/>
          <w:sz w:val="24"/>
          <w:szCs w:val="24"/>
        </w:rPr>
        <w:t>Long R</w:t>
      </w:r>
      <w:r w:rsidRPr="00BB52B9">
        <w:rPr>
          <w:rFonts w:ascii="Times New Roman" w:hAnsi="Times New Roman" w:cs="Times New Roman"/>
          <w:b/>
          <w:bCs/>
          <w:sz w:val="24"/>
          <w:szCs w:val="24"/>
        </w:rPr>
        <w:t xml:space="preserve">ainy </w:t>
      </w:r>
      <w:r>
        <w:rPr>
          <w:rFonts w:ascii="Times New Roman" w:hAnsi="Times New Roman" w:cs="Times New Roman"/>
          <w:b/>
          <w:bCs/>
          <w:sz w:val="24"/>
          <w:szCs w:val="24"/>
        </w:rPr>
        <w:t>S</w:t>
      </w:r>
      <w:r w:rsidRPr="00BB52B9">
        <w:rPr>
          <w:rFonts w:ascii="Times New Roman" w:hAnsi="Times New Roman" w:cs="Times New Roman"/>
          <w:b/>
          <w:bCs/>
          <w:sz w:val="24"/>
          <w:szCs w:val="24"/>
        </w:rPr>
        <w:t xml:space="preserve">eason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1231"/>
        <w:gridCol w:w="1232"/>
        <w:gridCol w:w="1232"/>
        <w:gridCol w:w="1232"/>
        <w:gridCol w:w="1232"/>
      </w:tblGrid>
      <w:tr w:rsidR="00E01133" w:rsidRPr="00BB52B9" w14:paraId="0520D7FA" w14:textId="77777777" w:rsidTr="008B29CB">
        <w:trPr>
          <w:trHeight w:val="290"/>
        </w:trPr>
        <w:tc>
          <w:tcPr>
            <w:tcW w:w="1098" w:type="pct"/>
            <w:noWrap/>
            <w:vAlign w:val="bottom"/>
            <w:hideMark/>
          </w:tcPr>
          <w:p w14:paraId="0C3E3550"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 </w:t>
            </w:r>
          </w:p>
        </w:tc>
        <w:tc>
          <w:tcPr>
            <w:tcW w:w="780" w:type="pct"/>
            <w:noWrap/>
            <w:vAlign w:val="bottom"/>
            <w:hideMark/>
          </w:tcPr>
          <w:p w14:paraId="498FFAFB"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Mean</w:t>
            </w:r>
          </w:p>
        </w:tc>
        <w:tc>
          <w:tcPr>
            <w:tcW w:w="780" w:type="pct"/>
            <w:noWrap/>
            <w:vAlign w:val="bottom"/>
            <w:hideMark/>
          </w:tcPr>
          <w:p w14:paraId="339C3C83"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S</w:t>
            </w:r>
            <w:r>
              <w:rPr>
                <w:rFonts w:ascii="Times New Roman" w:eastAsia="Times New Roman" w:hAnsi="Times New Roman" w:cs="Times New Roman"/>
                <w:b/>
                <w:bCs/>
                <w:color w:val="000000"/>
                <w:sz w:val="24"/>
                <w:szCs w:val="24"/>
                <w:lang w:val="en-TZ" w:eastAsia="en-TZ"/>
              </w:rPr>
              <w:t>T</w:t>
            </w:r>
            <w:r w:rsidRPr="00BB52B9">
              <w:rPr>
                <w:rFonts w:ascii="Times New Roman" w:eastAsia="Times New Roman" w:hAnsi="Times New Roman" w:cs="Times New Roman"/>
                <w:b/>
                <w:bCs/>
                <w:color w:val="000000"/>
                <w:sz w:val="24"/>
                <w:szCs w:val="24"/>
                <w:lang w:val="en-TZ" w:eastAsia="en-TZ"/>
              </w:rPr>
              <w:t>D</w:t>
            </w:r>
          </w:p>
        </w:tc>
        <w:tc>
          <w:tcPr>
            <w:tcW w:w="780" w:type="pct"/>
            <w:noWrap/>
            <w:vAlign w:val="bottom"/>
            <w:hideMark/>
          </w:tcPr>
          <w:p w14:paraId="0BCA3274"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CV</w:t>
            </w:r>
          </w:p>
        </w:tc>
        <w:tc>
          <w:tcPr>
            <w:tcW w:w="780" w:type="pct"/>
            <w:noWrap/>
            <w:vAlign w:val="bottom"/>
            <w:hideMark/>
          </w:tcPr>
          <w:p w14:paraId="66FE3CD8"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Min</w:t>
            </w:r>
          </w:p>
        </w:tc>
        <w:tc>
          <w:tcPr>
            <w:tcW w:w="780" w:type="pct"/>
            <w:noWrap/>
            <w:vAlign w:val="bottom"/>
            <w:hideMark/>
          </w:tcPr>
          <w:p w14:paraId="427106DB" w14:textId="77777777" w:rsidR="00E01133" w:rsidRPr="00BB52B9" w:rsidRDefault="00E01133" w:rsidP="008B29CB">
            <w:pPr>
              <w:spacing w:after="0" w:line="240" w:lineRule="auto"/>
              <w:rPr>
                <w:rFonts w:ascii="Times New Roman" w:eastAsia="Times New Roman" w:hAnsi="Times New Roman" w:cs="Times New Roman"/>
                <w:b/>
                <w:bCs/>
                <w:color w:val="000000"/>
                <w:sz w:val="24"/>
                <w:szCs w:val="24"/>
                <w:lang w:val="en-TZ" w:eastAsia="en-TZ"/>
              </w:rPr>
            </w:pPr>
            <w:r w:rsidRPr="00BB52B9">
              <w:rPr>
                <w:rFonts w:ascii="Times New Roman" w:eastAsia="Times New Roman" w:hAnsi="Times New Roman" w:cs="Times New Roman"/>
                <w:b/>
                <w:bCs/>
                <w:color w:val="000000"/>
                <w:sz w:val="24"/>
                <w:szCs w:val="24"/>
                <w:lang w:val="en-TZ" w:eastAsia="en-TZ"/>
              </w:rPr>
              <w:t>Max</w:t>
            </w:r>
          </w:p>
        </w:tc>
      </w:tr>
      <w:tr w:rsidR="00E01133" w:rsidRPr="00BB52B9" w14:paraId="5F91871A" w14:textId="77777777" w:rsidTr="008B29CB">
        <w:trPr>
          <w:trHeight w:val="290"/>
        </w:trPr>
        <w:tc>
          <w:tcPr>
            <w:tcW w:w="1098" w:type="pct"/>
            <w:noWrap/>
            <w:vAlign w:val="bottom"/>
            <w:hideMark/>
          </w:tcPr>
          <w:p w14:paraId="580A522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CZ_LRS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1EFFB00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0.656 </w:t>
            </w:r>
          </w:p>
        </w:tc>
        <w:tc>
          <w:tcPr>
            <w:tcW w:w="780" w:type="pct"/>
            <w:noWrap/>
            <w:vAlign w:val="bottom"/>
            <w:hideMark/>
          </w:tcPr>
          <w:p w14:paraId="521136B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0.232 </w:t>
            </w:r>
          </w:p>
        </w:tc>
        <w:tc>
          <w:tcPr>
            <w:tcW w:w="780" w:type="pct"/>
            <w:noWrap/>
            <w:vAlign w:val="bottom"/>
            <w:hideMark/>
          </w:tcPr>
          <w:p w14:paraId="796DD8F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35.35 </w:t>
            </w:r>
          </w:p>
        </w:tc>
        <w:tc>
          <w:tcPr>
            <w:tcW w:w="780" w:type="pct"/>
            <w:noWrap/>
            <w:vAlign w:val="bottom"/>
            <w:hideMark/>
          </w:tcPr>
          <w:p w14:paraId="0629293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0.296 </w:t>
            </w:r>
          </w:p>
        </w:tc>
        <w:tc>
          <w:tcPr>
            <w:tcW w:w="780" w:type="pct"/>
            <w:noWrap/>
            <w:vAlign w:val="bottom"/>
            <w:hideMark/>
          </w:tcPr>
          <w:p w14:paraId="741EE058"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1.500 </w:t>
            </w:r>
          </w:p>
        </w:tc>
      </w:tr>
      <w:tr w:rsidR="00E01133" w:rsidRPr="00BB52B9" w14:paraId="4761085E" w14:textId="77777777" w:rsidTr="008B29CB">
        <w:trPr>
          <w:trHeight w:val="290"/>
        </w:trPr>
        <w:tc>
          <w:tcPr>
            <w:tcW w:w="1098" w:type="pct"/>
            <w:noWrap/>
            <w:vAlign w:val="bottom"/>
            <w:hideMark/>
          </w:tcPr>
          <w:p w14:paraId="6CF8E97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EZ_LRS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2420EE6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0.649 </w:t>
            </w:r>
          </w:p>
        </w:tc>
        <w:tc>
          <w:tcPr>
            <w:tcW w:w="780" w:type="pct"/>
            <w:noWrap/>
            <w:vAlign w:val="bottom"/>
            <w:hideMark/>
          </w:tcPr>
          <w:p w14:paraId="1E6657D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0.214 </w:t>
            </w:r>
          </w:p>
        </w:tc>
        <w:tc>
          <w:tcPr>
            <w:tcW w:w="780" w:type="pct"/>
            <w:noWrap/>
            <w:vAlign w:val="bottom"/>
            <w:hideMark/>
          </w:tcPr>
          <w:p w14:paraId="57454B1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33.04 </w:t>
            </w:r>
          </w:p>
        </w:tc>
        <w:tc>
          <w:tcPr>
            <w:tcW w:w="780" w:type="pct"/>
            <w:noWrap/>
            <w:vAlign w:val="bottom"/>
            <w:hideMark/>
          </w:tcPr>
          <w:p w14:paraId="185FA09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0.296 </w:t>
            </w:r>
          </w:p>
        </w:tc>
        <w:tc>
          <w:tcPr>
            <w:tcW w:w="780" w:type="pct"/>
            <w:noWrap/>
            <w:vAlign w:val="bottom"/>
            <w:hideMark/>
          </w:tcPr>
          <w:p w14:paraId="27A03013"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1.577 </w:t>
            </w:r>
          </w:p>
        </w:tc>
      </w:tr>
      <w:tr w:rsidR="00E01133" w:rsidRPr="00BB52B9" w14:paraId="4CB3BB6E" w14:textId="77777777" w:rsidTr="008B29CB">
        <w:trPr>
          <w:trHeight w:val="290"/>
        </w:trPr>
        <w:tc>
          <w:tcPr>
            <w:tcW w:w="1098" w:type="pct"/>
            <w:noWrap/>
            <w:vAlign w:val="bottom"/>
            <w:hideMark/>
          </w:tcPr>
          <w:p w14:paraId="708AD23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LZ_LRS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18AF808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0.660 </w:t>
            </w:r>
          </w:p>
        </w:tc>
        <w:tc>
          <w:tcPr>
            <w:tcW w:w="780" w:type="pct"/>
            <w:noWrap/>
            <w:vAlign w:val="bottom"/>
            <w:hideMark/>
          </w:tcPr>
          <w:p w14:paraId="1FE3120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0.218 </w:t>
            </w:r>
          </w:p>
        </w:tc>
        <w:tc>
          <w:tcPr>
            <w:tcW w:w="780" w:type="pct"/>
            <w:noWrap/>
            <w:vAlign w:val="bottom"/>
            <w:hideMark/>
          </w:tcPr>
          <w:p w14:paraId="6536DBC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33.04 </w:t>
            </w:r>
          </w:p>
        </w:tc>
        <w:tc>
          <w:tcPr>
            <w:tcW w:w="780" w:type="pct"/>
            <w:noWrap/>
            <w:vAlign w:val="bottom"/>
            <w:hideMark/>
          </w:tcPr>
          <w:p w14:paraId="049B11B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0.297 </w:t>
            </w:r>
          </w:p>
        </w:tc>
        <w:tc>
          <w:tcPr>
            <w:tcW w:w="780" w:type="pct"/>
            <w:noWrap/>
            <w:vAlign w:val="bottom"/>
            <w:hideMark/>
          </w:tcPr>
          <w:p w14:paraId="4C03E6A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1.504 </w:t>
            </w:r>
          </w:p>
        </w:tc>
      </w:tr>
      <w:tr w:rsidR="00E01133" w:rsidRPr="00BB52B9" w14:paraId="217EF5DB" w14:textId="77777777" w:rsidTr="008B29CB">
        <w:trPr>
          <w:trHeight w:val="290"/>
        </w:trPr>
        <w:tc>
          <w:tcPr>
            <w:tcW w:w="1098" w:type="pct"/>
            <w:noWrap/>
            <w:vAlign w:val="bottom"/>
            <w:hideMark/>
          </w:tcPr>
          <w:p w14:paraId="262A37F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NZ_LRS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3CB2B44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0.678 </w:t>
            </w:r>
          </w:p>
        </w:tc>
        <w:tc>
          <w:tcPr>
            <w:tcW w:w="780" w:type="pct"/>
            <w:noWrap/>
            <w:vAlign w:val="bottom"/>
            <w:hideMark/>
          </w:tcPr>
          <w:p w14:paraId="2EBA2F8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0.252 </w:t>
            </w:r>
          </w:p>
        </w:tc>
        <w:tc>
          <w:tcPr>
            <w:tcW w:w="780" w:type="pct"/>
            <w:noWrap/>
            <w:vAlign w:val="bottom"/>
            <w:hideMark/>
          </w:tcPr>
          <w:p w14:paraId="37BE28E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37.16 </w:t>
            </w:r>
          </w:p>
        </w:tc>
        <w:tc>
          <w:tcPr>
            <w:tcW w:w="780" w:type="pct"/>
            <w:noWrap/>
            <w:vAlign w:val="bottom"/>
            <w:hideMark/>
          </w:tcPr>
          <w:p w14:paraId="153518F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0.297 </w:t>
            </w:r>
          </w:p>
        </w:tc>
        <w:tc>
          <w:tcPr>
            <w:tcW w:w="780" w:type="pct"/>
            <w:noWrap/>
            <w:vAlign w:val="bottom"/>
            <w:hideMark/>
          </w:tcPr>
          <w:p w14:paraId="310B81C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1.647 </w:t>
            </w:r>
          </w:p>
        </w:tc>
      </w:tr>
      <w:tr w:rsidR="00E01133" w:rsidRPr="00BB52B9" w14:paraId="1A7C0A9F" w14:textId="77777777" w:rsidTr="008B29CB">
        <w:trPr>
          <w:trHeight w:val="290"/>
        </w:trPr>
        <w:tc>
          <w:tcPr>
            <w:tcW w:w="1098" w:type="pct"/>
            <w:noWrap/>
            <w:vAlign w:val="bottom"/>
            <w:hideMark/>
          </w:tcPr>
          <w:p w14:paraId="1EAA936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SHZ_LRS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10E481E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0.644 </w:t>
            </w:r>
          </w:p>
        </w:tc>
        <w:tc>
          <w:tcPr>
            <w:tcW w:w="780" w:type="pct"/>
            <w:noWrap/>
            <w:vAlign w:val="bottom"/>
            <w:hideMark/>
          </w:tcPr>
          <w:p w14:paraId="29590F7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0.199 </w:t>
            </w:r>
          </w:p>
        </w:tc>
        <w:tc>
          <w:tcPr>
            <w:tcW w:w="780" w:type="pct"/>
            <w:noWrap/>
            <w:vAlign w:val="bottom"/>
            <w:hideMark/>
          </w:tcPr>
          <w:p w14:paraId="58B3A5D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30.95 </w:t>
            </w:r>
          </w:p>
        </w:tc>
        <w:tc>
          <w:tcPr>
            <w:tcW w:w="780" w:type="pct"/>
            <w:noWrap/>
            <w:vAlign w:val="bottom"/>
            <w:hideMark/>
          </w:tcPr>
          <w:p w14:paraId="7EEF1AB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0.049 </w:t>
            </w:r>
          </w:p>
        </w:tc>
        <w:tc>
          <w:tcPr>
            <w:tcW w:w="780" w:type="pct"/>
            <w:noWrap/>
            <w:vAlign w:val="bottom"/>
            <w:hideMark/>
          </w:tcPr>
          <w:p w14:paraId="35E12CA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1.581 </w:t>
            </w:r>
          </w:p>
        </w:tc>
      </w:tr>
      <w:tr w:rsidR="00E01133" w:rsidRPr="00BB52B9" w14:paraId="39F3EC06" w14:textId="77777777" w:rsidTr="008B29CB">
        <w:trPr>
          <w:trHeight w:val="290"/>
        </w:trPr>
        <w:tc>
          <w:tcPr>
            <w:tcW w:w="1098" w:type="pct"/>
            <w:noWrap/>
            <w:vAlign w:val="bottom"/>
            <w:hideMark/>
          </w:tcPr>
          <w:p w14:paraId="23B02F7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WZ_LRS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3919701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0.650 </w:t>
            </w:r>
          </w:p>
        </w:tc>
        <w:tc>
          <w:tcPr>
            <w:tcW w:w="780" w:type="pct"/>
            <w:noWrap/>
            <w:vAlign w:val="bottom"/>
            <w:hideMark/>
          </w:tcPr>
          <w:p w14:paraId="1FEE4BB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0.209 </w:t>
            </w:r>
          </w:p>
        </w:tc>
        <w:tc>
          <w:tcPr>
            <w:tcW w:w="780" w:type="pct"/>
            <w:noWrap/>
            <w:vAlign w:val="bottom"/>
            <w:hideMark/>
          </w:tcPr>
          <w:p w14:paraId="13DAB2A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32.21 </w:t>
            </w:r>
          </w:p>
        </w:tc>
        <w:tc>
          <w:tcPr>
            <w:tcW w:w="780" w:type="pct"/>
            <w:noWrap/>
            <w:vAlign w:val="bottom"/>
            <w:hideMark/>
          </w:tcPr>
          <w:p w14:paraId="4803582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0.145 </w:t>
            </w:r>
          </w:p>
        </w:tc>
        <w:tc>
          <w:tcPr>
            <w:tcW w:w="780" w:type="pct"/>
            <w:noWrap/>
            <w:vAlign w:val="bottom"/>
            <w:hideMark/>
          </w:tcPr>
          <w:p w14:paraId="43589FB6"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1.483 </w:t>
            </w:r>
          </w:p>
        </w:tc>
      </w:tr>
      <w:tr w:rsidR="00E01133" w:rsidRPr="00BB52B9" w14:paraId="0FE42234" w14:textId="77777777" w:rsidTr="008B29CB">
        <w:trPr>
          <w:trHeight w:val="290"/>
        </w:trPr>
        <w:tc>
          <w:tcPr>
            <w:tcW w:w="1098" w:type="pct"/>
            <w:noWrap/>
            <w:vAlign w:val="bottom"/>
            <w:hideMark/>
          </w:tcPr>
          <w:p w14:paraId="5DB2730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TZ_LRS</w:t>
            </w:r>
            <w:r>
              <w:rPr>
                <w:rFonts w:ascii="Times New Roman" w:eastAsia="Times New Roman" w:hAnsi="Times New Roman" w:cs="Times New Roman"/>
                <w:color w:val="000000"/>
                <w:sz w:val="24"/>
                <w:szCs w:val="24"/>
                <w:lang w:val="en-TZ" w:eastAsia="en-TZ"/>
              </w:rPr>
              <w:t>_Local</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21F3AD0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0.626 </w:t>
            </w:r>
          </w:p>
        </w:tc>
        <w:tc>
          <w:tcPr>
            <w:tcW w:w="780" w:type="pct"/>
            <w:noWrap/>
            <w:vAlign w:val="bottom"/>
            <w:hideMark/>
          </w:tcPr>
          <w:p w14:paraId="1C40FAE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0.153 </w:t>
            </w:r>
          </w:p>
        </w:tc>
        <w:tc>
          <w:tcPr>
            <w:tcW w:w="780" w:type="pct"/>
            <w:noWrap/>
            <w:vAlign w:val="bottom"/>
            <w:hideMark/>
          </w:tcPr>
          <w:p w14:paraId="03E6F75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24.36 </w:t>
            </w:r>
          </w:p>
        </w:tc>
        <w:tc>
          <w:tcPr>
            <w:tcW w:w="780" w:type="pct"/>
            <w:noWrap/>
            <w:vAlign w:val="bottom"/>
            <w:hideMark/>
          </w:tcPr>
          <w:p w14:paraId="4EAC9D8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0.297 </w:t>
            </w:r>
          </w:p>
        </w:tc>
        <w:tc>
          <w:tcPr>
            <w:tcW w:w="780" w:type="pct"/>
            <w:noWrap/>
            <w:vAlign w:val="bottom"/>
            <w:hideMark/>
          </w:tcPr>
          <w:p w14:paraId="4F2314D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1.647 </w:t>
            </w:r>
          </w:p>
        </w:tc>
      </w:tr>
      <w:tr w:rsidR="00E01133" w:rsidRPr="00BB52B9" w14:paraId="530744A3" w14:textId="77777777" w:rsidTr="008B29CB">
        <w:trPr>
          <w:trHeight w:val="290"/>
        </w:trPr>
        <w:tc>
          <w:tcPr>
            <w:tcW w:w="1098" w:type="pct"/>
            <w:noWrap/>
            <w:vAlign w:val="bottom"/>
            <w:hideMark/>
          </w:tcPr>
          <w:p w14:paraId="3E00D60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CZ_LRS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412043D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0.681 </w:t>
            </w:r>
          </w:p>
        </w:tc>
        <w:tc>
          <w:tcPr>
            <w:tcW w:w="780" w:type="pct"/>
            <w:noWrap/>
            <w:vAlign w:val="bottom"/>
            <w:hideMark/>
          </w:tcPr>
          <w:p w14:paraId="0DD7021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0.271 </w:t>
            </w:r>
          </w:p>
        </w:tc>
        <w:tc>
          <w:tcPr>
            <w:tcW w:w="780" w:type="pct"/>
            <w:noWrap/>
            <w:vAlign w:val="bottom"/>
            <w:hideMark/>
          </w:tcPr>
          <w:p w14:paraId="0C772F2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39.83 </w:t>
            </w:r>
          </w:p>
        </w:tc>
        <w:tc>
          <w:tcPr>
            <w:tcW w:w="780" w:type="pct"/>
            <w:noWrap/>
            <w:vAlign w:val="bottom"/>
            <w:hideMark/>
          </w:tcPr>
          <w:p w14:paraId="5358B10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0.395 </w:t>
            </w:r>
          </w:p>
        </w:tc>
        <w:tc>
          <w:tcPr>
            <w:tcW w:w="780" w:type="pct"/>
            <w:noWrap/>
            <w:vAlign w:val="bottom"/>
            <w:hideMark/>
          </w:tcPr>
          <w:p w14:paraId="0C8B31E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1.483 </w:t>
            </w:r>
          </w:p>
        </w:tc>
      </w:tr>
      <w:tr w:rsidR="00E01133" w:rsidRPr="00BB52B9" w14:paraId="59C78AB8" w14:textId="77777777" w:rsidTr="008B29CB">
        <w:trPr>
          <w:trHeight w:val="290"/>
        </w:trPr>
        <w:tc>
          <w:tcPr>
            <w:tcW w:w="1098" w:type="pct"/>
            <w:noWrap/>
            <w:vAlign w:val="bottom"/>
            <w:hideMark/>
          </w:tcPr>
          <w:p w14:paraId="58E0FE8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EZ_LRS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4A9053C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0.739 </w:t>
            </w:r>
          </w:p>
        </w:tc>
        <w:tc>
          <w:tcPr>
            <w:tcW w:w="780" w:type="pct"/>
            <w:noWrap/>
            <w:vAlign w:val="bottom"/>
            <w:hideMark/>
          </w:tcPr>
          <w:p w14:paraId="1DEC07D7"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0.273 </w:t>
            </w:r>
          </w:p>
        </w:tc>
        <w:tc>
          <w:tcPr>
            <w:tcW w:w="780" w:type="pct"/>
            <w:noWrap/>
            <w:vAlign w:val="bottom"/>
            <w:hideMark/>
          </w:tcPr>
          <w:p w14:paraId="02F57C3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36.90 </w:t>
            </w:r>
          </w:p>
        </w:tc>
        <w:tc>
          <w:tcPr>
            <w:tcW w:w="780" w:type="pct"/>
            <w:noWrap/>
            <w:vAlign w:val="bottom"/>
            <w:hideMark/>
          </w:tcPr>
          <w:p w14:paraId="1EAA9A1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0.494 </w:t>
            </w:r>
          </w:p>
        </w:tc>
        <w:tc>
          <w:tcPr>
            <w:tcW w:w="780" w:type="pct"/>
            <w:noWrap/>
            <w:vAlign w:val="bottom"/>
            <w:hideMark/>
          </w:tcPr>
          <w:p w14:paraId="11E6AEA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1.494 </w:t>
            </w:r>
          </w:p>
        </w:tc>
      </w:tr>
      <w:tr w:rsidR="00E01133" w:rsidRPr="00BB52B9" w14:paraId="7E32AFAC" w14:textId="77777777" w:rsidTr="008B29CB">
        <w:trPr>
          <w:trHeight w:val="290"/>
        </w:trPr>
        <w:tc>
          <w:tcPr>
            <w:tcW w:w="1098" w:type="pct"/>
            <w:noWrap/>
            <w:vAlign w:val="bottom"/>
            <w:hideMark/>
          </w:tcPr>
          <w:p w14:paraId="5721A25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LZ_LRS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405CBF5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0.699 </w:t>
            </w:r>
          </w:p>
        </w:tc>
        <w:tc>
          <w:tcPr>
            <w:tcW w:w="780" w:type="pct"/>
            <w:noWrap/>
            <w:vAlign w:val="bottom"/>
            <w:hideMark/>
          </w:tcPr>
          <w:p w14:paraId="412626A1"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0.273 </w:t>
            </w:r>
          </w:p>
        </w:tc>
        <w:tc>
          <w:tcPr>
            <w:tcW w:w="780" w:type="pct"/>
            <w:noWrap/>
            <w:vAlign w:val="bottom"/>
            <w:hideMark/>
          </w:tcPr>
          <w:p w14:paraId="6FA4D22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38.98 </w:t>
            </w:r>
          </w:p>
        </w:tc>
        <w:tc>
          <w:tcPr>
            <w:tcW w:w="780" w:type="pct"/>
            <w:noWrap/>
            <w:vAlign w:val="bottom"/>
            <w:hideMark/>
          </w:tcPr>
          <w:p w14:paraId="211E9F3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0.494 </w:t>
            </w:r>
          </w:p>
        </w:tc>
        <w:tc>
          <w:tcPr>
            <w:tcW w:w="780" w:type="pct"/>
            <w:noWrap/>
            <w:vAlign w:val="bottom"/>
            <w:hideMark/>
          </w:tcPr>
          <w:p w14:paraId="2ED00A9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1.494 </w:t>
            </w:r>
          </w:p>
        </w:tc>
      </w:tr>
      <w:tr w:rsidR="00E01133" w:rsidRPr="00BB52B9" w14:paraId="627890F2" w14:textId="77777777" w:rsidTr="008B29CB">
        <w:trPr>
          <w:trHeight w:val="290"/>
        </w:trPr>
        <w:tc>
          <w:tcPr>
            <w:tcW w:w="1098" w:type="pct"/>
            <w:noWrap/>
            <w:vAlign w:val="bottom"/>
            <w:hideMark/>
          </w:tcPr>
          <w:p w14:paraId="798A468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NZ_LRS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48BFA7C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0.734 </w:t>
            </w:r>
          </w:p>
        </w:tc>
        <w:tc>
          <w:tcPr>
            <w:tcW w:w="780" w:type="pct"/>
            <w:noWrap/>
            <w:vAlign w:val="bottom"/>
            <w:hideMark/>
          </w:tcPr>
          <w:p w14:paraId="7B94E3FE"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0.300 </w:t>
            </w:r>
          </w:p>
        </w:tc>
        <w:tc>
          <w:tcPr>
            <w:tcW w:w="780" w:type="pct"/>
            <w:noWrap/>
            <w:vAlign w:val="bottom"/>
            <w:hideMark/>
          </w:tcPr>
          <w:p w14:paraId="19FB91E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40.84 </w:t>
            </w:r>
          </w:p>
        </w:tc>
        <w:tc>
          <w:tcPr>
            <w:tcW w:w="780" w:type="pct"/>
            <w:noWrap/>
            <w:vAlign w:val="bottom"/>
            <w:hideMark/>
          </w:tcPr>
          <w:p w14:paraId="6318B32A"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0.262 </w:t>
            </w:r>
          </w:p>
        </w:tc>
        <w:tc>
          <w:tcPr>
            <w:tcW w:w="780" w:type="pct"/>
            <w:noWrap/>
            <w:vAlign w:val="bottom"/>
            <w:hideMark/>
          </w:tcPr>
          <w:p w14:paraId="459E3C35"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1.498 </w:t>
            </w:r>
          </w:p>
        </w:tc>
      </w:tr>
      <w:tr w:rsidR="00E01133" w:rsidRPr="00BB52B9" w14:paraId="7D6F96AD" w14:textId="77777777" w:rsidTr="008B29CB">
        <w:trPr>
          <w:trHeight w:val="290"/>
        </w:trPr>
        <w:tc>
          <w:tcPr>
            <w:tcW w:w="1098" w:type="pct"/>
            <w:noWrap/>
            <w:vAlign w:val="bottom"/>
            <w:hideMark/>
          </w:tcPr>
          <w:p w14:paraId="465D8FF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SHZ_LRS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0E69FBB0"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0.706 </w:t>
            </w:r>
          </w:p>
        </w:tc>
        <w:tc>
          <w:tcPr>
            <w:tcW w:w="780" w:type="pct"/>
            <w:noWrap/>
            <w:vAlign w:val="bottom"/>
            <w:hideMark/>
          </w:tcPr>
          <w:p w14:paraId="12E93E7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0.266 </w:t>
            </w:r>
          </w:p>
        </w:tc>
        <w:tc>
          <w:tcPr>
            <w:tcW w:w="780" w:type="pct"/>
            <w:noWrap/>
            <w:vAlign w:val="bottom"/>
            <w:hideMark/>
          </w:tcPr>
          <w:p w14:paraId="190D550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37.66 </w:t>
            </w:r>
          </w:p>
        </w:tc>
        <w:tc>
          <w:tcPr>
            <w:tcW w:w="780" w:type="pct"/>
            <w:noWrap/>
            <w:vAlign w:val="bottom"/>
            <w:hideMark/>
          </w:tcPr>
          <w:p w14:paraId="2F8407E6"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0.297 </w:t>
            </w:r>
          </w:p>
        </w:tc>
        <w:tc>
          <w:tcPr>
            <w:tcW w:w="780" w:type="pct"/>
            <w:noWrap/>
            <w:vAlign w:val="bottom"/>
            <w:hideMark/>
          </w:tcPr>
          <w:p w14:paraId="772FBCE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1.516 </w:t>
            </w:r>
          </w:p>
        </w:tc>
      </w:tr>
      <w:tr w:rsidR="00E01133" w:rsidRPr="00BB52B9" w14:paraId="655D5812" w14:textId="77777777" w:rsidTr="008B29CB">
        <w:trPr>
          <w:trHeight w:val="290"/>
        </w:trPr>
        <w:tc>
          <w:tcPr>
            <w:tcW w:w="1098" w:type="pct"/>
            <w:noWrap/>
            <w:vAlign w:val="bottom"/>
            <w:hideMark/>
          </w:tcPr>
          <w:p w14:paraId="3CF46F3F"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WZ_LRS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085C9C3B"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0.814 </w:t>
            </w:r>
          </w:p>
        </w:tc>
        <w:tc>
          <w:tcPr>
            <w:tcW w:w="780" w:type="pct"/>
            <w:noWrap/>
            <w:vAlign w:val="bottom"/>
            <w:hideMark/>
          </w:tcPr>
          <w:p w14:paraId="63E23CD4"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0.339 </w:t>
            </w:r>
          </w:p>
        </w:tc>
        <w:tc>
          <w:tcPr>
            <w:tcW w:w="780" w:type="pct"/>
            <w:noWrap/>
            <w:vAlign w:val="bottom"/>
            <w:hideMark/>
          </w:tcPr>
          <w:p w14:paraId="79447019"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41.62 </w:t>
            </w:r>
          </w:p>
        </w:tc>
        <w:tc>
          <w:tcPr>
            <w:tcW w:w="780" w:type="pct"/>
            <w:noWrap/>
            <w:vAlign w:val="bottom"/>
            <w:hideMark/>
          </w:tcPr>
          <w:p w14:paraId="518D5C2D"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0.395 </w:t>
            </w:r>
          </w:p>
        </w:tc>
        <w:tc>
          <w:tcPr>
            <w:tcW w:w="780" w:type="pct"/>
            <w:noWrap/>
            <w:vAlign w:val="bottom"/>
            <w:hideMark/>
          </w:tcPr>
          <w:p w14:paraId="3716162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1.500 </w:t>
            </w:r>
          </w:p>
        </w:tc>
      </w:tr>
      <w:tr w:rsidR="00E01133" w:rsidRPr="00BB52B9" w14:paraId="423635F6" w14:textId="77777777" w:rsidTr="008B29CB">
        <w:trPr>
          <w:trHeight w:val="290"/>
        </w:trPr>
        <w:tc>
          <w:tcPr>
            <w:tcW w:w="1098" w:type="pct"/>
            <w:noWrap/>
            <w:vAlign w:val="bottom"/>
            <w:hideMark/>
          </w:tcPr>
          <w:p w14:paraId="49088C5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proofErr w:type="spellStart"/>
            <w:r w:rsidRPr="00BB52B9">
              <w:rPr>
                <w:rFonts w:ascii="Times New Roman" w:eastAsia="Times New Roman" w:hAnsi="Times New Roman" w:cs="Times New Roman"/>
                <w:color w:val="000000"/>
                <w:sz w:val="24"/>
                <w:szCs w:val="24"/>
                <w:lang w:val="en-TZ" w:eastAsia="en-TZ"/>
              </w:rPr>
              <w:t>TZ_LRS</w:t>
            </w:r>
            <w:r>
              <w:rPr>
                <w:rFonts w:ascii="Times New Roman" w:eastAsia="Times New Roman" w:hAnsi="Times New Roman" w:cs="Times New Roman"/>
                <w:color w:val="000000"/>
                <w:sz w:val="24"/>
                <w:szCs w:val="24"/>
                <w:lang w:val="en-TZ" w:eastAsia="en-TZ"/>
              </w:rPr>
              <w:t>_Improved</w:t>
            </w:r>
            <w:proofErr w:type="spellEnd"/>
            <w:r>
              <w:rPr>
                <w:rFonts w:ascii="Times New Roman" w:eastAsia="Times New Roman" w:hAnsi="Times New Roman" w:cs="Times New Roman"/>
                <w:color w:val="000000"/>
                <w:sz w:val="24"/>
                <w:szCs w:val="24"/>
                <w:lang w:val="en-TZ" w:eastAsia="en-TZ"/>
              </w:rPr>
              <w:t xml:space="preserve"> Seeds</w:t>
            </w:r>
          </w:p>
        </w:tc>
        <w:tc>
          <w:tcPr>
            <w:tcW w:w="780" w:type="pct"/>
            <w:noWrap/>
            <w:vAlign w:val="bottom"/>
            <w:hideMark/>
          </w:tcPr>
          <w:p w14:paraId="67FC0133"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0.699 </w:t>
            </w:r>
          </w:p>
        </w:tc>
        <w:tc>
          <w:tcPr>
            <w:tcW w:w="780" w:type="pct"/>
            <w:noWrap/>
            <w:vAlign w:val="bottom"/>
            <w:hideMark/>
          </w:tcPr>
          <w:p w14:paraId="49C6F272"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0.268 </w:t>
            </w:r>
          </w:p>
        </w:tc>
        <w:tc>
          <w:tcPr>
            <w:tcW w:w="780" w:type="pct"/>
            <w:noWrap/>
            <w:vAlign w:val="bottom"/>
            <w:hideMark/>
          </w:tcPr>
          <w:p w14:paraId="704FCEFC"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38.42 </w:t>
            </w:r>
          </w:p>
        </w:tc>
        <w:tc>
          <w:tcPr>
            <w:tcW w:w="780" w:type="pct"/>
            <w:noWrap/>
            <w:vAlign w:val="bottom"/>
            <w:hideMark/>
          </w:tcPr>
          <w:p w14:paraId="40C49601"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0.262 </w:t>
            </w:r>
          </w:p>
        </w:tc>
        <w:tc>
          <w:tcPr>
            <w:tcW w:w="780" w:type="pct"/>
            <w:noWrap/>
            <w:vAlign w:val="bottom"/>
            <w:hideMark/>
          </w:tcPr>
          <w:p w14:paraId="50BB72F6" w14:textId="77777777" w:rsidR="00E01133" w:rsidRPr="00BB52B9" w:rsidRDefault="00E01133" w:rsidP="008B29CB">
            <w:pPr>
              <w:spacing w:after="0" w:line="240" w:lineRule="auto"/>
              <w:rPr>
                <w:rFonts w:ascii="Times New Roman" w:eastAsia="Times New Roman" w:hAnsi="Times New Roman" w:cs="Times New Roman"/>
                <w:color w:val="000000"/>
                <w:sz w:val="24"/>
                <w:szCs w:val="24"/>
                <w:lang w:val="en-TZ" w:eastAsia="en-TZ"/>
              </w:rPr>
            </w:pPr>
            <w:r w:rsidRPr="00BB52B9">
              <w:rPr>
                <w:rFonts w:ascii="Times New Roman" w:eastAsia="Times New Roman" w:hAnsi="Times New Roman" w:cs="Times New Roman"/>
                <w:color w:val="000000"/>
                <w:sz w:val="24"/>
                <w:szCs w:val="24"/>
                <w:lang w:val="en-TZ" w:eastAsia="en-TZ"/>
              </w:rPr>
              <w:t xml:space="preserve">     1.516 </w:t>
            </w:r>
          </w:p>
        </w:tc>
      </w:tr>
    </w:tbl>
    <w:p w14:paraId="34C0FC1A" w14:textId="77777777" w:rsidR="00E01133" w:rsidRDefault="00E01133" w:rsidP="00E01133">
      <w:pPr>
        <w:spacing w:after="0" w:line="240" w:lineRule="auto"/>
        <w:jc w:val="both"/>
        <w:rPr>
          <w:rFonts w:ascii="Times New Roman" w:hAnsi="Times New Roman" w:cs="Times New Roman"/>
          <w:sz w:val="24"/>
          <w:szCs w:val="24"/>
        </w:rPr>
      </w:pPr>
    </w:p>
    <w:p w14:paraId="6A945433" w14:textId="77777777" w:rsidR="00E01133" w:rsidRDefault="00E01133" w:rsidP="00E01133">
      <w:pPr>
        <w:spacing w:after="0" w:line="240" w:lineRule="auto"/>
        <w:jc w:val="both"/>
        <w:rPr>
          <w:rFonts w:ascii="Times New Roman" w:hAnsi="Times New Roman" w:cs="Times New Roman"/>
          <w:sz w:val="24"/>
          <w:szCs w:val="24"/>
        </w:rPr>
      </w:pPr>
    </w:p>
    <w:p w14:paraId="01FC202D" w14:textId="77777777" w:rsidR="00D23233" w:rsidRDefault="00D23233" w:rsidP="00D23233">
      <w:pPr>
        <w:rPr>
          <w:lang w:eastAsia="de-DE" w:bidi="en-US"/>
        </w:rPr>
      </w:pPr>
    </w:p>
    <w:p w14:paraId="7AA4EB62" w14:textId="2AF7EA45" w:rsidR="008B43B6" w:rsidRPr="008B43B6" w:rsidRDefault="008B43B6" w:rsidP="008B43B6">
      <w:pPr>
        <w:spacing w:after="0" w:line="240" w:lineRule="auto"/>
        <w:jc w:val="both"/>
        <w:rPr>
          <w:rFonts w:ascii="Times New Roman" w:hAnsi="Times New Roman" w:cs="Times New Roman"/>
          <w:b/>
          <w:bCs/>
          <w:sz w:val="24"/>
          <w:szCs w:val="24"/>
        </w:rPr>
      </w:pPr>
      <w:r w:rsidRPr="005C61AF">
        <w:rPr>
          <w:rFonts w:ascii="Times New Roman" w:hAnsi="Times New Roman" w:cs="Times New Roman"/>
          <w:b/>
          <w:bCs/>
          <w:sz w:val="24"/>
          <w:szCs w:val="24"/>
        </w:rPr>
        <w:t xml:space="preserve">Supplementary Material </w:t>
      </w:r>
      <w:r w:rsidR="00E01133">
        <w:rPr>
          <w:rFonts w:ascii="Times New Roman" w:hAnsi="Times New Roman" w:cs="Times New Roman"/>
          <w:b/>
          <w:bCs/>
          <w:sz w:val="24"/>
          <w:szCs w:val="24"/>
        </w:rPr>
        <w:t>B (SM B)</w:t>
      </w:r>
      <w:r w:rsidRPr="005C61AF">
        <w:rPr>
          <w:rFonts w:ascii="Times New Roman" w:hAnsi="Times New Roman" w:cs="Times New Roman"/>
          <w:b/>
          <w:bCs/>
          <w:sz w:val="24"/>
          <w:szCs w:val="24"/>
        </w:rPr>
        <w:t xml:space="preserve">: </w:t>
      </w:r>
      <w:r w:rsidRPr="008B43B6">
        <w:rPr>
          <w:rFonts w:ascii="Times New Roman" w:hAnsi="Times New Roman" w:cs="Times New Roman"/>
          <w:b/>
          <w:bCs/>
          <w:sz w:val="24"/>
          <w:szCs w:val="24"/>
        </w:rPr>
        <w:t xml:space="preserve">Stochastic formula for simulation </w:t>
      </w:r>
      <w:r>
        <w:rPr>
          <w:rFonts w:ascii="Times New Roman" w:hAnsi="Times New Roman" w:cs="Times New Roman"/>
          <w:b/>
          <w:bCs/>
          <w:sz w:val="24"/>
          <w:szCs w:val="24"/>
        </w:rPr>
        <w:t>used</w:t>
      </w:r>
      <w:r>
        <w:rPr>
          <w:rFonts w:ascii="Times New Roman" w:hAnsi="Times New Roman" w:cs="Times New Roman"/>
          <w:b/>
          <w:bCs/>
          <w:sz w:val="24"/>
          <w:szCs w:val="24"/>
        </w:rPr>
        <w:t xml:space="preserve"> in </w:t>
      </w:r>
      <w:r>
        <w:rPr>
          <w:rFonts w:ascii="Times New Roman" w:hAnsi="Times New Roman" w:cs="Times New Roman"/>
          <w:b/>
          <w:bCs/>
          <w:sz w:val="24"/>
          <w:szCs w:val="24"/>
        </w:rPr>
        <w:t>modeling</w:t>
      </w:r>
      <w:r w:rsidRPr="008B43B6">
        <w:rPr>
          <w:rFonts w:ascii="Times New Roman" w:hAnsi="Times New Roman" w:cs="Times New Roman"/>
          <w:b/>
          <w:bCs/>
          <w:sz w:val="24"/>
          <w:szCs w:val="24"/>
        </w:rPr>
        <w:t xml:space="preserve"> the impact of improved seed varieties on common bean productivity in agroecological zones of Tanzania</w:t>
      </w:r>
      <w:r>
        <w:rPr>
          <w:rFonts w:ascii="Times New Roman" w:hAnsi="Times New Roman" w:cs="Times New Roman"/>
          <w:b/>
          <w:bCs/>
          <w:sz w:val="24"/>
          <w:szCs w:val="24"/>
        </w:rPr>
        <w:t>.</w:t>
      </w:r>
    </w:p>
    <w:p w14:paraId="71976D82" w14:textId="77777777" w:rsidR="008B43B6" w:rsidRDefault="008B43B6" w:rsidP="008B43B6">
      <w:pPr>
        <w:spacing w:after="0" w:line="240" w:lineRule="auto"/>
        <w:jc w:val="both"/>
        <w:rPr>
          <w:rFonts w:ascii="Times New Roman" w:eastAsia="Times New Roman" w:hAnsi="Times New Roman" w:cs="Times New Roman"/>
          <w:sz w:val="28"/>
          <w:szCs w:val="28"/>
          <w:lang w:eastAsia="de-DE"/>
        </w:rPr>
      </w:pPr>
    </w:p>
    <w:p w14:paraId="32547202" w14:textId="23E70AD6" w:rsidR="008B43B6" w:rsidRPr="00E01133" w:rsidRDefault="008B43B6" w:rsidP="00E01133">
      <w:pPr>
        <w:spacing w:after="0" w:line="360" w:lineRule="auto"/>
        <w:jc w:val="both"/>
        <w:rPr>
          <w:rFonts w:ascii="Times New Roman" w:hAnsi="Times New Roman" w:cs="Times New Roman"/>
          <w:sz w:val="24"/>
          <w:szCs w:val="24"/>
        </w:rPr>
      </w:pPr>
      <w:r w:rsidRPr="00E01133">
        <w:rPr>
          <w:rFonts w:ascii="Times New Roman" w:eastAsia="Times New Roman" w:hAnsi="Times New Roman" w:cs="Times New Roman"/>
          <w:sz w:val="24"/>
          <w:szCs w:val="24"/>
          <w:lang w:eastAsia="de-DE"/>
        </w:rPr>
        <w:t xml:space="preserve">Equation 1 computes the deterministic (non-random) yield per hectare for a given seed type </w:t>
      </w:r>
      <w:r w:rsidRPr="00E01133">
        <w:rPr>
          <w:rFonts w:ascii="Cambria Math" w:eastAsia="Times New Roman" w:hAnsi="Cambria Math" w:cs="Cambria Math"/>
          <w:sz w:val="24"/>
          <w:szCs w:val="24"/>
          <w:lang w:eastAsia="de-DE"/>
        </w:rPr>
        <w:t xml:space="preserve">𝑖, </w:t>
      </w:r>
      <w:r w:rsidRPr="00E01133">
        <w:rPr>
          <w:rFonts w:ascii="Times New Roman" w:eastAsia="Times New Roman" w:hAnsi="Times New Roman" w:cs="Times New Roman"/>
          <w:sz w:val="24"/>
          <w:szCs w:val="24"/>
          <w:lang w:eastAsia="de-DE"/>
        </w:rPr>
        <w:t xml:space="preserve">in a specific agroecological zone, </w:t>
      </w:r>
      <w:r w:rsidRPr="00E01133">
        <w:rPr>
          <w:rFonts w:ascii="Cambria Math" w:eastAsia="Times New Roman" w:hAnsi="Cambria Math" w:cs="Cambria Math"/>
          <w:sz w:val="24"/>
          <w:szCs w:val="24"/>
          <w:lang w:eastAsia="de-DE"/>
        </w:rPr>
        <w:t xml:space="preserve">𝜔, and for a </w:t>
      </w:r>
      <w:r w:rsidRPr="00E01133">
        <w:rPr>
          <w:rFonts w:ascii="Times New Roman" w:eastAsia="Times New Roman" w:hAnsi="Times New Roman" w:cs="Times New Roman"/>
          <w:sz w:val="24"/>
          <w:szCs w:val="24"/>
          <w:lang w:eastAsia="de-DE"/>
        </w:rPr>
        <w:t xml:space="preserve">farming cluster, </w:t>
      </w:r>
      <w:r w:rsidRPr="00E01133">
        <w:rPr>
          <w:rFonts w:ascii="Cambria Math" w:eastAsia="Times New Roman" w:hAnsi="Cambria Math" w:cs="Cambria Math"/>
          <w:sz w:val="24"/>
          <w:szCs w:val="24"/>
          <w:lang w:eastAsia="de-DE"/>
        </w:rPr>
        <w:t>𝑐</w:t>
      </w:r>
      <w:r w:rsidRPr="00E01133">
        <w:rPr>
          <w:rFonts w:ascii="Times New Roman" w:eastAsia="Times New Roman" w:hAnsi="Times New Roman" w:cs="Times New Roman"/>
          <w:sz w:val="24"/>
          <w:szCs w:val="24"/>
          <w:lang w:eastAsia="de-DE"/>
        </w:rPr>
        <w:t xml:space="preserve">. It is calculated as the ratio of harvested </w:t>
      </w:r>
      <w:r w:rsidRPr="00E01133">
        <w:rPr>
          <w:rFonts w:ascii="Times New Roman" w:hAnsi="Times New Roman" w:cs="Times New Roman"/>
          <w:sz w:val="24"/>
          <w:szCs w:val="24"/>
        </w:rPr>
        <w:t>tonnage</w:t>
      </w:r>
      <w:r w:rsidRPr="00E01133">
        <w:rPr>
          <w:rFonts w:ascii="Times New Roman" w:eastAsia="Times New Roman" w:hAnsi="Times New Roman" w:cs="Times New Roman"/>
          <w:sz w:val="24"/>
          <w:szCs w:val="24"/>
          <w:lang w:eastAsia="de-DE"/>
        </w:rPr>
        <w:t xml:space="preserve"> to the area harvested. Equation 2 introduces randomness (stochasticity) into the deterministic yield by multiplying it by a random shock factor </w:t>
      </w:r>
      <w:r w:rsidRPr="00E01133">
        <w:rPr>
          <w:rFonts w:ascii="Cambria Math" w:eastAsia="Times New Roman" w:hAnsi="Cambria Math" w:cs="Cambria Math"/>
          <w:sz w:val="24"/>
          <w:szCs w:val="24"/>
          <w:lang w:eastAsia="de-DE"/>
        </w:rPr>
        <w:t xml:space="preserve">𝜀, </w:t>
      </w:r>
      <w:r w:rsidRPr="00E01133">
        <w:rPr>
          <w:rFonts w:ascii="Times New Roman" w:eastAsia="Times New Roman" w:hAnsi="Times New Roman" w:cs="Times New Roman"/>
          <w:sz w:val="24"/>
          <w:szCs w:val="24"/>
          <w:lang w:eastAsia="de-DE"/>
        </w:rPr>
        <w:t xml:space="preserve">simulating real-world variability. </w:t>
      </w:r>
      <w:r w:rsidRPr="00E01133">
        <w:rPr>
          <w:rFonts w:ascii="Times New Roman" w:hAnsi="Times New Roman" w:cs="Times New Roman"/>
          <w:sz w:val="24"/>
          <w:szCs w:val="24"/>
          <w:lang w:eastAsia="de-DE"/>
        </w:rPr>
        <w:t xml:space="preserve">The </w:t>
      </w:r>
      <m:oMath>
        <m:r>
          <w:rPr>
            <w:rFonts w:ascii="Cambria Math" w:eastAsia="Times New Roman" w:hAnsi="Cambria Math" w:cs="Times New Roman"/>
            <w:sz w:val="24"/>
            <w:szCs w:val="24"/>
            <w:lang w:eastAsia="de-DE"/>
          </w:rPr>
          <m:t>ε</m:t>
        </m:r>
      </m:oMath>
      <w:r w:rsidRPr="00E01133">
        <w:rPr>
          <w:rFonts w:ascii="Times New Roman" w:hAnsi="Times New Roman" w:cs="Times New Roman"/>
          <w:sz w:val="24"/>
          <w:szCs w:val="24"/>
          <w:lang w:eastAsia="de-DE"/>
        </w:rPr>
        <w:t xml:space="preserve"> is the variability about the mean, and is the unexplained portion of the random variable (yield) as expressed in Equation 3. Equation 4 is the simplified stochastic yield </w:t>
      </w:r>
      <w:r w:rsidRPr="00E01133">
        <w:rPr>
          <w:rFonts w:ascii="Times New Roman" w:hAnsi="Times New Roman" w:cs="Times New Roman"/>
          <w:sz w:val="24"/>
          <w:szCs w:val="24"/>
          <w:lang w:eastAsia="de-DE"/>
        </w:rPr>
        <w:lastRenderedPageBreak/>
        <w:t>expression using a multiplicative shock, indicating how the observed yield is adjusted for uncertainty using empirical distributions and simulation randomness.</w:t>
      </w:r>
    </w:p>
    <w:p w14:paraId="6CA671EB" w14:textId="77777777" w:rsidR="008B43B6" w:rsidRDefault="008B43B6" w:rsidP="008B43B6">
      <w:pPr>
        <w:spacing w:after="0" w:line="240" w:lineRule="auto"/>
        <w:jc w:val="both"/>
        <w:rPr>
          <w:rFonts w:ascii="Times New Roman" w:eastAsia="Times New Roman" w:hAnsi="Times New Roman" w:cs="Times New Roman"/>
          <w:sz w:val="28"/>
          <w:szCs w:val="28"/>
          <w:lang w:eastAsia="de-DE"/>
        </w:rPr>
      </w:pPr>
    </w:p>
    <w:p w14:paraId="7DBDEFFF" w14:textId="77777777" w:rsidR="008B43B6" w:rsidRDefault="008B43B6" w:rsidP="008B43B6">
      <w:pPr>
        <w:spacing w:after="0" w:line="240" w:lineRule="auto"/>
        <w:jc w:val="both"/>
        <w:rPr>
          <w:rFonts w:ascii="Times New Roman" w:eastAsia="Times New Roman" w:hAnsi="Times New Roman" w:cs="Times New Roman"/>
          <w:sz w:val="28"/>
          <w:szCs w:val="28"/>
          <w:lang w:eastAsia="de-DE"/>
        </w:rPr>
      </w:pPr>
    </w:p>
    <w:p w14:paraId="486D313E" w14:textId="77777777" w:rsidR="008B43B6" w:rsidRDefault="008B43B6" w:rsidP="008B43B6">
      <w:pPr>
        <w:spacing w:after="0" w:line="240" w:lineRule="auto"/>
        <w:jc w:val="both"/>
        <w:rPr>
          <w:rFonts w:ascii="Times New Roman" w:eastAsia="Times New Roman" w:hAnsi="Times New Roman" w:cs="Times New Roman"/>
          <w:sz w:val="28"/>
          <w:szCs w:val="28"/>
          <w:lang w:eastAsia="de-DE"/>
        </w:rPr>
      </w:pPr>
    </w:p>
    <w:p w14:paraId="2006EE84" w14:textId="77777777" w:rsidR="008B43B6" w:rsidRDefault="008B43B6" w:rsidP="008B43B6">
      <w:pPr>
        <w:spacing w:after="0" w:line="240" w:lineRule="auto"/>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eastAsia="de-DE"/>
        </w:rPr>
        <w:t>Deterministic yield (</w:t>
      </w:r>
      <m:oMath>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oMath>
      <w:r>
        <w:rPr>
          <w:rFonts w:ascii="Times New Roman" w:eastAsia="Times New Roman" w:hAnsi="Times New Roman" w:cs="Times New Roman"/>
          <w:sz w:val="28"/>
          <w:szCs w:val="28"/>
          <w:lang w:eastAsia="de-DE"/>
        </w:rPr>
        <w:t>)</w:t>
      </w:r>
    </w:p>
    <w:p w14:paraId="44F9135F" w14:textId="1E51627B" w:rsidR="008B43B6" w:rsidRDefault="008B43B6" w:rsidP="008B43B6">
      <w:pPr>
        <w:spacing w:after="0" w:line="240" w:lineRule="auto"/>
        <w:rPr>
          <w:rFonts w:ascii="Times New Roman" w:hAnsi="Times New Roman" w:cs="Times New Roman"/>
          <w:szCs w:val="28"/>
        </w:rPr>
      </w:pPr>
      <m:oMath>
        <m:sSub>
          <m:sSubPr>
            <m:ctrlPr>
              <w:rPr>
                <w:rFonts w:ascii="Cambria Math" w:eastAsia="Times New Roman" w:hAnsi="Times New Roman" w:cs="Times New Roman"/>
                <w:i/>
                <w:sz w:val="28"/>
                <w:szCs w:val="28"/>
                <w:lang w:eastAsia="de-DE"/>
              </w:rPr>
            </m:ctrlPr>
          </m:sSubPr>
          <m:e>
            <m:r>
              <w:rPr>
                <w:rFonts w:ascii="Cambria Math" w:eastAsia="Times New Roman" w:hAnsi="Times New Roman" w:cs="Times New Roman"/>
                <w:sz w:val="28"/>
                <w:szCs w:val="28"/>
                <w:lang w:eastAsia="de-DE"/>
              </w:rPr>
              <m:t xml:space="preserve"> yield (</m:t>
            </m:r>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e>
          <m:sub>
            <m:r>
              <w:rPr>
                <w:rFonts w:ascii="Cambria Math" w:eastAsia="Times New Roman" w:hAnsi="Times New Roman" w:cs="Times New Roman"/>
                <w:sz w:val="28"/>
                <w:szCs w:val="28"/>
                <w:lang w:eastAsia="de-DE"/>
              </w:rPr>
              <m:t>c,i,</m:t>
            </m:r>
            <m:r>
              <w:rPr>
                <w:rFonts w:ascii="Cambria Math" w:eastAsia="Times New Roman" w:hAnsi="Cambria Math" w:cs="Times New Roman"/>
                <w:sz w:val="28"/>
                <w:szCs w:val="28"/>
                <w:lang w:eastAsia="de-DE"/>
              </w:rPr>
              <m:t>ω</m:t>
            </m:r>
          </m:sub>
        </m:sSub>
        <m:r>
          <w:rPr>
            <w:rFonts w:ascii="Cambria Math" w:eastAsia="Times New Roman" w:hAnsi="Times New Roman" w:cs="Times New Roman"/>
            <w:sz w:val="28"/>
            <w:szCs w:val="28"/>
            <w:lang w:eastAsia="de-DE"/>
          </w:rPr>
          <m:t>)=</m:t>
        </m:r>
        <m:f>
          <m:fPr>
            <m:ctrlPr>
              <w:rPr>
                <w:rFonts w:ascii="Cambria Math" w:eastAsia="Times New Roman" w:hAnsi="Times New Roman" w:cs="Times New Roman"/>
                <w:i/>
                <w:sz w:val="28"/>
                <w:szCs w:val="28"/>
                <w:lang w:eastAsia="de-DE"/>
              </w:rPr>
            </m:ctrlPr>
          </m:fPr>
          <m:num>
            <m:r>
              <w:rPr>
                <w:rFonts w:ascii="Cambria Math" w:eastAsia="Times New Roman" w:hAnsi="Times New Roman" w:cs="Times New Roman"/>
                <w:sz w:val="28"/>
                <w:szCs w:val="28"/>
                <w:lang w:eastAsia="de-DE"/>
              </w:rPr>
              <m:t xml:space="preserve">Tones </m:t>
            </m:r>
            <m:r>
              <w:rPr>
                <w:rFonts w:ascii="Cambria Math" w:eastAsia="Times New Roman" w:hAnsi="Times New Roman" w:cs="Times New Roman"/>
                <w:sz w:val="28"/>
                <w:szCs w:val="28"/>
                <w:lang w:eastAsia="de-DE"/>
              </w:rPr>
              <m:t>h</m:t>
            </m:r>
            <m:r>
              <w:rPr>
                <w:rFonts w:ascii="Cambria Math" w:eastAsia="Times New Roman" w:hAnsi="Times New Roman" w:cs="Times New Roman"/>
                <w:sz w:val="28"/>
                <w:szCs w:val="28"/>
                <w:lang w:eastAsia="de-DE"/>
              </w:rPr>
              <m:t>arvested (tones)</m:t>
            </m:r>
          </m:num>
          <m:den>
            <m:r>
              <w:rPr>
                <w:rFonts w:ascii="Cambria Math" w:eastAsia="Times New Roman" w:hAnsi="Times New Roman" w:cs="Times New Roman"/>
                <w:sz w:val="28"/>
                <w:szCs w:val="28"/>
                <w:lang w:eastAsia="de-DE"/>
              </w:rPr>
              <m:t xml:space="preserve">Hectares </m:t>
            </m:r>
            <m:r>
              <w:rPr>
                <w:rFonts w:ascii="Cambria Math" w:eastAsia="Times New Roman" w:hAnsi="Times New Roman" w:cs="Times New Roman"/>
                <w:sz w:val="28"/>
                <w:szCs w:val="28"/>
                <w:lang w:eastAsia="de-DE"/>
              </w:rPr>
              <m:t>h</m:t>
            </m:r>
            <m:r>
              <w:rPr>
                <w:rFonts w:ascii="Cambria Math" w:eastAsia="Times New Roman" w:hAnsi="Times New Roman" w:cs="Times New Roman"/>
                <w:sz w:val="28"/>
                <w:szCs w:val="28"/>
                <w:lang w:eastAsia="de-DE"/>
              </w:rPr>
              <m:t>arvested (a)</m:t>
            </m:r>
          </m:den>
        </m:f>
      </m:oMath>
      <w:r>
        <w:rPr>
          <w:rFonts w:ascii="Times New Roman" w:hAnsi="Times New Roman" w:cs="Times New Roman"/>
          <w:sz w:val="28"/>
          <w:szCs w:val="28"/>
          <w:lang w:eastAsia="de-DE"/>
        </w:rPr>
        <w:tab/>
      </w:r>
      <w:r>
        <w:rPr>
          <w:rFonts w:ascii="Times New Roman" w:hAnsi="Times New Roman" w:cs="Times New Roman"/>
          <w:sz w:val="28"/>
          <w:szCs w:val="28"/>
          <w:lang w:eastAsia="de-DE"/>
        </w:rPr>
        <w:tab/>
      </w:r>
      <w:r>
        <w:rPr>
          <w:rFonts w:ascii="Times New Roman" w:hAnsi="Times New Roman" w:cs="Times New Roman"/>
          <w:sz w:val="28"/>
          <w:szCs w:val="28"/>
          <w:lang w:eastAsia="de-DE"/>
        </w:rPr>
        <w:tab/>
      </w:r>
      <w:r>
        <w:rPr>
          <w:rFonts w:ascii="Times New Roman" w:hAnsi="Times New Roman" w:cs="Times New Roman"/>
          <w:sz w:val="28"/>
          <w:szCs w:val="28"/>
          <w:lang w:eastAsia="de-DE"/>
        </w:rPr>
        <w:tab/>
      </w:r>
      <w:r>
        <w:rPr>
          <w:rFonts w:ascii="Times New Roman" w:hAnsi="Times New Roman" w:cs="Times New Roman"/>
          <w:sz w:val="28"/>
          <w:szCs w:val="28"/>
          <w:lang w:eastAsia="de-DE"/>
        </w:rPr>
        <w:tab/>
      </w:r>
      <w:r>
        <w:rPr>
          <w:rFonts w:ascii="Times New Roman" w:hAnsi="Times New Roman" w:cs="Times New Roman"/>
          <w:sz w:val="28"/>
          <w:szCs w:val="28"/>
          <w:lang w:eastAsia="de-DE"/>
        </w:rPr>
        <w:tab/>
      </w:r>
      <w:r w:rsidRPr="00E731F7">
        <w:rPr>
          <w:rFonts w:ascii="Times New Roman" w:hAnsi="Times New Roman" w:cs="Times New Roman"/>
          <w:szCs w:val="28"/>
        </w:rPr>
        <w:t>(</w:t>
      </w:r>
      <w:r>
        <w:rPr>
          <w:rFonts w:ascii="Times New Roman" w:hAnsi="Times New Roman" w:cs="Times New Roman"/>
          <w:szCs w:val="28"/>
        </w:rPr>
        <w:t>1</w:t>
      </w:r>
      <w:r w:rsidRPr="00E731F7">
        <w:rPr>
          <w:rFonts w:ascii="Times New Roman" w:hAnsi="Times New Roman" w:cs="Times New Roman"/>
          <w:szCs w:val="28"/>
        </w:rPr>
        <w:t>)</w:t>
      </w:r>
    </w:p>
    <w:p w14:paraId="2269000D" w14:textId="77777777" w:rsidR="008B43B6" w:rsidRDefault="008B43B6" w:rsidP="008B43B6">
      <w:pPr>
        <w:spacing w:after="0" w:line="240" w:lineRule="auto"/>
        <w:rPr>
          <w:rFonts w:ascii="Times New Roman" w:eastAsia="Times New Roman" w:hAnsi="Times New Roman" w:cs="Times New Roman"/>
          <w:sz w:val="28"/>
          <w:szCs w:val="28"/>
          <w:lang w:eastAsia="de-DE"/>
        </w:rPr>
      </w:pPr>
    </w:p>
    <w:p w14:paraId="3133B2B6" w14:textId="77777777" w:rsidR="008B43B6" w:rsidRDefault="008B43B6" w:rsidP="008B43B6">
      <w:pPr>
        <w:spacing w:after="0" w:line="240" w:lineRule="auto"/>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eastAsia="de-DE"/>
        </w:rPr>
        <w:t>Stochastic yield (</w:t>
      </w:r>
      <m:oMath>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oMath>
      <w:r>
        <w:rPr>
          <w:rFonts w:ascii="Times New Roman" w:eastAsia="Times New Roman" w:hAnsi="Times New Roman" w:cs="Times New Roman"/>
          <w:sz w:val="28"/>
          <w:szCs w:val="28"/>
          <w:lang w:eastAsia="de-DE"/>
        </w:rPr>
        <w:t>)</w:t>
      </w:r>
    </w:p>
    <w:p w14:paraId="275BCE9B" w14:textId="77777777" w:rsidR="008B43B6" w:rsidRPr="006C1500" w:rsidRDefault="008B43B6" w:rsidP="008B43B6">
      <w:pPr>
        <w:spacing w:after="0" w:line="240" w:lineRule="auto"/>
        <w:rPr>
          <w:sz w:val="28"/>
          <w:szCs w:val="28"/>
          <w:lang w:eastAsia="de-DE"/>
        </w:rPr>
      </w:pPr>
    </w:p>
    <w:p w14:paraId="0811C5A9" w14:textId="77777777" w:rsidR="008B43B6" w:rsidRDefault="008B43B6" w:rsidP="008B43B6">
      <w:pPr>
        <w:spacing w:after="0" w:line="240" w:lineRule="auto"/>
        <w:ind w:left="1440" w:firstLine="720"/>
        <w:rPr>
          <w:rFonts w:ascii="Times New Roman" w:hAnsi="Times New Roman" w:cs="Times New Roman"/>
          <w:szCs w:val="28"/>
        </w:rPr>
      </w:pPr>
      <m:oMath>
        <m:sSub>
          <m:sSubPr>
            <m:ctrlPr>
              <w:rPr>
                <w:rFonts w:ascii="Cambria Math" w:eastAsia="Times New Roman" w:hAnsi="Times New Roman" w:cs="Times New Roman"/>
                <w:i/>
                <w:sz w:val="28"/>
                <w:szCs w:val="28"/>
                <w:lang w:eastAsia="de-DE"/>
              </w:rPr>
            </m:ctrlPr>
          </m:sSubPr>
          <m:e>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e>
          <m:sub>
            <m:r>
              <w:rPr>
                <w:rFonts w:ascii="Cambria Math" w:eastAsia="Times New Roman" w:hAnsi="Times New Roman" w:cs="Times New Roman"/>
                <w:sz w:val="28"/>
                <w:szCs w:val="28"/>
                <w:lang w:eastAsia="de-DE"/>
              </w:rPr>
              <m:t>i,</m:t>
            </m:r>
            <m:r>
              <w:rPr>
                <w:rFonts w:ascii="Cambria Math" w:eastAsia="Times New Roman" w:hAnsi="Cambria Math" w:cs="Times New Roman"/>
                <w:sz w:val="28"/>
                <w:szCs w:val="28"/>
                <w:lang w:eastAsia="de-DE"/>
              </w:rPr>
              <m:t>ω</m:t>
            </m:r>
          </m:sub>
        </m:sSub>
        <m:r>
          <w:rPr>
            <w:rFonts w:ascii="Cambria Math" w:eastAsia="Times New Roman" w:hAnsi="Times New Roman" w:cs="Times New Roman"/>
            <w:sz w:val="28"/>
            <w:szCs w:val="28"/>
            <w:lang w:eastAsia="de-DE"/>
          </w:rPr>
          <m:t>=</m:t>
        </m:r>
        <m:sSub>
          <m:sSubPr>
            <m:ctrlPr>
              <w:rPr>
                <w:rFonts w:ascii="Cambria Math" w:eastAsia="Times New Roman" w:hAnsi="Times New Roman" w:cs="Times New Roman"/>
                <w:i/>
                <w:sz w:val="28"/>
                <w:szCs w:val="28"/>
                <w:lang w:eastAsia="de-DE"/>
              </w:rPr>
            </m:ctrlPr>
          </m:sSubPr>
          <m:e>
            <m:r>
              <w:rPr>
                <w:rFonts w:ascii="Cambria Math" w:eastAsia="Times New Roman" w:hAnsi="Times New Roman" w:cs="Times New Roman"/>
                <w:sz w:val="28"/>
                <w:szCs w:val="28"/>
                <w:lang w:eastAsia="de-DE"/>
              </w:rPr>
              <m:t xml:space="preserve"> </m:t>
            </m:r>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e>
          <m:sub>
            <m:r>
              <w:rPr>
                <w:rFonts w:ascii="Cambria Math" w:eastAsia="Times New Roman" w:hAnsi="Times New Roman" w:cs="Times New Roman"/>
                <w:sz w:val="28"/>
                <w:szCs w:val="28"/>
                <w:lang w:eastAsia="de-DE"/>
              </w:rPr>
              <m:t>c,i,</m:t>
            </m:r>
            <m:r>
              <w:rPr>
                <w:rFonts w:ascii="Cambria Math" w:eastAsia="Times New Roman" w:hAnsi="Cambria Math" w:cs="Times New Roman"/>
                <w:sz w:val="28"/>
                <w:szCs w:val="28"/>
                <w:lang w:eastAsia="de-DE"/>
              </w:rPr>
              <m:t>ω</m:t>
            </m:r>
          </m:sub>
        </m:sSub>
        <m:r>
          <w:rPr>
            <w:rFonts w:ascii="Cambria Math" w:eastAsia="Times New Roman" w:hAnsi="Cambria Math" w:cs="Cambria Math"/>
            <w:sz w:val="28"/>
            <w:szCs w:val="28"/>
            <w:lang w:eastAsia="de-DE"/>
          </w:rPr>
          <m:t>*</m:t>
        </m:r>
        <m:r>
          <w:rPr>
            <w:rFonts w:ascii="Cambria Math" w:eastAsia="Times New Roman" w:hAnsi="Cambria Math" w:cs="Times New Roman"/>
            <w:sz w:val="28"/>
            <w:szCs w:val="28"/>
            <w:lang w:eastAsia="de-DE"/>
          </w:rPr>
          <m:t>ε</m:t>
        </m:r>
      </m:oMath>
      <w:r>
        <w:rPr>
          <w:sz w:val="28"/>
          <w:szCs w:val="28"/>
          <w:lang w:eastAsia="de-DE"/>
        </w:rPr>
        <w:t xml:space="preserve"> </w:t>
      </w:r>
      <w:r>
        <w:rPr>
          <w:sz w:val="28"/>
          <w:szCs w:val="28"/>
          <w:lang w:eastAsia="de-DE"/>
        </w:rPr>
        <w:tab/>
      </w:r>
      <w:r>
        <w:rPr>
          <w:sz w:val="28"/>
          <w:szCs w:val="28"/>
          <w:lang w:eastAsia="de-DE"/>
        </w:rPr>
        <w:tab/>
      </w:r>
      <w:r>
        <w:rPr>
          <w:sz w:val="28"/>
          <w:szCs w:val="28"/>
          <w:lang w:eastAsia="de-DE"/>
        </w:rPr>
        <w:tab/>
      </w:r>
      <w:r>
        <w:rPr>
          <w:sz w:val="28"/>
          <w:szCs w:val="28"/>
          <w:lang w:eastAsia="de-DE"/>
        </w:rPr>
        <w:tab/>
      </w:r>
      <w:r>
        <w:rPr>
          <w:sz w:val="28"/>
          <w:szCs w:val="28"/>
          <w:lang w:eastAsia="de-DE"/>
        </w:rPr>
        <w:tab/>
      </w:r>
      <w:r>
        <w:rPr>
          <w:sz w:val="28"/>
          <w:szCs w:val="28"/>
          <w:lang w:eastAsia="de-DE"/>
        </w:rPr>
        <w:tab/>
      </w:r>
      <w:r>
        <w:rPr>
          <w:sz w:val="28"/>
          <w:szCs w:val="28"/>
          <w:lang w:eastAsia="de-DE"/>
        </w:rPr>
        <w:tab/>
      </w:r>
      <w:r w:rsidRPr="00E731F7">
        <w:rPr>
          <w:rFonts w:ascii="Times New Roman" w:hAnsi="Times New Roman" w:cs="Times New Roman"/>
          <w:szCs w:val="28"/>
        </w:rPr>
        <w:t>(</w:t>
      </w:r>
      <w:r>
        <w:rPr>
          <w:rFonts w:ascii="Times New Roman" w:hAnsi="Times New Roman" w:cs="Times New Roman"/>
          <w:szCs w:val="28"/>
        </w:rPr>
        <w:t>2</w:t>
      </w:r>
      <w:r w:rsidRPr="00E731F7">
        <w:rPr>
          <w:rFonts w:ascii="Times New Roman" w:hAnsi="Times New Roman" w:cs="Times New Roman"/>
          <w:szCs w:val="28"/>
        </w:rPr>
        <w:t>)</w:t>
      </w:r>
    </w:p>
    <w:p w14:paraId="2CD8A476" w14:textId="77777777" w:rsidR="008B43B6" w:rsidRDefault="008B43B6" w:rsidP="008B43B6">
      <w:pPr>
        <w:spacing w:after="0" w:line="240" w:lineRule="auto"/>
        <w:ind w:left="1440" w:firstLine="720"/>
        <w:rPr>
          <w:rFonts w:ascii="Times New Roman" w:hAnsi="Times New Roman" w:cs="Times New Roman"/>
          <w:szCs w:val="28"/>
        </w:rPr>
      </w:pPr>
    </w:p>
    <w:p w14:paraId="0E2A01F6" w14:textId="77777777" w:rsidR="008B43B6" w:rsidRPr="006C1500" w:rsidRDefault="008B43B6" w:rsidP="008B43B6">
      <w:pPr>
        <w:spacing w:after="0" w:line="240" w:lineRule="auto"/>
        <w:ind w:left="1440" w:firstLine="720"/>
        <w:rPr>
          <w:sz w:val="28"/>
          <w:szCs w:val="28"/>
          <w:lang w:eastAsia="de-DE"/>
        </w:rPr>
      </w:pPr>
    </w:p>
    <w:p w14:paraId="7C99EB97" w14:textId="77777777" w:rsidR="008B43B6" w:rsidRDefault="008B43B6" w:rsidP="008B43B6">
      <w:pPr>
        <w:spacing w:after="0" w:line="240" w:lineRule="auto"/>
        <w:ind w:left="1876" w:firstLine="284"/>
        <w:rPr>
          <w:rFonts w:ascii="Times New Roman" w:hAnsi="Times New Roman" w:cs="Times New Roman"/>
          <w:szCs w:val="28"/>
        </w:rPr>
      </w:pPr>
      <m:oMath>
        <m:r>
          <w:rPr>
            <w:rFonts w:ascii="Cambria Math" w:eastAsia="Times New Roman" w:hAnsi="Cambria Math" w:cs="Times New Roman"/>
            <w:sz w:val="28"/>
            <w:szCs w:val="28"/>
            <w:lang w:eastAsia="de-DE"/>
          </w:rPr>
          <m:t>ε</m:t>
        </m:r>
        <m:r>
          <m:rPr>
            <m:sty m:val="p"/>
          </m:rPr>
          <w:rPr>
            <w:rFonts w:ascii="Cambria Math" w:hAnsi="Cambria Math"/>
            <w:sz w:val="28"/>
            <w:szCs w:val="28"/>
            <w:lang w:eastAsia="de-DE"/>
          </w:rPr>
          <m:t xml:space="preserve"> </m:t>
        </m:r>
        <m:r>
          <w:rPr>
            <w:rFonts w:ascii="Cambria Math" w:eastAsia="Times New Roman" w:hAnsi="Times New Roman" w:cs="Times New Roman"/>
            <w:sz w:val="28"/>
            <w:szCs w:val="28"/>
            <w:lang w:eastAsia="de-DE"/>
          </w:rPr>
          <m:t>=</m:t>
        </m:r>
        <m:sSub>
          <m:sSubPr>
            <m:ctrlPr>
              <w:rPr>
                <w:rFonts w:ascii="Cambria Math" w:eastAsia="Times New Roman" w:hAnsi="Times New Roman" w:cs="Times New Roman"/>
                <w:i/>
                <w:sz w:val="28"/>
                <w:szCs w:val="28"/>
                <w:lang w:eastAsia="de-DE"/>
              </w:rPr>
            </m:ctrlPr>
          </m:sSubPr>
          <m:e>
            <m:r>
              <w:rPr>
                <w:rFonts w:ascii="Cambria Math" w:eastAsia="Times New Roman" w:hAnsi="Times New Roman" w:cs="Times New Roman"/>
                <w:sz w:val="28"/>
                <w:szCs w:val="28"/>
                <w:lang w:eastAsia="de-DE"/>
              </w:rPr>
              <m:t>y</m:t>
            </m:r>
          </m:e>
          <m:sub>
            <m:r>
              <w:rPr>
                <w:rFonts w:ascii="Cambria Math" w:eastAsia="Times New Roman" w:hAnsi="Times New Roman" w:cs="Times New Roman"/>
                <w:sz w:val="28"/>
                <w:szCs w:val="28"/>
                <w:lang w:eastAsia="de-DE"/>
              </w:rPr>
              <m:t>i,</m:t>
            </m:r>
            <m:r>
              <w:rPr>
                <w:rFonts w:ascii="Cambria Math" w:eastAsia="Times New Roman" w:hAnsi="Cambria Math" w:cs="Times New Roman"/>
                <w:sz w:val="28"/>
                <w:szCs w:val="28"/>
                <w:lang w:eastAsia="de-DE"/>
              </w:rPr>
              <m:t>ω</m:t>
            </m:r>
          </m:sub>
        </m:sSub>
        <m:r>
          <w:rPr>
            <w:rFonts w:ascii="Cambria Math" w:eastAsia="Times New Roman" w:hAnsi="Times New Roman" w:cs="Times New Roman"/>
            <w:sz w:val="28"/>
            <w:szCs w:val="28"/>
            <w:lang w:eastAsia="de-DE"/>
          </w:rPr>
          <m:t>-</m:t>
        </m:r>
        <m:sSub>
          <m:sSubPr>
            <m:ctrlPr>
              <w:rPr>
                <w:rFonts w:ascii="Cambria Math" w:eastAsia="Times New Roman" w:hAnsi="Times New Roman" w:cs="Times New Roman"/>
                <w:i/>
                <w:sz w:val="28"/>
                <w:szCs w:val="28"/>
                <w:lang w:eastAsia="de-DE"/>
              </w:rPr>
            </m:ctrlPr>
          </m:sSubPr>
          <m:e>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e>
          <m:sub>
            <m:r>
              <w:rPr>
                <w:rFonts w:ascii="Cambria Math" w:eastAsia="Times New Roman" w:hAnsi="Times New Roman" w:cs="Times New Roman"/>
                <w:sz w:val="28"/>
                <w:szCs w:val="28"/>
                <w:lang w:eastAsia="de-DE"/>
              </w:rPr>
              <m:t>c,i,</m:t>
            </m:r>
            <m:r>
              <w:rPr>
                <w:rFonts w:ascii="Cambria Math" w:eastAsia="Times New Roman" w:hAnsi="Cambria Math" w:cs="Times New Roman"/>
                <w:sz w:val="28"/>
                <w:szCs w:val="28"/>
                <w:lang w:eastAsia="de-DE"/>
              </w:rPr>
              <m:t>ω</m:t>
            </m:r>
          </m:sub>
        </m:sSub>
      </m:oMath>
      <w:r w:rsidRPr="00E731F7">
        <w:rPr>
          <w:szCs w:val="28"/>
        </w:rPr>
        <w:tab/>
      </w:r>
      <w:r>
        <w:rPr>
          <w:szCs w:val="28"/>
        </w:rPr>
        <w:tab/>
      </w:r>
      <w:r>
        <w:rPr>
          <w:szCs w:val="28"/>
        </w:rPr>
        <w:tab/>
      </w:r>
      <w:r>
        <w:rPr>
          <w:szCs w:val="28"/>
        </w:rPr>
        <w:tab/>
      </w:r>
      <w:r>
        <w:rPr>
          <w:szCs w:val="28"/>
        </w:rPr>
        <w:tab/>
      </w:r>
      <w:r>
        <w:rPr>
          <w:szCs w:val="28"/>
        </w:rPr>
        <w:tab/>
      </w:r>
      <w:r>
        <w:rPr>
          <w:szCs w:val="28"/>
        </w:rPr>
        <w:tab/>
      </w:r>
      <w:r w:rsidRPr="00E731F7">
        <w:rPr>
          <w:rFonts w:ascii="Times New Roman" w:hAnsi="Times New Roman" w:cs="Times New Roman"/>
          <w:szCs w:val="28"/>
        </w:rPr>
        <w:t>(</w:t>
      </w:r>
      <w:r>
        <w:rPr>
          <w:rFonts w:ascii="Times New Roman" w:hAnsi="Times New Roman" w:cs="Times New Roman"/>
          <w:szCs w:val="28"/>
        </w:rPr>
        <w:t>3</w:t>
      </w:r>
      <w:r w:rsidRPr="00E731F7">
        <w:rPr>
          <w:rFonts w:ascii="Times New Roman" w:hAnsi="Times New Roman" w:cs="Times New Roman"/>
          <w:szCs w:val="28"/>
        </w:rPr>
        <w:t>)</w:t>
      </w:r>
    </w:p>
    <w:p w14:paraId="37F00D05" w14:textId="77777777" w:rsidR="008B43B6" w:rsidRPr="00E731F7" w:rsidRDefault="008B43B6" w:rsidP="008B43B6">
      <w:pPr>
        <w:spacing w:after="0" w:line="240" w:lineRule="auto"/>
        <w:ind w:left="1876" w:firstLine="284"/>
      </w:pPr>
    </w:p>
    <w:p w14:paraId="0F305AC0" w14:textId="77777777" w:rsidR="008B43B6" w:rsidRDefault="008B43B6" w:rsidP="008B43B6">
      <w:pPr>
        <w:spacing w:after="0" w:line="240" w:lineRule="auto"/>
      </w:pPr>
    </w:p>
    <w:p w14:paraId="4D163ABC" w14:textId="77777777" w:rsidR="008B43B6" w:rsidRPr="00E731F7" w:rsidRDefault="008B43B6" w:rsidP="008B43B6">
      <w:pPr>
        <w:spacing w:after="0" w:line="240" w:lineRule="auto"/>
        <w:ind w:left="567" w:firstLine="284"/>
      </w:pPr>
      <m:oMath>
        <m:sSub>
          <m:sSubPr>
            <m:ctrlPr>
              <w:rPr>
                <w:rFonts w:ascii="Cambria Math" w:eastAsia="Times New Roman" w:hAnsi="Times New Roman" w:cs="Times New Roman"/>
                <w:i/>
                <w:sz w:val="28"/>
                <w:szCs w:val="28"/>
                <w:lang w:eastAsia="de-DE"/>
              </w:rPr>
            </m:ctrlPr>
          </m:sSubPr>
          <m:e>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e>
          <m:sub>
            <m:r>
              <w:rPr>
                <w:rFonts w:ascii="Cambria Math" w:eastAsia="Times New Roman" w:hAnsi="Times New Roman" w:cs="Times New Roman"/>
                <w:sz w:val="28"/>
                <w:szCs w:val="28"/>
                <w:lang w:eastAsia="de-DE"/>
              </w:rPr>
              <m:t>i,</m:t>
            </m:r>
            <m:r>
              <w:rPr>
                <w:rFonts w:ascii="Cambria Math" w:eastAsia="Times New Roman" w:hAnsi="Cambria Math" w:cs="Times New Roman"/>
                <w:sz w:val="28"/>
                <w:szCs w:val="28"/>
                <w:lang w:eastAsia="de-DE"/>
              </w:rPr>
              <m:t>ω</m:t>
            </m:r>
          </m:sub>
        </m:sSub>
        <m:r>
          <w:rPr>
            <w:rFonts w:ascii="Cambria Math" w:eastAsia="Times New Roman" w:hAnsi="Times New Roman" w:cs="Times New Roman"/>
            <w:sz w:val="28"/>
            <w:szCs w:val="28"/>
            <w:lang w:eastAsia="de-DE"/>
          </w:rPr>
          <m:t>=</m:t>
        </m:r>
        <m:sSub>
          <m:sSubPr>
            <m:ctrlPr>
              <w:rPr>
                <w:rFonts w:ascii="Cambria Math" w:eastAsia="Times New Roman" w:hAnsi="Times New Roman" w:cs="Times New Roman"/>
                <w:i/>
                <w:sz w:val="28"/>
                <w:szCs w:val="28"/>
                <w:lang w:eastAsia="de-DE"/>
              </w:rPr>
            </m:ctrlPr>
          </m:sSubPr>
          <m:e>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e>
          <m:sub>
            <m:r>
              <w:rPr>
                <w:rFonts w:ascii="Cambria Math" w:eastAsia="Times New Roman" w:hAnsi="Times New Roman" w:cs="Times New Roman"/>
                <w:sz w:val="28"/>
                <w:szCs w:val="28"/>
                <w:lang w:eastAsia="de-DE"/>
              </w:rPr>
              <m:t>c,i,</m:t>
            </m:r>
            <m:r>
              <w:rPr>
                <w:rFonts w:ascii="Cambria Math" w:eastAsia="Times New Roman" w:hAnsi="Cambria Math" w:cs="Times New Roman"/>
                <w:sz w:val="28"/>
                <w:szCs w:val="28"/>
                <w:lang w:eastAsia="de-DE"/>
              </w:rPr>
              <m:t>ω</m:t>
            </m:r>
          </m:sub>
        </m:sSub>
        <m:r>
          <w:rPr>
            <w:rFonts w:ascii="Cambria Math" w:eastAsia="Times New Roman" w:hAnsi="Cambria Math" w:cs="Cambria Math"/>
            <w:sz w:val="28"/>
            <w:szCs w:val="28"/>
            <w:lang w:eastAsia="de-DE"/>
          </w:rPr>
          <m:t>*</m:t>
        </m:r>
        <m:d>
          <m:dPr>
            <m:ctrlPr>
              <w:rPr>
                <w:rFonts w:ascii="Cambria Math" w:eastAsia="Times New Roman" w:hAnsi="Times New Roman" w:cs="Times New Roman"/>
                <w:i/>
                <w:sz w:val="28"/>
                <w:szCs w:val="28"/>
                <w:lang w:eastAsia="de-DE"/>
              </w:rPr>
            </m:ctrlPr>
          </m:dPr>
          <m:e>
            <m:r>
              <w:rPr>
                <w:rFonts w:ascii="Cambria Math" w:eastAsia="Times New Roman" w:hAnsi="Times New Roman" w:cs="Times New Roman"/>
                <w:sz w:val="28"/>
                <w:szCs w:val="28"/>
                <w:lang w:eastAsia="de-DE"/>
              </w:rPr>
              <m:t>1+EMP</m:t>
            </m:r>
            <m:d>
              <m:dPr>
                <m:ctrlPr>
                  <w:rPr>
                    <w:rFonts w:ascii="Cambria Math" w:eastAsia="Times New Roman" w:hAnsi="Times New Roman" w:cs="Times New Roman"/>
                    <w:i/>
                    <w:sz w:val="28"/>
                    <w:szCs w:val="28"/>
                    <w:lang w:eastAsia="de-DE"/>
                  </w:rPr>
                </m:ctrlPr>
              </m:dPr>
              <m:e>
                <m:sSub>
                  <m:sSubPr>
                    <m:ctrlPr>
                      <w:rPr>
                        <w:rFonts w:ascii="Cambria Math" w:eastAsia="Times New Roman" w:hAnsi="Times New Roman" w:cs="Times New Roman"/>
                        <w:i/>
                        <w:sz w:val="28"/>
                        <w:szCs w:val="28"/>
                        <w:lang w:eastAsia="de-DE"/>
                      </w:rPr>
                    </m:ctrlPr>
                  </m:sSubPr>
                  <m:e>
                    <m:r>
                      <w:rPr>
                        <w:rFonts w:ascii="Cambria Math" w:eastAsia="Times New Roman" w:hAnsi="Times New Roman" w:cs="Times New Roman"/>
                        <w:sz w:val="28"/>
                        <w:szCs w:val="28"/>
                        <w:lang w:eastAsia="de-DE"/>
                      </w:rPr>
                      <m:t>S</m:t>
                    </m:r>
                  </m:e>
                  <m:sub>
                    <m:r>
                      <w:rPr>
                        <w:rFonts w:ascii="Cambria Math" w:eastAsia="Times New Roman" w:hAnsi="Times New Roman" w:cs="Times New Roman"/>
                        <w:sz w:val="28"/>
                        <w:szCs w:val="28"/>
                        <w:lang w:eastAsia="de-DE"/>
                      </w:rPr>
                      <m:t>y,i,</m:t>
                    </m:r>
                    <m:r>
                      <w:rPr>
                        <w:rFonts w:ascii="Cambria Math" w:eastAsia="Times New Roman" w:hAnsi="Cambria Math" w:cs="Times New Roman"/>
                        <w:sz w:val="28"/>
                        <w:szCs w:val="28"/>
                        <w:lang w:eastAsia="de-DE"/>
                      </w:rPr>
                      <m:t>ω</m:t>
                    </m:r>
                  </m:sub>
                </m:sSub>
                <m:r>
                  <w:rPr>
                    <w:rFonts w:ascii="Cambria Math" w:eastAsia="Times New Roman" w:hAnsi="Times New Roman" w:cs="Times New Roman"/>
                    <w:sz w:val="28"/>
                    <w:szCs w:val="28"/>
                    <w:lang w:eastAsia="de-DE"/>
                  </w:rPr>
                  <m:t>,P</m:t>
                </m:r>
                <m:d>
                  <m:dPr>
                    <m:ctrlPr>
                      <w:rPr>
                        <w:rFonts w:ascii="Cambria Math" w:eastAsia="Times New Roman" w:hAnsi="Times New Roman" w:cs="Times New Roman"/>
                        <w:i/>
                        <w:sz w:val="28"/>
                        <w:szCs w:val="28"/>
                        <w:lang w:eastAsia="de-DE"/>
                      </w:rPr>
                    </m:ctrlPr>
                  </m:dPr>
                  <m:e>
                    <m:sSub>
                      <m:sSubPr>
                        <m:ctrlPr>
                          <w:rPr>
                            <w:rFonts w:ascii="Cambria Math" w:eastAsia="Times New Roman" w:hAnsi="Times New Roman" w:cs="Times New Roman"/>
                            <w:i/>
                            <w:sz w:val="28"/>
                            <w:szCs w:val="28"/>
                            <w:lang w:eastAsia="de-DE"/>
                          </w:rPr>
                        </m:ctrlPr>
                      </m:sSubPr>
                      <m:e>
                        <m:r>
                          <w:rPr>
                            <w:rFonts w:ascii="Cambria Math" w:eastAsia="Times New Roman" w:hAnsi="Times New Roman" w:cs="Times New Roman"/>
                            <w:sz w:val="28"/>
                            <w:szCs w:val="28"/>
                            <w:lang w:eastAsia="de-DE"/>
                          </w:rPr>
                          <m:t>S</m:t>
                        </m:r>
                      </m:e>
                      <m:sub>
                        <m:r>
                          <w:rPr>
                            <w:rFonts w:ascii="Cambria Math" w:eastAsia="Times New Roman" w:hAnsi="Times New Roman" w:cs="Times New Roman"/>
                            <w:sz w:val="28"/>
                            <w:szCs w:val="28"/>
                            <w:lang w:eastAsia="de-DE"/>
                          </w:rPr>
                          <m:t>y,i,</m:t>
                        </m:r>
                        <m:r>
                          <w:rPr>
                            <w:rFonts w:ascii="Cambria Math" w:eastAsia="Times New Roman" w:hAnsi="Cambria Math" w:cs="Times New Roman"/>
                            <w:sz w:val="28"/>
                            <w:szCs w:val="28"/>
                            <w:lang w:eastAsia="de-DE"/>
                          </w:rPr>
                          <m:t>ω</m:t>
                        </m:r>
                      </m:sub>
                    </m:sSub>
                  </m:e>
                </m:d>
                <m:r>
                  <w:rPr>
                    <w:rFonts w:ascii="Cambria Math" w:eastAsia="Times New Roman" w:hAnsi="Times New Roman" w:cs="Times New Roman"/>
                    <w:sz w:val="28"/>
                    <w:szCs w:val="28"/>
                    <w:lang w:eastAsia="de-DE"/>
                  </w:rPr>
                  <m:t>,CUS</m:t>
                </m:r>
                <m:sSub>
                  <m:sSubPr>
                    <m:ctrlPr>
                      <w:rPr>
                        <w:rFonts w:ascii="Cambria Math" w:eastAsia="Times New Roman" w:hAnsi="Times New Roman" w:cs="Times New Roman"/>
                        <w:i/>
                        <w:sz w:val="28"/>
                        <w:szCs w:val="28"/>
                        <w:lang w:eastAsia="de-DE"/>
                      </w:rPr>
                    </m:ctrlPr>
                  </m:sSubPr>
                  <m:e>
                    <m:r>
                      <w:rPr>
                        <w:rFonts w:ascii="Cambria Math" w:eastAsia="Times New Roman" w:hAnsi="Times New Roman" w:cs="Times New Roman"/>
                        <w:sz w:val="28"/>
                        <w:szCs w:val="28"/>
                        <w:lang w:eastAsia="de-DE"/>
                      </w:rPr>
                      <m:t>D</m:t>
                    </m:r>
                  </m:e>
                  <m:sub>
                    <m:r>
                      <w:rPr>
                        <w:rFonts w:ascii="Cambria Math" w:eastAsia="Times New Roman" w:hAnsi="Times New Roman" w:cs="Times New Roman"/>
                        <w:sz w:val="28"/>
                        <w:szCs w:val="28"/>
                        <w:lang w:eastAsia="de-DE"/>
                      </w:rPr>
                      <m:t>y,i,</m:t>
                    </m:r>
                    <m:r>
                      <w:rPr>
                        <w:rFonts w:ascii="Cambria Math" w:eastAsia="Times New Roman" w:hAnsi="Cambria Math" w:cs="Times New Roman"/>
                        <w:sz w:val="28"/>
                        <w:szCs w:val="28"/>
                        <w:lang w:eastAsia="de-DE"/>
                      </w:rPr>
                      <m:t>ω</m:t>
                    </m:r>
                  </m:sub>
                </m:sSub>
              </m:e>
            </m:d>
          </m:e>
        </m:d>
        <m:r>
          <w:rPr>
            <w:rFonts w:ascii="Cambria Math" w:eastAsia="Times New Roman" w:hAnsi="Cambria Math" w:cs="Cambria Math"/>
            <w:sz w:val="28"/>
            <w:szCs w:val="28"/>
            <w:lang w:eastAsia="de-DE"/>
          </w:rPr>
          <m:t>*</m:t>
        </m:r>
        <m:sSub>
          <m:sSubPr>
            <m:ctrlPr>
              <w:rPr>
                <w:rFonts w:ascii="Cambria Math" w:eastAsia="Times New Roman" w:hAnsi="Times New Roman" w:cs="Times New Roman"/>
                <w:i/>
                <w:sz w:val="28"/>
                <w:szCs w:val="28"/>
                <w:lang w:eastAsia="de-DE"/>
              </w:rPr>
            </m:ctrlPr>
          </m:sSubPr>
          <m:e>
            <m:r>
              <w:rPr>
                <w:rFonts w:ascii="Cambria Math" w:eastAsia="Times New Roman" w:hAnsi="Cambria Math" w:cs="Times New Roman"/>
                <w:sz w:val="28"/>
                <w:szCs w:val="28"/>
                <w:lang w:eastAsia="de-DE"/>
              </w:rPr>
              <m:t>β</m:t>
            </m:r>
          </m:e>
          <m:sub>
            <m:sSub>
              <m:sSubPr>
                <m:ctrlPr>
                  <w:rPr>
                    <w:rFonts w:ascii="Cambria Math" w:eastAsia="Times New Roman" w:hAnsi="Times New Roman" w:cs="Times New Roman"/>
                    <w:i/>
                    <w:sz w:val="28"/>
                    <w:szCs w:val="28"/>
                    <w:lang w:eastAsia="de-DE"/>
                  </w:rPr>
                </m:ctrlPr>
              </m:sSubPr>
              <m:e>
                <m:acc>
                  <m:accPr>
                    <m:chr m:val="̃"/>
                    <m:ctrlPr>
                      <w:rPr>
                        <w:rFonts w:ascii="Cambria Math" w:eastAsia="Times New Roman" w:hAnsi="Times New Roman" w:cs="Times New Roman"/>
                        <w:i/>
                        <w:sz w:val="28"/>
                        <w:szCs w:val="28"/>
                        <w:lang w:eastAsia="de-DE"/>
                      </w:rPr>
                    </m:ctrlPr>
                  </m:accPr>
                  <m:e>
                    <m:r>
                      <w:rPr>
                        <w:rFonts w:ascii="Cambria Math" w:eastAsia="Times New Roman" w:hAnsi="Times New Roman" w:cs="Times New Roman"/>
                        <w:sz w:val="28"/>
                        <w:szCs w:val="28"/>
                        <w:lang w:eastAsia="de-DE"/>
                      </w:rPr>
                      <m:t>y</m:t>
                    </m:r>
                  </m:e>
                </m:acc>
              </m:e>
              <m:sub>
                <m:r>
                  <w:rPr>
                    <w:rFonts w:ascii="Cambria Math" w:eastAsia="Times New Roman" w:hAnsi="Times New Roman" w:cs="Times New Roman"/>
                    <w:sz w:val="28"/>
                    <w:szCs w:val="28"/>
                    <w:lang w:eastAsia="de-DE"/>
                  </w:rPr>
                  <m:t>0</m:t>
                </m:r>
              </m:sub>
            </m:sSub>
          </m:sub>
        </m:sSub>
      </m:oMath>
      <w:r w:rsidRPr="00E731F7">
        <w:rPr>
          <w:szCs w:val="28"/>
        </w:rPr>
        <w:tab/>
      </w:r>
      <w:r w:rsidRPr="00E731F7">
        <w:rPr>
          <w:szCs w:val="28"/>
        </w:rPr>
        <w:tab/>
      </w:r>
      <w:r w:rsidRPr="00E731F7">
        <w:rPr>
          <w:rFonts w:ascii="Times New Roman" w:hAnsi="Times New Roman" w:cs="Times New Roman"/>
          <w:szCs w:val="28"/>
        </w:rPr>
        <w:t>(</w:t>
      </w:r>
      <w:r>
        <w:rPr>
          <w:rFonts w:ascii="Times New Roman" w:hAnsi="Times New Roman" w:cs="Times New Roman"/>
          <w:szCs w:val="28"/>
        </w:rPr>
        <w:t>4</w:t>
      </w:r>
      <w:r w:rsidRPr="00E731F7">
        <w:rPr>
          <w:rFonts w:ascii="Times New Roman" w:hAnsi="Times New Roman" w:cs="Times New Roman"/>
          <w:szCs w:val="28"/>
        </w:rPr>
        <w:t>)</w:t>
      </w:r>
    </w:p>
    <w:p w14:paraId="68D826F8" w14:textId="77777777" w:rsidR="008B43B6" w:rsidRPr="00E731F7" w:rsidRDefault="008B43B6" w:rsidP="008B43B6">
      <w:pPr>
        <w:spacing w:after="0" w:line="240" w:lineRule="auto"/>
        <w:rPr>
          <w:rFonts w:ascii="Times New Roman" w:hAnsi="Times New Roman" w:cs="Times New Roman"/>
          <w:bCs/>
        </w:rPr>
      </w:pPr>
      <w:r w:rsidRPr="00E731F7">
        <w:rPr>
          <w:rFonts w:ascii="Times New Roman" w:hAnsi="Times New Roman" w:cs="Times New Roman"/>
          <w:bCs/>
        </w:rPr>
        <w:t xml:space="preserve">Where: </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
        <w:gridCol w:w="355"/>
        <w:gridCol w:w="7681"/>
      </w:tblGrid>
      <w:tr w:rsidR="008B43B6" w:rsidRPr="00E731F7" w14:paraId="28BCAB56" w14:textId="77777777" w:rsidTr="008B29CB">
        <w:tc>
          <w:tcPr>
            <w:tcW w:w="853" w:type="dxa"/>
          </w:tcPr>
          <w:p w14:paraId="475BEEC8" w14:textId="77777777" w:rsidR="008B43B6" w:rsidRPr="00E731F7" w:rsidRDefault="008B43B6" w:rsidP="008B29CB">
            <w:pPr>
              <w:spacing w:line="276" w:lineRule="auto"/>
              <w:jc w:val="center"/>
              <w:rPr>
                <w:rFonts w:ascii="Times New Roman" w:hAnsi="Times New Roman" w:cs="Times New Roman"/>
                <w:sz w:val="20"/>
                <w:szCs w:val="24"/>
              </w:rPr>
            </w:pPr>
            <w:r w:rsidRPr="00E731F7">
              <w:rPr>
                <w:rFonts w:ascii="Times New Roman" w:hAnsi="Times New Roman" w:cs="Times New Roman"/>
                <w:sz w:val="20"/>
                <w:szCs w:val="24"/>
              </w:rPr>
              <w:t xml:space="preserve">~ </w:t>
            </w:r>
          </w:p>
        </w:tc>
        <w:tc>
          <w:tcPr>
            <w:tcW w:w="355" w:type="dxa"/>
          </w:tcPr>
          <w:p w14:paraId="2CE43DB5"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4B20146E"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A tilde represents a random (stochastic) variable.</w:t>
            </w:r>
          </w:p>
        </w:tc>
      </w:tr>
      <w:tr w:rsidR="008B43B6" w:rsidRPr="00E731F7" w14:paraId="2B543668" w14:textId="77777777" w:rsidTr="008B29CB">
        <w:tc>
          <w:tcPr>
            <w:tcW w:w="853" w:type="dxa"/>
          </w:tcPr>
          <w:p w14:paraId="6905C0E1" w14:textId="77777777" w:rsidR="008B43B6" w:rsidRPr="00E731F7" w:rsidRDefault="008B43B6" w:rsidP="008B29CB">
            <w:pPr>
              <w:spacing w:line="276" w:lineRule="auto"/>
              <w:jc w:val="center"/>
              <w:rPr>
                <w:rFonts w:ascii="Times New Roman" w:hAnsi="Times New Roman" w:cs="Times New Roman"/>
                <w:i/>
                <w:sz w:val="20"/>
                <w:szCs w:val="24"/>
              </w:rPr>
            </w:pPr>
            <w:proofErr w:type="spellStart"/>
            <w:r w:rsidRPr="00E731F7">
              <w:rPr>
                <w:rFonts w:ascii="Times New Roman" w:hAnsi="Times New Roman" w:cs="Times New Roman"/>
                <w:i/>
                <w:sz w:val="20"/>
                <w:szCs w:val="24"/>
              </w:rPr>
              <w:t>i</w:t>
            </w:r>
            <w:proofErr w:type="spellEnd"/>
            <w:r w:rsidRPr="00E731F7">
              <w:rPr>
                <w:rFonts w:ascii="Times New Roman" w:hAnsi="Times New Roman" w:cs="Times New Roman"/>
                <w:i/>
                <w:sz w:val="20"/>
                <w:szCs w:val="24"/>
              </w:rPr>
              <w:t xml:space="preserve"> </w:t>
            </w:r>
          </w:p>
        </w:tc>
        <w:tc>
          <w:tcPr>
            <w:tcW w:w="355" w:type="dxa"/>
          </w:tcPr>
          <w:p w14:paraId="1CC57240"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5DBCB40D"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Type of farming practices used (</w:t>
            </w:r>
            <w:r w:rsidRPr="00E731F7">
              <w:rPr>
                <w:rFonts w:ascii="Times New Roman" w:hAnsi="Times New Roman" w:cs="Times New Roman"/>
                <w:i/>
                <w:iCs/>
                <w:sz w:val="20"/>
                <w:szCs w:val="24"/>
              </w:rPr>
              <w:t>local seeds, improved seeds</w:t>
            </w:r>
            <w:r w:rsidRPr="00E731F7">
              <w:rPr>
                <w:rFonts w:ascii="Times New Roman" w:hAnsi="Times New Roman" w:cs="Times New Roman"/>
                <w:sz w:val="20"/>
                <w:szCs w:val="24"/>
              </w:rPr>
              <w:t>)</w:t>
            </w:r>
            <w:r w:rsidRPr="00E731F7">
              <w:rPr>
                <w:rFonts w:ascii="Times New Roman" w:hAnsi="Times New Roman" w:cs="Times New Roman"/>
                <w:i/>
                <w:sz w:val="20"/>
                <w:szCs w:val="24"/>
              </w:rPr>
              <w:t>.</w:t>
            </w:r>
          </w:p>
        </w:tc>
      </w:tr>
      <w:tr w:rsidR="008B43B6" w:rsidRPr="00E731F7" w14:paraId="3E9B830B" w14:textId="77777777" w:rsidTr="008B29CB">
        <w:tc>
          <w:tcPr>
            <w:tcW w:w="853" w:type="dxa"/>
          </w:tcPr>
          <w:p w14:paraId="58B80BE5" w14:textId="77777777" w:rsidR="008B43B6" w:rsidRPr="00E731F7" w:rsidRDefault="008B43B6" w:rsidP="008B29CB">
            <w:pPr>
              <w:spacing w:line="276" w:lineRule="auto"/>
              <w:jc w:val="center"/>
              <w:rPr>
                <w:rFonts w:ascii="Times New Roman" w:hAnsi="Times New Roman" w:cs="Times New Roman"/>
                <w:i/>
                <w:sz w:val="20"/>
                <w:szCs w:val="24"/>
              </w:rPr>
            </w:pPr>
            <m:oMath>
              <m:r>
                <w:rPr>
                  <w:rFonts w:ascii="Cambria Math" w:eastAsia="Times New Roman" w:hAnsi="Cambria Math" w:cs="Times New Roman"/>
                  <w:lang w:eastAsia="de-DE"/>
                </w:rPr>
                <m:t>ω</m:t>
              </m:r>
            </m:oMath>
            <w:r w:rsidRPr="00E731F7">
              <w:rPr>
                <w:rFonts w:ascii="Times New Roman" w:hAnsi="Times New Roman" w:cs="Times New Roman"/>
                <w:i/>
                <w:lang w:eastAsia="de-DE"/>
              </w:rPr>
              <w:t xml:space="preserve"> </w:t>
            </w:r>
          </w:p>
        </w:tc>
        <w:tc>
          <w:tcPr>
            <w:tcW w:w="355" w:type="dxa"/>
          </w:tcPr>
          <w:p w14:paraId="27AD4169"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3CB31E3B"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Represents farms in six agroecological zones </w:t>
            </w:r>
          </w:p>
        </w:tc>
      </w:tr>
      <w:tr w:rsidR="008B43B6" w:rsidRPr="00E731F7" w14:paraId="7557B316" w14:textId="77777777" w:rsidTr="008B29CB">
        <w:tc>
          <w:tcPr>
            <w:tcW w:w="853" w:type="dxa"/>
          </w:tcPr>
          <w:p w14:paraId="6EFF0D04" w14:textId="77777777" w:rsidR="008B43B6" w:rsidRPr="00E731F7" w:rsidRDefault="008B43B6" w:rsidP="008B29CB">
            <w:pPr>
              <w:spacing w:line="276" w:lineRule="auto"/>
              <w:jc w:val="center"/>
              <w:rPr>
                <w:rFonts w:ascii="Times New Roman" w:hAnsi="Times New Roman" w:cs="Times New Roman"/>
                <w:i/>
                <w:sz w:val="20"/>
                <w:szCs w:val="24"/>
              </w:rPr>
            </w:pPr>
            <w:r w:rsidRPr="00E731F7">
              <w:rPr>
                <w:rFonts w:ascii="Times New Roman" w:hAnsi="Times New Roman" w:cs="Times New Roman"/>
                <w:i/>
                <w:sz w:val="20"/>
                <w:szCs w:val="24"/>
              </w:rPr>
              <w:t>a</w:t>
            </w:r>
            <w:r w:rsidRPr="00E731F7">
              <w:rPr>
                <w:rFonts w:ascii="Times New Roman" w:hAnsi="Times New Roman" w:cs="Times New Roman"/>
                <w:i/>
                <w:sz w:val="20"/>
                <w:szCs w:val="24"/>
                <w:vertAlign w:val="subscript"/>
              </w:rPr>
              <w:t>i</w:t>
            </w:r>
          </w:p>
        </w:tc>
        <w:tc>
          <w:tcPr>
            <w:tcW w:w="355" w:type="dxa"/>
          </w:tcPr>
          <w:p w14:paraId="49A3525B"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199B494C"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Hectares (ha) allocated for farming practice </w:t>
            </w:r>
            <w:proofErr w:type="spellStart"/>
            <w:r w:rsidRPr="00E731F7">
              <w:rPr>
                <w:rFonts w:ascii="Times New Roman" w:hAnsi="Times New Roman" w:cs="Times New Roman"/>
                <w:i/>
                <w:sz w:val="20"/>
                <w:szCs w:val="24"/>
              </w:rPr>
              <w:t>i</w:t>
            </w:r>
            <w:proofErr w:type="spellEnd"/>
          </w:p>
        </w:tc>
      </w:tr>
      <w:tr w:rsidR="008B43B6" w:rsidRPr="00E731F7" w14:paraId="2B9046D5" w14:textId="77777777" w:rsidTr="008B29CB">
        <w:tc>
          <w:tcPr>
            <w:tcW w:w="853" w:type="dxa"/>
          </w:tcPr>
          <w:p w14:paraId="407E41F6" w14:textId="77777777" w:rsidR="008B43B6" w:rsidRPr="00E731F7" w:rsidRDefault="008B43B6" w:rsidP="008B29CB">
            <w:pPr>
              <w:spacing w:line="276" w:lineRule="auto"/>
              <w:jc w:val="center"/>
              <w:rPr>
                <w:rFonts w:ascii="Times New Roman" w:hAnsi="Times New Roman" w:cs="Times New Roman"/>
                <w:i/>
                <w:sz w:val="20"/>
              </w:rPr>
            </w:pPr>
            <w:r>
              <w:rPr>
                <w:rFonts w:ascii="Times New Roman" w:hAnsi="Times New Roman" w:cs="Times New Roman"/>
                <w:i/>
                <w:sz w:val="20"/>
              </w:rPr>
              <w:t>y</w:t>
            </w:r>
          </w:p>
        </w:tc>
        <w:tc>
          <w:tcPr>
            <w:tcW w:w="355" w:type="dxa"/>
          </w:tcPr>
          <w:p w14:paraId="46B554A8" w14:textId="77777777" w:rsidR="008B43B6" w:rsidRPr="00E731F7" w:rsidRDefault="008B43B6" w:rsidP="008B29CB">
            <w:pPr>
              <w:spacing w:line="276" w:lineRule="auto"/>
              <w:rPr>
                <w:rFonts w:ascii="Times New Roman" w:hAnsi="Times New Roman" w:cs="Times New Roman"/>
                <w:sz w:val="20"/>
              </w:rPr>
            </w:pPr>
            <w:r>
              <w:rPr>
                <w:rFonts w:ascii="Times New Roman" w:hAnsi="Times New Roman" w:cs="Times New Roman"/>
                <w:sz w:val="20"/>
              </w:rPr>
              <w:t>=</w:t>
            </w:r>
          </w:p>
        </w:tc>
        <w:tc>
          <w:tcPr>
            <w:tcW w:w="7681" w:type="dxa"/>
          </w:tcPr>
          <w:p w14:paraId="357D8627" w14:textId="77777777" w:rsidR="008B43B6" w:rsidRPr="00E731F7" w:rsidRDefault="008B43B6" w:rsidP="008B29CB">
            <w:pPr>
              <w:spacing w:line="276" w:lineRule="auto"/>
              <w:rPr>
                <w:rFonts w:ascii="Times New Roman" w:hAnsi="Times New Roman" w:cs="Times New Roman"/>
                <w:sz w:val="20"/>
              </w:rPr>
            </w:pPr>
            <w:r>
              <w:rPr>
                <w:rFonts w:ascii="Times New Roman" w:hAnsi="Times New Roman" w:cs="Times New Roman"/>
                <w:sz w:val="20"/>
              </w:rPr>
              <w:t xml:space="preserve">Individual farm yield </w:t>
            </w:r>
          </w:p>
        </w:tc>
      </w:tr>
      <w:tr w:rsidR="008B43B6" w:rsidRPr="00E731F7" w14:paraId="45F8D259" w14:textId="77777777" w:rsidTr="008B29CB">
        <w:tc>
          <w:tcPr>
            <w:tcW w:w="853" w:type="dxa"/>
          </w:tcPr>
          <w:p w14:paraId="58FA29DA" w14:textId="77777777" w:rsidR="008B43B6" w:rsidRPr="00E731F7" w:rsidRDefault="008B43B6" w:rsidP="008B29CB">
            <w:pPr>
              <w:spacing w:line="276" w:lineRule="auto"/>
              <w:jc w:val="center"/>
              <w:rPr>
                <w:rFonts w:ascii="Times New Roman" w:hAnsi="Times New Roman" w:cs="Times New Roman"/>
                <w:i/>
                <w:sz w:val="20"/>
                <w:szCs w:val="24"/>
              </w:rPr>
            </w:pPr>
            <w:r w:rsidRPr="00E731F7">
              <w:rPr>
                <w:rFonts w:ascii="Times New Roman" w:hAnsi="Times New Roman" w:cs="Times New Roman"/>
                <w:kern w:val="2"/>
                <w:position w:val="-12"/>
                <w:sz w:val="24"/>
                <w:szCs w:val="24"/>
                <w:lang w:val="en-TZ"/>
                <w14:ligatures w14:val="standardContextual"/>
              </w:rPr>
              <w:object w:dxaOrig="260" w:dyaOrig="280" w14:anchorId="6C2C5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3.5pt" o:ole="">
                  <v:imagedata r:id="rId5" o:title=""/>
                </v:shape>
                <o:OLEObject Type="Embed" ProgID="Equation.3" ShapeID="_x0000_i1025" DrawAspect="Content" ObjectID="_1819889793" r:id="rId6"/>
              </w:object>
            </w:r>
          </w:p>
        </w:tc>
        <w:tc>
          <w:tcPr>
            <w:tcW w:w="355" w:type="dxa"/>
          </w:tcPr>
          <w:p w14:paraId="10246D2F"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607D6782"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Stochastic mean yield per ha for farming practice </w:t>
            </w:r>
            <w:proofErr w:type="spellStart"/>
            <w:r w:rsidRPr="00E731F7">
              <w:rPr>
                <w:rFonts w:ascii="Times New Roman" w:hAnsi="Times New Roman" w:cs="Times New Roman"/>
                <w:i/>
                <w:sz w:val="20"/>
                <w:szCs w:val="24"/>
              </w:rPr>
              <w:t>i</w:t>
            </w:r>
            <w:proofErr w:type="spellEnd"/>
            <w:r w:rsidRPr="00E731F7">
              <w:rPr>
                <w:rFonts w:ascii="Times New Roman" w:hAnsi="Times New Roman" w:cs="Times New Roman"/>
                <w:sz w:val="20"/>
                <w:szCs w:val="24"/>
              </w:rPr>
              <w:t xml:space="preserve"> </w:t>
            </w:r>
          </w:p>
        </w:tc>
      </w:tr>
      <w:tr w:rsidR="008B43B6" w:rsidRPr="00E731F7" w14:paraId="49A0197B" w14:textId="77777777" w:rsidTr="008B29CB">
        <w:tc>
          <w:tcPr>
            <w:tcW w:w="853" w:type="dxa"/>
          </w:tcPr>
          <w:p w14:paraId="75AA7E4A" w14:textId="77777777" w:rsidR="008B43B6" w:rsidRPr="00E731F7" w:rsidRDefault="008B43B6" w:rsidP="008B29CB">
            <w:pPr>
              <w:spacing w:line="276" w:lineRule="auto"/>
              <w:jc w:val="center"/>
              <w:rPr>
                <w:rFonts w:ascii="Times New Roman" w:hAnsi="Times New Roman" w:cs="Times New Roman"/>
                <w:szCs w:val="24"/>
              </w:rPr>
            </w:pPr>
            <m:oMathPara>
              <m:oMath>
                <m:sSub>
                  <m:sSubPr>
                    <m:ctrlPr>
                      <w:rPr>
                        <w:rFonts w:ascii="Cambria Math" w:hAnsi="Times New Roman" w:cs="Times New Roman"/>
                        <w:i/>
                        <w:szCs w:val="24"/>
                      </w:rPr>
                    </m:ctrlPr>
                  </m:sSubPr>
                  <m:e>
                    <m:acc>
                      <m:accPr>
                        <m:chr m:val="̅"/>
                        <m:ctrlPr>
                          <w:rPr>
                            <w:rFonts w:ascii="Cambria Math" w:hAnsi="Times New Roman" w:cs="Times New Roman"/>
                            <w:i/>
                            <w:szCs w:val="24"/>
                          </w:rPr>
                        </m:ctrlPr>
                      </m:accPr>
                      <m:e>
                        <m:r>
                          <w:rPr>
                            <w:rFonts w:ascii="Cambria Math" w:hAnsi="Times New Roman" w:cs="Times New Roman"/>
                            <w:szCs w:val="24"/>
                          </w:rPr>
                          <m:t>y</m:t>
                        </m:r>
                      </m:e>
                    </m:acc>
                  </m:e>
                  <m:sub>
                    <m:r>
                      <w:rPr>
                        <w:rFonts w:ascii="Cambria Math" w:hAnsi="Times New Roman" w:cs="Times New Roman"/>
                        <w:szCs w:val="24"/>
                      </w:rPr>
                      <m:t>i</m:t>
                    </m:r>
                  </m:sub>
                </m:sSub>
              </m:oMath>
            </m:oMathPara>
          </w:p>
        </w:tc>
        <w:tc>
          <w:tcPr>
            <w:tcW w:w="355" w:type="dxa"/>
          </w:tcPr>
          <w:p w14:paraId="28BBD48C"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48D5B57B"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Deterministic (mean) yield per ha for farming practice </w:t>
            </w:r>
            <w:proofErr w:type="spellStart"/>
            <w:r w:rsidRPr="00E731F7">
              <w:rPr>
                <w:rFonts w:ascii="Times New Roman" w:hAnsi="Times New Roman" w:cs="Times New Roman"/>
                <w:i/>
                <w:iCs/>
                <w:sz w:val="20"/>
                <w:szCs w:val="24"/>
              </w:rPr>
              <w:t>i</w:t>
            </w:r>
            <w:proofErr w:type="spellEnd"/>
          </w:p>
        </w:tc>
      </w:tr>
      <w:tr w:rsidR="008B43B6" w:rsidRPr="00E731F7" w14:paraId="276430B2" w14:textId="77777777" w:rsidTr="008B29CB">
        <w:tc>
          <w:tcPr>
            <w:tcW w:w="853" w:type="dxa"/>
          </w:tcPr>
          <w:p w14:paraId="1DFE6FCF" w14:textId="77777777" w:rsidR="008B43B6" w:rsidRPr="00E731F7" w:rsidRDefault="008B43B6" w:rsidP="008B29CB">
            <w:pPr>
              <w:spacing w:line="276" w:lineRule="auto"/>
              <w:rPr>
                <w:rFonts w:ascii="Times New Roman" w:hAnsi="Times New Roman" w:cs="Times New Roman"/>
                <w:szCs w:val="24"/>
              </w:rPr>
            </w:pPr>
            <m:oMathPara>
              <m:oMath>
                <m:sSub>
                  <m:sSubPr>
                    <m:ctrlPr>
                      <w:rPr>
                        <w:rFonts w:ascii="Cambria Math" w:eastAsia="Times New Roman" w:hAnsi="Times New Roman" w:cs="Times New Roman"/>
                        <w:i/>
                        <w:lang w:eastAsia="de-DE"/>
                      </w:rPr>
                    </m:ctrlPr>
                  </m:sSubPr>
                  <m:e>
                    <m:r>
                      <w:rPr>
                        <w:rFonts w:ascii="Cambria Math" w:eastAsia="Times New Roman" w:hAnsi="Cambria Math" w:cs="Times New Roman"/>
                        <w:lang w:eastAsia="de-DE"/>
                      </w:rPr>
                      <m:t>β</m:t>
                    </m:r>
                  </m:e>
                  <m:sub>
                    <m:sSub>
                      <m:sSubPr>
                        <m:ctrlPr>
                          <w:rPr>
                            <w:rFonts w:ascii="Cambria Math" w:eastAsia="Times New Roman" w:hAnsi="Times New Roman" w:cs="Times New Roman"/>
                            <w:i/>
                            <w:lang w:eastAsia="de-DE"/>
                          </w:rPr>
                        </m:ctrlPr>
                      </m:sSubPr>
                      <m:e>
                        <m:acc>
                          <m:accPr>
                            <m:chr m:val="̃"/>
                            <m:ctrlPr>
                              <w:rPr>
                                <w:rFonts w:ascii="Cambria Math" w:eastAsia="Times New Roman" w:hAnsi="Times New Roman" w:cs="Times New Roman"/>
                                <w:i/>
                                <w:lang w:eastAsia="de-DE"/>
                              </w:rPr>
                            </m:ctrlPr>
                          </m:accPr>
                          <m:e>
                            <m:r>
                              <w:rPr>
                                <w:rFonts w:ascii="Cambria Math" w:eastAsia="Times New Roman" w:hAnsi="Times New Roman" w:cs="Times New Roman"/>
                                <w:lang w:eastAsia="de-DE"/>
                              </w:rPr>
                              <m:t>y</m:t>
                            </m:r>
                          </m:e>
                        </m:acc>
                      </m:e>
                      <m:sub>
                        <m:r>
                          <w:rPr>
                            <w:rFonts w:ascii="Cambria Math" w:eastAsia="Times New Roman" w:hAnsi="Times New Roman" w:cs="Times New Roman"/>
                            <w:lang w:eastAsia="de-DE"/>
                          </w:rPr>
                          <m:t>0</m:t>
                        </m:r>
                      </m:sub>
                    </m:sSub>
                  </m:sub>
                </m:sSub>
              </m:oMath>
            </m:oMathPara>
          </w:p>
        </w:tc>
        <w:tc>
          <w:tcPr>
            <w:tcW w:w="355" w:type="dxa"/>
          </w:tcPr>
          <w:p w14:paraId="45140FCC"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2DAED668"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The normalization factor, which is given by </w:t>
            </w:r>
            <m:oMath>
              <m:f>
                <m:fPr>
                  <m:ctrlPr>
                    <w:rPr>
                      <w:rFonts w:ascii="Cambria Math" w:hAnsi="Cambria Math" w:cs="Times New Roman"/>
                      <w:i/>
                      <w:sz w:val="24"/>
                      <w:szCs w:val="24"/>
                      <w:lang w:eastAsia="de-DE"/>
                    </w:rPr>
                  </m:ctrlPr>
                </m:fPr>
                <m:num>
                  <m:sSub>
                    <m:sSubPr>
                      <m:ctrlPr>
                        <w:rPr>
                          <w:rFonts w:ascii="Cambria Math" w:hAnsi="Cambria Math" w:cs="Times New Roman"/>
                          <w:i/>
                          <w:sz w:val="24"/>
                          <w:szCs w:val="24"/>
                          <w:lang w:eastAsia="de-DE"/>
                        </w:rPr>
                      </m:ctrlPr>
                    </m:sSubPr>
                    <m:e>
                      <m:acc>
                        <m:accPr>
                          <m:chr m:val="̃"/>
                          <m:ctrlPr>
                            <w:rPr>
                              <w:rFonts w:ascii="Cambria Math" w:hAnsi="Cambria Math" w:cs="Times New Roman"/>
                              <w:i/>
                              <w:sz w:val="24"/>
                              <w:szCs w:val="24"/>
                              <w:lang w:eastAsia="de-DE"/>
                            </w:rPr>
                          </m:ctrlPr>
                        </m:accPr>
                        <m:e>
                          <m:r>
                            <w:rPr>
                              <w:rFonts w:ascii="Cambria Math" w:hAnsi="Cambria Math" w:cs="Times New Roman"/>
                              <w:sz w:val="24"/>
                              <w:szCs w:val="24"/>
                              <w:lang w:eastAsia="de-DE"/>
                            </w:rPr>
                            <m:t>y</m:t>
                          </m:r>
                        </m:e>
                      </m:acc>
                    </m:e>
                    <m:sub>
                      <m:r>
                        <w:rPr>
                          <w:rFonts w:ascii="Cambria Math" w:hAnsi="Cambria Math" w:cs="Times New Roman"/>
                          <w:sz w:val="24"/>
                          <w:szCs w:val="24"/>
                          <w:lang w:eastAsia="de-DE"/>
                        </w:rPr>
                        <m:t>c,i</m:t>
                      </m:r>
                    </m:sub>
                  </m:sSub>
                </m:num>
                <m:den>
                  <m:sSub>
                    <m:sSubPr>
                      <m:ctrlPr>
                        <w:rPr>
                          <w:rFonts w:ascii="Cambria Math" w:hAnsi="Cambria Math" w:cs="Times New Roman"/>
                          <w:i/>
                          <w:sz w:val="24"/>
                          <w:szCs w:val="24"/>
                          <w:lang w:eastAsia="de-DE"/>
                        </w:rPr>
                      </m:ctrlPr>
                    </m:sSubPr>
                    <m:e>
                      <m:acc>
                        <m:accPr>
                          <m:chr m:val="̃"/>
                          <m:ctrlPr>
                            <w:rPr>
                              <w:rFonts w:ascii="Cambria Math" w:hAnsi="Cambria Math" w:cs="Times New Roman"/>
                              <w:i/>
                              <w:sz w:val="24"/>
                              <w:szCs w:val="24"/>
                              <w:lang w:eastAsia="de-DE"/>
                            </w:rPr>
                          </m:ctrlPr>
                        </m:accPr>
                        <m:e>
                          <m:r>
                            <w:rPr>
                              <w:rFonts w:ascii="Cambria Math" w:hAnsi="Cambria Math" w:cs="Times New Roman"/>
                              <w:sz w:val="24"/>
                              <w:szCs w:val="24"/>
                              <w:lang w:eastAsia="de-DE"/>
                            </w:rPr>
                            <m:t>y</m:t>
                          </m:r>
                        </m:e>
                      </m:acc>
                    </m:e>
                    <m:sub>
                      <m:r>
                        <w:rPr>
                          <w:rFonts w:ascii="Cambria Math" w:hAnsi="Cambria Math" w:cs="Times New Roman"/>
                          <w:sz w:val="24"/>
                          <w:szCs w:val="24"/>
                          <w:lang w:eastAsia="de-DE"/>
                        </w:rPr>
                        <m:t>h,i</m:t>
                      </m:r>
                    </m:sub>
                  </m:sSub>
                </m:den>
              </m:f>
              <m:r>
                <w:rPr>
                  <w:rFonts w:ascii="Cambria Math" w:hAnsi="Cambria Math" w:cs="Times New Roman"/>
                  <w:sz w:val="24"/>
                  <w:szCs w:val="24"/>
                  <w:lang w:eastAsia="de-DE"/>
                </w:rPr>
                <m:t xml:space="preserve"> </m:t>
              </m:r>
            </m:oMath>
            <w:r w:rsidRPr="00E731F7">
              <w:rPr>
                <w:rFonts w:ascii="Times New Roman" w:hAnsi="Times New Roman" w:cs="Times New Roman"/>
                <w:sz w:val="20"/>
                <w:szCs w:val="24"/>
              </w:rPr>
              <w:t xml:space="preserve">and it is used to scale/adjust the 2019/20 NCSA mean yield.  </w:t>
            </w:r>
          </w:p>
        </w:tc>
      </w:tr>
      <w:tr w:rsidR="008B43B6" w:rsidRPr="00E731F7" w14:paraId="129B04A3" w14:textId="77777777" w:rsidTr="008B29CB">
        <w:tc>
          <w:tcPr>
            <w:tcW w:w="853" w:type="dxa"/>
          </w:tcPr>
          <w:p w14:paraId="49ACD922" w14:textId="77777777" w:rsidR="008B43B6" w:rsidRPr="00E731F7" w:rsidRDefault="008B43B6" w:rsidP="008B29CB">
            <w:pPr>
              <w:spacing w:line="276" w:lineRule="auto"/>
              <w:jc w:val="center"/>
              <w:rPr>
                <w:rFonts w:ascii="Calibri" w:eastAsia="Calibri" w:hAnsi="Calibri" w:cs="Times New Roman"/>
                <w:szCs w:val="24"/>
              </w:rPr>
            </w:pPr>
            <m:oMathPara>
              <m:oMath>
                <m:sSub>
                  <m:sSubPr>
                    <m:ctrlPr>
                      <w:rPr>
                        <w:rFonts w:ascii="Cambria Math" w:hAnsi="Cambria Math" w:cs="Times New Roman"/>
                        <w:i/>
                        <w:sz w:val="24"/>
                        <w:szCs w:val="24"/>
                        <w:lang w:eastAsia="de-DE"/>
                      </w:rPr>
                    </m:ctrlPr>
                  </m:sSubPr>
                  <m:e>
                    <m:acc>
                      <m:accPr>
                        <m:chr m:val="̃"/>
                        <m:ctrlPr>
                          <w:rPr>
                            <w:rFonts w:ascii="Cambria Math" w:hAnsi="Cambria Math" w:cs="Times New Roman"/>
                            <w:i/>
                            <w:sz w:val="24"/>
                            <w:szCs w:val="24"/>
                            <w:lang w:eastAsia="de-DE"/>
                          </w:rPr>
                        </m:ctrlPr>
                      </m:accPr>
                      <m:e>
                        <m:r>
                          <w:rPr>
                            <w:rFonts w:ascii="Cambria Math" w:hAnsi="Cambria Math" w:cs="Times New Roman"/>
                            <w:sz w:val="24"/>
                            <w:szCs w:val="24"/>
                            <w:lang w:eastAsia="de-DE"/>
                          </w:rPr>
                          <m:t>y</m:t>
                        </m:r>
                      </m:e>
                    </m:acc>
                  </m:e>
                  <m:sub>
                    <m:r>
                      <w:rPr>
                        <w:rFonts w:ascii="Cambria Math" w:hAnsi="Cambria Math" w:cs="Times New Roman"/>
                        <w:sz w:val="24"/>
                        <w:szCs w:val="24"/>
                        <w:lang w:eastAsia="de-DE"/>
                      </w:rPr>
                      <m:t>c</m:t>
                    </m:r>
                  </m:sub>
                </m:sSub>
              </m:oMath>
            </m:oMathPara>
          </w:p>
        </w:tc>
        <w:tc>
          <w:tcPr>
            <w:tcW w:w="355" w:type="dxa"/>
          </w:tcPr>
          <w:p w14:paraId="0712B73C"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740C3004"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Stochastic yield for the current survey (2019/20 NCSA) </w:t>
            </w:r>
          </w:p>
        </w:tc>
      </w:tr>
      <w:tr w:rsidR="008B43B6" w:rsidRPr="00E731F7" w14:paraId="3EB16B22" w14:textId="77777777" w:rsidTr="008B29CB">
        <w:tc>
          <w:tcPr>
            <w:tcW w:w="853" w:type="dxa"/>
          </w:tcPr>
          <w:p w14:paraId="600DAC5E" w14:textId="77777777" w:rsidR="008B43B6" w:rsidRPr="00E731F7" w:rsidRDefault="008B43B6" w:rsidP="008B29CB">
            <w:pPr>
              <w:spacing w:line="276" w:lineRule="auto"/>
              <w:jc w:val="center"/>
              <w:rPr>
                <w:rFonts w:ascii="Calibri" w:eastAsia="Calibri" w:hAnsi="Calibri" w:cs="Times New Roman"/>
                <w:sz w:val="24"/>
                <w:szCs w:val="24"/>
                <w:lang w:eastAsia="de-DE"/>
              </w:rPr>
            </w:pPr>
            <m:oMathPara>
              <m:oMath>
                <m:sSub>
                  <m:sSubPr>
                    <m:ctrlPr>
                      <w:rPr>
                        <w:rFonts w:ascii="Cambria Math" w:hAnsi="Cambria Math" w:cs="Times New Roman"/>
                        <w:i/>
                        <w:sz w:val="24"/>
                        <w:szCs w:val="24"/>
                        <w:lang w:eastAsia="de-DE"/>
                      </w:rPr>
                    </m:ctrlPr>
                  </m:sSubPr>
                  <m:e>
                    <m:acc>
                      <m:accPr>
                        <m:chr m:val="̃"/>
                        <m:ctrlPr>
                          <w:rPr>
                            <w:rFonts w:ascii="Cambria Math" w:hAnsi="Cambria Math" w:cs="Times New Roman"/>
                            <w:i/>
                            <w:sz w:val="24"/>
                            <w:szCs w:val="24"/>
                            <w:lang w:eastAsia="de-DE"/>
                          </w:rPr>
                        </m:ctrlPr>
                      </m:accPr>
                      <m:e>
                        <m:r>
                          <w:rPr>
                            <w:rFonts w:ascii="Cambria Math" w:hAnsi="Cambria Math" w:cs="Times New Roman"/>
                            <w:sz w:val="24"/>
                            <w:szCs w:val="24"/>
                            <w:lang w:eastAsia="de-DE"/>
                          </w:rPr>
                          <m:t>y</m:t>
                        </m:r>
                      </m:e>
                    </m:acc>
                  </m:e>
                  <m:sub>
                    <m:r>
                      <w:rPr>
                        <w:rFonts w:ascii="Cambria Math" w:hAnsi="Cambria Math" w:cs="Times New Roman"/>
                        <w:sz w:val="24"/>
                        <w:szCs w:val="24"/>
                        <w:lang w:eastAsia="de-DE"/>
                      </w:rPr>
                      <m:t>h</m:t>
                    </m:r>
                  </m:sub>
                </m:sSub>
              </m:oMath>
            </m:oMathPara>
          </w:p>
        </w:tc>
        <w:tc>
          <w:tcPr>
            <w:tcW w:w="355" w:type="dxa"/>
          </w:tcPr>
          <w:p w14:paraId="079A731C"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4B3EAE4C"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Stochastic yield for the historical or previous survey (2007/08 NCSA)</w:t>
            </w:r>
            <w:r>
              <w:rPr>
                <w:rFonts w:ascii="Times New Roman" w:hAnsi="Times New Roman" w:cs="Times New Roman"/>
                <w:sz w:val="20"/>
                <w:szCs w:val="24"/>
              </w:rPr>
              <w:t xml:space="preserve"> (URT, 2012)</w:t>
            </w:r>
          </w:p>
        </w:tc>
      </w:tr>
      <w:tr w:rsidR="008B43B6" w:rsidRPr="00E731F7" w14:paraId="44C972A0" w14:textId="77777777" w:rsidTr="008B29CB">
        <w:tc>
          <w:tcPr>
            <w:tcW w:w="853" w:type="dxa"/>
          </w:tcPr>
          <w:p w14:paraId="3767C2CE" w14:textId="77777777" w:rsidR="008B43B6" w:rsidRPr="00E731F7" w:rsidRDefault="008B43B6" w:rsidP="008B29CB">
            <w:pPr>
              <w:spacing w:line="276" w:lineRule="auto"/>
              <w:jc w:val="center"/>
              <w:rPr>
                <w:rFonts w:ascii="Times New Roman" w:hAnsi="Times New Roman" w:cs="Times New Roman"/>
                <w:i/>
                <w:szCs w:val="24"/>
              </w:rPr>
            </w:pPr>
            <w:r w:rsidRPr="00E731F7">
              <w:rPr>
                <w:rFonts w:ascii="Times New Roman" w:hAnsi="Times New Roman" w:cs="Times New Roman"/>
                <w:i/>
                <w:szCs w:val="24"/>
              </w:rPr>
              <w:t>S</w:t>
            </w:r>
            <w:r w:rsidRPr="00E731F7">
              <w:rPr>
                <w:rFonts w:ascii="Times New Roman" w:hAnsi="Times New Roman" w:cs="Times New Roman"/>
                <w:i/>
                <w:szCs w:val="24"/>
                <w:vertAlign w:val="subscript"/>
              </w:rPr>
              <w:t>y</w:t>
            </w:r>
          </w:p>
        </w:tc>
        <w:tc>
          <w:tcPr>
            <w:tcW w:w="355" w:type="dxa"/>
          </w:tcPr>
          <w:p w14:paraId="22A92F4E"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4F888E57"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Fraction deviations from the mean or sorted array of random yields for farming practice </w:t>
            </w:r>
            <w:proofErr w:type="spellStart"/>
            <w:r w:rsidRPr="00E731F7">
              <w:rPr>
                <w:rFonts w:ascii="Times New Roman" w:hAnsi="Times New Roman" w:cs="Times New Roman"/>
                <w:i/>
                <w:iCs/>
                <w:sz w:val="20"/>
                <w:szCs w:val="24"/>
              </w:rPr>
              <w:t>i</w:t>
            </w:r>
            <w:proofErr w:type="spellEnd"/>
            <w:r w:rsidRPr="00E731F7">
              <w:rPr>
                <w:rFonts w:ascii="Times New Roman" w:hAnsi="Times New Roman" w:cs="Times New Roman"/>
                <w:sz w:val="20"/>
                <w:szCs w:val="24"/>
              </w:rPr>
              <w:t xml:space="preserve">  </w:t>
            </w:r>
          </w:p>
        </w:tc>
      </w:tr>
      <w:tr w:rsidR="008B43B6" w:rsidRPr="00E731F7" w14:paraId="14C683EF" w14:textId="77777777" w:rsidTr="008B29CB">
        <w:tc>
          <w:tcPr>
            <w:tcW w:w="853" w:type="dxa"/>
          </w:tcPr>
          <w:p w14:paraId="7F3F47DA" w14:textId="77777777" w:rsidR="008B43B6" w:rsidRPr="00E731F7" w:rsidRDefault="008B43B6" w:rsidP="008B29CB">
            <w:pPr>
              <w:spacing w:line="276" w:lineRule="auto"/>
              <w:jc w:val="center"/>
              <w:rPr>
                <w:rFonts w:ascii="Times New Roman" w:hAnsi="Times New Roman" w:cs="Times New Roman"/>
                <w:i/>
                <w:szCs w:val="24"/>
              </w:rPr>
            </w:pPr>
            <w:r w:rsidRPr="00E731F7">
              <w:rPr>
                <w:rFonts w:ascii="Times New Roman" w:hAnsi="Times New Roman" w:cs="Times New Roman"/>
                <w:i/>
                <w:szCs w:val="24"/>
              </w:rPr>
              <w:t>P(S</w:t>
            </w:r>
            <w:r w:rsidRPr="00E731F7">
              <w:rPr>
                <w:rFonts w:ascii="Times New Roman" w:hAnsi="Times New Roman" w:cs="Times New Roman"/>
                <w:i/>
                <w:szCs w:val="24"/>
                <w:vertAlign w:val="subscript"/>
              </w:rPr>
              <w:t>y</w:t>
            </w:r>
            <w:r w:rsidRPr="00E731F7">
              <w:rPr>
                <w:rFonts w:ascii="Times New Roman" w:hAnsi="Times New Roman" w:cs="Times New Roman"/>
                <w:i/>
                <w:szCs w:val="24"/>
              </w:rPr>
              <w:t>)</w:t>
            </w:r>
          </w:p>
        </w:tc>
        <w:tc>
          <w:tcPr>
            <w:tcW w:w="355" w:type="dxa"/>
          </w:tcPr>
          <w:p w14:paraId="39B46D55"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59D32886"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 xml:space="preserve">Cumulative probability function for the </w:t>
            </w:r>
            <w:r w:rsidRPr="00E731F7">
              <w:rPr>
                <w:rFonts w:ascii="Times New Roman" w:hAnsi="Times New Roman" w:cs="Times New Roman"/>
                <w:i/>
                <w:sz w:val="20"/>
                <w:szCs w:val="24"/>
              </w:rPr>
              <w:t>S</w:t>
            </w:r>
            <w:r w:rsidRPr="00E731F7">
              <w:rPr>
                <w:rFonts w:ascii="Times New Roman" w:hAnsi="Times New Roman" w:cs="Times New Roman"/>
                <w:i/>
                <w:sz w:val="20"/>
                <w:szCs w:val="24"/>
                <w:vertAlign w:val="subscript"/>
              </w:rPr>
              <w:t>y</w:t>
            </w:r>
            <w:r w:rsidRPr="00E731F7">
              <w:rPr>
                <w:rFonts w:ascii="Times New Roman" w:hAnsi="Times New Roman" w:cs="Times New Roman"/>
                <w:i/>
                <w:sz w:val="20"/>
                <w:szCs w:val="24"/>
              </w:rPr>
              <w:t xml:space="preserve"> </w:t>
            </w:r>
            <w:r w:rsidRPr="00E731F7">
              <w:rPr>
                <w:rFonts w:ascii="Times New Roman" w:hAnsi="Times New Roman" w:cs="Times New Roman"/>
                <w:sz w:val="20"/>
                <w:szCs w:val="24"/>
              </w:rPr>
              <w:t>values</w:t>
            </w:r>
          </w:p>
        </w:tc>
      </w:tr>
      <w:tr w:rsidR="008B43B6" w:rsidRPr="00E731F7" w14:paraId="1DA12B55" w14:textId="77777777" w:rsidTr="008B29CB">
        <w:tc>
          <w:tcPr>
            <w:tcW w:w="853" w:type="dxa"/>
          </w:tcPr>
          <w:p w14:paraId="1EC026D7" w14:textId="77777777" w:rsidR="008B43B6" w:rsidRPr="00E731F7" w:rsidRDefault="008B43B6" w:rsidP="008B29CB">
            <w:pPr>
              <w:spacing w:line="276" w:lineRule="auto"/>
              <w:jc w:val="center"/>
              <w:rPr>
                <w:rFonts w:ascii="Times New Roman" w:hAnsi="Times New Roman" w:cs="Times New Roman"/>
                <w:i/>
                <w:szCs w:val="24"/>
              </w:rPr>
            </w:pPr>
            <w:proofErr w:type="spellStart"/>
            <w:r w:rsidRPr="00E731F7">
              <w:rPr>
                <w:rFonts w:ascii="Times New Roman" w:hAnsi="Times New Roman" w:cs="Times New Roman"/>
                <w:i/>
                <w:szCs w:val="24"/>
              </w:rPr>
              <w:t>CUSD</w:t>
            </w:r>
            <w:r w:rsidRPr="00E731F7">
              <w:rPr>
                <w:rFonts w:ascii="Times New Roman" w:hAnsi="Times New Roman" w:cs="Times New Roman"/>
                <w:i/>
                <w:szCs w:val="24"/>
                <w:vertAlign w:val="subscript"/>
              </w:rPr>
              <w:t>y</w:t>
            </w:r>
            <w:proofErr w:type="spellEnd"/>
          </w:p>
        </w:tc>
        <w:tc>
          <w:tcPr>
            <w:tcW w:w="355" w:type="dxa"/>
          </w:tcPr>
          <w:p w14:paraId="4C9ED6BA"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04A0887F" w14:textId="77777777" w:rsidR="008B43B6" w:rsidRPr="00E731F7" w:rsidRDefault="008B43B6" w:rsidP="008B29CB">
            <w:pPr>
              <w:spacing w:line="276" w:lineRule="auto"/>
              <w:rPr>
                <w:rFonts w:ascii="Times New Roman" w:hAnsi="Times New Roman" w:cs="Times New Roman"/>
                <w:sz w:val="20"/>
                <w:szCs w:val="24"/>
              </w:rPr>
            </w:pPr>
            <w:proofErr w:type="spellStart"/>
            <w:r w:rsidRPr="00E731F7">
              <w:rPr>
                <w:rFonts w:ascii="Times New Roman" w:hAnsi="Times New Roman" w:cs="Times New Roman"/>
                <w:sz w:val="20"/>
                <w:szCs w:val="24"/>
              </w:rPr>
              <w:t>Simetar</w:t>
            </w:r>
            <w:proofErr w:type="spellEnd"/>
            <w:r w:rsidRPr="00E731F7">
              <w:rPr>
                <w:rFonts w:ascii="Times New Roman" w:hAnsi="Times New Roman" w:cs="Times New Roman"/>
                <w:sz w:val="20"/>
                <w:szCs w:val="24"/>
              </w:rPr>
              <w:t xml:space="preserve"> function to simulate the correlated uniform standard deviation of random variables. </w:t>
            </w:r>
          </w:p>
        </w:tc>
      </w:tr>
      <w:tr w:rsidR="008B43B6" w:rsidRPr="00E731F7" w14:paraId="4B0D33E1" w14:textId="77777777" w:rsidTr="008B29CB">
        <w:tc>
          <w:tcPr>
            <w:tcW w:w="853" w:type="dxa"/>
          </w:tcPr>
          <w:p w14:paraId="4B082263" w14:textId="77777777" w:rsidR="008B43B6" w:rsidRPr="00E731F7" w:rsidRDefault="008B43B6" w:rsidP="008B29CB">
            <w:pPr>
              <w:spacing w:line="276" w:lineRule="auto"/>
              <w:jc w:val="center"/>
              <w:rPr>
                <w:rFonts w:ascii="Times New Roman" w:hAnsi="Times New Roman" w:cs="Times New Roman"/>
                <w:i/>
                <w:szCs w:val="24"/>
              </w:rPr>
            </w:pPr>
            <w:proofErr w:type="gramStart"/>
            <w:r w:rsidRPr="00E731F7">
              <w:rPr>
                <w:rFonts w:ascii="Times New Roman" w:hAnsi="Times New Roman" w:cs="Times New Roman"/>
                <w:i/>
                <w:lang w:bidi="en-US"/>
              </w:rPr>
              <w:t>EMP(</w:t>
            </w:r>
            <w:proofErr w:type="gramEnd"/>
            <w:r w:rsidRPr="00E731F7">
              <w:rPr>
                <w:rFonts w:ascii="Times New Roman" w:hAnsi="Times New Roman" w:cs="Times New Roman"/>
                <w:i/>
                <w:lang w:bidi="en-US"/>
              </w:rPr>
              <w:t>)</w:t>
            </w:r>
          </w:p>
        </w:tc>
        <w:tc>
          <w:tcPr>
            <w:tcW w:w="355" w:type="dxa"/>
          </w:tcPr>
          <w:p w14:paraId="121C06E3" w14:textId="77777777" w:rsidR="008B43B6" w:rsidRPr="00E731F7" w:rsidRDefault="008B43B6" w:rsidP="008B29CB">
            <w:pPr>
              <w:spacing w:line="276" w:lineRule="auto"/>
              <w:rPr>
                <w:rFonts w:ascii="Times New Roman" w:hAnsi="Times New Roman" w:cs="Times New Roman"/>
                <w:sz w:val="20"/>
                <w:szCs w:val="24"/>
              </w:rPr>
            </w:pPr>
            <w:r w:rsidRPr="00E731F7">
              <w:rPr>
                <w:rFonts w:ascii="Times New Roman" w:hAnsi="Times New Roman" w:cs="Times New Roman"/>
                <w:sz w:val="20"/>
                <w:szCs w:val="24"/>
              </w:rPr>
              <w:t>=</w:t>
            </w:r>
          </w:p>
        </w:tc>
        <w:tc>
          <w:tcPr>
            <w:tcW w:w="7681" w:type="dxa"/>
          </w:tcPr>
          <w:p w14:paraId="5840DA8D" w14:textId="77777777" w:rsidR="008B43B6" w:rsidRPr="00E731F7" w:rsidRDefault="008B43B6" w:rsidP="008B29CB">
            <w:pPr>
              <w:spacing w:line="276" w:lineRule="auto"/>
              <w:rPr>
                <w:rFonts w:ascii="Times New Roman" w:hAnsi="Times New Roman" w:cs="Times New Roman"/>
                <w:sz w:val="20"/>
                <w:szCs w:val="24"/>
              </w:rPr>
            </w:pPr>
            <w:proofErr w:type="spellStart"/>
            <w:r w:rsidRPr="00E731F7">
              <w:rPr>
                <w:rFonts w:ascii="Times New Roman" w:hAnsi="Times New Roman" w:cs="Times New Roman"/>
                <w:sz w:val="20"/>
                <w:szCs w:val="24"/>
              </w:rPr>
              <w:t>Simetar</w:t>
            </w:r>
            <w:proofErr w:type="spellEnd"/>
            <w:r w:rsidRPr="00E731F7">
              <w:rPr>
                <w:rFonts w:ascii="Times New Roman" w:hAnsi="Times New Roman" w:cs="Times New Roman"/>
                <w:sz w:val="20"/>
                <w:szCs w:val="24"/>
              </w:rPr>
              <w:t xml:space="preserve"> function used to simulate a stochastic variable (yield) </w:t>
            </w:r>
          </w:p>
        </w:tc>
      </w:tr>
    </w:tbl>
    <w:p w14:paraId="548C24B7" w14:textId="77777777" w:rsidR="008B43B6" w:rsidRDefault="008B43B6" w:rsidP="008B43B6"/>
    <w:p w14:paraId="1B289BEF" w14:textId="58ED005F" w:rsidR="00A419C1" w:rsidRPr="005C61AF" w:rsidRDefault="00A419C1" w:rsidP="00A419C1">
      <w:pPr>
        <w:spacing w:after="0" w:line="240" w:lineRule="auto"/>
        <w:jc w:val="both"/>
        <w:rPr>
          <w:rFonts w:ascii="Times New Roman" w:hAnsi="Times New Roman" w:cs="Times New Roman"/>
          <w:b/>
          <w:bCs/>
          <w:sz w:val="24"/>
          <w:szCs w:val="24"/>
        </w:rPr>
      </w:pPr>
      <w:r w:rsidRPr="005C61AF">
        <w:rPr>
          <w:rFonts w:ascii="Times New Roman" w:hAnsi="Times New Roman" w:cs="Times New Roman"/>
          <w:b/>
          <w:bCs/>
          <w:sz w:val="24"/>
          <w:szCs w:val="24"/>
        </w:rPr>
        <w:t xml:space="preserve">Supplementary Material </w:t>
      </w:r>
      <w:r w:rsidR="00E01133">
        <w:rPr>
          <w:rFonts w:ascii="Times New Roman" w:hAnsi="Times New Roman" w:cs="Times New Roman"/>
          <w:b/>
          <w:bCs/>
          <w:sz w:val="24"/>
          <w:szCs w:val="24"/>
        </w:rPr>
        <w:t>C (SM C)</w:t>
      </w:r>
      <w:r w:rsidRPr="005C61AF">
        <w:rPr>
          <w:rFonts w:ascii="Times New Roman" w:hAnsi="Times New Roman" w:cs="Times New Roman"/>
          <w:b/>
          <w:bCs/>
          <w:sz w:val="24"/>
          <w:szCs w:val="24"/>
        </w:rPr>
        <w:t xml:space="preserve">: </w:t>
      </w:r>
      <w:r>
        <w:rPr>
          <w:rFonts w:ascii="Times New Roman" w:hAnsi="Times New Roman" w:cs="Times New Roman"/>
          <w:b/>
          <w:bCs/>
          <w:sz w:val="24"/>
          <w:szCs w:val="24"/>
        </w:rPr>
        <w:t xml:space="preserve">Model Validation Using Statistical </w:t>
      </w:r>
      <w:r w:rsidRPr="005C61AF">
        <w:rPr>
          <w:rFonts w:ascii="Times New Roman" w:hAnsi="Times New Roman" w:cs="Times New Roman"/>
          <w:b/>
          <w:bCs/>
          <w:sz w:val="24"/>
          <w:szCs w:val="24"/>
        </w:rPr>
        <w:t xml:space="preserve">Tests </w:t>
      </w:r>
      <w:r>
        <w:rPr>
          <w:rFonts w:ascii="Times New Roman" w:hAnsi="Times New Roman" w:cs="Times New Roman"/>
          <w:b/>
          <w:bCs/>
          <w:sz w:val="24"/>
          <w:szCs w:val="24"/>
        </w:rPr>
        <w:t xml:space="preserve">and Graphs </w:t>
      </w:r>
      <w:r w:rsidRPr="005C61AF">
        <w:rPr>
          <w:rFonts w:ascii="Times New Roman" w:hAnsi="Times New Roman" w:cs="Times New Roman"/>
          <w:b/>
          <w:bCs/>
          <w:sz w:val="24"/>
          <w:szCs w:val="24"/>
        </w:rPr>
        <w:t xml:space="preserve">for the </w:t>
      </w:r>
      <w:r>
        <w:rPr>
          <w:rFonts w:ascii="Times New Roman" w:hAnsi="Times New Roman" w:cs="Times New Roman"/>
          <w:b/>
          <w:bCs/>
          <w:sz w:val="24"/>
          <w:szCs w:val="24"/>
        </w:rPr>
        <w:t>O</w:t>
      </w:r>
      <w:r w:rsidRPr="005C61AF">
        <w:rPr>
          <w:rFonts w:ascii="Times New Roman" w:hAnsi="Times New Roman" w:cs="Times New Roman"/>
          <w:b/>
          <w:bCs/>
          <w:sz w:val="24"/>
          <w:szCs w:val="24"/>
        </w:rPr>
        <w:t xml:space="preserve">bserved </w:t>
      </w:r>
      <w:r>
        <w:rPr>
          <w:rFonts w:ascii="Times New Roman" w:hAnsi="Times New Roman" w:cs="Times New Roman"/>
          <w:b/>
          <w:bCs/>
          <w:sz w:val="24"/>
          <w:szCs w:val="24"/>
        </w:rPr>
        <w:t>vs.</w:t>
      </w:r>
      <w:r w:rsidRPr="005C61AF">
        <w:rPr>
          <w:rFonts w:ascii="Times New Roman" w:hAnsi="Times New Roman" w:cs="Times New Roman"/>
          <w:b/>
          <w:bCs/>
          <w:sz w:val="24"/>
          <w:szCs w:val="24"/>
        </w:rPr>
        <w:t xml:space="preserve"> </w:t>
      </w:r>
      <w:r>
        <w:rPr>
          <w:rFonts w:ascii="Times New Roman" w:hAnsi="Times New Roman" w:cs="Times New Roman"/>
          <w:b/>
          <w:bCs/>
          <w:sz w:val="24"/>
          <w:szCs w:val="24"/>
        </w:rPr>
        <w:t>S</w:t>
      </w:r>
      <w:r w:rsidRPr="005C61AF">
        <w:rPr>
          <w:rFonts w:ascii="Times New Roman" w:hAnsi="Times New Roman" w:cs="Times New Roman"/>
          <w:b/>
          <w:bCs/>
          <w:sz w:val="24"/>
          <w:szCs w:val="24"/>
        </w:rPr>
        <w:t xml:space="preserve">imulated yields </w:t>
      </w:r>
    </w:p>
    <w:p w14:paraId="7FF2ED85" w14:textId="77777777" w:rsidR="00A419C1" w:rsidRPr="000E6814" w:rsidRDefault="00A419C1" w:rsidP="00A419C1">
      <w:pPr>
        <w:pStyle w:val="CommentText"/>
        <w:spacing w:line="360" w:lineRule="auto"/>
        <w:jc w:val="both"/>
        <w:rPr>
          <w:rFonts w:ascii="Times New Roman" w:eastAsia="Times New Roman" w:hAnsi="Times New Roman" w:cs="Times New Roman"/>
          <w:sz w:val="24"/>
          <w:szCs w:val="24"/>
          <w:lang w:val="en-TZ" w:eastAsia="en-TZ"/>
        </w:rPr>
      </w:pPr>
      <w:r w:rsidRPr="000E6814">
        <w:rPr>
          <w:rFonts w:ascii="Times New Roman" w:eastAsia="Times New Roman" w:hAnsi="Times New Roman" w:cs="Times New Roman"/>
          <w:sz w:val="24"/>
          <w:szCs w:val="24"/>
          <w:lang w:val="en-TZ" w:eastAsia="en-TZ"/>
        </w:rPr>
        <w:t xml:space="preserve">After simulating the variable, it is necessary to determine whether the simulated series is statistically equal to the parent or historical distribution. This means that if the simulation model does not reproduce the statistics for the random variables, the model is not validated and can not be used for decision-making. Thus, both statistical tests and graphs were conducted to ensure that the simulated variables are from the appropriate probability distribution, i.e., have </w:t>
      </w:r>
      <w:r w:rsidRPr="000E6814">
        <w:rPr>
          <w:rFonts w:ascii="Times New Roman" w:eastAsia="Times New Roman" w:hAnsi="Times New Roman" w:cs="Times New Roman"/>
          <w:sz w:val="24"/>
          <w:szCs w:val="24"/>
          <w:lang w:val="en-TZ" w:eastAsia="en-TZ"/>
        </w:rPr>
        <w:lastRenderedPageBreak/>
        <w:t xml:space="preserve">the correct means and standard deviation. Means - test that the mean of each simulated variable equals its respective historical or observed mean using a </w:t>
      </w:r>
      <w:proofErr w:type="gramStart"/>
      <w:r w:rsidRPr="000E6814">
        <w:rPr>
          <w:rFonts w:ascii="Times New Roman" w:eastAsia="Times New Roman" w:hAnsi="Times New Roman" w:cs="Times New Roman"/>
          <w:sz w:val="24"/>
          <w:szCs w:val="24"/>
          <w:lang w:val="en-TZ" w:eastAsia="en-TZ"/>
        </w:rPr>
        <w:t>Student’s</w:t>
      </w:r>
      <w:proofErr w:type="gramEnd"/>
      <w:r w:rsidRPr="000E6814">
        <w:rPr>
          <w:rFonts w:ascii="Times New Roman" w:eastAsia="Times New Roman" w:hAnsi="Times New Roman" w:cs="Times New Roman"/>
          <w:sz w:val="24"/>
          <w:szCs w:val="24"/>
          <w:lang w:val="en-TZ" w:eastAsia="en-TZ"/>
        </w:rPr>
        <w:t xml:space="preserve"> –t test. Chi-Squared test for validating the standard deviation was also used. Charts of the simulated stochastic variables vs. the historical data were also developed to help verify the simulated variables. In this regard, PDFs or probability distribution functions were developed for the simulated values and the historical data to check for similar shapes.</w:t>
      </w:r>
    </w:p>
    <w:p w14:paraId="258F1562" w14:textId="77777777" w:rsidR="00A419C1" w:rsidRPr="000E6814" w:rsidRDefault="00A419C1" w:rsidP="00A419C1">
      <w:pPr>
        <w:pStyle w:val="CommentText"/>
        <w:spacing w:line="360" w:lineRule="auto"/>
        <w:jc w:val="both"/>
        <w:rPr>
          <w:rFonts w:ascii="Times New Roman" w:eastAsia="Times New Roman" w:hAnsi="Times New Roman" w:cs="Times New Roman"/>
          <w:b/>
          <w:bCs/>
          <w:sz w:val="24"/>
          <w:szCs w:val="24"/>
          <w:lang w:val="en-TZ" w:eastAsia="en-TZ"/>
        </w:rPr>
      </w:pPr>
      <w:r w:rsidRPr="000E6814">
        <w:rPr>
          <w:rFonts w:ascii="Times New Roman" w:eastAsia="Times New Roman" w:hAnsi="Times New Roman" w:cs="Times New Roman"/>
          <w:b/>
          <w:bCs/>
          <w:sz w:val="24"/>
          <w:szCs w:val="24"/>
          <w:lang w:val="en-TZ" w:eastAsia="en-TZ"/>
        </w:rPr>
        <w:t>Model validation by PDFs</w:t>
      </w:r>
    </w:p>
    <w:p w14:paraId="7D34130F" w14:textId="77777777" w:rsidR="00A419C1" w:rsidRPr="000E6814" w:rsidRDefault="00A419C1" w:rsidP="00A419C1">
      <w:pPr>
        <w:pStyle w:val="CommentText"/>
        <w:spacing w:line="360" w:lineRule="auto"/>
        <w:jc w:val="both"/>
        <w:rPr>
          <w:rFonts w:ascii="Times New Roman" w:eastAsia="Times New Roman" w:hAnsi="Times New Roman" w:cs="Times New Roman"/>
          <w:sz w:val="24"/>
          <w:szCs w:val="24"/>
          <w:lang w:val="en-TZ" w:eastAsia="en-TZ"/>
        </w:rPr>
      </w:pPr>
      <w:r w:rsidRPr="000E6814">
        <w:rPr>
          <w:rFonts w:ascii="Times New Roman" w:eastAsia="Times New Roman" w:hAnsi="Times New Roman" w:cs="Times New Roman"/>
          <w:sz w:val="24"/>
          <w:szCs w:val="24"/>
          <w:lang w:val="en-TZ" w:eastAsia="en-TZ"/>
        </w:rPr>
        <w:t xml:space="preserve">Figure SM1 illustrates the probability density functions (PDFs) comparing observed and simulated yield distributions of common beans under long and short rainy seasons (LRS and SRS) across Tanzania’s </w:t>
      </w:r>
      <w:proofErr w:type="spellStart"/>
      <w:r w:rsidRPr="000E6814">
        <w:rPr>
          <w:rFonts w:ascii="Times New Roman" w:eastAsia="Times New Roman" w:hAnsi="Times New Roman" w:cs="Times New Roman"/>
          <w:sz w:val="24"/>
          <w:szCs w:val="24"/>
          <w:lang w:val="en-TZ" w:eastAsia="en-TZ"/>
        </w:rPr>
        <w:t>AEZs</w:t>
      </w:r>
      <w:proofErr w:type="spellEnd"/>
      <w:r w:rsidRPr="000E6814">
        <w:rPr>
          <w:rFonts w:ascii="Times New Roman" w:eastAsia="Times New Roman" w:hAnsi="Times New Roman" w:cs="Times New Roman"/>
          <w:sz w:val="24"/>
          <w:szCs w:val="24"/>
          <w:lang w:val="en-TZ" w:eastAsia="en-TZ"/>
        </w:rPr>
        <w:t xml:space="preserve"> for farms using local seed varieties. Each subplot represents a specific zone (e.g., Central, Eastern, Lake, Northern Highlands, Southern Highlands, and Western), with black lines representing observed data and red lines representing simulated distributions. In all zones, the shapes and peaks of the PDFs align closely, demonstrating that the simulated distributions effectively mimic the empirical yield </w:t>
      </w:r>
      <w:proofErr w:type="spellStart"/>
      <w:r w:rsidRPr="000E6814">
        <w:rPr>
          <w:rFonts w:ascii="Times New Roman" w:eastAsia="Times New Roman" w:hAnsi="Times New Roman" w:cs="Times New Roman"/>
          <w:sz w:val="24"/>
          <w:szCs w:val="24"/>
          <w:lang w:val="en-TZ" w:eastAsia="en-TZ"/>
        </w:rPr>
        <w:t>behavior</w:t>
      </w:r>
      <w:proofErr w:type="spellEnd"/>
      <w:r w:rsidRPr="000E6814">
        <w:rPr>
          <w:rFonts w:ascii="Times New Roman" w:eastAsia="Times New Roman" w:hAnsi="Times New Roman" w:cs="Times New Roman"/>
          <w:sz w:val="24"/>
          <w:szCs w:val="24"/>
          <w:lang w:val="en-TZ" w:eastAsia="en-TZ"/>
        </w:rPr>
        <w:t xml:space="preserve"> in both LRS and SRS seasons.</w:t>
      </w:r>
    </w:p>
    <w:p w14:paraId="51CC2B12" w14:textId="77777777" w:rsidR="00A419C1" w:rsidRPr="000E6814" w:rsidRDefault="00A419C1" w:rsidP="00A419C1">
      <w:pPr>
        <w:pStyle w:val="CommentText"/>
        <w:spacing w:line="360" w:lineRule="auto"/>
        <w:jc w:val="both"/>
        <w:rPr>
          <w:rFonts w:ascii="Times New Roman" w:eastAsia="Times New Roman" w:hAnsi="Times New Roman" w:cs="Times New Roman"/>
          <w:sz w:val="24"/>
          <w:szCs w:val="24"/>
          <w:lang w:val="en-TZ" w:eastAsia="en-TZ"/>
        </w:rPr>
      </w:pPr>
      <w:r w:rsidRPr="000E6814">
        <w:rPr>
          <w:rFonts w:ascii="Times New Roman" w:eastAsia="Times New Roman" w:hAnsi="Times New Roman" w:cs="Times New Roman"/>
          <w:sz w:val="24"/>
          <w:szCs w:val="24"/>
          <w:lang w:val="en-TZ" w:eastAsia="en-TZ"/>
        </w:rPr>
        <w:t>The overlap between observed and simulated PDFs is particularly strong in zones like the Western, Southern Highlands, and Central Zones, where the curves are nearly identical in both shape and spread. Even in areas with slightly more variation, such as the Northern Highlands and Eastern Zones, the deviations remain minor and within acceptable bounds. These visual validations reinforce the statistical findings in SM2 and confirm the model’s suitability for simulating yield distributions under varying climatic and geographic conditions. Consequently, the model provides a reliable tool for assessing policy scenarios and intervention impacts in Tanzania’s bean farming systems.</w:t>
      </w:r>
    </w:p>
    <w:p w14:paraId="33DB740A" w14:textId="77777777" w:rsidR="008B43B6" w:rsidRPr="000E6814" w:rsidRDefault="008B43B6" w:rsidP="00921B3F">
      <w:pPr>
        <w:pStyle w:val="CommentText"/>
        <w:spacing w:line="360" w:lineRule="auto"/>
        <w:ind w:left="720"/>
        <w:jc w:val="both"/>
        <w:rPr>
          <w:rFonts w:ascii="Times New Roman" w:eastAsia="Times New Roman" w:hAnsi="Times New Roman" w:cs="Times New Roman"/>
          <w:sz w:val="24"/>
          <w:szCs w:val="24"/>
          <w:lang w:val="en-TZ" w:eastAsia="en-TZ"/>
        </w:rPr>
      </w:pPr>
    </w:p>
    <w:p w14:paraId="2888977F" w14:textId="77777777" w:rsidR="00A419C1" w:rsidRDefault="00A419C1" w:rsidP="00921B3F">
      <w:pPr>
        <w:pStyle w:val="CommentText"/>
        <w:spacing w:line="360" w:lineRule="auto"/>
        <w:ind w:left="720"/>
        <w:jc w:val="both"/>
        <w:rPr>
          <w:rFonts w:ascii="Times New Roman" w:eastAsia="Times New Roman" w:hAnsi="Times New Roman" w:cs="Times New Roman"/>
          <w:color w:val="0070C0"/>
          <w:sz w:val="24"/>
          <w:szCs w:val="24"/>
          <w:lang w:val="en-TZ" w:eastAsia="en-TZ"/>
        </w:rPr>
      </w:pPr>
    </w:p>
    <w:p w14:paraId="578BE77E" w14:textId="77777777" w:rsidR="008B43B6" w:rsidRDefault="008B43B6" w:rsidP="00921B3F">
      <w:pPr>
        <w:pStyle w:val="CommentText"/>
        <w:spacing w:line="360" w:lineRule="auto"/>
        <w:ind w:left="720"/>
        <w:jc w:val="both"/>
        <w:rPr>
          <w:rFonts w:ascii="Times New Roman" w:eastAsia="Times New Roman" w:hAnsi="Times New Roman" w:cs="Times New Roman"/>
          <w:color w:val="0070C0"/>
          <w:sz w:val="24"/>
          <w:szCs w:val="24"/>
          <w:lang w:val="en-TZ" w:eastAsia="en-TZ"/>
        </w:rPr>
      </w:pPr>
    </w:p>
    <w:p w14:paraId="0AE1E5EF" w14:textId="77777777" w:rsidR="008B43B6" w:rsidRDefault="008B43B6" w:rsidP="00921B3F">
      <w:pPr>
        <w:pStyle w:val="CommentText"/>
        <w:spacing w:line="360" w:lineRule="auto"/>
        <w:ind w:left="720"/>
        <w:jc w:val="both"/>
        <w:rPr>
          <w:rFonts w:ascii="Times New Roman" w:eastAsia="Times New Roman" w:hAnsi="Times New Roman" w:cs="Times New Roman"/>
          <w:color w:val="0070C0"/>
          <w:sz w:val="24"/>
          <w:szCs w:val="24"/>
          <w:lang w:val="en-TZ" w:eastAsia="en-TZ"/>
        </w:rPr>
      </w:pPr>
    </w:p>
    <w:p w14:paraId="5DB805E2" w14:textId="77777777" w:rsidR="008B43B6" w:rsidRDefault="008B43B6" w:rsidP="00921B3F">
      <w:pPr>
        <w:pStyle w:val="CommentText"/>
        <w:spacing w:line="360" w:lineRule="auto"/>
        <w:ind w:left="720"/>
        <w:jc w:val="both"/>
        <w:rPr>
          <w:rFonts w:ascii="Times New Roman" w:eastAsia="Times New Roman" w:hAnsi="Times New Roman" w:cs="Times New Roman"/>
          <w:color w:val="0070C0"/>
          <w:sz w:val="24"/>
          <w:szCs w:val="24"/>
          <w:lang w:val="en-TZ" w:eastAsia="en-TZ"/>
        </w:rPr>
      </w:pPr>
    </w:p>
    <w:p w14:paraId="16F911CB" w14:textId="77777777" w:rsidR="008B43B6" w:rsidRDefault="008B43B6" w:rsidP="00921B3F">
      <w:pPr>
        <w:pStyle w:val="CommentText"/>
        <w:spacing w:line="360" w:lineRule="auto"/>
        <w:ind w:left="720"/>
        <w:jc w:val="both"/>
        <w:rPr>
          <w:rFonts w:ascii="Times New Roman" w:eastAsia="Times New Roman" w:hAnsi="Times New Roman" w:cs="Times New Roman"/>
          <w:color w:val="0070C0"/>
          <w:sz w:val="24"/>
          <w:szCs w:val="24"/>
          <w:lang w:val="en-TZ" w:eastAsia="en-TZ"/>
        </w:rPr>
      </w:pPr>
    </w:p>
    <w:p w14:paraId="0315319D" w14:textId="77777777" w:rsidR="008B43B6" w:rsidRDefault="008B43B6" w:rsidP="00921B3F">
      <w:pPr>
        <w:pStyle w:val="CommentText"/>
        <w:spacing w:line="360" w:lineRule="auto"/>
        <w:ind w:left="720"/>
        <w:jc w:val="both"/>
        <w:rPr>
          <w:rFonts w:ascii="Times New Roman" w:eastAsia="Times New Roman" w:hAnsi="Times New Roman" w:cs="Times New Roman"/>
          <w:color w:val="0070C0"/>
          <w:sz w:val="24"/>
          <w:szCs w:val="24"/>
          <w:lang w:val="en-TZ" w:eastAsia="en-TZ"/>
        </w:rPr>
        <w:sectPr w:rsidR="008B43B6">
          <w:pgSz w:w="11906" w:h="16838"/>
          <w:pgMar w:top="1417" w:right="1417" w:bottom="1417" w:left="1417" w:header="708" w:footer="708" w:gutter="0"/>
          <w:cols w:space="708"/>
          <w:docGrid w:linePitch="360"/>
        </w:sectPr>
      </w:pPr>
    </w:p>
    <w:p w14:paraId="2EA3BD64" w14:textId="489A1AB5" w:rsidR="005C61AF" w:rsidRPr="005C61AF" w:rsidRDefault="005C61AF" w:rsidP="005C61AF">
      <w:pPr>
        <w:spacing w:after="0" w:line="240" w:lineRule="auto"/>
        <w:jc w:val="both"/>
        <w:rPr>
          <w:rFonts w:ascii="Times New Roman" w:hAnsi="Times New Roman" w:cs="Times New Roman"/>
          <w:b/>
          <w:bCs/>
          <w:sz w:val="24"/>
          <w:szCs w:val="24"/>
        </w:rPr>
      </w:pPr>
      <w:r w:rsidRPr="005C61AF">
        <w:rPr>
          <w:rFonts w:ascii="Times New Roman" w:hAnsi="Times New Roman" w:cs="Times New Roman"/>
          <w:b/>
          <w:bCs/>
          <w:sz w:val="24"/>
          <w:szCs w:val="24"/>
        </w:rPr>
        <w:lastRenderedPageBreak/>
        <w:t xml:space="preserve">Supplementary Material </w:t>
      </w:r>
      <w:r w:rsidR="00E01133">
        <w:rPr>
          <w:rFonts w:ascii="Times New Roman" w:hAnsi="Times New Roman" w:cs="Times New Roman"/>
          <w:b/>
          <w:bCs/>
          <w:sz w:val="24"/>
          <w:szCs w:val="24"/>
        </w:rPr>
        <w:t>C</w:t>
      </w:r>
      <w:r w:rsidRPr="005C61AF">
        <w:rPr>
          <w:rFonts w:ascii="Times New Roman" w:hAnsi="Times New Roman" w:cs="Times New Roman"/>
          <w:b/>
          <w:bCs/>
          <w:sz w:val="24"/>
          <w:szCs w:val="24"/>
        </w:rPr>
        <w:t xml:space="preserve">: </w:t>
      </w:r>
      <w:r w:rsidR="00FF33BE">
        <w:rPr>
          <w:rFonts w:ascii="Times New Roman" w:hAnsi="Times New Roman" w:cs="Times New Roman"/>
          <w:b/>
          <w:bCs/>
          <w:sz w:val="24"/>
          <w:szCs w:val="24"/>
        </w:rPr>
        <w:t xml:space="preserve">Model Validation </w:t>
      </w:r>
      <w:r w:rsidR="00441B74">
        <w:rPr>
          <w:rFonts w:ascii="Times New Roman" w:hAnsi="Times New Roman" w:cs="Times New Roman"/>
          <w:b/>
          <w:bCs/>
          <w:sz w:val="24"/>
          <w:szCs w:val="24"/>
        </w:rPr>
        <w:t xml:space="preserve">Using </w:t>
      </w:r>
      <w:r w:rsidR="00FF33BE">
        <w:rPr>
          <w:rFonts w:ascii="Times New Roman" w:hAnsi="Times New Roman" w:cs="Times New Roman"/>
          <w:b/>
          <w:bCs/>
          <w:sz w:val="24"/>
          <w:szCs w:val="24"/>
        </w:rPr>
        <w:t xml:space="preserve">Graphs </w:t>
      </w:r>
      <w:r w:rsidRPr="005C61AF">
        <w:rPr>
          <w:rFonts w:ascii="Times New Roman" w:hAnsi="Times New Roman" w:cs="Times New Roman"/>
          <w:b/>
          <w:bCs/>
          <w:sz w:val="24"/>
          <w:szCs w:val="24"/>
        </w:rPr>
        <w:t xml:space="preserve">for the </w:t>
      </w:r>
      <w:r w:rsidR="00FF33BE">
        <w:rPr>
          <w:rFonts w:ascii="Times New Roman" w:hAnsi="Times New Roman" w:cs="Times New Roman"/>
          <w:b/>
          <w:bCs/>
          <w:sz w:val="24"/>
          <w:szCs w:val="24"/>
        </w:rPr>
        <w:t>O</w:t>
      </w:r>
      <w:r w:rsidRPr="005C61AF">
        <w:rPr>
          <w:rFonts w:ascii="Times New Roman" w:hAnsi="Times New Roman" w:cs="Times New Roman"/>
          <w:b/>
          <w:bCs/>
          <w:sz w:val="24"/>
          <w:szCs w:val="24"/>
        </w:rPr>
        <w:t xml:space="preserve">bserved </w:t>
      </w:r>
      <w:r>
        <w:rPr>
          <w:rFonts w:ascii="Times New Roman" w:hAnsi="Times New Roman" w:cs="Times New Roman"/>
          <w:b/>
          <w:bCs/>
          <w:sz w:val="24"/>
          <w:szCs w:val="24"/>
        </w:rPr>
        <w:t>vs.</w:t>
      </w:r>
      <w:r w:rsidRPr="005C61AF">
        <w:rPr>
          <w:rFonts w:ascii="Times New Roman" w:hAnsi="Times New Roman" w:cs="Times New Roman"/>
          <w:b/>
          <w:bCs/>
          <w:sz w:val="24"/>
          <w:szCs w:val="24"/>
        </w:rPr>
        <w:t xml:space="preserve"> </w:t>
      </w:r>
      <w:r w:rsidR="00FF33BE">
        <w:rPr>
          <w:rFonts w:ascii="Times New Roman" w:hAnsi="Times New Roman" w:cs="Times New Roman"/>
          <w:b/>
          <w:bCs/>
          <w:sz w:val="24"/>
          <w:szCs w:val="24"/>
        </w:rPr>
        <w:t>S</w:t>
      </w:r>
      <w:r w:rsidRPr="005C61AF">
        <w:rPr>
          <w:rFonts w:ascii="Times New Roman" w:hAnsi="Times New Roman" w:cs="Times New Roman"/>
          <w:b/>
          <w:bCs/>
          <w:sz w:val="24"/>
          <w:szCs w:val="24"/>
        </w:rPr>
        <w:t xml:space="preserve">imulated yields </w:t>
      </w:r>
    </w:p>
    <w:p w14:paraId="41CCF1F8" w14:textId="77777777" w:rsidR="00A33CB8" w:rsidRDefault="00A33CB8" w:rsidP="007618DF">
      <w:pPr>
        <w:pStyle w:val="CommentText"/>
        <w:spacing w:after="0"/>
        <w:ind w:left="720"/>
        <w:jc w:val="center"/>
        <w:rPr>
          <w:rStyle w:val="rynqvb"/>
          <w:rFonts w:ascii="Times New Roman" w:hAnsi="Times New Roman" w:cs="Times New Roman"/>
          <w:sz w:val="32"/>
          <w:szCs w:val="32"/>
        </w:rPr>
      </w:pPr>
      <w:r w:rsidRPr="00A33CB8">
        <w:rPr>
          <w:rStyle w:val="rynqvb"/>
          <w:noProof/>
        </w:rPr>
        <w:drawing>
          <wp:inline distT="0" distB="0" distL="0" distR="0" wp14:anchorId="66BE47AB" wp14:editId="700147B8">
            <wp:extent cx="4170045" cy="2126615"/>
            <wp:effectExtent l="0" t="0" r="1905" b="6985"/>
            <wp:docPr id="11764025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3932" cy="2138797"/>
                    </a:xfrm>
                    <a:prstGeom prst="rect">
                      <a:avLst/>
                    </a:prstGeom>
                    <a:noFill/>
                    <a:ln>
                      <a:noFill/>
                    </a:ln>
                  </pic:spPr>
                </pic:pic>
              </a:graphicData>
            </a:graphic>
          </wp:inline>
        </w:drawing>
      </w:r>
      <w:r w:rsidR="00967D91" w:rsidRPr="00967D91">
        <w:rPr>
          <w:rStyle w:val="rynqvb"/>
          <w:noProof/>
        </w:rPr>
        <w:drawing>
          <wp:inline distT="0" distB="0" distL="0" distR="0" wp14:anchorId="5509CD00" wp14:editId="4F6B9AED">
            <wp:extent cx="4188760" cy="2133600"/>
            <wp:effectExtent l="0" t="0" r="2540" b="0"/>
            <wp:docPr id="1232797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7590" cy="2148285"/>
                    </a:xfrm>
                    <a:prstGeom prst="rect">
                      <a:avLst/>
                    </a:prstGeom>
                    <a:noFill/>
                    <a:ln>
                      <a:noFill/>
                    </a:ln>
                  </pic:spPr>
                </pic:pic>
              </a:graphicData>
            </a:graphic>
          </wp:inline>
        </w:drawing>
      </w:r>
    </w:p>
    <w:p w14:paraId="7DAB2D8B" w14:textId="07F625A9" w:rsidR="00921B3F" w:rsidRDefault="00A33CB8" w:rsidP="00A33CB8">
      <w:pPr>
        <w:pStyle w:val="CommentText"/>
        <w:spacing w:after="0"/>
        <w:ind w:left="720"/>
        <w:rPr>
          <w:rStyle w:val="rynqvb"/>
          <w:rFonts w:ascii="Times New Roman" w:hAnsi="Times New Roman" w:cs="Times New Roman"/>
          <w:sz w:val="32"/>
          <w:szCs w:val="32"/>
        </w:rPr>
      </w:pPr>
      <w:r>
        <w:rPr>
          <w:rStyle w:val="rynqvb"/>
          <w:rFonts w:ascii="Times New Roman" w:hAnsi="Times New Roman" w:cs="Times New Roman"/>
          <w:sz w:val="32"/>
          <w:szCs w:val="32"/>
        </w:rPr>
        <w:t xml:space="preserve"> </w:t>
      </w:r>
      <w:r w:rsidRPr="00A33CB8">
        <w:rPr>
          <w:rStyle w:val="rynqvb"/>
          <w:noProof/>
        </w:rPr>
        <w:drawing>
          <wp:inline distT="0" distB="0" distL="0" distR="0" wp14:anchorId="30A08DB9" wp14:editId="2ACC7F2B">
            <wp:extent cx="4149725" cy="2004695"/>
            <wp:effectExtent l="0" t="0" r="3175" b="0"/>
            <wp:docPr id="2652571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0426" cy="2014695"/>
                    </a:xfrm>
                    <a:prstGeom prst="rect">
                      <a:avLst/>
                    </a:prstGeom>
                    <a:noFill/>
                    <a:ln>
                      <a:noFill/>
                    </a:ln>
                  </pic:spPr>
                </pic:pic>
              </a:graphicData>
            </a:graphic>
          </wp:inline>
        </w:drawing>
      </w:r>
      <w:r w:rsidR="00967D91" w:rsidRPr="00967D91">
        <w:rPr>
          <w:rStyle w:val="rynqvb"/>
          <w:noProof/>
        </w:rPr>
        <w:drawing>
          <wp:inline distT="0" distB="0" distL="0" distR="0" wp14:anchorId="707F6887" wp14:editId="5C08D12F">
            <wp:extent cx="4188460" cy="2004695"/>
            <wp:effectExtent l="0" t="0" r="2540" b="0"/>
            <wp:docPr id="14661248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6047" cy="2022685"/>
                    </a:xfrm>
                    <a:prstGeom prst="rect">
                      <a:avLst/>
                    </a:prstGeom>
                    <a:noFill/>
                    <a:ln>
                      <a:noFill/>
                    </a:ln>
                  </pic:spPr>
                </pic:pic>
              </a:graphicData>
            </a:graphic>
          </wp:inline>
        </w:drawing>
      </w:r>
    </w:p>
    <w:p w14:paraId="180E6E4B" w14:textId="0BC4368C" w:rsidR="00967D91" w:rsidRDefault="00A33CB8" w:rsidP="007618DF">
      <w:pPr>
        <w:pStyle w:val="CommentText"/>
        <w:spacing w:after="0"/>
        <w:ind w:left="720"/>
        <w:jc w:val="center"/>
        <w:rPr>
          <w:rStyle w:val="rynqvb"/>
          <w:rFonts w:ascii="Times New Roman" w:hAnsi="Times New Roman" w:cs="Times New Roman"/>
          <w:sz w:val="32"/>
          <w:szCs w:val="32"/>
        </w:rPr>
      </w:pPr>
      <w:r w:rsidRPr="00A33CB8">
        <w:rPr>
          <w:rStyle w:val="rynqvb"/>
          <w:noProof/>
        </w:rPr>
        <w:lastRenderedPageBreak/>
        <w:drawing>
          <wp:inline distT="0" distB="0" distL="0" distR="0" wp14:anchorId="20434A98" wp14:editId="40CAC533">
            <wp:extent cx="4159250" cy="2141855"/>
            <wp:effectExtent l="0" t="0" r="0" b="0"/>
            <wp:docPr id="3148138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4788" cy="2155006"/>
                    </a:xfrm>
                    <a:prstGeom prst="rect">
                      <a:avLst/>
                    </a:prstGeom>
                    <a:noFill/>
                    <a:ln>
                      <a:noFill/>
                    </a:ln>
                  </pic:spPr>
                </pic:pic>
              </a:graphicData>
            </a:graphic>
          </wp:inline>
        </w:drawing>
      </w:r>
      <w:r w:rsidR="00967D91" w:rsidRPr="00967D91">
        <w:rPr>
          <w:rStyle w:val="rynqvb"/>
          <w:noProof/>
        </w:rPr>
        <w:drawing>
          <wp:inline distT="0" distB="0" distL="0" distR="0" wp14:anchorId="7B1C4F64" wp14:editId="4298A436">
            <wp:extent cx="4197350" cy="2138680"/>
            <wp:effectExtent l="0" t="0" r="0" b="0"/>
            <wp:docPr id="18678813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5493" cy="2147924"/>
                    </a:xfrm>
                    <a:prstGeom prst="rect">
                      <a:avLst/>
                    </a:prstGeom>
                    <a:noFill/>
                    <a:ln>
                      <a:noFill/>
                    </a:ln>
                  </pic:spPr>
                </pic:pic>
              </a:graphicData>
            </a:graphic>
          </wp:inline>
        </w:drawing>
      </w:r>
    </w:p>
    <w:p w14:paraId="60442A76" w14:textId="3D713070" w:rsidR="00967D91" w:rsidRDefault="00DE4A3E" w:rsidP="007618DF">
      <w:pPr>
        <w:pStyle w:val="CommentText"/>
        <w:spacing w:after="0"/>
        <w:ind w:left="720"/>
        <w:jc w:val="center"/>
        <w:rPr>
          <w:rStyle w:val="rynqvb"/>
          <w:rFonts w:ascii="Times New Roman" w:hAnsi="Times New Roman" w:cs="Times New Roman"/>
          <w:sz w:val="32"/>
          <w:szCs w:val="32"/>
        </w:rPr>
      </w:pPr>
      <w:r w:rsidRPr="00DE4A3E">
        <w:rPr>
          <w:rStyle w:val="rynqvb"/>
          <w:noProof/>
        </w:rPr>
        <w:drawing>
          <wp:inline distT="0" distB="0" distL="0" distR="0" wp14:anchorId="21540649" wp14:editId="7C122052">
            <wp:extent cx="4165600" cy="2023110"/>
            <wp:effectExtent l="0" t="0" r="6350" b="0"/>
            <wp:docPr id="11263698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1479" cy="2025965"/>
                    </a:xfrm>
                    <a:prstGeom prst="rect">
                      <a:avLst/>
                    </a:prstGeom>
                    <a:noFill/>
                    <a:ln>
                      <a:noFill/>
                    </a:ln>
                  </pic:spPr>
                </pic:pic>
              </a:graphicData>
            </a:graphic>
          </wp:inline>
        </w:drawing>
      </w:r>
      <w:r w:rsidR="002D6FA4" w:rsidRPr="002D6FA4">
        <w:rPr>
          <w:rStyle w:val="rynqvb"/>
          <w:noProof/>
        </w:rPr>
        <w:drawing>
          <wp:inline distT="0" distB="0" distL="0" distR="0" wp14:anchorId="02CDCEC4" wp14:editId="2DBA5EE9">
            <wp:extent cx="4191000" cy="2028190"/>
            <wp:effectExtent l="0" t="0" r="0" b="0"/>
            <wp:docPr id="20745855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9406" cy="2037097"/>
                    </a:xfrm>
                    <a:prstGeom prst="rect">
                      <a:avLst/>
                    </a:prstGeom>
                    <a:noFill/>
                    <a:ln>
                      <a:noFill/>
                    </a:ln>
                  </pic:spPr>
                </pic:pic>
              </a:graphicData>
            </a:graphic>
          </wp:inline>
        </w:drawing>
      </w:r>
    </w:p>
    <w:p w14:paraId="48B8D4A3" w14:textId="639EF99A" w:rsidR="000B105F" w:rsidRDefault="007618DF" w:rsidP="007618DF">
      <w:pPr>
        <w:pStyle w:val="CommentText"/>
        <w:spacing w:after="0"/>
        <w:ind w:left="720"/>
        <w:jc w:val="center"/>
        <w:rPr>
          <w:rFonts w:ascii="Times New Roman" w:hAnsi="Times New Roman" w:cs="Times New Roman"/>
          <w:sz w:val="24"/>
          <w:szCs w:val="24"/>
        </w:rPr>
      </w:pPr>
      <w:r w:rsidRPr="007618DF">
        <w:rPr>
          <w:rStyle w:val="rynqvb"/>
          <w:noProof/>
        </w:rPr>
        <w:lastRenderedPageBreak/>
        <w:drawing>
          <wp:inline distT="0" distB="0" distL="0" distR="0" wp14:anchorId="7B0F398A" wp14:editId="0859C258">
            <wp:extent cx="4129503" cy="2570480"/>
            <wp:effectExtent l="19050" t="19050" r="23495" b="20320"/>
            <wp:docPr id="11955044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l="10362" r="7616"/>
                    <a:stretch>
                      <a:fillRect/>
                    </a:stretch>
                  </pic:blipFill>
                  <pic:spPr bwMode="auto">
                    <a:xfrm>
                      <a:off x="0" y="0"/>
                      <a:ext cx="4129503" cy="2570480"/>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r w:rsidRPr="007618DF">
        <w:rPr>
          <w:noProof/>
        </w:rPr>
        <w:drawing>
          <wp:inline distT="0" distB="0" distL="0" distR="0" wp14:anchorId="1CF756C0" wp14:editId="6D282DE2">
            <wp:extent cx="4157201" cy="2567940"/>
            <wp:effectExtent l="19050" t="19050" r="15240" b="22860"/>
            <wp:docPr id="20762209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9362" t="5486" r="2622" b="3491"/>
                    <a:stretch>
                      <a:fillRect/>
                    </a:stretch>
                  </pic:blipFill>
                  <pic:spPr bwMode="auto">
                    <a:xfrm>
                      <a:off x="0" y="0"/>
                      <a:ext cx="4189799" cy="2588076"/>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14B134CC" w14:textId="0A32C384" w:rsidR="006E4F3D" w:rsidRDefault="00AB6170" w:rsidP="007618D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Figure SM1: </w:t>
      </w:r>
      <w:r w:rsidR="007618DF" w:rsidRPr="00E731F7">
        <w:rPr>
          <w:rFonts w:ascii="Times New Roman" w:hAnsi="Times New Roman" w:cs="Times New Roman"/>
          <w:sz w:val="24"/>
          <w:szCs w:val="24"/>
        </w:rPr>
        <w:t>PDF charts compar</w:t>
      </w:r>
      <w:r w:rsidR="007618DF">
        <w:rPr>
          <w:rFonts w:ascii="Times New Roman" w:hAnsi="Times New Roman" w:cs="Times New Roman"/>
          <w:sz w:val="24"/>
          <w:szCs w:val="24"/>
        </w:rPr>
        <w:t>ing</w:t>
      </w:r>
      <w:r w:rsidR="007618DF" w:rsidRPr="00E731F7">
        <w:rPr>
          <w:rFonts w:ascii="Times New Roman" w:hAnsi="Times New Roman" w:cs="Times New Roman"/>
          <w:sz w:val="24"/>
          <w:szCs w:val="24"/>
        </w:rPr>
        <w:t xml:space="preserve"> observed and simulated distributions for common bean yields across </w:t>
      </w:r>
      <w:r w:rsidR="007618DF">
        <w:rPr>
          <w:rFonts w:ascii="Times New Roman" w:hAnsi="Times New Roman" w:cs="Times New Roman"/>
          <w:sz w:val="24"/>
          <w:szCs w:val="24"/>
        </w:rPr>
        <w:t>AEZs of</w:t>
      </w:r>
      <w:r w:rsidR="007618DF" w:rsidRPr="00E731F7">
        <w:rPr>
          <w:rFonts w:ascii="Times New Roman" w:hAnsi="Times New Roman" w:cs="Times New Roman"/>
          <w:sz w:val="24"/>
          <w:szCs w:val="24"/>
        </w:rPr>
        <w:t xml:space="preserve"> Tanzania </w:t>
      </w:r>
      <w:r w:rsidR="007618DF">
        <w:rPr>
          <w:rFonts w:ascii="Times New Roman" w:hAnsi="Times New Roman" w:cs="Times New Roman"/>
          <w:sz w:val="24"/>
          <w:szCs w:val="24"/>
        </w:rPr>
        <w:t xml:space="preserve">for farms </w:t>
      </w:r>
      <w:r w:rsidR="007618DF" w:rsidRPr="00E731F7">
        <w:rPr>
          <w:rFonts w:ascii="Times New Roman" w:hAnsi="Times New Roman" w:cs="Times New Roman"/>
          <w:sz w:val="24"/>
          <w:szCs w:val="24"/>
        </w:rPr>
        <w:t>using local seed varieties (</w:t>
      </w:r>
      <w:r w:rsidR="007618DF">
        <w:rPr>
          <w:rFonts w:ascii="Times New Roman" w:hAnsi="Times New Roman" w:cs="Times New Roman"/>
          <w:sz w:val="24"/>
          <w:szCs w:val="24"/>
        </w:rPr>
        <w:t>S1</w:t>
      </w:r>
      <w:r w:rsidR="007618DF" w:rsidRPr="00E731F7">
        <w:rPr>
          <w:rFonts w:ascii="Times New Roman" w:hAnsi="Times New Roman" w:cs="Times New Roman"/>
          <w:sz w:val="24"/>
          <w:szCs w:val="24"/>
        </w:rPr>
        <w:t>), under the long rainy season (</w:t>
      </w:r>
      <w:r w:rsidR="007618DF">
        <w:rPr>
          <w:rFonts w:ascii="Times New Roman" w:hAnsi="Times New Roman" w:cs="Times New Roman"/>
          <w:sz w:val="24"/>
          <w:szCs w:val="24"/>
        </w:rPr>
        <w:t>LRS</w:t>
      </w:r>
      <w:r w:rsidR="007618DF" w:rsidRPr="00E731F7">
        <w:rPr>
          <w:rFonts w:ascii="Times New Roman" w:hAnsi="Times New Roman" w:cs="Times New Roman"/>
          <w:sz w:val="24"/>
          <w:szCs w:val="24"/>
        </w:rPr>
        <w:t>)</w:t>
      </w:r>
      <w:r w:rsidR="006E4F3D">
        <w:rPr>
          <w:rFonts w:ascii="Times New Roman" w:hAnsi="Times New Roman" w:cs="Times New Roman"/>
          <w:sz w:val="24"/>
          <w:szCs w:val="24"/>
        </w:rPr>
        <w:t>. The black chart represents observed data, with red representing the simulated dataset</w:t>
      </w:r>
      <w:r w:rsidR="003E1FD8">
        <w:rPr>
          <w:rFonts w:ascii="Times New Roman" w:hAnsi="Times New Roman" w:cs="Times New Roman"/>
          <w:sz w:val="24"/>
          <w:szCs w:val="24"/>
        </w:rPr>
        <w:t>.</w:t>
      </w:r>
    </w:p>
    <w:p w14:paraId="5CB269B6" w14:textId="080730C1" w:rsidR="00A33CB8" w:rsidRDefault="00A33CB8" w:rsidP="007618DF">
      <w:pPr>
        <w:spacing w:after="0" w:line="240" w:lineRule="auto"/>
        <w:jc w:val="both"/>
        <w:rPr>
          <w:rFonts w:ascii="Times New Roman" w:hAnsi="Times New Roman" w:cs="Times New Roman"/>
          <w:sz w:val="24"/>
          <w:szCs w:val="24"/>
        </w:rPr>
      </w:pPr>
    </w:p>
    <w:p w14:paraId="6B014C31" w14:textId="50A8BE5F" w:rsidR="00CD73EB" w:rsidRPr="005C61AF" w:rsidRDefault="000A078A" w:rsidP="00CD73EB">
      <w:pPr>
        <w:spacing w:after="0" w:line="240" w:lineRule="auto"/>
        <w:jc w:val="both"/>
        <w:rPr>
          <w:rFonts w:ascii="Times New Roman" w:hAnsi="Times New Roman" w:cs="Times New Roman"/>
          <w:b/>
          <w:bCs/>
          <w:sz w:val="24"/>
          <w:szCs w:val="24"/>
        </w:rPr>
      </w:pPr>
      <w:r w:rsidRPr="000A078A">
        <w:rPr>
          <w:rFonts w:ascii="Times New Roman" w:hAnsi="Times New Roman" w:cs="Times New Roman"/>
          <w:b/>
          <w:bCs/>
          <w:sz w:val="24"/>
          <w:szCs w:val="24"/>
        </w:rPr>
        <w:t>Statistical Validation of the Simulation Model</w:t>
      </w:r>
      <w:r w:rsidR="00CD73EB" w:rsidRPr="005C61AF">
        <w:rPr>
          <w:rFonts w:ascii="Times New Roman" w:hAnsi="Times New Roman" w:cs="Times New Roman"/>
          <w:b/>
          <w:bCs/>
          <w:sz w:val="24"/>
          <w:szCs w:val="24"/>
        </w:rPr>
        <w:t xml:space="preserve"> </w:t>
      </w:r>
      <w:r w:rsidR="005C61AF" w:rsidRPr="005C61AF">
        <w:rPr>
          <w:rFonts w:ascii="Times New Roman" w:hAnsi="Times New Roman" w:cs="Times New Roman"/>
          <w:b/>
          <w:bCs/>
          <w:sz w:val="24"/>
          <w:szCs w:val="24"/>
        </w:rPr>
        <w:t xml:space="preserve"> </w:t>
      </w:r>
    </w:p>
    <w:p w14:paraId="75C45C75" w14:textId="77FCA272" w:rsidR="00EC3858" w:rsidRPr="00EC3858" w:rsidRDefault="00EC3858" w:rsidP="00EC3858">
      <w:pPr>
        <w:spacing w:after="0" w:line="240" w:lineRule="auto"/>
        <w:jc w:val="both"/>
        <w:rPr>
          <w:rFonts w:ascii="Times New Roman" w:hAnsi="Times New Roman" w:cs="Times New Roman"/>
          <w:sz w:val="24"/>
          <w:szCs w:val="24"/>
        </w:rPr>
      </w:pPr>
      <w:r w:rsidRPr="00EC3858">
        <w:rPr>
          <w:rFonts w:ascii="Times New Roman" w:hAnsi="Times New Roman" w:cs="Times New Roman"/>
          <w:sz w:val="24"/>
          <w:szCs w:val="24"/>
        </w:rPr>
        <w:t xml:space="preserve">Figure SM2 presents the results of hypothesis tests assessing the accuracy of the simulated yield distributions for common bean production under improved seeds during the short rainy season (SRS) across Tanzanian agroecological zones (AEZs). Specifically, panels (a) through (e) report Student’s t-tests and Chi-square tests comparing simulated mean yields and standard deviations against their observed (historical) counterparts. The critical value of the t-test at a 5% significance level (α = 0.05) is 2.25. In all AEZs, the calculated t-values are far below this threshold and the associated p-values are high (ranging from 0.91 to 1.00), indicating that the differences between simulated and observed mean yields are not statistically significant. Therefore, we fail to reject the null hypothesis that the simulated mean </w:t>
      </w:r>
      <w:r>
        <w:rPr>
          <w:rFonts w:ascii="Times New Roman" w:hAnsi="Times New Roman" w:cs="Times New Roman"/>
          <w:sz w:val="24"/>
          <w:szCs w:val="24"/>
        </w:rPr>
        <w:t xml:space="preserve">equals the historical mean </w:t>
      </w:r>
      <w:r w:rsidRPr="00EC3858">
        <w:rPr>
          <w:rFonts w:ascii="Times New Roman" w:hAnsi="Times New Roman" w:cs="Times New Roman"/>
          <w:sz w:val="24"/>
          <w:szCs w:val="24"/>
        </w:rPr>
        <w:t>at the 95% confidence level.</w:t>
      </w:r>
    </w:p>
    <w:p w14:paraId="091BE294" w14:textId="77777777" w:rsidR="00EC3858" w:rsidRPr="00EC3858" w:rsidRDefault="00EC3858" w:rsidP="00EC3858">
      <w:pPr>
        <w:spacing w:after="0" w:line="240" w:lineRule="auto"/>
        <w:jc w:val="both"/>
        <w:rPr>
          <w:rFonts w:ascii="Times New Roman" w:hAnsi="Times New Roman" w:cs="Times New Roman"/>
          <w:sz w:val="24"/>
          <w:szCs w:val="24"/>
        </w:rPr>
      </w:pPr>
    </w:p>
    <w:p w14:paraId="386DFBB6" w14:textId="7DEF1650" w:rsidR="003E1FD8" w:rsidRDefault="00EC3858" w:rsidP="00EC3858">
      <w:pPr>
        <w:spacing w:after="0" w:line="240" w:lineRule="auto"/>
        <w:jc w:val="both"/>
        <w:rPr>
          <w:rFonts w:ascii="Times New Roman" w:hAnsi="Times New Roman" w:cs="Times New Roman"/>
          <w:sz w:val="24"/>
          <w:szCs w:val="24"/>
        </w:rPr>
      </w:pPr>
      <w:r w:rsidRPr="00EC3858">
        <w:rPr>
          <w:rFonts w:ascii="Times New Roman" w:hAnsi="Times New Roman" w:cs="Times New Roman"/>
          <w:sz w:val="24"/>
          <w:szCs w:val="24"/>
        </w:rPr>
        <w:t>Likewise, the Chi-square test results further confirm the model’s robustness. All calculated Chi-square statistics fall within the acceptable range between the lower (439.00) and upper (562.79) bounds of the critical region. The high p-values (mostly above 0.70) demonstrate no significant difference between simulated and observed standard deviations, thus supporting the model’s capacity to reproduce historical yield variability. These validation results collectively suggest that the simulation model is well-calibrated and statistically replicates real-world yield patterns under improved seed usage, thereby justifying its use for further scenario analysis and policy simulations across the country’s AEZs</w:t>
      </w:r>
      <w:r w:rsidR="001D52DC">
        <w:rPr>
          <w:rFonts w:ascii="Times New Roman" w:hAnsi="Times New Roman" w:cs="Times New Roman"/>
          <w:sz w:val="24"/>
          <w:szCs w:val="24"/>
        </w:rPr>
        <w:t>.</w:t>
      </w:r>
      <w:r w:rsidR="0031740E">
        <w:rPr>
          <w:rFonts w:ascii="Times New Roman" w:hAnsi="Times New Roman" w:cs="Times New Roman"/>
          <w:sz w:val="24"/>
          <w:szCs w:val="24"/>
        </w:rPr>
        <w:t xml:space="preserve"> </w:t>
      </w:r>
      <w:r w:rsidR="003E1FD8">
        <w:rPr>
          <w:rFonts w:ascii="Times New Roman" w:hAnsi="Times New Roman" w:cs="Times New Roman"/>
          <w:sz w:val="24"/>
          <w:szCs w:val="24"/>
        </w:rPr>
        <w:t xml:space="preserve"> </w:t>
      </w:r>
    </w:p>
    <w:p w14:paraId="53F3ABB0" w14:textId="0B254E01" w:rsidR="002B6495" w:rsidRDefault="00A23CC9" w:rsidP="003E1FD8">
      <w:pPr>
        <w:spacing w:after="0" w:line="24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9504" behindDoc="0" locked="0" layoutInCell="1" allowOverlap="1" wp14:anchorId="59782D9D" wp14:editId="574C75FA">
                <wp:simplePos x="0" y="0"/>
                <wp:positionH relativeFrom="column">
                  <wp:posOffset>8391197</wp:posOffset>
                </wp:positionH>
                <wp:positionV relativeFrom="paragraph">
                  <wp:posOffset>103935</wp:posOffset>
                </wp:positionV>
                <wp:extent cx="914400" cy="349804"/>
                <wp:effectExtent l="0" t="0" r="0" b="0"/>
                <wp:wrapNone/>
                <wp:docPr id="2061297896"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2D0A6CCC" w14:textId="77777777"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sidRPr="00CD73EB">
                              <w:rPr>
                                <w:rFonts w:ascii="Times New Roman" w:hAnsi="Times New Roman" w:cs="Times New Roman"/>
                                <w:sz w:val="28"/>
                                <w:szCs w:val="28"/>
                              </w:rPr>
                              <w:t>a</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782D9D" id="_x0000_t202" coordsize="21600,21600" o:spt="202" path="m,l,21600r21600,l21600,xe">
                <v:stroke joinstyle="miter"/>
                <v:path gradientshapeok="t" o:connecttype="rect"/>
              </v:shapetype>
              <v:shape id="Text Box 1" o:spid="_x0000_s1026" type="#_x0000_t202" style="position:absolute;left:0;text-align:left;margin-left:660.7pt;margin-top:8.2pt;width:1in;height:27.5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" fillcolor="white [3201]" stroked="f" strokeweight=".5pt">
                <v:textbox>
                  <w:txbxContent>
                    <w:p w14:paraId="2D0A6CCC" w14:textId="77777777"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sidRPr="00CD73EB">
                        <w:rPr>
                          <w:rFonts w:ascii="Times New Roman" w:hAnsi="Times New Roman" w:cs="Times New Roman"/>
                          <w:sz w:val="28"/>
                          <w:szCs w:val="28"/>
                        </w:rPr>
                        <w:t>a</w:t>
                      </w:r>
                      <w:r>
                        <w:rPr>
                          <w:rFonts w:ascii="Times New Roman" w:hAnsi="Times New Roman" w:cs="Times New Roman"/>
                          <w:sz w:val="28"/>
                          <w:szCs w:val="28"/>
                        </w:rPr>
                        <w:t>)</w:t>
                      </w:r>
                    </w:p>
                  </w:txbxContent>
                </v:textbox>
              </v:shape>
            </w:pict>
          </mc:Fallback>
        </mc:AlternateContent>
      </w:r>
      <w:r w:rsidR="002B6495">
        <w:rPr>
          <w:noProof/>
        </w:rPr>
        <w:drawing>
          <wp:inline distT="0" distB="0" distL="0" distR="0" wp14:anchorId="5BF62F63" wp14:editId="5C937DB3">
            <wp:extent cx="8891270" cy="1261110"/>
            <wp:effectExtent l="0" t="0" r="5080" b="0"/>
            <wp:docPr id="8552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515" name=""/>
                    <pic:cNvPicPr/>
                  </pic:nvPicPr>
                  <pic:blipFill>
                    <a:blip r:embed="rId17"/>
                    <a:stretch>
                      <a:fillRect/>
                    </a:stretch>
                  </pic:blipFill>
                  <pic:spPr>
                    <a:xfrm>
                      <a:off x="0" y="0"/>
                      <a:ext cx="8891270" cy="1261110"/>
                    </a:xfrm>
                    <a:prstGeom prst="rect">
                      <a:avLst/>
                    </a:prstGeom>
                  </pic:spPr>
                </pic:pic>
              </a:graphicData>
            </a:graphic>
          </wp:inline>
        </w:drawing>
      </w:r>
    </w:p>
    <w:p w14:paraId="02411620" w14:textId="4FE3CA01" w:rsidR="00A23CC9" w:rsidRDefault="00A23CC9" w:rsidP="003E1FD8">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7B685E2D" wp14:editId="79E8A9A0">
                <wp:simplePos x="0" y="0"/>
                <wp:positionH relativeFrom="column">
                  <wp:posOffset>8390890</wp:posOffset>
                </wp:positionH>
                <wp:positionV relativeFrom="paragraph">
                  <wp:posOffset>59834</wp:posOffset>
                </wp:positionV>
                <wp:extent cx="914400" cy="349804"/>
                <wp:effectExtent l="0" t="0" r="0" b="0"/>
                <wp:wrapNone/>
                <wp:docPr id="604408535"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4B840A7A" w14:textId="2746E425"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b</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685E2D" id="_x0000_s1027" type="#_x0000_t202" style="position:absolute;left:0;text-align:left;margin-left:660.7pt;margin-top:4.7pt;width:1in;height:27.5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" fillcolor="white [3201]" stroked="f" strokeweight=".5pt">
                <v:textbox>
                  <w:txbxContent>
                    <w:p w14:paraId="4B840A7A" w14:textId="2746E425"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b</w:t>
                      </w:r>
                      <w:r>
                        <w:rPr>
                          <w:rFonts w:ascii="Times New Roman" w:hAnsi="Times New Roman" w:cs="Times New Roman"/>
                          <w:sz w:val="28"/>
                          <w:szCs w:val="28"/>
                        </w:rPr>
                        <w:t>)</w:t>
                      </w:r>
                    </w:p>
                  </w:txbxContent>
                </v:textbox>
              </v:shape>
            </w:pict>
          </mc:Fallback>
        </mc:AlternateContent>
      </w:r>
      <w:r>
        <w:rPr>
          <w:noProof/>
        </w:rPr>
        <w:drawing>
          <wp:inline distT="0" distB="0" distL="0" distR="0" wp14:anchorId="325AD24E" wp14:editId="43E32A20">
            <wp:extent cx="8891270" cy="1319530"/>
            <wp:effectExtent l="0" t="0" r="5080" b="0"/>
            <wp:docPr id="179893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36778" name=""/>
                    <pic:cNvPicPr/>
                  </pic:nvPicPr>
                  <pic:blipFill>
                    <a:blip r:embed="rId18"/>
                    <a:stretch>
                      <a:fillRect/>
                    </a:stretch>
                  </pic:blipFill>
                  <pic:spPr>
                    <a:xfrm>
                      <a:off x="0" y="0"/>
                      <a:ext cx="8891270" cy="1319530"/>
                    </a:xfrm>
                    <a:prstGeom prst="rect">
                      <a:avLst/>
                    </a:prstGeom>
                  </pic:spPr>
                </pic:pic>
              </a:graphicData>
            </a:graphic>
          </wp:inline>
        </w:drawing>
      </w:r>
    </w:p>
    <w:p w14:paraId="6EAFCEA0" w14:textId="5AE3D4D2" w:rsidR="00B4681D" w:rsidRDefault="00A23CC9" w:rsidP="003E1FD8">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3600" behindDoc="0" locked="0" layoutInCell="1" allowOverlap="1" wp14:anchorId="2A463190" wp14:editId="5DA89946">
                <wp:simplePos x="0" y="0"/>
                <wp:positionH relativeFrom="column">
                  <wp:posOffset>8390890</wp:posOffset>
                </wp:positionH>
                <wp:positionV relativeFrom="paragraph">
                  <wp:posOffset>82324</wp:posOffset>
                </wp:positionV>
                <wp:extent cx="914400" cy="349804"/>
                <wp:effectExtent l="0" t="0" r="0" b="0"/>
                <wp:wrapNone/>
                <wp:docPr id="948571172"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2D3B8F5D" w14:textId="2A678FA0"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463190" id="_x0000_s1028" type="#_x0000_t202" style="position:absolute;left:0;text-align:left;margin-left:660.7pt;margin-top:6.5pt;width:1in;height:27.5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" fillcolor="white [3201]" stroked="f" strokeweight=".5pt">
                <v:textbox>
                  <w:txbxContent>
                    <w:p w14:paraId="2D3B8F5D" w14:textId="2A678FA0"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sz w:val="28"/>
                          <w:szCs w:val="28"/>
                        </w:rPr>
                        <w:t>)</w:t>
                      </w:r>
                    </w:p>
                  </w:txbxContent>
                </v:textbox>
              </v:shape>
            </w:pict>
          </mc:Fallback>
        </mc:AlternateContent>
      </w:r>
      <w:r w:rsidR="00B4681D">
        <w:rPr>
          <w:noProof/>
        </w:rPr>
        <w:drawing>
          <wp:inline distT="0" distB="0" distL="0" distR="0" wp14:anchorId="510C255C" wp14:editId="632305E7">
            <wp:extent cx="8891270" cy="1314450"/>
            <wp:effectExtent l="0" t="0" r="5080" b="0"/>
            <wp:docPr id="1671271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71893" name=""/>
                    <pic:cNvPicPr/>
                  </pic:nvPicPr>
                  <pic:blipFill>
                    <a:blip r:embed="rId19"/>
                    <a:stretch>
                      <a:fillRect/>
                    </a:stretch>
                  </pic:blipFill>
                  <pic:spPr>
                    <a:xfrm>
                      <a:off x="0" y="0"/>
                      <a:ext cx="8891270" cy="1314450"/>
                    </a:xfrm>
                    <a:prstGeom prst="rect">
                      <a:avLst/>
                    </a:prstGeom>
                  </pic:spPr>
                </pic:pic>
              </a:graphicData>
            </a:graphic>
          </wp:inline>
        </w:drawing>
      </w:r>
    </w:p>
    <w:p w14:paraId="49AEC4CF" w14:textId="7FBF9993" w:rsidR="002B6495" w:rsidRDefault="00A23CC9" w:rsidP="003E1FD8">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5648" behindDoc="0" locked="0" layoutInCell="1" allowOverlap="1" wp14:anchorId="61B6D457" wp14:editId="15D5DD0E">
                <wp:simplePos x="0" y="0"/>
                <wp:positionH relativeFrom="column">
                  <wp:posOffset>8390890</wp:posOffset>
                </wp:positionH>
                <wp:positionV relativeFrom="paragraph">
                  <wp:posOffset>124665</wp:posOffset>
                </wp:positionV>
                <wp:extent cx="914400" cy="349804"/>
                <wp:effectExtent l="0" t="0" r="0" b="0"/>
                <wp:wrapNone/>
                <wp:docPr id="1139459138"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5B19AD8B" w14:textId="5C658A54"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d</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B6D457" id="_x0000_s1029" type="#_x0000_t202" style="position:absolute;left:0;text-align:left;margin-left:660.7pt;margin-top:9.8pt;width:1in;height:27.55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" fillcolor="white [3201]" stroked="f" strokeweight=".5pt">
                <v:textbox>
                  <w:txbxContent>
                    <w:p w14:paraId="5B19AD8B" w14:textId="5C658A54"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d</w:t>
                      </w:r>
                      <w:r>
                        <w:rPr>
                          <w:rFonts w:ascii="Times New Roman" w:hAnsi="Times New Roman" w:cs="Times New Roman"/>
                          <w:sz w:val="28"/>
                          <w:szCs w:val="28"/>
                        </w:rPr>
                        <w:t>)</w:t>
                      </w:r>
                    </w:p>
                  </w:txbxContent>
                </v:textbox>
              </v:shape>
            </w:pict>
          </mc:Fallback>
        </mc:AlternateContent>
      </w:r>
      <w:r w:rsidR="00B4681D">
        <w:rPr>
          <w:noProof/>
        </w:rPr>
        <w:drawing>
          <wp:inline distT="0" distB="0" distL="0" distR="0" wp14:anchorId="0B6BEBA0" wp14:editId="6F8B2A84">
            <wp:extent cx="8891270" cy="1327785"/>
            <wp:effectExtent l="0" t="0" r="5080" b="5715"/>
            <wp:docPr id="212021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11958" name=""/>
                    <pic:cNvPicPr/>
                  </pic:nvPicPr>
                  <pic:blipFill>
                    <a:blip r:embed="rId20"/>
                    <a:stretch>
                      <a:fillRect/>
                    </a:stretch>
                  </pic:blipFill>
                  <pic:spPr>
                    <a:xfrm>
                      <a:off x="0" y="0"/>
                      <a:ext cx="8891270" cy="1327785"/>
                    </a:xfrm>
                    <a:prstGeom prst="rect">
                      <a:avLst/>
                    </a:prstGeom>
                  </pic:spPr>
                </pic:pic>
              </a:graphicData>
            </a:graphic>
          </wp:inline>
        </w:drawing>
      </w:r>
    </w:p>
    <w:p w14:paraId="7C83ED46" w14:textId="74739ACE" w:rsidR="00B4681D" w:rsidRDefault="00A23CC9" w:rsidP="003E1FD8">
      <w:pPr>
        <w:spacing w:after="0" w:line="24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77696" behindDoc="0" locked="0" layoutInCell="1" allowOverlap="1" wp14:anchorId="6DC4CA9E" wp14:editId="09EBF8B9">
                <wp:simplePos x="0" y="0"/>
                <wp:positionH relativeFrom="column">
                  <wp:posOffset>8390890</wp:posOffset>
                </wp:positionH>
                <wp:positionV relativeFrom="paragraph">
                  <wp:posOffset>119012</wp:posOffset>
                </wp:positionV>
                <wp:extent cx="914400" cy="349804"/>
                <wp:effectExtent l="0" t="0" r="0" b="0"/>
                <wp:wrapNone/>
                <wp:docPr id="178270571"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4B86389B" w14:textId="346DC965"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e</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4CA9E" id="_x0000_s1030" type="#_x0000_t202" style="position:absolute;left:0;text-align:left;margin-left:660.7pt;margin-top:9.35pt;width:1in;height:27.5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" fillcolor="white [3201]" stroked="f" strokeweight=".5pt">
                <v:textbox>
                  <w:txbxContent>
                    <w:p w14:paraId="4B86389B" w14:textId="346DC965" w:rsidR="00A23CC9" w:rsidRPr="00CD73EB" w:rsidRDefault="00A23CC9" w:rsidP="00A23CC9">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e</w:t>
                      </w:r>
                      <w:r>
                        <w:rPr>
                          <w:rFonts w:ascii="Times New Roman" w:hAnsi="Times New Roman" w:cs="Times New Roman"/>
                          <w:sz w:val="28"/>
                          <w:szCs w:val="28"/>
                        </w:rPr>
                        <w:t>)</w:t>
                      </w:r>
                    </w:p>
                  </w:txbxContent>
                </v:textbox>
              </v:shape>
            </w:pict>
          </mc:Fallback>
        </mc:AlternateContent>
      </w:r>
      <w:r w:rsidR="00B4681D">
        <w:rPr>
          <w:noProof/>
        </w:rPr>
        <w:drawing>
          <wp:inline distT="0" distB="0" distL="0" distR="0" wp14:anchorId="46C8F829" wp14:editId="62F0E7B9">
            <wp:extent cx="8891270" cy="1310005"/>
            <wp:effectExtent l="0" t="0" r="5080" b="4445"/>
            <wp:docPr id="1207635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35863" name=""/>
                    <pic:cNvPicPr/>
                  </pic:nvPicPr>
                  <pic:blipFill>
                    <a:blip r:embed="rId21"/>
                    <a:stretch>
                      <a:fillRect/>
                    </a:stretch>
                  </pic:blipFill>
                  <pic:spPr>
                    <a:xfrm>
                      <a:off x="0" y="0"/>
                      <a:ext cx="8891270" cy="1310005"/>
                    </a:xfrm>
                    <a:prstGeom prst="rect">
                      <a:avLst/>
                    </a:prstGeom>
                  </pic:spPr>
                </pic:pic>
              </a:graphicData>
            </a:graphic>
          </wp:inline>
        </w:drawing>
      </w:r>
    </w:p>
    <w:p w14:paraId="6A3137F3" w14:textId="54DBDCC5" w:rsidR="00A23CC9" w:rsidRDefault="00A23CC9" w:rsidP="00A23CC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Figure SM2: </w:t>
      </w:r>
      <w:r>
        <w:rPr>
          <w:rFonts w:ascii="Times New Roman" w:hAnsi="Times New Roman" w:cs="Times New Roman"/>
          <w:sz w:val="24"/>
          <w:szCs w:val="24"/>
        </w:rPr>
        <w:t xml:space="preserve">Panel </w:t>
      </w:r>
      <w:r w:rsidR="005D0D94">
        <w:rPr>
          <w:rFonts w:ascii="Times New Roman" w:hAnsi="Times New Roman" w:cs="Times New Roman"/>
          <w:sz w:val="24"/>
          <w:szCs w:val="24"/>
        </w:rPr>
        <w:t>a–e</w:t>
      </w:r>
      <w:r>
        <w:rPr>
          <w:rFonts w:ascii="Times New Roman" w:hAnsi="Times New Roman" w:cs="Times New Roman"/>
          <w:sz w:val="24"/>
          <w:szCs w:val="24"/>
        </w:rPr>
        <w:t xml:space="preserve"> shows statistical tests </w:t>
      </w:r>
      <w:r w:rsidRPr="00E731F7">
        <w:rPr>
          <w:rFonts w:ascii="Times New Roman" w:hAnsi="Times New Roman" w:cs="Times New Roman"/>
          <w:sz w:val="24"/>
          <w:szCs w:val="24"/>
        </w:rPr>
        <w:t xml:space="preserve">observed and simulated distributions for common bean yields across </w:t>
      </w:r>
      <w:r>
        <w:rPr>
          <w:rFonts w:ascii="Times New Roman" w:hAnsi="Times New Roman" w:cs="Times New Roman"/>
          <w:sz w:val="24"/>
          <w:szCs w:val="24"/>
        </w:rPr>
        <w:t>AEZs of</w:t>
      </w:r>
      <w:r w:rsidRPr="00E731F7">
        <w:rPr>
          <w:rFonts w:ascii="Times New Roman" w:hAnsi="Times New Roman" w:cs="Times New Roman"/>
          <w:sz w:val="24"/>
          <w:szCs w:val="24"/>
        </w:rPr>
        <w:t xml:space="preserve"> Tanzania </w:t>
      </w:r>
      <w:r>
        <w:rPr>
          <w:rFonts w:ascii="Times New Roman" w:hAnsi="Times New Roman" w:cs="Times New Roman"/>
          <w:sz w:val="24"/>
          <w:szCs w:val="24"/>
        </w:rPr>
        <w:t xml:space="preserve">for farms </w:t>
      </w:r>
      <w:r w:rsidRPr="00E731F7">
        <w:rPr>
          <w:rFonts w:ascii="Times New Roman" w:hAnsi="Times New Roman" w:cs="Times New Roman"/>
          <w:sz w:val="24"/>
          <w:szCs w:val="24"/>
        </w:rPr>
        <w:t>using</w:t>
      </w:r>
      <w:r>
        <w:rPr>
          <w:rFonts w:ascii="Times New Roman" w:hAnsi="Times New Roman" w:cs="Times New Roman"/>
          <w:sz w:val="24"/>
          <w:szCs w:val="24"/>
        </w:rPr>
        <w:t xml:space="preserve"> improved seeds</w:t>
      </w:r>
      <w:r w:rsidRPr="00E731F7">
        <w:rPr>
          <w:rFonts w:ascii="Times New Roman" w:hAnsi="Times New Roman" w:cs="Times New Roman"/>
          <w:sz w:val="24"/>
          <w:szCs w:val="24"/>
        </w:rPr>
        <w:t xml:space="preserve"> under the </w:t>
      </w:r>
      <w:r>
        <w:rPr>
          <w:rFonts w:ascii="Times New Roman" w:hAnsi="Times New Roman" w:cs="Times New Roman"/>
          <w:sz w:val="24"/>
          <w:szCs w:val="24"/>
        </w:rPr>
        <w:t>short r</w:t>
      </w:r>
      <w:r w:rsidRPr="00E731F7">
        <w:rPr>
          <w:rFonts w:ascii="Times New Roman" w:hAnsi="Times New Roman" w:cs="Times New Roman"/>
          <w:sz w:val="24"/>
          <w:szCs w:val="24"/>
        </w:rPr>
        <w:t>ainy season (</w:t>
      </w:r>
      <w:r>
        <w:rPr>
          <w:rFonts w:ascii="Times New Roman" w:hAnsi="Times New Roman" w:cs="Times New Roman"/>
          <w:sz w:val="24"/>
          <w:szCs w:val="24"/>
        </w:rPr>
        <w:t>SRS</w:t>
      </w:r>
      <w:r w:rsidRPr="00E731F7">
        <w:rPr>
          <w:rFonts w:ascii="Times New Roman" w:hAnsi="Times New Roman" w:cs="Times New Roman"/>
          <w:sz w:val="24"/>
          <w:szCs w:val="24"/>
        </w:rPr>
        <w:t>)</w:t>
      </w:r>
      <w:r>
        <w:rPr>
          <w:rFonts w:ascii="Times New Roman" w:hAnsi="Times New Roman" w:cs="Times New Roman"/>
          <w:sz w:val="24"/>
          <w:szCs w:val="24"/>
        </w:rPr>
        <w:t xml:space="preserve">. </w:t>
      </w:r>
    </w:p>
    <w:p w14:paraId="1CC198C0" w14:textId="77777777" w:rsidR="002B6495" w:rsidRDefault="002B6495" w:rsidP="003E1FD8">
      <w:pPr>
        <w:spacing w:after="0" w:line="240" w:lineRule="auto"/>
        <w:jc w:val="both"/>
        <w:rPr>
          <w:rFonts w:ascii="Times New Roman" w:hAnsi="Times New Roman" w:cs="Times New Roman"/>
          <w:sz w:val="24"/>
          <w:szCs w:val="24"/>
        </w:rPr>
      </w:pPr>
    </w:p>
    <w:p w14:paraId="2F14A01B" w14:textId="77777777" w:rsidR="002B6495" w:rsidRDefault="002B6495" w:rsidP="003E1FD8">
      <w:pPr>
        <w:spacing w:after="0" w:line="240" w:lineRule="auto"/>
        <w:jc w:val="both"/>
        <w:rPr>
          <w:rFonts w:ascii="Times New Roman" w:hAnsi="Times New Roman" w:cs="Times New Roman"/>
          <w:sz w:val="24"/>
          <w:szCs w:val="24"/>
        </w:rPr>
      </w:pPr>
    </w:p>
    <w:p w14:paraId="4CE0C0AE" w14:textId="124E4939" w:rsidR="001D52DC" w:rsidRPr="005C61AF" w:rsidRDefault="001D52DC" w:rsidP="001D52DC">
      <w:pPr>
        <w:spacing w:after="0" w:line="240" w:lineRule="auto"/>
        <w:jc w:val="both"/>
        <w:rPr>
          <w:rFonts w:ascii="Times New Roman" w:hAnsi="Times New Roman" w:cs="Times New Roman"/>
          <w:b/>
          <w:bCs/>
          <w:sz w:val="24"/>
          <w:szCs w:val="24"/>
        </w:rPr>
      </w:pPr>
      <w:r w:rsidRPr="005C61AF">
        <w:rPr>
          <w:rFonts w:ascii="Times New Roman" w:hAnsi="Times New Roman" w:cs="Times New Roman"/>
          <w:b/>
          <w:bCs/>
          <w:sz w:val="24"/>
          <w:szCs w:val="24"/>
        </w:rPr>
        <w:t xml:space="preserve">Supplementary Material </w:t>
      </w:r>
      <w:r w:rsidR="00E01133">
        <w:rPr>
          <w:rFonts w:ascii="Times New Roman" w:hAnsi="Times New Roman" w:cs="Times New Roman"/>
          <w:b/>
          <w:bCs/>
          <w:sz w:val="24"/>
          <w:szCs w:val="24"/>
        </w:rPr>
        <w:t>D</w:t>
      </w:r>
      <w:r w:rsidRPr="005C61AF">
        <w:rPr>
          <w:rFonts w:ascii="Times New Roman" w:hAnsi="Times New Roman" w:cs="Times New Roman"/>
          <w:b/>
          <w:bCs/>
          <w:sz w:val="24"/>
          <w:szCs w:val="24"/>
        </w:rPr>
        <w:t xml:space="preserve">: </w:t>
      </w:r>
      <w:r>
        <w:rPr>
          <w:rFonts w:ascii="Times New Roman" w:hAnsi="Times New Roman" w:cs="Times New Roman"/>
          <w:b/>
          <w:bCs/>
          <w:sz w:val="24"/>
          <w:szCs w:val="24"/>
        </w:rPr>
        <w:t xml:space="preserve">Statistical </w:t>
      </w:r>
      <w:r w:rsidRPr="005C61AF">
        <w:rPr>
          <w:rFonts w:ascii="Times New Roman" w:hAnsi="Times New Roman" w:cs="Times New Roman"/>
          <w:b/>
          <w:bCs/>
          <w:sz w:val="24"/>
          <w:szCs w:val="24"/>
        </w:rPr>
        <w:t xml:space="preserve">Tests </w:t>
      </w:r>
      <w:r>
        <w:rPr>
          <w:rFonts w:ascii="Times New Roman" w:hAnsi="Times New Roman" w:cs="Times New Roman"/>
          <w:b/>
          <w:bCs/>
          <w:sz w:val="24"/>
          <w:szCs w:val="24"/>
        </w:rPr>
        <w:t xml:space="preserve">of </w:t>
      </w:r>
      <w:r w:rsidRPr="005C61AF">
        <w:rPr>
          <w:rFonts w:ascii="Times New Roman" w:hAnsi="Times New Roman" w:cs="Times New Roman"/>
          <w:b/>
          <w:bCs/>
          <w:sz w:val="24"/>
          <w:szCs w:val="24"/>
        </w:rPr>
        <w:t xml:space="preserve">the </w:t>
      </w:r>
      <w:r>
        <w:rPr>
          <w:rFonts w:ascii="Times New Roman" w:hAnsi="Times New Roman" w:cs="Times New Roman"/>
          <w:b/>
          <w:bCs/>
          <w:sz w:val="24"/>
          <w:szCs w:val="24"/>
        </w:rPr>
        <w:t xml:space="preserve">Local </w:t>
      </w:r>
      <w:r>
        <w:rPr>
          <w:rFonts w:ascii="Times New Roman" w:hAnsi="Times New Roman" w:cs="Times New Roman"/>
          <w:b/>
          <w:bCs/>
          <w:sz w:val="24"/>
          <w:szCs w:val="24"/>
        </w:rPr>
        <w:t>vs.</w:t>
      </w:r>
      <w:r w:rsidRPr="005C61AF">
        <w:rPr>
          <w:rFonts w:ascii="Times New Roman" w:hAnsi="Times New Roman" w:cs="Times New Roman"/>
          <w:b/>
          <w:bCs/>
          <w:sz w:val="24"/>
          <w:szCs w:val="24"/>
        </w:rPr>
        <w:t xml:space="preserve"> </w:t>
      </w:r>
      <w:r>
        <w:rPr>
          <w:rFonts w:ascii="Times New Roman" w:hAnsi="Times New Roman" w:cs="Times New Roman"/>
          <w:b/>
          <w:bCs/>
          <w:sz w:val="24"/>
          <w:szCs w:val="24"/>
        </w:rPr>
        <w:t xml:space="preserve">Improved </w:t>
      </w:r>
      <w:r w:rsidRPr="005C61AF">
        <w:rPr>
          <w:rFonts w:ascii="Times New Roman" w:hAnsi="Times New Roman" w:cs="Times New Roman"/>
          <w:b/>
          <w:bCs/>
          <w:sz w:val="24"/>
          <w:szCs w:val="24"/>
        </w:rPr>
        <w:t xml:space="preserve">yields </w:t>
      </w:r>
    </w:p>
    <w:p w14:paraId="16930AAE" w14:textId="77777777" w:rsidR="00EC3858" w:rsidRPr="00EC3858" w:rsidRDefault="00EC3858" w:rsidP="00EC3858">
      <w:pPr>
        <w:spacing w:after="0" w:line="240" w:lineRule="auto"/>
        <w:jc w:val="both"/>
        <w:rPr>
          <w:rFonts w:ascii="Times New Roman" w:hAnsi="Times New Roman" w:cs="Times New Roman"/>
          <w:sz w:val="24"/>
          <w:szCs w:val="24"/>
        </w:rPr>
      </w:pPr>
      <w:r w:rsidRPr="00EC3858">
        <w:rPr>
          <w:rFonts w:ascii="Times New Roman" w:hAnsi="Times New Roman" w:cs="Times New Roman"/>
          <w:sz w:val="24"/>
          <w:szCs w:val="24"/>
        </w:rPr>
        <w:t>Figure SM3 provides statistical evidence comparing the yield distributions of farms using improved seed varieties across different Agroecological Zones (AEZs) in Tanzania during the Short Rainy Season (SRS). Using Student’s t-tests and Chi-square tests at a 95% confidence level, the panels (a–e) assess whether the simulated means and standard deviations of yields from improved seeds differ significantly from historical benchmarks. The results indicate that in all AEZs, the simulated mean yields are significantly higher than the reference values, as all t-test statistics exceed the critical value of 2.25 and report p-values below 0.05.</w:t>
      </w:r>
    </w:p>
    <w:p w14:paraId="220D68EA" w14:textId="77777777" w:rsidR="00EC3858" w:rsidRPr="00EC3858" w:rsidRDefault="00EC3858" w:rsidP="00EC3858">
      <w:pPr>
        <w:spacing w:after="0" w:line="240" w:lineRule="auto"/>
        <w:jc w:val="both"/>
        <w:rPr>
          <w:rFonts w:ascii="Times New Roman" w:hAnsi="Times New Roman" w:cs="Times New Roman"/>
          <w:sz w:val="24"/>
          <w:szCs w:val="24"/>
        </w:rPr>
      </w:pPr>
    </w:p>
    <w:p w14:paraId="7FE30014" w14:textId="4EC8ECBC" w:rsidR="001D52DC" w:rsidRDefault="00EC3858" w:rsidP="00EC3858">
      <w:pPr>
        <w:spacing w:after="0" w:line="240" w:lineRule="auto"/>
        <w:jc w:val="both"/>
        <w:rPr>
          <w:rFonts w:ascii="Times New Roman" w:hAnsi="Times New Roman" w:cs="Times New Roman"/>
          <w:sz w:val="24"/>
          <w:szCs w:val="24"/>
        </w:rPr>
      </w:pPr>
      <w:r w:rsidRPr="00EC3858">
        <w:rPr>
          <w:rFonts w:ascii="Times New Roman" w:hAnsi="Times New Roman" w:cs="Times New Roman"/>
          <w:sz w:val="24"/>
          <w:szCs w:val="24"/>
        </w:rPr>
        <w:t>In terms of variability, Chi-square tests reveal that in most AEZs, the standard deviation of yields has also changed significantly, suggesting variations in yield risk across zones. However, in the Eastern Zone (EZ), the standard deviation is not statistically different from the baseline, indicating stable variability despite higher mean yields. These results affirm the robustness of the simulation model and provide strong evidence that the adoption of improved seeds not only boosts productivity but also alters yield risk profiles. This zone-specific insight is essential for policy and investment decisions tailored to Tanzania’s ecological diversity</w:t>
      </w:r>
      <w:r w:rsidR="005D0D94">
        <w:rPr>
          <w:rFonts w:ascii="Times New Roman" w:hAnsi="Times New Roman" w:cs="Times New Roman"/>
          <w:sz w:val="24"/>
          <w:szCs w:val="24"/>
        </w:rPr>
        <w:t xml:space="preserve">. </w:t>
      </w:r>
    </w:p>
    <w:p w14:paraId="21A76DA5" w14:textId="2C6BB253" w:rsidR="001607CF" w:rsidRDefault="001607CF" w:rsidP="007618DF">
      <w:pPr>
        <w:spacing w:after="0" w:line="240" w:lineRule="auto"/>
        <w:jc w:val="both"/>
        <w:rPr>
          <w:rFonts w:ascii="Times New Roman" w:hAnsi="Times New Roman" w:cs="Times New Roman"/>
          <w:sz w:val="24"/>
          <w:szCs w:val="24"/>
        </w:rPr>
      </w:pPr>
    </w:p>
    <w:p w14:paraId="683B4EB6" w14:textId="2A992D75" w:rsidR="001607CF" w:rsidRDefault="00CD73EB" w:rsidP="007618DF">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6C40ABF7" wp14:editId="0F8EB49D">
                <wp:simplePos x="0" y="0"/>
                <wp:positionH relativeFrom="column">
                  <wp:posOffset>8464499</wp:posOffset>
                </wp:positionH>
                <wp:positionV relativeFrom="paragraph">
                  <wp:posOffset>217784</wp:posOffset>
                </wp:positionV>
                <wp:extent cx="914400" cy="349804"/>
                <wp:effectExtent l="0" t="0" r="0" b="0"/>
                <wp:wrapNone/>
                <wp:docPr id="1348108691"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501E08D7" w14:textId="4CFAC55C" w:rsidR="00CD73EB" w:rsidRPr="00CD73EB" w:rsidRDefault="00CD73EB">
                            <w:pPr>
                              <w:rPr>
                                <w:rFonts w:ascii="Times New Roman" w:hAnsi="Times New Roman" w:cs="Times New Roman"/>
                                <w:sz w:val="28"/>
                                <w:szCs w:val="28"/>
                              </w:rPr>
                            </w:pPr>
                            <w:r>
                              <w:rPr>
                                <w:rFonts w:ascii="Times New Roman" w:hAnsi="Times New Roman" w:cs="Times New Roman"/>
                                <w:sz w:val="28"/>
                                <w:szCs w:val="28"/>
                              </w:rPr>
                              <w:t>(</w:t>
                            </w:r>
                            <w:r w:rsidRPr="00CD73EB">
                              <w:rPr>
                                <w:rFonts w:ascii="Times New Roman" w:hAnsi="Times New Roman" w:cs="Times New Roman"/>
                                <w:sz w:val="28"/>
                                <w:szCs w:val="28"/>
                              </w:rPr>
                              <w:t>a</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40ABF7" id="_x0000_s1031" type="#_x0000_t202" style="position:absolute;left:0;text-align:left;margin-left:666.5pt;margin-top:17.15pt;width:1in;height:27.5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" fillcolor="white [3201]" stroked="f" strokeweight=".5pt">
                <v:textbox>
                  <w:txbxContent>
                    <w:p w14:paraId="501E08D7" w14:textId="4CFAC55C" w:rsidR="00CD73EB" w:rsidRPr="00CD73EB" w:rsidRDefault="00CD73EB">
                      <w:pPr>
                        <w:rPr>
                          <w:rFonts w:ascii="Times New Roman" w:hAnsi="Times New Roman" w:cs="Times New Roman"/>
                          <w:sz w:val="28"/>
                          <w:szCs w:val="28"/>
                        </w:rPr>
                      </w:pPr>
                      <w:r>
                        <w:rPr>
                          <w:rFonts w:ascii="Times New Roman" w:hAnsi="Times New Roman" w:cs="Times New Roman"/>
                          <w:sz w:val="28"/>
                          <w:szCs w:val="28"/>
                        </w:rPr>
                        <w:t>(</w:t>
                      </w:r>
                      <w:r w:rsidRPr="00CD73EB">
                        <w:rPr>
                          <w:rFonts w:ascii="Times New Roman" w:hAnsi="Times New Roman" w:cs="Times New Roman"/>
                          <w:sz w:val="28"/>
                          <w:szCs w:val="28"/>
                        </w:rPr>
                        <w:t>a</w:t>
                      </w:r>
                      <w:r>
                        <w:rPr>
                          <w:rFonts w:ascii="Times New Roman" w:hAnsi="Times New Roman" w:cs="Times New Roman"/>
                          <w:sz w:val="28"/>
                          <w:szCs w:val="28"/>
                        </w:rPr>
                        <w:t>)</w:t>
                      </w:r>
                    </w:p>
                  </w:txbxContent>
                </v:textbox>
              </v:shape>
            </w:pict>
          </mc:Fallback>
        </mc:AlternateContent>
      </w:r>
      <w:r w:rsidR="001607CF">
        <w:rPr>
          <w:noProof/>
        </w:rPr>
        <w:drawing>
          <wp:inline distT="0" distB="0" distL="0" distR="0" wp14:anchorId="51A7FF5F" wp14:editId="44D4F3BF">
            <wp:extent cx="8891270" cy="1294130"/>
            <wp:effectExtent l="0" t="0" r="5080" b="1270"/>
            <wp:docPr id="172902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24921" name=""/>
                    <pic:cNvPicPr/>
                  </pic:nvPicPr>
                  <pic:blipFill>
                    <a:blip r:embed="rId22"/>
                    <a:stretch>
                      <a:fillRect/>
                    </a:stretch>
                  </pic:blipFill>
                  <pic:spPr>
                    <a:xfrm>
                      <a:off x="0" y="0"/>
                      <a:ext cx="8891270" cy="1294130"/>
                    </a:xfrm>
                    <a:prstGeom prst="rect">
                      <a:avLst/>
                    </a:prstGeom>
                  </pic:spPr>
                </pic:pic>
              </a:graphicData>
            </a:graphic>
          </wp:inline>
        </w:drawing>
      </w:r>
    </w:p>
    <w:p w14:paraId="2C3E5369" w14:textId="6F96C2F7" w:rsidR="001607CF" w:rsidRDefault="00CD73EB" w:rsidP="007618DF">
      <w:pPr>
        <w:spacing w:after="0" w:line="24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1312" behindDoc="0" locked="0" layoutInCell="1" allowOverlap="1" wp14:anchorId="55C89203" wp14:editId="1199D4C9">
                <wp:simplePos x="0" y="0"/>
                <wp:positionH relativeFrom="column">
                  <wp:posOffset>8431982</wp:posOffset>
                </wp:positionH>
                <wp:positionV relativeFrom="paragraph">
                  <wp:posOffset>106045</wp:posOffset>
                </wp:positionV>
                <wp:extent cx="914400" cy="349804"/>
                <wp:effectExtent l="0" t="0" r="0" b="0"/>
                <wp:wrapNone/>
                <wp:docPr id="361628914"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30AE8E6E" w14:textId="60524B15"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b</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C89203" id="_x0000_s1032" type="#_x0000_t202" style="position:absolute;left:0;text-align:left;margin-left:663.95pt;margin-top:8.35pt;width:1in;height:27.5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" fillcolor="white [3201]" stroked="f" strokeweight=".5pt">
                <v:textbox>
                  <w:txbxContent>
                    <w:p w14:paraId="30AE8E6E" w14:textId="60524B15"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b</w:t>
                      </w:r>
                      <w:r>
                        <w:rPr>
                          <w:rFonts w:ascii="Times New Roman" w:hAnsi="Times New Roman" w:cs="Times New Roman"/>
                          <w:sz w:val="28"/>
                          <w:szCs w:val="28"/>
                        </w:rPr>
                        <w:t>)</w:t>
                      </w:r>
                    </w:p>
                  </w:txbxContent>
                </v:textbox>
              </v:shape>
            </w:pict>
          </mc:Fallback>
        </mc:AlternateContent>
      </w:r>
      <w:r w:rsidR="001607CF">
        <w:rPr>
          <w:noProof/>
        </w:rPr>
        <w:drawing>
          <wp:inline distT="0" distB="0" distL="0" distR="0" wp14:anchorId="42C2F90A" wp14:editId="11431B2D">
            <wp:extent cx="8891270" cy="1258570"/>
            <wp:effectExtent l="0" t="0" r="5080" b="0"/>
            <wp:docPr id="732098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98198" name=""/>
                    <pic:cNvPicPr/>
                  </pic:nvPicPr>
                  <pic:blipFill>
                    <a:blip r:embed="rId23"/>
                    <a:stretch>
                      <a:fillRect/>
                    </a:stretch>
                  </pic:blipFill>
                  <pic:spPr>
                    <a:xfrm>
                      <a:off x="0" y="0"/>
                      <a:ext cx="8891270" cy="1258570"/>
                    </a:xfrm>
                    <a:prstGeom prst="rect">
                      <a:avLst/>
                    </a:prstGeom>
                  </pic:spPr>
                </pic:pic>
              </a:graphicData>
            </a:graphic>
          </wp:inline>
        </w:drawing>
      </w:r>
    </w:p>
    <w:p w14:paraId="7ED40AD8" w14:textId="4D406CDD" w:rsidR="001607CF" w:rsidRDefault="00CD73EB" w:rsidP="007618DF">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5F0C8B5B" wp14:editId="3B3A0D21">
                <wp:simplePos x="0" y="0"/>
                <wp:positionH relativeFrom="column">
                  <wp:posOffset>8431982</wp:posOffset>
                </wp:positionH>
                <wp:positionV relativeFrom="paragraph">
                  <wp:posOffset>80994</wp:posOffset>
                </wp:positionV>
                <wp:extent cx="914400" cy="349804"/>
                <wp:effectExtent l="0" t="0" r="0" b="0"/>
                <wp:wrapNone/>
                <wp:docPr id="2094389150"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679B4E3B" w14:textId="5F1D488F"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C8B5B" id="_x0000_s1033" type="#_x0000_t202" style="position:absolute;left:0;text-align:left;margin-left:663.95pt;margin-top:6.4pt;width:1in;height:27.5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" fillcolor="white [3201]" stroked="f" strokeweight=".5pt">
                <v:textbox>
                  <w:txbxContent>
                    <w:p w14:paraId="679B4E3B" w14:textId="5F1D488F"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sz w:val="28"/>
                          <w:szCs w:val="28"/>
                        </w:rPr>
                        <w:t>)</w:t>
                      </w:r>
                    </w:p>
                  </w:txbxContent>
                </v:textbox>
              </v:shape>
            </w:pict>
          </mc:Fallback>
        </mc:AlternateContent>
      </w:r>
      <w:r w:rsidR="001607CF">
        <w:rPr>
          <w:noProof/>
        </w:rPr>
        <w:drawing>
          <wp:inline distT="0" distB="0" distL="0" distR="0" wp14:anchorId="0CC07677" wp14:editId="67AB5507">
            <wp:extent cx="8891270" cy="1365250"/>
            <wp:effectExtent l="0" t="0" r="5080" b="6350"/>
            <wp:docPr id="114249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95243" name=""/>
                    <pic:cNvPicPr/>
                  </pic:nvPicPr>
                  <pic:blipFill>
                    <a:blip r:embed="rId24"/>
                    <a:stretch>
                      <a:fillRect/>
                    </a:stretch>
                  </pic:blipFill>
                  <pic:spPr>
                    <a:xfrm>
                      <a:off x="0" y="0"/>
                      <a:ext cx="8891270" cy="1365250"/>
                    </a:xfrm>
                    <a:prstGeom prst="rect">
                      <a:avLst/>
                    </a:prstGeom>
                  </pic:spPr>
                </pic:pic>
              </a:graphicData>
            </a:graphic>
          </wp:inline>
        </w:drawing>
      </w:r>
    </w:p>
    <w:p w14:paraId="02BC2FA2" w14:textId="77777777" w:rsidR="001607CF" w:rsidRDefault="00CD73EB" w:rsidP="007618DF">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32D4FDC0" wp14:editId="78288B54">
                <wp:simplePos x="0" y="0"/>
                <wp:positionH relativeFrom="column">
                  <wp:posOffset>8432659</wp:posOffset>
                </wp:positionH>
                <wp:positionV relativeFrom="paragraph">
                  <wp:posOffset>1470451</wp:posOffset>
                </wp:positionV>
                <wp:extent cx="914400" cy="349804"/>
                <wp:effectExtent l="0" t="0" r="0" b="0"/>
                <wp:wrapNone/>
                <wp:docPr id="1636589712"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02B63912" w14:textId="744A219A"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e</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4FDC0" id="_x0000_s1034" type="#_x0000_t202" style="position:absolute;left:0;text-align:left;margin-left:664pt;margin-top:115.8pt;width:1in;height:27.5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" fillcolor="white [3201]" stroked="f" strokeweight=".5pt">
                <v:textbox>
                  <w:txbxContent>
                    <w:p w14:paraId="02B63912" w14:textId="744A219A"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e</w:t>
                      </w:r>
                      <w:r>
                        <w:rPr>
                          <w:rFonts w:ascii="Times New Roman" w:hAnsi="Times New Roman" w:cs="Times New Roman"/>
                          <w:sz w:val="28"/>
                          <w:szCs w:val="28"/>
                        </w:rPr>
                        <w:t>)</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4B92317" wp14:editId="10D46E12">
                <wp:simplePos x="0" y="0"/>
                <wp:positionH relativeFrom="column">
                  <wp:posOffset>8432732</wp:posOffset>
                </wp:positionH>
                <wp:positionV relativeFrom="paragraph">
                  <wp:posOffset>114257</wp:posOffset>
                </wp:positionV>
                <wp:extent cx="914400" cy="349804"/>
                <wp:effectExtent l="0" t="0" r="0" b="0"/>
                <wp:wrapNone/>
                <wp:docPr id="741438489" name="Text Box 1"/>
                <wp:cNvGraphicFramePr/>
                <a:graphic xmlns:a="http://schemas.openxmlformats.org/drawingml/2006/main">
                  <a:graphicData uri="http://schemas.microsoft.com/office/word/2010/wordprocessingShape">
                    <wps:wsp>
                      <wps:cNvSpPr txBox="1"/>
                      <wps:spPr>
                        <a:xfrm>
                          <a:off x="0" y="0"/>
                          <a:ext cx="914400" cy="349804"/>
                        </a:xfrm>
                        <a:prstGeom prst="rect">
                          <a:avLst/>
                        </a:prstGeom>
                        <a:solidFill>
                          <a:schemeClr val="lt1"/>
                        </a:solidFill>
                        <a:ln w="6350">
                          <a:noFill/>
                        </a:ln>
                      </wps:spPr>
                      <wps:txbx>
                        <w:txbxContent>
                          <w:p w14:paraId="364C5F56" w14:textId="11F242B0"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d</w:t>
                            </w:r>
                            <w:r>
                              <w:rPr>
                                <w:rFonts w:ascii="Times New Roman" w:hAnsi="Times New Roman" w:cs="Times New Roman"/>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B92317" id="_x0000_s1035" type="#_x0000_t202" style="position:absolute;left:0;text-align:left;margin-left:664pt;margin-top:9pt;width:1in;height:27.5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" fillcolor="white [3201]" stroked="f" strokeweight=".5pt">
                <v:textbox>
                  <w:txbxContent>
                    <w:p w14:paraId="364C5F56" w14:textId="11F242B0" w:rsidR="00CD73EB" w:rsidRPr="00CD73EB" w:rsidRDefault="00CD73EB" w:rsidP="00CD73E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d</w:t>
                      </w:r>
                      <w:r>
                        <w:rPr>
                          <w:rFonts w:ascii="Times New Roman" w:hAnsi="Times New Roman" w:cs="Times New Roman"/>
                          <w:sz w:val="28"/>
                          <w:szCs w:val="28"/>
                        </w:rPr>
                        <w:t>)</w:t>
                      </w:r>
                    </w:p>
                  </w:txbxContent>
                </v:textbox>
              </v:shape>
            </w:pict>
          </mc:Fallback>
        </mc:AlternateContent>
      </w:r>
      <w:r w:rsidR="001607CF">
        <w:rPr>
          <w:noProof/>
        </w:rPr>
        <w:drawing>
          <wp:inline distT="0" distB="0" distL="0" distR="0" wp14:anchorId="4CD273E3" wp14:editId="3B74E291">
            <wp:extent cx="8891270" cy="1376680"/>
            <wp:effectExtent l="0" t="0" r="5080" b="0"/>
            <wp:docPr id="1593285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85479" name=""/>
                    <pic:cNvPicPr/>
                  </pic:nvPicPr>
                  <pic:blipFill>
                    <a:blip r:embed="rId25"/>
                    <a:stretch>
                      <a:fillRect/>
                    </a:stretch>
                  </pic:blipFill>
                  <pic:spPr>
                    <a:xfrm>
                      <a:off x="0" y="0"/>
                      <a:ext cx="8891270" cy="1376680"/>
                    </a:xfrm>
                    <a:prstGeom prst="rect">
                      <a:avLst/>
                    </a:prstGeom>
                  </pic:spPr>
                </pic:pic>
              </a:graphicData>
            </a:graphic>
          </wp:inline>
        </w:drawing>
      </w:r>
      <w:r w:rsidR="001607CF">
        <w:rPr>
          <w:noProof/>
        </w:rPr>
        <w:drawing>
          <wp:inline distT="0" distB="0" distL="0" distR="0" wp14:anchorId="44520AB7" wp14:editId="334E1049">
            <wp:extent cx="8891270" cy="1348740"/>
            <wp:effectExtent l="0" t="0" r="5080" b="3810"/>
            <wp:docPr id="143860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0076" name=""/>
                    <pic:cNvPicPr/>
                  </pic:nvPicPr>
                  <pic:blipFill>
                    <a:blip r:embed="rId26"/>
                    <a:stretch>
                      <a:fillRect/>
                    </a:stretch>
                  </pic:blipFill>
                  <pic:spPr>
                    <a:xfrm>
                      <a:off x="0" y="0"/>
                      <a:ext cx="8891270" cy="1348740"/>
                    </a:xfrm>
                    <a:prstGeom prst="rect">
                      <a:avLst/>
                    </a:prstGeom>
                  </pic:spPr>
                </pic:pic>
              </a:graphicData>
            </a:graphic>
          </wp:inline>
        </w:drawing>
      </w:r>
    </w:p>
    <w:p w14:paraId="56494FB9" w14:textId="09153FAC" w:rsidR="003E1FD8" w:rsidRDefault="003E1FD8" w:rsidP="003E1FD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Figure SM</w:t>
      </w:r>
      <w:r w:rsidR="00A23CC9">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 xml:space="preserve">Panel a – e shows statistical tests </w:t>
      </w:r>
      <w:r w:rsidR="001D52DC">
        <w:rPr>
          <w:rFonts w:ascii="Times New Roman" w:hAnsi="Times New Roman" w:cs="Times New Roman"/>
          <w:sz w:val="24"/>
          <w:szCs w:val="24"/>
        </w:rPr>
        <w:t xml:space="preserve">of the yield of local </w:t>
      </w:r>
      <w:r w:rsidRPr="00E731F7">
        <w:rPr>
          <w:rFonts w:ascii="Times New Roman" w:hAnsi="Times New Roman" w:cs="Times New Roman"/>
          <w:sz w:val="24"/>
          <w:szCs w:val="24"/>
        </w:rPr>
        <w:t xml:space="preserve">and </w:t>
      </w:r>
      <w:r w:rsidR="001D52DC">
        <w:rPr>
          <w:rFonts w:ascii="Times New Roman" w:hAnsi="Times New Roman" w:cs="Times New Roman"/>
          <w:sz w:val="24"/>
          <w:szCs w:val="24"/>
        </w:rPr>
        <w:t>improved seed</w:t>
      </w:r>
      <w:r w:rsidRPr="00E731F7">
        <w:rPr>
          <w:rFonts w:ascii="Times New Roman" w:hAnsi="Times New Roman" w:cs="Times New Roman"/>
          <w:sz w:val="24"/>
          <w:szCs w:val="24"/>
        </w:rPr>
        <w:t xml:space="preserve"> distributions for common bean yields across </w:t>
      </w:r>
      <w:r>
        <w:rPr>
          <w:rFonts w:ascii="Times New Roman" w:hAnsi="Times New Roman" w:cs="Times New Roman"/>
          <w:sz w:val="24"/>
          <w:szCs w:val="24"/>
        </w:rPr>
        <w:t>AEZs of</w:t>
      </w:r>
      <w:r w:rsidRPr="00E731F7">
        <w:rPr>
          <w:rFonts w:ascii="Times New Roman" w:hAnsi="Times New Roman" w:cs="Times New Roman"/>
          <w:sz w:val="24"/>
          <w:szCs w:val="24"/>
        </w:rPr>
        <w:t xml:space="preserve"> Tanzania under the </w:t>
      </w:r>
      <w:r>
        <w:rPr>
          <w:rFonts w:ascii="Times New Roman" w:hAnsi="Times New Roman" w:cs="Times New Roman"/>
          <w:sz w:val="24"/>
          <w:szCs w:val="24"/>
        </w:rPr>
        <w:t>short r</w:t>
      </w:r>
      <w:r w:rsidRPr="00E731F7">
        <w:rPr>
          <w:rFonts w:ascii="Times New Roman" w:hAnsi="Times New Roman" w:cs="Times New Roman"/>
          <w:sz w:val="24"/>
          <w:szCs w:val="24"/>
        </w:rPr>
        <w:t>ainy season (</w:t>
      </w:r>
      <w:r>
        <w:rPr>
          <w:rFonts w:ascii="Times New Roman" w:hAnsi="Times New Roman" w:cs="Times New Roman"/>
          <w:sz w:val="24"/>
          <w:szCs w:val="24"/>
        </w:rPr>
        <w:t>S</w:t>
      </w:r>
      <w:r>
        <w:rPr>
          <w:rFonts w:ascii="Times New Roman" w:hAnsi="Times New Roman" w:cs="Times New Roman"/>
          <w:sz w:val="24"/>
          <w:szCs w:val="24"/>
        </w:rPr>
        <w:t>RS</w:t>
      </w:r>
      <w:r w:rsidRPr="00E731F7">
        <w:rPr>
          <w:rFonts w:ascii="Times New Roman" w:hAnsi="Times New Roman" w:cs="Times New Roman"/>
          <w:sz w:val="24"/>
          <w:szCs w:val="24"/>
        </w:rPr>
        <w:t>)</w:t>
      </w:r>
      <w:r>
        <w:rPr>
          <w:rFonts w:ascii="Times New Roman" w:hAnsi="Times New Roman" w:cs="Times New Roman"/>
          <w:sz w:val="24"/>
          <w:szCs w:val="24"/>
        </w:rPr>
        <w:t xml:space="preserve">. </w:t>
      </w:r>
    </w:p>
    <w:p w14:paraId="584076FD" w14:textId="3B9D2FA1" w:rsidR="003E1FD8" w:rsidRDefault="003E1FD8" w:rsidP="007618DF">
      <w:pPr>
        <w:spacing w:after="0" w:line="240" w:lineRule="auto"/>
        <w:jc w:val="both"/>
        <w:rPr>
          <w:rFonts w:ascii="Times New Roman" w:hAnsi="Times New Roman" w:cs="Times New Roman"/>
          <w:sz w:val="24"/>
          <w:szCs w:val="24"/>
        </w:rPr>
        <w:sectPr w:rsidR="003E1FD8" w:rsidSect="00A33CB8">
          <w:pgSz w:w="16838" w:h="11906" w:orient="landscape"/>
          <w:pgMar w:top="1418" w:right="1418" w:bottom="1418" w:left="1418" w:header="709" w:footer="709" w:gutter="0"/>
          <w:cols w:space="708"/>
          <w:docGrid w:linePitch="360"/>
        </w:sectPr>
      </w:pPr>
    </w:p>
    <w:p w14:paraId="2D92151B" w14:textId="77777777" w:rsidR="00A33CB8" w:rsidRPr="00832BD1" w:rsidRDefault="00A33CB8" w:rsidP="007618DF">
      <w:pPr>
        <w:spacing w:after="0" w:line="240" w:lineRule="auto"/>
        <w:jc w:val="both"/>
        <w:rPr>
          <w:rFonts w:ascii="Times New Roman" w:hAnsi="Times New Roman" w:cs="Times New Roman"/>
          <w:b/>
          <w:bCs/>
          <w:sz w:val="24"/>
          <w:szCs w:val="24"/>
        </w:rPr>
      </w:pPr>
    </w:p>
    <w:p w14:paraId="68E923B9" w14:textId="77777777" w:rsidR="00A419C1" w:rsidRDefault="00A419C1" w:rsidP="006E4F3D">
      <w:pPr>
        <w:spacing w:after="0" w:line="240" w:lineRule="auto"/>
        <w:jc w:val="both"/>
        <w:rPr>
          <w:rFonts w:ascii="Times New Roman" w:hAnsi="Times New Roman" w:cs="Times New Roman"/>
          <w:sz w:val="24"/>
          <w:szCs w:val="24"/>
        </w:rPr>
      </w:pPr>
    </w:p>
    <w:p w14:paraId="1DAECFED" w14:textId="77777777" w:rsidR="00A419C1" w:rsidRDefault="00A419C1" w:rsidP="006E4F3D">
      <w:pPr>
        <w:spacing w:after="0" w:line="240" w:lineRule="auto"/>
        <w:jc w:val="both"/>
        <w:rPr>
          <w:rFonts w:ascii="Times New Roman" w:hAnsi="Times New Roman" w:cs="Times New Roman"/>
          <w:sz w:val="24"/>
          <w:szCs w:val="24"/>
        </w:rPr>
      </w:pPr>
    </w:p>
    <w:p w14:paraId="6E000B06" w14:textId="77777777" w:rsidR="00A419C1" w:rsidRDefault="00A419C1" w:rsidP="006E4F3D">
      <w:pPr>
        <w:spacing w:after="0" w:line="240" w:lineRule="auto"/>
        <w:jc w:val="both"/>
        <w:rPr>
          <w:rFonts w:ascii="Times New Roman" w:hAnsi="Times New Roman" w:cs="Times New Roman"/>
          <w:sz w:val="24"/>
          <w:szCs w:val="24"/>
        </w:rPr>
      </w:pPr>
    </w:p>
    <w:p w14:paraId="19B5FAE3" w14:textId="77777777" w:rsidR="00A419C1" w:rsidRDefault="00A419C1" w:rsidP="006E4F3D">
      <w:pPr>
        <w:spacing w:after="0" w:line="240" w:lineRule="auto"/>
        <w:jc w:val="both"/>
        <w:rPr>
          <w:rFonts w:ascii="Times New Roman" w:hAnsi="Times New Roman" w:cs="Times New Roman"/>
          <w:sz w:val="24"/>
          <w:szCs w:val="24"/>
        </w:rPr>
      </w:pPr>
    </w:p>
    <w:p w14:paraId="7B450305" w14:textId="77777777" w:rsidR="00A419C1" w:rsidRDefault="00A419C1" w:rsidP="006E4F3D">
      <w:pPr>
        <w:spacing w:after="0" w:line="240" w:lineRule="auto"/>
        <w:jc w:val="both"/>
        <w:rPr>
          <w:rFonts w:ascii="Times New Roman" w:hAnsi="Times New Roman" w:cs="Times New Roman"/>
          <w:sz w:val="24"/>
          <w:szCs w:val="24"/>
        </w:rPr>
      </w:pPr>
    </w:p>
    <w:p w14:paraId="713DC038" w14:textId="77777777" w:rsidR="00A419C1" w:rsidRDefault="00A419C1" w:rsidP="006E4F3D">
      <w:pPr>
        <w:spacing w:after="0" w:line="240" w:lineRule="auto"/>
        <w:jc w:val="both"/>
        <w:rPr>
          <w:rFonts w:ascii="Times New Roman" w:hAnsi="Times New Roman" w:cs="Times New Roman"/>
          <w:sz w:val="24"/>
          <w:szCs w:val="24"/>
        </w:rPr>
      </w:pPr>
    </w:p>
    <w:p w14:paraId="3029C5EA" w14:textId="589FF809" w:rsidR="00032BCD" w:rsidRPr="00032BCD" w:rsidRDefault="00032BCD" w:rsidP="00A419C1">
      <w:pPr>
        <w:spacing w:line="360" w:lineRule="auto"/>
        <w:jc w:val="both"/>
        <w:rPr>
          <w:rStyle w:val="rynqvb"/>
          <w:rFonts w:ascii="Times New Roman" w:hAnsi="Times New Roman" w:cs="Times New Roman"/>
          <w:sz w:val="24"/>
          <w:szCs w:val="24"/>
          <w:lang w:val="en"/>
        </w:rPr>
      </w:pPr>
    </w:p>
    <w:sectPr w:rsidR="00032BCD" w:rsidRPr="00032BCD" w:rsidSect="00A33CB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932"/>
    <w:multiLevelType w:val="multilevel"/>
    <w:tmpl w:val="CD28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A0F03"/>
    <w:multiLevelType w:val="multilevel"/>
    <w:tmpl w:val="3708B864"/>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43171"/>
    <w:multiLevelType w:val="multilevel"/>
    <w:tmpl w:val="E86A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C51FC"/>
    <w:multiLevelType w:val="hybridMultilevel"/>
    <w:tmpl w:val="EA1CC8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E3C26BD"/>
    <w:multiLevelType w:val="multilevel"/>
    <w:tmpl w:val="D7A8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8237034">
    <w:abstractNumId w:val="3"/>
  </w:num>
  <w:num w:numId="2" w16cid:durableId="107552950">
    <w:abstractNumId w:val="4"/>
  </w:num>
  <w:num w:numId="3" w16cid:durableId="1948922792">
    <w:abstractNumId w:val="1"/>
  </w:num>
  <w:num w:numId="4" w16cid:durableId="508250786">
    <w:abstractNumId w:val="0"/>
  </w:num>
  <w:num w:numId="5" w16cid:durableId="679359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I2MDG0MDA0NrY0MLRQ0lEKTi0uzszPAykwqQUA4fgOoCwAAAA="/>
  </w:docVars>
  <w:rsids>
    <w:rsidRoot w:val="003A47EE"/>
    <w:rsid w:val="00031EF7"/>
    <w:rsid w:val="00032BCD"/>
    <w:rsid w:val="000A078A"/>
    <w:rsid w:val="000B105F"/>
    <w:rsid w:val="000E6814"/>
    <w:rsid w:val="000E699D"/>
    <w:rsid w:val="0010502A"/>
    <w:rsid w:val="00135279"/>
    <w:rsid w:val="001607CF"/>
    <w:rsid w:val="00173B50"/>
    <w:rsid w:val="001B3816"/>
    <w:rsid w:val="001D52DC"/>
    <w:rsid w:val="00255B69"/>
    <w:rsid w:val="002872B5"/>
    <w:rsid w:val="002B6495"/>
    <w:rsid w:val="002D2A2D"/>
    <w:rsid w:val="002D6FA4"/>
    <w:rsid w:val="0031740E"/>
    <w:rsid w:val="00322B4C"/>
    <w:rsid w:val="003458C8"/>
    <w:rsid w:val="003520CC"/>
    <w:rsid w:val="00363452"/>
    <w:rsid w:val="00383B88"/>
    <w:rsid w:val="0039382E"/>
    <w:rsid w:val="003A47EE"/>
    <w:rsid w:val="003D299E"/>
    <w:rsid w:val="003E1FD8"/>
    <w:rsid w:val="00441B74"/>
    <w:rsid w:val="0045242F"/>
    <w:rsid w:val="00455282"/>
    <w:rsid w:val="004F1346"/>
    <w:rsid w:val="00504EFF"/>
    <w:rsid w:val="005C61AF"/>
    <w:rsid w:val="005D0D94"/>
    <w:rsid w:val="006222E2"/>
    <w:rsid w:val="00631F04"/>
    <w:rsid w:val="00637420"/>
    <w:rsid w:val="00640367"/>
    <w:rsid w:val="00645C6F"/>
    <w:rsid w:val="00653DE1"/>
    <w:rsid w:val="00662CC7"/>
    <w:rsid w:val="0068264F"/>
    <w:rsid w:val="006B6DA5"/>
    <w:rsid w:val="006C25DE"/>
    <w:rsid w:val="006E440A"/>
    <w:rsid w:val="006E4F3D"/>
    <w:rsid w:val="00746B05"/>
    <w:rsid w:val="007618DF"/>
    <w:rsid w:val="007A0533"/>
    <w:rsid w:val="007B09E7"/>
    <w:rsid w:val="007B1310"/>
    <w:rsid w:val="00832BD1"/>
    <w:rsid w:val="00834989"/>
    <w:rsid w:val="00836FAB"/>
    <w:rsid w:val="0084550A"/>
    <w:rsid w:val="008823D4"/>
    <w:rsid w:val="008935D0"/>
    <w:rsid w:val="008A1BB9"/>
    <w:rsid w:val="008B43B6"/>
    <w:rsid w:val="008B528B"/>
    <w:rsid w:val="009133FB"/>
    <w:rsid w:val="009214D4"/>
    <w:rsid w:val="00921B3F"/>
    <w:rsid w:val="00957BCB"/>
    <w:rsid w:val="00967D91"/>
    <w:rsid w:val="0097464E"/>
    <w:rsid w:val="009B4FC9"/>
    <w:rsid w:val="009E3A91"/>
    <w:rsid w:val="009F0BFB"/>
    <w:rsid w:val="009F13BF"/>
    <w:rsid w:val="00A128E4"/>
    <w:rsid w:val="00A23CC9"/>
    <w:rsid w:val="00A27C37"/>
    <w:rsid w:val="00A33CB8"/>
    <w:rsid w:val="00A419C1"/>
    <w:rsid w:val="00A6566D"/>
    <w:rsid w:val="00AB6170"/>
    <w:rsid w:val="00B26B74"/>
    <w:rsid w:val="00B4681D"/>
    <w:rsid w:val="00BA69FB"/>
    <w:rsid w:val="00BB52B9"/>
    <w:rsid w:val="00C04E9E"/>
    <w:rsid w:val="00C140E9"/>
    <w:rsid w:val="00C4605A"/>
    <w:rsid w:val="00CD73EB"/>
    <w:rsid w:val="00D23233"/>
    <w:rsid w:val="00D23CE9"/>
    <w:rsid w:val="00D60CE0"/>
    <w:rsid w:val="00D85419"/>
    <w:rsid w:val="00DA5BB7"/>
    <w:rsid w:val="00DE4A3E"/>
    <w:rsid w:val="00E01133"/>
    <w:rsid w:val="00E250CE"/>
    <w:rsid w:val="00E378DA"/>
    <w:rsid w:val="00E415E8"/>
    <w:rsid w:val="00E5182D"/>
    <w:rsid w:val="00EC3858"/>
    <w:rsid w:val="00EF24FB"/>
    <w:rsid w:val="00F11887"/>
    <w:rsid w:val="00F30FB1"/>
    <w:rsid w:val="00F3219B"/>
    <w:rsid w:val="00F37559"/>
    <w:rsid w:val="00F50C38"/>
    <w:rsid w:val="00FB279A"/>
    <w:rsid w:val="00FD38BD"/>
    <w:rsid w:val="00FF1E49"/>
    <w:rsid w:val="00FF22D4"/>
    <w:rsid w:val="00FF33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7E281"/>
  <w15:chartTrackingRefBased/>
  <w15:docId w15:val="{8B0A3317-5E90-4E8C-BD33-9AA07B02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EE"/>
    <w:rPr>
      <w:rFonts w:eastAsiaTheme="minorEastAsia"/>
      <w:lang w:val="en-US" w:eastAsia="zh-CN"/>
    </w:rPr>
  </w:style>
  <w:style w:type="paragraph" w:styleId="Heading1">
    <w:name w:val="heading 1"/>
    <w:basedOn w:val="Normal"/>
    <w:next w:val="Normal"/>
    <w:link w:val="Heading1Char"/>
    <w:uiPriority w:val="9"/>
    <w:qFormat/>
    <w:rsid w:val="00653DE1"/>
    <w:pPr>
      <w:keepNext/>
      <w:keepLines/>
      <w:spacing w:before="240" w:after="0"/>
      <w:outlineLvl w:val="0"/>
    </w:pPr>
    <w:rPr>
      <w:rFonts w:ascii="Times New Roman" w:eastAsiaTheme="majorEastAsia" w:hAnsi="Times New Roman"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wtze">
    <w:name w:val="hwtze"/>
    <w:basedOn w:val="DefaultParagraphFont"/>
    <w:rsid w:val="00653DE1"/>
  </w:style>
  <w:style w:type="character" w:customStyle="1" w:styleId="rynqvb">
    <w:name w:val="rynqvb"/>
    <w:basedOn w:val="DefaultParagraphFont"/>
    <w:rsid w:val="00653DE1"/>
  </w:style>
  <w:style w:type="character" w:customStyle="1" w:styleId="Heading1Char">
    <w:name w:val="Heading 1 Char"/>
    <w:basedOn w:val="DefaultParagraphFont"/>
    <w:link w:val="Heading1"/>
    <w:uiPriority w:val="9"/>
    <w:qFormat/>
    <w:rsid w:val="00653DE1"/>
    <w:rPr>
      <w:rFonts w:ascii="Times New Roman" w:eastAsiaTheme="majorEastAsia" w:hAnsi="Times New Roman" w:cstheme="majorBidi"/>
      <w:b/>
      <w:color w:val="000000" w:themeColor="text1"/>
      <w:sz w:val="24"/>
      <w:szCs w:val="32"/>
      <w:lang w:val="en-US" w:eastAsia="zh-CN"/>
    </w:rPr>
  </w:style>
  <w:style w:type="paragraph" w:customStyle="1" w:styleId="MDPI12title">
    <w:name w:val="MDPI_1.2_title"/>
    <w:next w:val="Normal"/>
    <w:qFormat/>
    <w:rsid w:val="009214D4"/>
    <w:pPr>
      <w:adjustRightInd w:val="0"/>
      <w:snapToGrid w:val="0"/>
      <w:spacing w:after="240" w:line="400" w:lineRule="exact"/>
    </w:pPr>
    <w:rPr>
      <w:rFonts w:ascii="Palatino Linotype" w:eastAsia="Times New Roman" w:hAnsi="Palatino Linotype" w:cs="Times New Roman"/>
      <w:b/>
      <w:color w:val="000000"/>
      <w:sz w:val="36"/>
      <w:szCs w:val="20"/>
      <w:lang w:val="en-US" w:eastAsia="de-DE" w:bidi="en-US"/>
    </w:rPr>
  </w:style>
  <w:style w:type="paragraph" w:customStyle="1" w:styleId="Default">
    <w:name w:val="Default"/>
    <w:rsid w:val="009214D4"/>
    <w:pPr>
      <w:autoSpaceDE w:val="0"/>
      <w:autoSpaceDN w:val="0"/>
      <w:adjustRightInd w:val="0"/>
      <w:spacing w:after="0" w:line="240" w:lineRule="auto"/>
    </w:pPr>
    <w:rPr>
      <w:rFonts w:ascii="Aptos" w:hAnsi="Aptos" w:cs="Aptos"/>
      <w:color w:val="000000"/>
      <w:sz w:val="24"/>
      <w:szCs w:val="24"/>
    </w:rPr>
  </w:style>
  <w:style w:type="paragraph" w:styleId="ListParagraph">
    <w:name w:val="List Paragraph"/>
    <w:basedOn w:val="Normal"/>
    <w:uiPriority w:val="34"/>
    <w:qFormat/>
    <w:rsid w:val="009133FB"/>
    <w:pPr>
      <w:ind w:left="720"/>
      <w:contextualSpacing/>
    </w:pPr>
  </w:style>
  <w:style w:type="paragraph" w:styleId="CommentText">
    <w:name w:val="annotation text"/>
    <w:basedOn w:val="Normal"/>
    <w:link w:val="CommentTextChar"/>
    <w:uiPriority w:val="99"/>
    <w:unhideWhenUsed/>
    <w:rsid w:val="007B09E7"/>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7B09E7"/>
    <w:rPr>
      <w:sz w:val="20"/>
      <w:szCs w:val="20"/>
      <w:lang w:val="en-US"/>
    </w:rPr>
  </w:style>
  <w:style w:type="paragraph" w:styleId="NormalWeb">
    <w:name w:val="Normal (Web)"/>
    <w:basedOn w:val="Normal"/>
    <w:uiPriority w:val="99"/>
    <w:unhideWhenUsed/>
    <w:rsid w:val="00031EF7"/>
    <w:pPr>
      <w:spacing w:before="100" w:beforeAutospacing="1" w:after="100" w:afterAutospacing="1" w:line="240" w:lineRule="auto"/>
    </w:pPr>
    <w:rPr>
      <w:rFonts w:ascii="Times New Roman" w:eastAsia="Times New Roman" w:hAnsi="Times New Roman" w:cs="Times New Roman"/>
      <w:sz w:val="24"/>
      <w:szCs w:val="24"/>
      <w:lang w:val="en-TZ" w:eastAsia="en-TZ"/>
    </w:rPr>
  </w:style>
  <w:style w:type="character" w:styleId="Strong">
    <w:name w:val="Strong"/>
    <w:basedOn w:val="DefaultParagraphFont"/>
    <w:uiPriority w:val="22"/>
    <w:qFormat/>
    <w:rsid w:val="00031EF7"/>
    <w:rPr>
      <w:b/>
      <w:bCs/>
    </w:rPr>
  </w:style>
  <w:style w:type="table" w:styleId="TableGrid">
    <w:name w:val="Table Grid"/>
    <w:basedOn w:val="TableNormal"/>
    <w:uiPriority w:val="59"/>
    <w:unhideWhenUsed/>
    <w:rsid w:val="00A27C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23233"/>
    <w:rPr>
      <w:i/>
      <w:iCs/>
    </w:rPr>
  </w:style>
  <w:style w:type="character" w:styleId="CommentReference">
    <w:name w:val="annotation reference"/>
    <w:basedOn w:val="DefaultParagraphFont"/>
    <w:uiPriority w:val="99"/>
    <w:semiHidden/>
    <w:unhideWhenUsed/>
    <w:rsid w:val="007B131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70552">
      <w:bodyDiv w:val="1"/>
      <w:marLeft w:val="0"/>
      <w:marRight w:val="0"/>
      <w:marTop w:val="0"/>
      <w:marBottom w:val="0"/>
      <w:divBdr>
        <w:top w:val="none" w:sz="0" w:space="0" w:color="auto"/>
        <w:left w:val="none" w:sz="0" w:space="0" w:color="auto"/>
        <w:bottom w:val="none" w:sz="0" w:space="0" w:color="auto"/>
        <w:right w:val="none" w:sz="0" w:space="0" w:color="auto"/>
      </w:divBdr>
    </w:div>
    <w:div w:id="1201554617">
      <w:bodyDiv w:val="1"/>
      <w:marLeft w:val="0"/>
      <w:marRight w:val="0"/>
      <w:marTop w:val="0"/>
      <w:marBottom w:val="0"/>
      <w:divBdr>
        <w:top w:val="none" w:sz="0" w:space="0" w:color="auto"/>
        <w:left w:val="none" w:sz="0" w:space="0" w:color="auto"/>
        <w:bottom w:val="none" w:sz="0" w:space="0" w:color="auto"/>
        <w:right w:val="none" w:sz="0" w:space="0" w:color="auto"/>
      </w:divBdr>
    </w:div>
    <w:div w:id="15565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emf"/><Relationship Id="rId24" Type="http://schemas.openxmlformats.org/officeDocument/2006/relationships/image" Target="media/image19.png"/><Relationship Id="rId5" Type="http://schemas.openxmlformats.org/officeDocument/2006/relationships/image" Target="media/image1.wmf"/><Relationship Id="rId15" Type="http://schemas.openxmlformats.org/officeDocument/2006/relationships/image" Target="media/image10.emf"/><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1806</Words>
  <Characters>10462</Characters>
  <Application>Microsoft Office Word</Application>
  <DocSecurity>0</DocSecurity>
  <Lines>378</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Kadigi</dc:creator>
  <cp:lastModifiedBy>Dr. Ibrahim Kadigi</cp:lastModifiedBy>
  <cp:revision>12</cp:revision>
  <dcterms:created xsi:type="dcterms:W3CDTF">2025-09-20T11:24:00Z</dcterms:created>
  <dcterms:modified xsi:type="dcterms:W3CDTF">2025-09-20T13:09:00Z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2af8ad85-8e62-479e-a548-0bb32a8bb844</vt:lpwstr>
  </property>
</Properties>
</file>