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C0AE" w14:textId="77777777" w:rsidR="009A0477" w:rsidRDefault="009A0477" w:rsidP="009A047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175A8">
        <w:rPr>
          <w:rFonts w:ascii="Times New Roman" w:hAnsi="Times New Roman" w:cs="Times New Roman"/>
          <w:b/>
          <w:bCs/>
        </w:rPr>
        <w:t>SUPPLEMENTAL MATERIAL</w:t>
      </w:r>
    </w:p>
    <w:p w14:paraId="7E0DA5EE" w14:textId="77777777" w:rsidR="009A0477" w:rsidRDefault="009A0477" w:rsidP="009A047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2B46">
        <w:rPr>
          <w:rFonts w:ascii="Times New Roman" w:hAnsi="Times New Roman" w:cs="Times New Roman"/>
          <w:b/>
          <w:bCs/>
        </w:rPr>
        <w:t>Supplementary Table 1</w:t>
      </w:r>
      <w:r w:rsidRPr="00B42B46">
        <w:rPr>
          <w:rFonts w:ascii="Times New Roman" w:hAnsi="Times New Roman" w:cs="Times New Roman"/>
        </w:rPr>
        <w:t xml:space="preserve"> (COMBO</w:t>
      </w:r>
      <w:r>
        <w:rPr>
          <w:rFonts w:ascii="Times New Roman" w:hAnsi="Times New Roman" w:cs="Times New Roman"/>
        </w:rPr>
        <w:t xml:space="preserve"> medium</w:t>
      </w:r>
      <w:r w:rsidRPr="00B42B46">
        <w:rPr>
          <w:rFonts w:ascii="Times New Roman" w:hAnsi="Times New Roman" w:cs="Times New Roman"/>
        </w:rPr>
        <w:t xml:space="preserve"> composition), </w:t>
      </w:r>
      <w:r w:rsidRPr="00B42B46">
        <w:rPr>
          <w:rFonts w:ascii="Times New Roman" w:hAnsi="Times New Roman" w:cs="Times New Roman"/>
          <w:b/>
          <w:bCs/>
        </w:rPr>
        <w:t>Supplementary Table 2</w:t>
      </w:r>
      <w:r w:rsidRPr="00B42B46">
        <w:rPr>
          <w:rFonts w:ascii="Times New Roman" w:hAnsi="Times New Roman" w:cs="Times New Roman"/>
        </w:rPr>
        <w:t xml:space="preserve"> (Experimental design and treatment combinations), and detailed calculations for Bliss independence interaction classification are available in the online supplementary materials</w:t>
      </w:r>
      <w:r>
        <w:rPr>
          <w:rFonts w:ascii="Times New Roman" w:hAnsi="Times New Roman" w:cs="Times New Roman"/>
        </w:rPr>
        <w:t xml:space="preserve"> </w:t>
      </w:r>
      <w:r w:rsidRPr="00B42B46">
        <w:rPr>
          <w:rFonts w:ascii="Times New Roman" w:hAnsi="Times New Roman" w:cs="Times New Roman"/>
          <w:b/>
          <w:bCs/>
        </w:rPr>
        <w:t>(Bliss Independence Model Calculation and Interaction Catego</w:t>
      </w:r>
      <w:r>
        <w:rPr>
          <w:rFonts w:ascii="Times New Roman" w:hAnsi="Times New Roman" w:cs="Times New Roman"/>
          <w:b/>
          <w:bCs/>
        </w:rPr>
        <w:t>ry)</w:t>
      </w:r>
    </w:p>
    <w:p w14:paraId="7FC4CD5A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77"/>
    <w:rsid w:val="00066677"/>
    <w:rsid w:val="003A4E89"/>
    <w:rsid w:val="00556784"/>
    <w:rsid w:val="008B07A6"/>
    <w:rsid w:val="00987B63"/>
    <w:rsid w:val="009A0477"/>
    <w:rsid w:val="009C55F4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34A5"/>
  <w15:chartTrackingRefBased/>
  <w15:docId w15:val="{39594CC1-D01F-400A-BB06-14FCA037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477"/>
  </w:style>
  <w:style w:type="paragraph" w:styleId="Heading1">
    <w:name w:val="heading 1"/>
    <w:basedOn w:val="Normal"/>
    <w:next w:val="Normal"/>
    <w:link w:val="Heading1Char"/>
    <w:uiPriority w:val="9"/>
    <w:qFormat/>
    <w:rsid w:val="009A0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4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2026-04-27T16:40:00Z</dcterms:created>
  <dcterms:modified xsi:type="dcterms:W3CDTF">2026-04-27T16:40:00Z</dcterms:modified>
</cp:coreProperties>
</file>