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EF326" w14:textId="17CC4325" w:rsidR="000136B5" w:rsidRDefault="00000000">
      <w:pPr>
        <w:ind w:firstLineChars="100" w:firstLine="210"/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</w:pPr>
      <w:r>
        <w:rPr>
          <w:rFonts w:ascii="Times New Roman" w:hAnsi="Times New Roman" w:cs="Times New Roman"/>
        </w:rPr>
        <w:t>Table</w:t>
      </w:r>
      <w:r>
        <w:rPr>
          <w:rFonts w:ascii="Times New Roman" w:hAnsi="Times New Roman" w:cs="Times New Roman" w:hint="eastAsia"/>
        </w:rPr>
        <w:t xml:space="preserve"> S</w:t>
      </w:r>
      <w:r w:rsidR="007533F8"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.Multivariate l</w:t>
      </w:r>
      <w:r>
        <w:rPr>
          <w:rFonts w:ascii="Times New Roman" w:hAnsi="Times New Roman" w:cs="Times New Roman" w:hint="eastAsia"/>
        </w:rPr>
        <w:t>ineal</w:t>
      </w:r>
      <w:r>
        <w:rPr>
          <w:rFonts w:ascii="Times New Roman" w:hAnsi="Times New Roman" w:cs="Times New Roman"/>
        </w:rPr>
        <w:t xml:space="preserve"> regression analysis between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>FMBI</w:t>
      </w:r>
      <w:r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 and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>ASCVD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>ris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 xml:space="preserve">k </w:t>
      </w:r>
      <w:r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>score</w:t>
      </w:r>
    </w:p>
    <w:tbl>
      <w:tblPr>
        <w:tblpPr w:leftFromText="180" w:rightFromText="180" w:vertAnchor="text" w:horzAnchor="page" w:tblpXSpec="center" w:tblpY="308"/>
        <w:tblOverlap w:val="never"/>
        <w:tblW w:w="13477" w:type="dxa"/>
        <w:jc w:val="center"/>
        <w:tblLayout w:type="fixed"/>
        <w:tblLook w:val="04A0" w:firstRow="1" w:lastRow="0" w:firstColumn="1" w:lastColumn="0" w:noHBand="0" w:noVBand="1"/>
      </w:tblPr>
      <w:tblGrid>
        <w:gridCol w:w="1581"/>
        <w:gridCol w:w="1250"/>
        <w:gridCol w:w="2342"/>
        <w:gridCol w:w="1268"/>
        <w:gridCol w:w="2232"/>
        <w:gridCol w:w="1210"/>
        <w:gridCol w:w="2119"/>
        <w:gridCol w:w="1475"/>
      </w:tblGrid>
      <w:tr w:rsidR="000136B5" w14:paraId="1C3A1C34" w14:textId="77777777">
        <w:trPr>
          <w:trHeight w:val="574"/>
          <w:jc w:val="center"/>
        </w:trPr>
        <w:tc>
          <w:tcPr>
            <w:tcW w:w="1581" w:type="dxa"/>
            <w:vMerge w:val="restart"/>
            <w:tcBorders>
              <w:top w:val="single" w:sz="12" w:space="0" w:color="000000"/>
              <w:left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5ECA31BE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Variable</w:t>
            </w:r>
          </w:p>
        </w:tc>
        <w:tc>
          <w:tcPr>
            <w:tcW w:w="1250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223CE3F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N </w:t>
            </w:r>
          </w:p>
        </w:tc>
        <w:tc>
          <w:tcPr>
            <w:tcW w:w="3610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00A71536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Model1</w:t>
            </w:r>
          </w:p>
        </w:tc>
        <w:tc>
          <w:tcPr>
            <w:tcW w:w="223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30DB72E8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Model2</w:t>
            </w:r>
          </w:p>
        </w:tc>
        <w:tc>
          <w:tcPr>
            <w:tcW w:w="121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790202D9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594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73F8FD42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Model3</w:t>
            </w:r>
          </w:p>
        </w:tc>
      </w:tr>
      <w:tr w:rsidR="000136B5" w14:paraId="69FCDD5B" w14:textId="77777777">
        <w:trPr>
          <w:trHeight w:val="574"/>
          <w:jc w:val="center"/>
        </w:trPr>
        <w:tc>
          <w:tcPr>
            <w:tcW w:w="1581" w:type="dxa"/>
            <w:vMerge/>
            <w:tcBorders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498F782F" w14:textId="77777777" w:rsidR="000136B5" w:rsidRDefault="000136B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250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2317C4AE" w14:textId="77777777" w:rsidR="000136B5" w:rsidRDefault="000136B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34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1A7132CE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β(95%CI)</w:t>
            </w:r>
          </w:p>
        </w:tc>
        <w:tc>
          <w:tcPr>
            <w:tcW w:w="126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387E0BE6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 value</w:t>
            </w:r>
          </w:p>
        </w:tc>
        <w:tc>
          <w:tcPr>
            <w:tcW w:w="223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70F1FA18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β(95%CI)</w:t>
            </w:r>
          </w:p>
        </w:tc>
        <w:tc>
          <w:tcPr>
            <w:tcW w:w="121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680C488D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 value</w:t>
            </w:r>
          </w:p>
        </w:tc>
        <w:tc>
          <w:tcPr>
            <w:tcW w:w="211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2BB6A964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β(95%CI)</w:t>
            </w:r>
          </w:p>
        </w:tc>
        <w:tc>
          <w:tcPr>
            <w:tcW w:w="147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59DE71E6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 value</w:t>
            </w:r>
          </w:p>
        </w:tc>
      </w:tr>
      <w:tr w:rsidR="000136B5" w14:paraId="3A04EF25" w14:textId="77777777">
        <w:trPr>
          <w:trHeight w:val="1043"/>
          <w:jc w:val="center"/>
        </w:trPr>
        <w:tc>
          <w:tcPr>
            <w:tcW w:w="1581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5A9A6850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FMBI</w:t>
            </w:r>
          </w:p>
          <w:p w14:paraId="7F9472B5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Continuous</w:t>
            </w:r>
          </w:p>
        </w:tc>
        <w:tc>
          <w:tcPr>
            <w:tcW w:w="1250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377EAE9" w14:textId="77777777" w:rsidR="000136B5" w:rsidRDefault="00000000">
            <w:pPr>
              <w:widowControl/>
              <w:ind w:firstLineChars="100" w:firstLine="210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973</w:t>
            </w:r>
          </w:p>
        </w:tc>
        <w:tc>
          <w:tcPr>
            <w:tcW w:w="2342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9323664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0.12 (-0.08~0.33)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5636B83B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0.239</w:t>
            </w:r>
          </w:p>
        </w:tc>
        <w:tc>
          <w:tcPr>
            <w:tcW w:w="2232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5810A638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0.72 (0.5~0.94)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79657EF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2119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B8751BB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0.32 (0.13~0.5)</w:t>
            </w: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671A80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</w:tr>
      <w:tr w:rsidR="000136B5" w14:paraId="6136222C" w14:textId="77777777">
        <w:trPr>
          <w:trHeight w:val="1021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A71F7B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FMBI</w:t>
            </w:r>
          </w:p>
          <w:p w14:paraId="74FE0766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Categories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22D4FA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B8CD34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E618DC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A97B8B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6CA8BE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53AEAA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2543C5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136B5" w14:paraId="2B27EAC3" w14:textId="77777777">
        <w:trPr>
          <w:trHeight w:val="51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5C7243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Q1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789537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817750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0(Ref)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836218" w14:textId="77777777" w:rsidR="000136B5" w:rsidRDefault="000136B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BBA4A9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F0664C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6D5863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0(Ref)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9445D4" w14:textId="77777777" w:rsidR="000136B5" w:rsidRDefault="000136B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136B5" w14:paraId="0B34CEC4" w14:textId="77777777">
        <w:trPr>
          <w:trHeight w:val="51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4FD592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Q2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DE7A85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DB0222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 (-1.2~3.32)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C92E60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0.358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1F2B34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1.44 (-0.65~3.54)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73F778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0.178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D7C817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0.72 (-0.93~2.37)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589753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0.395</w:t>
            </w:r>
          </w:p>
        </w:tc>
      </w:tr>
      <w:tr w:rsidR="000136B5" w14:paraId="5FDAFC42" w14:textId="77777777">
        <w:trPr>
          <w:trHeight w:val="51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DD31DE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Q3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A5F085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607696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1.55 (-0.71~3.81)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92EE70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0.18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14CD61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 (1.37~5.63)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2DC3DE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3B214F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2.06 (0.35~3.77)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793EAB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0.018</w:t>
            </w:r>
          </w:p>
        </w:tc>
      </w:tr>
      <w:tr w:rsidR="000136B5" w14:paraId="2BCA59D6" w14:textId="77777777">
        <w:trPr>
          <w:trHeight w:val="51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4D63B0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Q4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5538F8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5E45E2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1.91 (-0.35~4.17)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D21332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0.097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E4DFA3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7.41 (5.07~9.74)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21E5DC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DC6FB5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3.24 (1.32~5.16)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E98EEB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</w:tr>
      <w:tr w:rsidR="000136B5" w14:paraId="13A04210" w14:textId="77777777">
        <w:trPr>
          <w:trHeight w:val="574"/>
          <w:jc w:val="center"/>
        </w:trPr>
        <w:tc>
          <w:tcPr>
            <w:tcW w:w="158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595701FA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Trend test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449995AD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973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68E46078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0.62 (-0.09~1.33)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74B5A5BC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0.088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63711D42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2.38 (1.63~3.12)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01EB0E99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7F4C1B8A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1.09 (0.48~1.71)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29D3B3EB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</w:tbl>
    <w:p w14:paraId="2825921B" w14:textId="77777777" w:rsidR="000136B5" w:rsidRDefault="000136B5"/>
    <w:p w14:paraId="6003287D" w14:textId="77777777" w:rsidR="000136B5" w:rsidRDefault="00000000">
      <w:pPr>
        <w:ind w:firstLineChars="100" w:firstLine="21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Model1</w:t>
      </w:r>
      <w:r>
        <w:rPr>
          <w:rFonts w:ascii="Times New Roman" w:hAnsi="Times New Roman" w:cs="Times New Roman"/>
          <w:szCs w:val="21"/>
        </w:rPr>
        <w:t>：</w:t>
      </w:r>
      <w:r>
        <w:rPr>
          <w:rFonts w:ascii="Times New Roman" w:hAnsi="Times New Roman" w:cs="Times New Roman"/>
          <w:szCs w:val="21"/>
        </w:rPr>
        <w:t>no adjusted</w:t>
      </w:r>
    </w:p>
    <w:p w14:paraId="3D19EEED" w14:textId="77777777" w:rsidR="000136B5" w:rsidRDefault="00000000">
      <w:pPr>
        <w:ind w:firstLineChars="100" w:firstLine="21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Model2: adjusted sex,tobacco</w:t>
      </w:r>
    </w:p>
    <w:p w14:paraId="049FABF5" w14:textId="77777777" w:rsidR="000136B5" w:rsidRDefault="00000000">
      <w:pPr>
        <w:ind w:firstLineChars="100" w:firstLine="21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Model3: adjusted sex,tobacco</w:t>
      </w:r>
      <w:r>
        <w:rPr>
          <w:rFonts w:ascii="Times New Roman" w:hAnsi="Times New Roman" w:cs="Times New Roman" w:hint="eastAsia"/>
          <w:szCs w:val="21"/>
        </w:rPr>
        <w:t xml:space="preserve"> use</w:t>
      </w:r>
      <w:r>
        <w:rPr>
          <w:rFonts w:ascii="Times New Roman" w:hAnsi="Times New Roman" w:cs="Times New Roman"/>
          <w:szCs w:val="21"/>
        </w:rPr>
        <w:t>,ALT,AST,UA,FBG,TG,HDL.C,SBP,Hypertension,Diabetes.</w:t>
      </w:r>
    </w:p>
    <w:p w14:paraId="75CA945B" w14:textId="77777777" w:rsidR="000136B5" w:rsidRDefault="00000000">
      <w:pPr>
        <w:ind w:leftChars="100" w:left="210"/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>Q:Q</w:t>
      </w:r>
      <w:r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uartiles </w:t>
      </w:r>
      <w:r>
        <w:rPr>
          <w:rFonts w:ascii="Times New Roman" w:hAnsi="Times New Roman" w:cs="Times New Roman"/>
          <w:szCs w:val="21"/>
        </w:rPr>
        <w:t>FMR, fat-to-muscle ratio</w:t>
      </w:r>
      <w:r>
        <w:rPr>
          <w:rFonts w:ascii="Times New Roman" w:hAnsi="Times New Roman" w:cs="Times New Roman" w:hint="eastAsia"/>
          <w:szCs w:val="21"/>
        </w:rPr>
        <w:t>,</w:t>
      </w:r>
      <w:r>
        <w:rPr>
          <w:rFonts w:ascii="Times New Roman" w:hAnsi="Times New Roman" w:cs="Times New Roman"/>
          <w:szCs w:val="21"/>
        </w:rPr>
        <w:t>ASCVD, atherosclerotic cardiovascular disease</w:t>
      </w:r>
      <w:r>
        <w:rPr>
          <w:rFonts w:ascii="Times New Roman" w:hAnsi="Times New Roman" w:cs="Times New Roman" w:hint="eastAsia"/>
          <w:szCs w:val="21"/>
        </w:rPr>
        <w:t>,</w:t>
      </w:r>
      <w:r>
        <w:rPr>
          <w:rFonts w:ascii="Times New Roman" w:hAnsi="Times New Roman" w:cs="Times New Roman"/>
          <w:szCs w:val="21"/>
        </w:rPr>
        <w:t>ALT, alanine aminotransferase; AST, aspartate aminotransferase; BMI, body mass index; FBG, fasting blood glucose;HDL-C, high-density lipoprotein cholesterol</w:t>
      </w:r>
      <w:r>
        <w:rPr>
          <w:rFonts w:ascii="Times New Roman" w:hAnsi="Times New Roman" w:cs="Times New Roman" w:hint="eastAsia"/>
          <w:szCs w:val="21"/>
        </w:rPr>
        <w:t>,</w:t>
      </w:r>
      <w:r>
        <w:rPr>
          <w:rFonts w:ascii="Times New Roman" w:hAnsi="Times New Roman" w:cs="Times New Roman"/>
          <w:szCs w:val="21"/>
        </w:rPr>
        <w:t>SBP, systolic blood pressure;TG, triglycerides; UA, uric acid.</w:t>
      </w:r>
    </w:p>
    <w:p w14:paraId="49055EA1" w14:textId="77777777" w:rsidR="000136B5" w:rsidRDefault="000136B5"/>
    <w:p w14:paraId="3A7AD18B" w14:textId="77777777" w:rsidR="000136B5" w:rsidRDefault="000136B5"/>
    <w:p w14:paraId="124E97C3" w14:textId="77777777" w:rsidR="000136B5" w:rsidRDefault="000136B5"/>
    <w:p w14:paraId="6D176BAE" w14:textId="77777777" w:rsidR="000136B5" w:rsidRDefault="000136B5"/>
    <w:p w14:paraId="29CD2E17" w14:textId="77777777" w:rsidR="000136B5" w:rsidRDefault="000136B5"/>
    <w:p w14:paraId="05B18CAD" w14:textId="77777777" w:rsidR="000136B5" w:rsidRDefault="000136B5"/>
    <w:p w14:paraId="3BA873E0" w14:textId="77777777" w:rsidR="000136B5" w:rsidRDefault="000136B5"/>
    <w:p w14:paraId="5B877E5A" w14:textId="77777777" w:rsidR="000136B5" w:rsidRDefault="000136B5">
      <w:pPr>
        <w:ind w:firstLineChars="200" w:firstLine="420"/>
        <w:rPr>
          <w:rFonts w:ascii="Times New Roman" w:hAnsi="Times New Roman" w:cs="Times New Roman"/>
        </w:rPr>
      </w:pPr>
    </w:p>
    <w:p w14:paraId="2A3E4372" w14:textId="1FBC8B78" w:rsidR="000136B5" w:rsidRDefault="00000000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</w:t>
      </w:r>
      <w:r>
        <w:rPr>
          <w:rFonts w:ascii="Times New Roman" w:hAnsi="Times New Roman" w:cs="Times New Roman" w:hint="eastAsia"/>
        </w:rPr>
        <w:t xml:space="preserve"> S</w:t>
      </w:r>
      <w:r w:rsidR="007533F8"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/>
        </w:rPr>
        <w:t xml:space="preserve">.Multivariate logistic regression analysis between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>FMBI</w:t>
      </w:r>
      <w:r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 and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NAFLD-associated liver fibrosis </w:t>
      </w:r>
    </w:p>
    <w:tbl>
      <w:tblPr>
        <w:tblpPr w:leftFromText="180" w:rightFromText="180" w:vertAnchor="text" w:horzAnchor="page" w:tblpXSpec="center" w:tblpY="308"/>
        <w:tblOverlap w:val="never"/>
        <w:tblW w:w="13477" w:type="dxa"/>
        <w:jc w:val="center"/>
        <w:tblLayout w:type="fixed"/>
        <w:tblLook w:val="04A0" w:firstRow="1" w:lastRow="0" w:firstColumn="1" w:lastColumn="0" w:noHBand="0" w:noVBand="1"/>
      </w:tblPr>
      <w:tblGrid>
        <w:gridCol w:w="1581"/>
        <w:gridCol w:w="1250"/>
        <w:gridCol w:w="2342"/>
        <w:gridCol w:w="1686"/>
        <w:gridCol w:w="1814"/>
        <w:gridCol w:w="1666"/>
        <w:gridCol w:w="1663"/>
        <w:gridCol w:w="1475"/>
      </w:tblGrid>
      <w:tr w:rsidR="000136B5" w14:paraId="2D320AE7" w14:textId="77777777">
        <w:trPr>
          <w:trHeight w:val="574"/>
          <w:jc w:val="center"/>
        </w:trPr>
        <w:tc>
          <w:tcPr>
            <w:tcW w:w="1581" w:type="dxa"/>
            <w:vMerge w:val="restart"/>
            <w:tcBorders>
              <w:top w:val="single" w:sz="12" w:space="0" w:color="000000"/>
              <w:left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5393D2CA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Variable</w:t>
            </w:r>
          </w:p>
        </w:tc>
        <w:tc>
          <w:tcPr>
            <w:tcW w:w="1250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9A56DB1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 event %</w:t>
            </w:r>
          </w:p>
        </w:tc>
        <w:tc>
          <w:tcPr>
            <w:tcW w:w="4028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48DCB624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Model1</w:t>
            </w:r>
          </w:p>
        </w:tc>
        <w:tc>
          <w:tcPr>
            <w:tcW w:w="181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412864DF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Model2</w:t>
            </w:r>
          </w:p>
        </w:tc>
        <w:tc>
          <w:tcPr>
            <w:tcW w:w="166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4A809350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138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3BD172BA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Model3</w:t>
            </w:r>
          </w:p>
        </w:tc>
      </w:tr>
      <w:tr w:rsidR="000136B5" w14:paraId="23B5B60F" w14:textId="77777777">
        <w:trPr>
          <w:trHeight w:val="574"/>
          <w:jc w:val="center"/>
        </w:trPr>
        <w:tc>
          <w:tcPr>
            <w:tcW w:w="1581" w:type="dxa"/>
            <w:vMerge/>
            <w:tcBorders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4A049318" w14:textId="77777777" w:rsidR="000136B5" w:rsidRDefault="000136B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250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071225AA" w14:textId="77777777" w:rsidR="000136B5" w:rsidRDefault="000136B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34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47239D62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OR (95%CI)</w:t>
            </w:r>
          </w:p>
        </w:tc>
        <w:tc>
          <w:tcPr>
            <w:tcW w:w="168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5E912619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 value</w:t>
            </w:r>
          </w:p>
        </w:tc>
        <w:tc>
          <w:tcPr>
            <w:tcW w:w="181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5B4840C9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OR (95%CI)</w:t>
            </w:r>
          </w:p>
        </w:tc>
        <w:tc>
          <w:tcPr>
            <w:tcW w:w="166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539ACC5C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 value</w:t>
            </w:r>
          </w:p>
        </w:tc>
        <w:tc>
          <w:tcPr>
            <w:tcW w:w="166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73775058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OR (95%CI)</w:t>
            </w:r>
          </w:p>
        </w:tc>
        <w:tc>
          <w:tcPr>
            <w:tcW w:w="147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762FF8CE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 value</w:t>
            </w:r>
          </w:p>
        </w:tc>
      </w:tr>
      <w:tr w:rsidR="000136B5" w14:paraId="062BE4EA" w14:textId="77777777">
        <w:trPr>
          <w:trHeight w:val="1043"/>
          <w:jc w:val="center"/>
        </w:trPr>
        <w:tc>
          <w:tcPr>
            <w:tcW w:w="1581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4C088BA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FMBI</w:t>
            </w:r>
          </w:p>
          <w:p w14:paraId="796439C9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Continuous</w:t>
            </w:r>
          </w:p>
        </w:tc>
        <w:tc>
          <w:tcPr>
            <w:tcW w:w="1250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4312965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973</w:t>
            </w:r>
          </w:p>
        </w:tc>
        <w:tc>
          <w:tcPr>
            <w:tcW w:w="2342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B628D59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398 (40.9)</w:t>
            </w:r>
          </w:p>
        </w:tc>
        <w:tc>
          <w:tcPr>
            <w:tcW w:w="1686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7FB467D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 (1.03~1.1)</w:t>
            </w:r>
          </w:p>
        </w:tc>
        <w:tc>
          <w:tcPr>
            <w:tcW w:w="1814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51C709B3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1666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56CBCC4E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 (1.02~1.11)</w:t>
            </w:r>
          </w:p>
        </w:tc>
        <w:tc>
          <w:tcPr>
            <w:tcW w:w="1663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4520149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1.05 (1.01~1.1)</w:t>
            </w: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7CF078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0.015</w:t>
            </w:r>
          </w:p>
        </w:tc>
      </w:tr>
      <w:tr w:rsidR="000136B5" w14:paraId="5704FE36" w14:textId="77777777">
        <w:trPr>
          <w:trHeight w:val="1021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9D770A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FMBI</w:t>
            </w:r>
          </w:p>
          <w:p w14:paraId="163ECB68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Categories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FF75C1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43784E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B137A4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27C1E7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194AE7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6DB9E0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A8D3B9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136B5" w14:paraId="68A0F1C0" w14:textId="77777777">
        <w:trPr>
          <w:trHeight w:val="51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2578AD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Q1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1BE168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31D1FF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 (35.4)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556649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1(Ref)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5DC780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1(Ref)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F586D2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CC8519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1(Ref)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2CBC07" w14:textId="77777777" w:rsidR="000136B5" w:rsidRDefault="000136B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136B5" w14:paraId="10F0AE81" w14:textId="77777777">
        <w:trPr>
          <w:trHeight w:val="51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64E1BF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Q2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407F9D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D2FF95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 (38.3)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4D5224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1.13 (0.78~1.64)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D5BCF2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1(Ref)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CD0F0F" w14:textId="77777777" w:rsidR="000136B5" w:rsidRDefault="000136B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7BFC3D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1.39 (0.9~2.15)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88E795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0.139</w:t>
            </w:r>
          </w:p>
        </w:tc>
      </w:tr>
      <w:tr w:rsidR="000136B5" w14:paraId="2415D28A" w14:textId="77777777">
        <w:trPr>
          <w:trHeight w:val="51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ED0F6E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Q3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F9D1B6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AD52DE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 (36.6)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68D940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 (0.73~1.53)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DC44EB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1.11 (0.79~1.55)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1929C4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FB18E5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1.17 (0.76~1.8)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83EC99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0.487</w:t>
            </w:r>
          </w:p>
        </w:tc>
      </w:tr>
      <w:tr w:rsidR="000136B5" w14:paraId="707C18F8" w14:textId="77777777">
        <w:trPr>
          <w:trHeight w:val="510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3E4D10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Q4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172B04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244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AF8AFE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130 (53.3)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006A02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2.08 (1.45~3)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90057E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1.56 (1.1~2.22)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4D34E3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D11B39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1.79 (1.16~2.77)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913BE8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0.008</w:t>
            </w:r>
          </w:p>
        </w:tc>
      </w:tr>
      <w:tr w:rsidR="000136B5" w14:paraId="5B3814F6" w14:textId="77777777">
        <w:trPr>
          <w:trHeight w:val="574"/>
          <w:jc w:val="center"/>
        </w:trPr>
        <w:tc>
          <w:tcPr>
            <w:tcW w:w="158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78991BBB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Trend test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17AB2E89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973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67B18BFB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398 (40.9)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11AB27CD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1.24 (1.11~1.39)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1B2A46CE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1.26 (1.05~1.5)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02D199E2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0.012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4466BDC6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1.17 (1.02~1.35)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14F11A22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0.023</w:t>
            </w:r>
          </w:p>
        </w:tc>
      </w:tr>
    </w:tbl>
    <w:p w14:paraId="763E6E04" w14:textId="77777777" w:rsidR="000136B5" w:rsidRDefault="000136B5"/>
    <w:p w14:paraId="2AD4228A" w14:textId="77777777" w:rsidR="000136B5" w:rsidRDefault="00000000">
      <w:pPr>
        <w:ind w:firstLineChars="100" w:firstLine="21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Model1</w:t>
      </w:r>
      <w:r>
        <w:rPr>
          <w:rFonts w:ascii="Times New Roman" w:hAnsi="Times New Roman" w:cs="Times New Roman"/>
          <w:szCs w:val="21"/>
        </w:rPr>
        <w:t>：</w:t>
      </w:r>
      <w:r>
        <w:rPr>
          <w:rFonts w:ascii="Times New Roman" w:hAnsi="Times New Roman" w:cs="Times New Roman"/>
          <w:szCs w:val="21"/>
        </w:rPr>
        <w:t>no adjusted</w:t>
      </w:r>
    </w:p>
    <w:p w14:paraId="59A1E905" w14:textId="77777777" w:rsidR="000136B5" w:rsidRDefault="00000000">
      <w:pPr>
        <w:ind w:firstLineChars="100" w:firstLine="21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Model2: adjusted sex,tobacco</w:t>
      </w:r>
    </w:p>
    <w:p w14:paraId="3E23B747" w14:textId="77777777" w:rsidR="000136B5" w:rsidRDefault="00000000">
      <w:pPr>
        <w:ind w:firstLineChars="100" w:firstLine="21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Model3: adjusted sex,tobacco</w:t>
      </w:r>
      <w:r>
        <w:rPr>
          <w:rFonts w:ascii="Times New Roman" w:hAnsi="Times New Roman" w:cs="Times New Roman" w:hint="eastAsia"/>
          <w:szCs w:val="21"/>
        </w:rPr>
        <w:t xml:space="preserve"> use</w:t>
      </w:r>
      <w:r>
        <w:rPr>
          <w:rFonts w:ascii="Times New Roman" w:hAnsi="Times New Roman" w:cs="Times New Roman"/>
          <w:szCs w:val="21"/>
        </w:rPr>
        <w:t>,ALT,AST,UA,FBG,TG,HDL.C,SBP,Hypertension,Diabetes.</w:t>
      </w:r>
    </w:p>
    <w:p w14:paraId="4249834E" w14:textId="77777777" w:rsidR="000136B5" w:rsidRDefault="00000000">
      <w:pPr>
        <w:ind w:leftChars="100" w:left="210"/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>Q:Q</w:t>
      </w:r>
      <w:r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uartiles </w:t>
      </w:r>
      <w:r>
        <w:rPr>
          <w:rFonts w:ascii="Times New Roman" w:hAnsi="Times New Roman" w:cs="Times New Roman"/>
          <w:szCs w:val="21"/>
        </w:rPr>
        <w:t>FMR, fat-to-muscle ratio</w:t>
      </w:r>
      <w:r>
        <w:rPr>
          <w:rFonts w:ascii="Times New Roman" w:hAnsi="Times New Roman" w:cs="Times New Roman" w:hint="eastAsia"/>
          <w:szCs w:val="21"/>
        </w:rPr>
        <w:t>,</w:t>
      </w:r>
      <w:r>
        <w:rPr>
          <w:rFonts w:ascii="Times New Roman" w:hAnsi="Times New Roman" w:cs="Times New Roman"/>
          <w:szCs w:val="21"/>
        </w:rPr>
        <w:t>NAFLD, non-alcoholic fatty liver disease</w:t>
      </w:r>
      <w:r>
        <w:rPr>
          <w:rFonts w:ascii="Times New Roman" w:hAnsi="Times New Roman" w:cs="Times New Roman" w:hint="eastAsia"/>
          <w:szCs w:val="21"/>
        </w:rPr>
        <w:t>,</w:t>
      </w:r>
      <w:r>
        <w:rPr>
          <w:rFonts w:ascii="Times New Roman" w:hAnsi="Times New Roman" w:cs="Times New Roman"/>
          <w:szCs w:val="21"/>
        </w:rPr>
        <w:t>ALT, alanine aminotransferase; AST, aspartate aminotransferase; BMI, body mass index; FBG, fasting blood glucose;HDL-C, high-density lipoprotein cholesterol</w:t>
      </w:r>
      <w:r>
        <w:rPr>
          <w:rFonts w:ascii="Times New Roman" w:hAnsi="Times New Roman" w:cs="Times New Roman" w:hint="eastAsia"/>
          <w:szCs w:val="21"/>
        </w:rPr>
        <w:t>,</w:t>
      </w:r>
      <w:r>
        <w:rPr>
          <w:rFonts w:ascii="Times New Roman" w:hAnsi="Times New Roman" w:cs="Times New Roman"/>
          <w:szCs w:val="21"/>
        </w:rPr>
        <w:t>SBP, systolic blood pressure;TG, triglycerides; UA, uric acid.</w:t>
      </w:r>
    </w:p>
    <w:p w14:paraId="75785B3F" w14:textId="77777777" w:rsidR="000136B5" w:rsidRDefault="000136B5"/>
    <w:p w14:paraId="14E0A271" w14:textId="77777777" w:rsidR="000136B5" w:rsidRDefault="000136B5"/>
    <w:p w14:paraId="45B216D0" w14:textId="77777777" w:rsidR="000136B5" w:rsidRDefault="000136B5"/>
    <w:p w14:paraId="1D107EF0" w14:textId="77777777" w:rsidR="000136B5" w:rsidRDefault="000136B5"/>
    <w:p w14:paraId="3ACC2230" w14:textId="77777777" w:rsidR="000136B5" w:rsidRDefault="000136B5"/>
    <w:p w14:paraId="74CA36DC" w14:textId="77777777" w:rsidR="000136B5" w:rsidRDefault="000136B5"/>
    <w:p w14:paraId="1167EE46" w14:textId="77777777" w:rsidR="000136B5" w:rsidRDefault="000136B5"/>
    <w:p w14:paraId="0FB9CD7F" w14:textId="77777777" w:rsidR="000136B5" w:rsidRDefault="000136B5">
      <w:pPr>
        <w:ind w:firstLineChars="200" w:firstLine="420"/>
        <w:rPr>
          <w:rFonts w:ascii="Times New Roman" w:hAnsi="Times New Roman" w:cs="Times New Roman"/>
        </w:rPr>
      </w:pPr>
    </w:p>
    <w:p w14:paraId="16477C1A" w14:textId="56D14EF5" w:rsidR="000136B5" w:rsidRDefault="00000000">
      <w:pPr>
        <w:ind w:firstLineChars="400" w:firstLine="8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</w:t>
      </w:r>
      <w:r>
        <w:rPr>
          <w:rFonts w:ascii="Times New Roman" w:hAnsi="Times New Roman" w:cs="Times New Roman" w:hint="eastAsia"/>
        </w:rPr>
        <w:t xml:space="preserve"> S</w:t>
      </w:r>
      <w:r w:rsidR="007533F8"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/>
        </w:rPr>
        <w:t xml:space="preserve">.Multivariate logistic regression analysis between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>FMBI ( by tertile)</w:t>
      </w:r>
      <w:r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 and NAFLD </w:t>
      </w:r>
    </w:p>
    <w:tbl>
      <w:tblPr>
        <w:tblpPr w:leftFromText="180" w:rightFromText="180" w:vertAnchor="text" w:horzAnchor="page" w:tblpXSpec="center" w:tblpY="308"/>
        <w:tblOverlap w:val="never"/>
        <w:tblW w:w="11955" w:type="dxa"/>
        <w:jc w:val="center"/>
        <w:tblLayout w:type="fixed"/>
        <w:tblLook w:val="04A0" w:firstRow="1" w:lastRow="0" w:firstColumn="1" w:lastColumn="0" w:noHBand="0" w:noVBand="1"/>
      </w:tblPr>
      <w:tblGrid>
        <w:gridCol w:w="1309"/>
        <w:gridCol w:w="2342"/>
        <w:gridCol w:w="1268"/>
        <w:gridCol w:w="2232"/>
        <w:gridCol w:w="1210"/>
        <w:gridCol w:w="2119"/>
        <w:gridCol w:w="1475"/>
      </w:tblGrid>
      <w:tr w:rsidR="000136B5" w14:paraId="535AC523" w14:textId="77777777">
        <w:trPr>
          <w:trHeight w:val="574"/>
          <w:jc w:val="center"/>
        </w:trPr>
        <w:tc>
          <w:tcPr>
            <w:tcW w:w="1309" w:type="dxa"/>
            <w:vMerge w:val="restart"/>
            <w:tcBorders>
              <w:top w:val="single" w:sz="12" w:space="0" w:color="000000"/>
              <w:left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41989D99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Variable</w:t>
            </w:r>
          </w:p>
        </w:tc>
        <w:tc>
          <w:tcPr>
            <w:tcW w:w="3610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36AA06DE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Model1</w:t>
            </w:r>
          </w:p>
        </w:tc>
        <w:tc>
          <w:tcPr>
            <w:tcW w:w="223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4DCC256B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Model2</w:t>
            </w:r>
          </w:p>
        </w:tc>
        <w:tc>
          <w:tcPr>
            <w:tcW w:w="121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5E220A90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3594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7C454805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Model3</w:t>
            </w:r>
          </w:p>
        </w:tc>
      </w:tr>
      <w:tr w:rsidR="000136B5" w14:paraId="76FF7ECC" w14:textId="77777777">
        <w:trPr>
          <w:trHeight w:val="574"/>
          <w:jc w:val="center"/>
        </w:trPr>
        <w:tc>
          <w:tcPr>
            <w:tcW w:w="1309" w:type="dxa"/>
            <w:vMerge/>
            <w:tcBorders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29C9FED5" w14:textId="77777777" w:rsidR="000136B5" w:rsidRDefault="000136B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34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6797C306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OR (95%CI)</w:t>
            </w:r>
          </w:p>
        </w:tc>
        <w:tc>
          <w:tcPr>
            <w:tcW w:w="126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7550E226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 value</w:t>
            </w:r>
          </w:p>
        </w:tc>
        <w:tc>
          <w:tcPr>
            <w:tcW w:w="223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512EAD9B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OR (95%CI)</w:t>
            </w:r>
          </w:p>
        </w:tc>
        <w:tc>
          <w:tcPr>
            <w:tcW w:w="121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75AE5C38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 value</w:t>
            </w:r>
          </w:p>
        </w:tc>
        <w:tc>
          <w:tcPr>
            <w:tcW w:w="211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4C890FAE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OR (95%CI)</w:t>
            </w:r>
          </w:p>
        </w:tc>
        <w:tc>
          <w:tcPr>
            <w:tcW w:w="147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5E24CF38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 value</w:t>
            </w:r>
          </w:p>
        </w:tc>
      </w:tr>
      <w:tr w:rsidR="000136B5" w14:paraId="0C258467" w14:textId="77777777">
        <w:trPr>
          <w:trHeight w:val="1043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6EDF2A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FMBI</w:t>
            </w:r>
          </w:p>
          <w:p w14:paraId="2CF3F229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Categories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1047C9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67DBEC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4F4ADF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E6478E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E9918E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28FF86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136B5" w14:paraId="19CD77AA" w14:textId="77777777">
        <w:trPr>
          <w:trHeight w:val="1021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D15D6F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T1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26FABC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1(Ref)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456C4B" w14:textId="77777777" w:rsidR="000136B5" w:rsidRDefault="000136B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65A84C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1(Ref)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CDEDCD" w14:textId="77777777" w:rsidR="000136B5" w:rsidRDefault="000136B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036D58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1(Ref)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9A51CA" w14:textId="77777777" w:rsidR="000136B5" w:rsidRDefault="000136B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136B5" w14:paraId="2C3684D5" w14:textId="77777777">
        <w:trPr>
          <w:trHeight w:val="510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3800A5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B90D39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1.86 (1.46~2.38)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1C46ED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B151E8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2.16 (1.67~2.79)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9A1380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328D62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1.63 (1.23~2.15)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883A25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</w:tr>
      <w:tr w:rsidR="000136B5" w14:paraId="39304329" w14:textId="77777777">
        <w:trPr>
          <w:trHeight w:val="510"/>
          <w:jc w:val="center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A7CB43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T3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19FC98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2.52 (1.96~3.25)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F444E4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EBDEF9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4.98 (3.66~6.79)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DB3A49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1F1C27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3.01 (2.14~4.24)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3726E9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0136B5" w14:paraId="074EB69A" w14:textId="77777777">
        <w:trPr>
          <w:trHeight w:val="510"/>
          <w:jc w:val="center"/>
        </w:trPr>
        <w:tc>
          <w:tcPr>
            <w:tcW w:w="130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77733343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Trend test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3F500E7C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(1.41~1.81)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1AFC3679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58F5FBFD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2.22 (1.91~2.59)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6E2E6510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18991F1A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1.72 (1.46~2.04)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5D7A98C0" w14:textId="77777777" w:rsidR="000136B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</w:tbl>
    <w:p w14:paraId="7751944C" w14:textId="77777777" w:rsidR="000136B5" w:rsidRDefault="000136B5"/>
    <w:p w14:paraId="09F7DDD7" w14:textId="77777777" w:rsidR="000136B5" w:rsidRDefault="00000000">
      <w:pPr>
        <w:ind w:firstLineChars="500" w:firstLine="105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Model1</w:t>
      </w:r>
      <w:r>
        <w:rPr>
          <w:rFonts w:ascii="Times New Roman" w:hAnsi="Times New Roman" w:cs="Times New Roman"/>
          <w:szCs w:val="21"/>
        </w:rPr>
        <w:t>：</w:t>
      </w:r>
      <w:r>
        <w:rPr>
          <w:rFonts w:ascii="Times New Roman" w:hAnsi="Times New Roman" w:cs="Times New Roman"/>
          <w:szCs w:val="21"/>
        </w:rPr>
        <w:t>no adjusted</w:t>
      </w:r>
    </w:p>
    <w:p w14:paraId="67586BDE" w14:textId="77777777" w:rsidR="000136B5" w:rsidRDefault="00000000">
      <w:pPr>
        <w:ind w:firstLineChars="500" w:firstLine="105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Model2: adjusted sex,tobacco</w:t>
      </w:r>
    </w:p>
    <w:p w14:paraId="7C887AF0" w14:textId="77777777" w:rsidR="000136B5" w:rsidRDefault="00000000">
      <w:pPr>
        <w:ind w:firstLineChars="500" w:firstLine="105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Model3: adjusted sex,tobacco</w:t>
      </w:r>
      <w:r>
        <w:rPr>
          <w:rFonts w:ascii="Times New Roman" w:hAnsi="Times New Roman" w:cs="Times New Roman" w:hint="eastAsia"/>
          <w:szCs w:val="21"/>
        </w:rPr>
        <w:t xml:space="preserve"> use</w:t>
      </w:r>
      <w:r>
        <w:rPr>
          <w:rFonts w:ascii="Times New Roman" w:hAnsi="Times New Roman" w:cs="Times New Roman"/>
          <w:szCs w:val="21"/>
        </w:rPr>
        <w:t>,ALT,AST,UA,FBG,TG,HDL.C,SBP,Hypertension,Diabetes.</w:t>
      </w:r>
    </w:p>
    <w:p w14:paraId="3F627BD8" w14:textId="77777777" w:rsidR="000136B5" w:rsidRDefault="00000000">
      <w:pPr>
        <w:ind w:leftChars="500" w:left="1050"/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Cs w:val="21"/>
          <w:lang w:bidi="ar"/>
        </w:rPr>
        <w:t>T:Tertile,</w:t>
      </w:r>
      <w:r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hAnsi="Times New Roman" w:cs="Times New Roman"/>
          <w:szCs w:val="21"/>
        </w:rPr>
        <w:t>FMR, fat-to-muscle ratio</w:t>
      </w:r>
      <w:r>
        <w:rPr>
          <w:rFonts w:ascii="Times New Roman" w:hAnsi="Times New Roman" w:cs="Times New Roman" w:hint="eastAsia"/>
          <w:szCs w:val="21"/>
        </w:rPr>
        <w:t>,</w:t>
      </w:r>
      <w:r>
        <w:rPr>
          <w:rFonts w:ascii="Times New Roman" w:hAnsi="Times New Roman" w:cs="Times New Roman"/>
          <w:szCs w:val="21"/>
        </w:rPr>
        <w:t>NAFLD, non-alcoholic fatty liver disease</w:t>
      </w:r>
      <w:r>
        <w:rPr>
          <w:rFonts w:ascii="Times New Roman" w:hAnsi="Times New Roman" w:cs="Times New Roman" w:hint="eastAsia"/>
          <w:szCs w:val="21"/>
        </w:rPr>
        <w:t>,</w:t>
      </w:r>
      <w:r>
        <w:rPr>
          <w:rFonts w:ascii="Times New Roman" w:hAnsi="Times New Roman" w:cs="Times New Roman"/>
          <w:szCs w:val="21"/>
        </w:rPr>
        <w:t>ALT, alanine aminotransferase; AST, aspartate aminotransferase; BMI, body mass index; FBG, fasting blood glucose;HDL-C, high-density lipoprotein cholesterol</w:t>
      </w:r>
      <w:r>
        <w:rPr>
          <w:rFonts w:ascii="Times New Roman" w:hAnsi="Times New Roman" w:cs="Times New Roman" w:hint="eastAsia"/>
          <w:szCs w:val="21"/>
        </w:rPr>
        <w:t>,</w:t>
      </w:r>
      <w:r>
        <w:rPr>
          <w:rFonts w:ascii="Times New Roman" w:hAnsi="Times New Roman" w:cs="Times New Roman"/>
          <w:szCs w:val="21"/>
        </w:rPr>
        <w:t>SBP, systolic blood pressure;TG, triglycerides; UA, uric acid.</w:t>
      </w:r>
    </w:p>
    <w:p w14:paraId="3CE9D4EA" w14:textId="77777777" w:rsidR="000136B5" w:rsidRDefault="000136B5"/>
    <w:p w14:paraId="371B83C5" w14:textId="77777777" w:rsidR="000136B5" w:rsidRDefault="000136B5"/>
    <w:p w14:paraId="32D4D01F" w14:textId="77777777" w:rsidR="000136B5" w:rsidRDefault="000136B5"/>
    <w:p w14:paraId="684AC746" w14:textId="77777777" w:rsidR="000136B5" w:rsidRDefault="000136B5"/>
    <w:p w14:paraId="0E3D3902" w14:textId="77777777" w:rsidR="000136B5" w:rsidRDefault="000136B5"/>
    <w:p w14:paraId="152DC5B2" w14:textId="77777777" w:rsidR="000136B5" w:rsidRDefault="000136B5"/>
    <w:p w14:paraId="04530245" w14:textId="77777777" w:rsidR="000136B5" w:rsidRDefault="000136B5"/>
    <w:p w14:paraId="7BD5843A" w14:textId="77777777" w:rsidR="000136B5" w:rsidRDefault="000136B5"/>
    <w:p w14:paraId="2F40840F" w14:textId="77777777" w:rsidR="000136B5" w:rsidRDefault="000136B5"/>
    <w:p w14:paraId="523931C2" w14:textId="77777777" w:rsidR="000136B5" w:rsidRDefault="000136B5"/>
    <w:p w14:paraId="49378CA6" w14:textId="77777777" w:rsidR="000136B5" w:rsidRDefault="000136B5"/>
    <w:p w14:paraId="1C980013" w14:textId="77777777" w:rsidR="000136B5" w:rsidRDefault="000136B5"/>
    <w:p w14:paraId="09936014" w14:textId="3E2C7398" w:rsidR="000136B5" w:rsidRDefault="00000000">
      <w:pPr>
        <w:ind w:firstLineChars="800" w:firstLine="1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</w:t>
      </w:r>
      <w:r>
        <w:rPr>
          <w:rFonts w:ascii="Times New Roman" w:hAnsi="Times New Roman" w:cs="Times New Roman" w:hint="eastAsia"/>
        </w:rPr>
        <w:t xml:space="preserve"> S</w:t>
      </w:r>
      <w:r w:rsidR="007533F8"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E-values for Assessing Unmeasured Confounding in the Association Between Fat-Muscle-BMI Index (FMBI) and </w:t>
      </w:r>
    </w:p>
    <w:p w14:paraId="3229789A" w14:textId="77777777" w:rsidR="000136B5" w:rsidRDefault="00000000">
      <w:pPr>
        <w:ind w:firstLineChars="1200" w:firstLine="25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Non-Alcoholic Fatty Liver Disease (NAFLD) in the Fully Adjusted Model (Model 3). </w:t>
      </w:r>
    </w:p>
    <w:tbl>
      <w:tblPr>
        <w:tblpPr w:leftFromText="180" w:rightFromText="180" w:vertAnchor="text" w:horzAnchor="page" w:tblpXSpec="center" w:tblpY="308"/>
        <w:tblOverlap w:val="never"/>
        <w:tblW w:w="10239" w:type="dxa"/>
        <w:jc w:val="center"/>
        <w:tblLayout w:type="fixed"/>
        <w:tblLook w:val="04A0" w:firstRow="1" w:lastRow="0" w:firstColumn="1" w:lastColumn="0" w:noHBand="0" w:noVBand="1"/>
      </w:tblPr>
      <w:tblGrid>
        <w:gridCol w:w="2674"/>
        <w:gridCol w:w="2343"/>
        <w:gridCol w:w="2342"/>
        <w:gridCol w:w="2880"/>
      </w:tblGrid>
      <w:tr w:rsidR="000136B5" w14:paraId="576D581F" w14:textId="77777777">
        <w:trPr>
          <w:trHeight w:val="673"/>
          <w:jc w:val="center"/>
        </w:trPr>
        <w:tc>
          <w:tcPr>
            <w:tcW w:w="2674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6BBBE2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Variable</w:t>
            </w:r>
          </w:p>
        </w:tc>
        <w:tc>
          <w:tcPr>
            <w:tcW w:w="756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3AAF138A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E-value</w:t>
            </w:r>
          </w:p>
        </w:tc>
      </w:tr>
      <w:tr w:rsidR="000136B5" w14:paraId="1AFFD2C1" w14:textId="77777777">
        <w:trPr>
          <w:trHeight w:val="673"/>
          <w:jc w:val="center"/>
        </w:trPr>
        <w:tc>
          <w:tcPr>
            <w:tcW w:w="2674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57B7B8F1" w14:textId="77777777" w:rsidR="000136B5" w:rsidRDefault="000136B5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3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79D2FE8D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RR</w:t>
            </w:r>
          </w:p>
        </w:tc>
        <w:tc>
          <w:tcPr>
            <w:tcW w:w="234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48AA85C6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Point </w:t>
            </w:r>
          </w:p>
        </w:tc>
        <w:tc>
          <w:tcPr>
            <w:tcW w:w="28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7498ABEF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Lower</w:t>
            </w:r>
          </w:p>
        </w:tc>
      </w:tr>
      <w:tr w:rsidR="000136B5" w14:paraId="7B92C2A6" w14:textId="77777777">
        <w:trPr>
          <w:trHeight w:val="538"/>
          <w:jc w:val="center"/>
        </w:trPr>
        <w:tc>
          <w:tcPr>
            <w:tcW w:w="2674" w:type="dxa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5F836B8C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FMBI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Continuous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343" w:type="dxa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02B5F9A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1.10</w:t>
            </w:r>
          </w:p>
        </w:tc>
        <w:tc>
          <w:tcPr>
            <w:tcW w:w="2342" w:type="dxa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DE59DBD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1.42</w:t>
            </w:r>
          </w:p>
        </w:tc>
        <w:tc>
          <w:tcPr>
            <w:tcW w:w="2880" w:type="dxa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752C687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1.34</w:t>
            </w:r>
          </w:p>
        </w:tc>
      </w:tr>
      <w:tr w:rsidR="000136B5" w14:paraId="078E4554" w14:textId="77777777">
        <w:trPr>
          <w:trHeight w:val="509"/>
          <w:jc w:val="center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7E394A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FMBI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Categories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8BA8B2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5E2BC5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239906" w14:textId="77777777" w:rsidR="000136B5" w:rsidRDefault="000136B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</w:tr>
      <w:tr w:rsidR="000136B5" w14:paraId="1FEFF5F1" w14:textId="77777777">
        <w:trPr>
          <w:trHeight w:val="542"/>
          <w:jc w:val="center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8AB557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Q1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0979D1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Ref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F4BE9A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Ref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7F01C9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Ref</w:t>
            </w:r>
          </w:p>
        </w:tc>
      </w:tr>
      <w:tr w:rsidR="000136B5" w14:paraId="28DDC126" w14:textId="77777777">
        <w:trPr>
          <w:trHeight w:val="542"/>
          <w:jc w:val="center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D77539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Q2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E49518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1.21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E9CB95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2B681D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1.22</w:t>
            </w:r>
          </w:p>
        </w:tc>
      </w:tr>
      <w:tr w:rsidR="000136B5" w14:paraId="53AA5259" w14:textId="77777777">
        <w:trPr>
          <w:trHeight w:val="542"/>
          <w:jc w:val="center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43B392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Q3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835976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1.42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2073C4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2.20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9C34BD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1.70</w:t>
            </w:r>
          </w:p>
        </w:tc>
      </w:tr>
      <w:tr w:rsidR="000136B5" w14:paraId="43769E47" w14:textId="77777777">
        <w:trPr>
          <w:trHeight w:val="542"/>
          <w:jc w:val="center"/>
        </w:trPr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3EEFAB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Q4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8CCBFA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1.99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1266C4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DC93F3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2.63</w:t>
            </w:r>
          </w:p>
        </w:tc>
      </w:tr>
      <w:tr w:rsidR="000136B5" w14:paraId="1983198F" w14:textId="77777777">
        <w:trPr>
          <w:trHeight w:val="673"/>
          <w:jc w:val="center"/>
        </w:trPr>
        <w:tc>
          <w:tcPr>
            <w:tcW w:w="267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7B4B866A" w14:textId="77777777" w:rsidR="000136B5" w:rsidRDefault="00000000">
            <w:pPr>
              <w:widowControl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Trend test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021E7B03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1.24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36234084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1.79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14A5C576" w14:textId="77777777" w:rsidR="000136B5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1.61</w:t>
            </w:r>
          </w:p>
        </w:tc>
      </w:tr>
    </w:tbl>
    <w:p w14:paraId="0BE4DC20" w14:textId="77777777" w:rsidR="000136B5" w:rsidRDefault="000136B5"/>
    <w:sectPr w:rsidR="000136B5">
      <w:pgSz w:w="16838" w:h="11906" w:orient="landscape"/>
      <w:pgMar w:top="386" w:right="1440" w:bottom="38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707E3" w14:textId="77777777" w:rsidR="006B04F7" w:rsidRDefault="006B04F7" w:rsidP="007533F8">
      <w:r>
        <w:separator/>
      </w:r>
    </w:p>
  </w:endnote>
  <w:endnote w:type="continuationSeparator" w:id="0">
    <w:p w14:paraId="2E5A7DB3" w14:textId="77777777" w:rsidR="006B04F7" w:rsidRDefault="006B04F7" w:rsidP="0075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C6474" w14:textId="77777777" w:rsidR="006B04F7" w:rsidRDefault="006B04F7" w:rsidP="007533F8">
      <w:r>
        <w:separator/>
      </w:r>
    </w:p>
  </w:footnote>
  <w:footnote w:type="continuationSeparator" w:id="0">
    <w:p w14:paraId="6A8147E0" w14:textId="77777777" w:rsidR="006B04F7" w:rsidRDefault="006B04F7" w:rsidP="007533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embedSystemFont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6B5"/>
    <w:rsid w:val="000136B5"/>
    <w:rsid w:val="006B04F7"/>
    <w:rsid w:val="007533F8"/>
    <w:rsid w:val="00C32F89"/>
    <w:rsid w:val="015B4FE6"/>
    <w:rsid w:val="02602EF3"/>
    <w:rsid w:val="02B01361"/>
    <w:rsid w:val="06F3181D"/>
    <w:rsid w:val="08EE5819"/>
    <w:rsid w:val="09B74D83"/>
    <w:rsid w:val="0B9A71E5"/>
    <w:rsid w:val="0D9A50E8"/>
    <w:rsid w:val="16AD7673"/>
    <w:rsid w:val="19B7492C"/>
    <w:rsid w:val="1D1C78C7"/>
    <w:rsid w:val="1D8B2357"/>
    <w:rsid w:val="283A64C1"/>
    <w:rsid w:val="2ADE7F6A"/>
    <w:rsid w:val="2C856BF0"/>
    <w:rsid w:val="2D376058"/>
    <w:rsid w:val="2F230642"/>
    <w:rsid w:val="2FEF49C8"/>
    <w:rsid w:val="3C6B187A"/>
    <w:rsid w:val="3DE90166"/>
    <w:rsid w:val="3EFB0D1D"/>
    <w:rsid w:val="41071E80"/>
    <w:rsid w:val="412A5860"/>
    <w:rsid w:val="41306BEE"/>
    <w:rsid w:val="41432DC5"/>
    <w:rsid w:val="4168036A"/>
    <w:rsid w:val="418A4550"/>
    <w:rsid w:val="41FB2932"/>
    <w:rsid w:val="45412A05"/>
    <w:rsid w:val="464E3D9E"/>
    <w:rsid w:val="466510E8"/>
    <w:rsid w:val="47617B01"/>
    <w:rsid w:val="48032416"/>
    <w:rsid w:val="4812704D"/>
    <w:rsid w:val="49A40179"/>
    <w:rsid w:val="4E173610"/>
    <w:rsid w:val="53004672"/>
    <w:rsid w:val="538C4158"/>
    <w:rsid w:val="5B484E08"/>
    <w:rsid w:val="5CAE15E3"/>
    <w:rsid w:val="5EFA466C"/>
    <w:rsid w:val="5F3064E6"/>
    <w:rsid w:val="5FD91D92"/>
    <w:rsid w:val="669B2BD8"/>
    <w:rsid w:val="69D63F27"/>
    <w:rsid w:val="6A535578"/>
    <w:rsid w:val="6AB127A4"/>
    <w:rsid w:val="6AFA0F99"/>
    <w:rsid w:val="6C467142"/>
    <w:rsid w:val="6F9440F5"/>
    <w:rsid w:val="720F419B"/>
    <w:rsid w:val="72C038D5"/>
    <w:rsid w:val="7D3B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0368A6"/>
  <w15:docId w15:val="{EFED1E99-9594-472E-8841-168BF792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533F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533F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7533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533F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453</Words>
  <Characters>3034</Characters>
  <Application>Microsoft Office Word</Application>
  <DocSecurity>0</DocSecurity>
  <Lines>303</Lines>
  <Paragraphs>232</Paragraphs>
  <ScaleCrop>false</ScaleCrop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2990348793@qq.com</cp:lastModifiedBy>
  <cp:revision>2</cp:revision>
  <dcterms:created xsi:type="dcterms:W3CDTF">2026-01-01T10:56:00Z</dcterms:created>
  <dcterms:modified xsi:type="dcterms:W3CDTF">2026-03-24T15:04:00Z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eyJoZGlkIjoiY2Y2MmZmNmE5MTE1ZjUxOWNkYzkzMWQ0MTBiZWMzN2YiLCJ1c2VySWQiOiIyOTExMjIwMzcifQ==</vt:lpwstr>
  </property>
  <property fmtid="{D5CDD505-2E9C-101B-9397-08002B2CF9AE}" pid="4" name="ICV">
    <vt:lpwstr>AFCE9DD5C6B74F2CAEE8184ED9D04A31_12</vt:lpwstr>
  </property>
</Properties>
</file>