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F3A30" w14:textId="35192577" w:rsidR="00AB09EA" w:rsidRDefault="00EA2172">
      <w:r>
        <w:rPr>
          <w:noProof/>
        </w:rPr>
        <w:drawing>
          <wp:inline distT="0" distB="0" distL="0" distR="0" wp14:anchorId="5B2DFB47" wp14:editId="0BA0DBB3">
            <wp:extent cx="5270500" cy="3514725"/>
            <wp:effectExtent l="0" t="0" r="635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50BD7" w14:textId="77777777" w:rsidR="00417EBC" w:rsidRDefault="00417EBC" w:rsidP="009005E7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F9D4890" w14:textId="64287539" w:rsidR="009005E7" w:rsidRPr="0005714F" w:rsidRDefault="009005E7" w:rsidP="009005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5714F">
        <w:rPr>
          <w:rFonts w:ascii="Times New Roman" w:hAnsi="Times New Roman" w:cs="Times New Roman"/>
          <w:b/>
          <w:bCs/>
          <w:sz w:val="20"/>
          <w:szCs w:val="20"/>
        </w:rPr>
        <w:t>Fig.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5714F">
        <w:rPr>
          <w:rFonts w:ascii="Times New Roman" w:hAnsi="Times New Roman" w:cs="Times New Roman"/>
          <w:b/>
          <w:bCs/>
          <w:sz w:val="20"/>
          <w:szCs w:val="20"/>
        </w:rPr>
        <w:t xml:space="preserve">S1 Expansion test of water swellable rubber in vitro. </w:t>
      </w:r>
      <w:r w:rsidR="00EA2172" w:rsidRPr="00EA2172">
        <w:rPr>
          <w:rFonts w:ascii="Times New Roman" w:hAnsi="Times New Roman" w:cs="Times New Roman"/>
          <w:sz w:val="20"/>
          <w:szCs w:val="20"/>
        </w:rPr>
        <w:t>(A)</w:t>
      </w:r>
      <w:r w:rsidRPr="0005714F">
        <w:rPr>
          <w:rFonts w:ascii="Times New Roman" w:hAnsi="Times New Roman" w:cs="Times New Roman"/>
          <w:sz w:val="20"/>
          <w:szCs w:val="20"/>
        </w:rPr>
        <w:t xml:space="preserve"> Specification of the water swellable rubber: </w:t>
      </w:r>
      <w:r w:rsidR="005E1A71" w:rsidRPr="0005714F">
        <w:rPr>
          <w:rFonts w:ascii="Times New Roman" w:hAnsi="Times New Roman" w:cs="Times New Roman"/>
          <w:sz w:val="20"/>
          <w:szCs w:val="20"/>
        </w:rPr>
        <w:t>(</w:t>
      </w:r>
      <w:r w:rsidR="00EA2172">
        <w:rPr>
          <w:rFonts w:ascii="Times New Roman" w:hAnsi="Times New Roman" w:cs="Times New Roman"/>
          <w:sz w:val="20"/>
          <w:szCs w:val="20"/>
        </w:rPr>
        <w:t>a</w:t>
      </w:r>
      <w:r w:rsidR="005E1A71" w:rsidRPr="0005714F">
        <w:rPr>
          <w:rFonts w:ascii="Times New Roman" w:hAnsi="Times New Roman" w:cs="Times New Roman"/>
          <w:sz w:val="20"/>
          <w:szCs w:val="20"/>
        </w:rPr>
        <w:t>) anterior part</w:t>
      </w:r>
      <w:r w:rsidR="005E1A71">
        <w:rPr>
          <w:rFonts w:ascii="Times New Roman" w:hAnsi="Times New Roman" w:cs="Times New Roman"/>
          <w:sz w:val="20"/>
          <w:szCs w:val="20"/>
        </w:rPr>
        <w:t>;</w:t>
      </w:r>
      <w:r w:rsidR="005E1A71" w:rsidRPr="0005714F">
        <w:rPr>
          <w:rFonts w:ascii="Times New Roman" w:hAnsi="Times New Roman" w:cs="Times New Roman"/>
          <w:sz w:val="20"/>
          <w:szCs w:val="20"/>
        </w:rPr>
        <w:t xml:space="preserve"> </w:t>
      </w:r>
      <w:r w:rsidRPr="0005714F">
        <w:rPr>
          <w:rFonts w:ascii="Times New Roman" w:hAnsi="Times New Roman" w:cs="Times New Roman"/>
          <w:sz w:val="20"/>
          <w:szCs w:val="20"/>
        </w:rPr>
        <w:t>(</w:t>
      </w:r>
      <w:r w:rsidR="00EA2172">
        <w:rPr>
          <w:rFonts w:ascii="Times New Roman" w:hAnsi="Times New Roman" w:cs="Times New Roman"/>
          <w:sz w:val="20"/>
          <w:szCs w:val="20"/>
        </w:rPr>
        <w:t>b</w:t>
      </w:r>
      <w:r w:rsidRPr="0005714F">
        <w:rPr>
          <w:rFonts w:ascii="Times New Roman" w:hAnsi="Times New Roman" w:cs="Times New Roman"/>
          <w:sz w:val="20"/>
          <w:szCs w:val="20"/>
        </w:rPr>
        <w:t xml:space="preserve">) tail part. </w:t>
      </w:r>
      <w:r w:rsidR="00EA2172">
        <w:rPr>
          <w:rFonts w:ascii="Times New Roman" w:hAnsi="Times New Roman" w:cs="Times New Roman"/>
          <w:sz w:val="20"/>
          <w:szCs w:val="20"/>
        </w:rPr>
        <w:t>(B-D)</w:t>
      </w:r>
      <w:r w:rsidRPr="0005714F">
        <w:rPr>
          <w:rFonts w:ascii="Times New Roman" w:hAnsi="Times New Roman" w:cs="Times New Roman"/>
          <w:sz w:val="20"/>
          <w:szCs w:val="20"/>
        </w:rPr>
        <w:t xml:space="preserve"> Rat venous blood was mixed with anticoagulants, and the rubber immersed in the blood to observe rubber expansion over time. Day 0 means before immersion in the blood. There were </w:t>
      </w:r>
      <w:r>
        <w:rPr>
          <w:rFonts w:ascii="Times New Roman" w:hAnsi="Times New Roman" w:cs="Times New Roman"/>
          <w:sz w:val="20"/>
          <w:szCs w:val="20"/>
        </w:rPr>
        <w:t>significant</w:t>
      </w:r>
      <w:r w:rsidRPr="0005714F">
        <w:rPr>
          <w:rFonts w:ascii="Times New Roman" w:hAnsi="Times New Roman" w:cs="Times New Roman"/>
          <w:sz w:val="20"/>
          <w:szCs w:val="20"/>
        </w:rPr>
        <w:t xml:space="preserve"> differences between day 1, day 3, day 5, day 7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05714F">
        <w:rPr>
          <w:rFonts w:ascii="Times New Roman" w:hAnsi="Times New Roman" w:cs="Times New Roman"/>
          <w:sz w:val="20"/>
          <w:szCs w:val="20"/>
        </w:rPr>
        <w:t xml:space="preserve"> and before blood immersion (day 0) in the length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EA2172">
        <w:rPr>
          <w:rFonts w:ascii="Times New Roman" w:hAnsi="Times New Roman" w:cs="Times New Roman"/>
          <w:sz w:val="20"/>
          <w:szCs w:val="20"/>
        </w:rPr>
        <w:t>(B)</w:t>
      </w:r>
      <w:r w:rsidRPr="0005714F">
        <w:rPr>
          <w:rFonts w:ascii="Times New Roman" w:hAnsi="Times New Roman" w:cs="Times New Roman"/>
          <w:sz w:val="20"/>
          <w:szCs w:val="20"/>
        </w:rPr>
        <w:t xml:space="preserve">, diameter of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05714F">
        <w:rPr>
          <w:rFonts w:ascii="Times New Roman" w:hAnsi="Times New Roman" w:cs="Times New Roman"/>
          <w:sz w:val="20"/>
          <w:szCs w:val="20"/>
        </w:rPr>
        <w:t xml:space="preserve">anterior part </w:t>
      </w:r>
      <w:r w:rsidR="00EA2172">
        <w:rPr>
          <w:rFonts w:ascii="Times New Roman" w:hAnsi="Times New Roman" w:cs="Times New Roman"/>
          <w:sz w:val="20"/>
          <w:szCs w:val="20"/>
        </w:rPr>
        <w:t>(C)</w:t>
      </w:r>
      <w:r w:rsidRPr="0005714F">
        <w:rPr>
          <w:rFonts w:ascii="Times New Roman" w:hAnsi="Times New Roman" w:cs="Times New Roman"/>
          <w:sz w:val="20"/>
          <w:szCs w:val="20"/>
        </w:rPr>
        <w:t xml:space="preserve">, and diameter of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05714F">
        <w:rPr>
          <w:rFonts w:ascii="Times New Roman" w:hAnsi="Times New Roman" w:cs="Times New Roman"/>
          <w:sz w:val="20"/>
          <w:szCs w:val="20"/>
        </w:rPr>
        <w:t xml:space="preserve">tail part </w:t>
      </w:r>
      <w:r w:rsidR="00EA2172">
        <w:rPr>
          <w:rFonts w:ascii="Times New Roman" w:hAnsi="Times New Roman" w:cs="Times New Roman"/>
          <w:sz w:val="20"/>
          <w:szCs w:val="20"/>
        </w:rPr>
        <w:t>(D)</w:t>
      </w:r>
      <w:r w:rsidRPr="0005714F">
        <w:rPr>
          <w:rFonts w:ascii="Times New Roman" w:hAnsi="Times New Roman" w:cs="Times New Roman"/>
          <w:sz w:val="20"/>
          <w:szCs w:val="20"/>
        </w:rPr>
        <w:t xml:space="preserve"> (P&lt;0.001). After soaking in the blood, the specification data of the rubber was basically stable from the first day; there was no </w:t>
      </w:r>
      <w:r>
        <w:rPr>
          <w:rFonts w:ascii="Times New Roman" w:hAnsi="Times New Roman" w:cs="Times New Roman"/>
          <w:sz w:val="20"/>
          <w:szCs w:val="20"/>
        </w:rPr>
        <w:t>significant</w:t>
      </w:r>
      <w:r w:rsidRPr="0005714F">
        <w:rPr>
          <w:rFonts w:ascii="Times New Roman" w:hAnsi="Times New Roman" w:cs="Times New Roman"/>
          <w:sz w:val="20"/>
          <w:szCs w:val="20"/>
        </w:rPr>
        <w:t xml:space="preserve"> difference between any pairs among day 1, day 3, day 5, and day 7. </w:t>
      </w:r>
    </w:p>
    <w:p w14:paraId="33568232" w14:textId="77777777" w:rsidR="009005E7" w:rsidRPr="009005E7" w:rsidRDefault="009005E7"/>
    <w:p w14:paraId="77497245" w14:textId="65728542" w:rsidR="00003514" w:rsidRDefault="00003514"/>
    <w:p w14:paraId="756F13E8" w14:textId="4779DB36" w:rsidR="00417EBC" w:rsidRDefault="00417EBC"/>
    <w:p w14:paraId="28DB875A" w14:textId="08E44E48" w:rsidR="00417EBC" w:rsidRDefault="00417EBC"/>
    <w:p w14:paraId="399BD7AE" w14:textId="77777777" w:rsidR="00417EBC" w:rsidRDefault="00417EBC"/>
    <w:p w14:paraId="5808948E" w14:textId="5C37F562" w:rsidR="00003514" w:rsidRDefault="00003514"/>
    <w:p w14:paraId="69CD9CB9" w14:textId="390A8AED" w:rsidR="00003514" w:rsidRDefault="00EA2172">
      <w:r>
        <w:rPr>
          <w:noProof/>
        </w:rPr>
        <w:lastRenderedPageBreak/>
        <w:drawing>
          <wp:inline distT="0" distB="0" distL="0" distR="0" wp14:anchorId="0D234481" wp14:editId="15675A94">
            <wp:extent cx="5273675" cy="1241425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24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78490" w14:textId="0AFC69D6" w:rsidR="009005E7" w:rsidRDefault="009005E7" w:rsidP="009005E7">
      <w:pPr>
        <w:spacing w:line="480" w:lineRule="auto"/>
        <w:rPr>
          <w:rFonts w:ascii="Times New Roman" w:eastAsia="等线" w:hAnsi="Times New Roman" w:cs="Times New Roman"/>
          <w:sz w:val="20"/>
          <w:szCs w:val="20"/>
        </w:rPr>
      </w:pPr>
      <w:r w:rsidRPr="0005714F">
        <w:rPr>
          <w:rFonts w:ascii="Times New Roman" w:hAnsi="Times New Roman" w:cs="Times New Roman"/>
          <w:b/>
          <w:bCs/>
          <w:sz w:val="20"/>
          <w:szCs w:val="20"/>
        </w:rPr>
        <w:t>Fig.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5714F">
        <w:rPr>
          <w:rFonts w:ascii="Times New Roman" w:hAnsi="Times New Roman" w:cs="Times New Roman"/>
          <w:b/>
          <w:bCs/>
          <w:sz w:val="20"/>
          <w:szCs w:val="20"/>
        </w:rPr>
        <w:t xml:space="preserve">S2 Blood flow changes on the brain surface after rubber insertion. </w:t>
      </w:r>
      <w:r w:rsidR="00EA2172" w:rsidRPr="00EA2172">
        <w:rPr>
          <w:rFonts w:ascii="Times New Roman" w:hAnsi="Times New Roman" w:cs="Times New Roman"/>
          <w:sz w:val="20"/>
          <w:szCs w:val="20"/>
        </w:rPr>
        <w:t>(A)</w:t>
      </w:r>
      <w:r w:rsidRPr="0005714F">
        <w:rPr>
          <w:rFonts w:ascii="Times New Roman" w:hAnsi="Times New Roman" w:cs="Times New Roman"/>
          <w:sz w:val="20"/>
          <w:szCs w:val="20"/>
        </w:rPr>
        <w:t xml:space="preserve"> LSCI showing normal CBF before occlusion. </w:t>
      </w:r>
      <w:r w:rsidR="00EA2172">
        <w:rPr>
          <w:rFonts w:ascii="Times New Roman" w:hAnsi="Times New Roman" w:cs="Times New Roman"/>
          <w:sz w:val="20"/>
          <w:szCs w:val="20"/>
        </w:rPr>
        <w:t>(B)</w:t>
      </w:r>
      <w:r w:rsidRPr="0005714F">
        <w:rPr>
          <w:rFonts w:ascii="Times New Roman" w:hAnsi="Times New Roman" w:cs="Times New Roman"/>
          <w:sz w:val="20"/>
          <w:szCs w:val="20"/>
        </w:rPr>
        <w:t xml:space="preserve"> SSS </w:t>
      </w:r>
      <w:r>
        <w:rPr>
          <w:rFonts w:ascii="Times New Roman" w:hAnsi="Times New Roman" w:cs="Times New Roman"/>
          <w:sz w:val="20"/>
          <w:szCs w:val="20"/>
        </w:rPr>
        <w:t>is</w:t>
      </w:r>
      <w:r w:rsidRPr="0005714F">
        <w:rPr>
          <w:rFonts w:ascii="Times New Roman" w:hAnsi="Times New Roman" w:cs="Times New Roman"/>
          <w:sz w:val="20"/>
          <w:szCs w:val="20"/>
        </w:rPr>
        <w:t xml:space="preserve"> not completely occluded right after rubber insertion. </w:t>
      </w:r>
      <w:r w:rsidR="00EA2172">
        <w:rPr>
          <w:rFonts w:ascii="Times New Roman" w:hAnsi="Times New Roman" w:cs="Times New Roman"/>
          <w:sz w:val="20"/>
          <w:szCs w:val="20"/>
        </w:rPr>
        <w:t>(C)</w:t>
      </w:r>
      <w:r w:rsidRPr="0005714F">
        <w:rPr>
          <w:rFonts w:ascii="Times New Roman" w:hAnsi="Times New Roman" w:cs="Times New Roman"/>
          <w:sz w:val="20"/>
          <w:szCs w:val="20"/>
        </w:rPr>
        <w:t xml:space="preserve"> After material expansion, blood flow in the SSS completely disappeared.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2450C">
        <w:rPr>
          <w:rFonts w:ascii="Times New Roman" w:hAnsi="Times New Roman" w:cs="Times New Roman"/>
          <w:sz w:val="20"/>
          <w:szCs w:val="20"/>
        </w:rPr>
        <w:t>Scar bar = 0.5 mm. The red to blue color bars on the right side represent blood flow from high to low.</w:t>
      </w:r>
      <w:r>
        <w:rPr>
          <w:rFonts w:ascii="Times New Roman" w:hAnsi="Times New Roman" w:cs="Times New Roman"/>
          <w:sz w:val="20"/>
          <w:szCs w:val="20"/>
        </w:rPr>
        <w:t xml:space="preserve"> CBF, c</w:t>
      </w:r>
      <w:r w:rsidRPr="00DD5AF7">
        <w:rPr>
          <w:rFonts w:ascii="Times New Roman" w:hAnsi="Times New Roman" w:cs="Times New Roman"/>
          <w:sz w:val="20"/>
          <w:szCs w:val="20"/>
        </w:rPr>
        <w:t>erebral blood flow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DD5AF7">
        <w:rPr>
          <w:rFonts w:ascii="Times New Roman" w:hAnsi="Times New Roman" w:cs="Times New Roman"/>
          <w:sz w:val="20"/>
          <w:szCs w:val="20"/>
        </w:rPr>
        <w:t>LSCI</w:t>
      </w:r>
      <w:r>
        <w:rPr>
          <w:rFonts w:ascii="Times New Roman" w:hAnsi="Times New Roman" w:cs="Times New Roman"/>
          <w:sz w:val="20"/>
          <w:szCs w:val="20"/>
        </w:rPr>
        <w:t>, l</w:t>
      </w:r>
      <w:r w:rsidRPr="00DD5AF7">
        <w:rPr>
          <w:rFonts w:ascii="Times New Roman" w:hAnsi="Times New Roman" w:cs="Times New Roman"/>
          <w:sz w:val="20"/>
          <w:szCs w:val="20"/>
        </w:rPr>
        <w:t>aser speckle contrast imaging</w:t>
      </w:r>
      <w:r>
        <w:rPr>
          <w:rFonts w:ascii="Times New Roman" w:hAnsi="Times New Roman" w:cs="Times New Roman"/>
          <w:sz w:val="20"/>
          <w:szCs w:val="20"/>
        </w:rPr>
        <w:t xml:space="preserve">, SSS, </w:t>
      </w:r>
      <w:r w:rsidRPr="0005714F">
        <w:rPr>
          <w:rFonts w:ascii="Times New Roman" w:eastAsia="等线" w:hAnsi="Times New Roman" w:cs="Times New Roman"/>
          <w:sz w:val="20"/>
          <w:szCs w:val="20"/>
        </w:rPr>
        <w:t>superior sagittal sinus</w:t>
      </w:r>
      <w:r>
        <w:rPr>
          <w:rFonts w:ascii="Times New Roman" w:eastAsia="等线" w:hAnsi="Times New Roman" w:cs="Times New Roman"/>
          <w:sz w:val="20"/>
          <w:szCs w:val="20"/>
        </w:rPr>
        <w:t>.</w:t>
      </w:r>
    </w:p>
    <w:p w14:paraId="1E475A25" w14:textId="325A0C31" w:rsidR="00003514" w:rsidRDefault="00003514"/>
    <w:p w14:paraId="439289F8" w14:textId="2AADF88B" w:rsidR="00003514" w:rsidRDefault="00003514"/>
    <w:p w14:paraId="2596B974" w14:textId="0B49F197" w:rsidR="00417EBC" w:rsidRDefault="00EA2172">
      <w:r>
        <w:rPr>
          <w:noProof/>
        </w:rPr>
        <w:lastRenderedPageBreak/>
        <w:drawing>
          <wp:inline distT="0" distB="0" distL="0" distR="0" wp14:anchorId="5E14CAC9" wp14:editId="5391612E">
            <wp:extent cx="4727575" cy="63341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7575" cy="633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C2CCF" w14:textId="6528C586" w:rsidR="009005E7" w:rsidRPr="0005714F" w:rsidRDefault="009005E7" w:rsidP="009005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5714F">
        <w:rPr>
          <w:rFonts w:ascii="Times New Roman" w:hAnsi="Times New Roman" w:cs="Times New Roman"/>
          <w:b/>
          <w:bCs/>
          <w:sz w:val="20"/>
          <w:szCs w:val="20"/>
        </w:rPr>
        <w:t>Fig.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5714F">
        <w:rPr>
          <w:rFonts w:ascii="Times New Roman" w:hAnsi="Times New Roman" w:cs="Times New Roman"/>
          <w:b/>
          <w:bCs/>
          <w:sz w:val="20"/>
          <w:szCs w:val="20"/>
        </w:rPr>
        <w:t xml:space="preserve">S3 Three-dimensional MRA reconstruction. </w:t>
      </w:r>
      <w:r w:rsidR="00EA2172" w:rsidRPr="00EA2172">
        <w:rPr>
          <w:rFonts w:ascii="Times New Roman" w:hAnsi="Times New Roman" w:cs="Times New Roman"/>
          <w:sz w:val="20"/>
          <w:szCs w:val="20"/>
        </w:rPr>
        <w:t>(A)</w:t>
      </w:r>
      <w:r w:rsidRPr="0005714F">
        <w:rPr>
          <w:rFonts w:ascii="Times New Roman" w:hAnsi="Times New Roman" w:cs="Times New Roman"/>
          <w:sz w:val="20"/>
          <w:szCs w:val="20"/>
        </w:rPr>
        <w:t xml:space="preserve"> MRA clearly show</w:t>
      </w:r>
      <w:r>
        <w:rPr>
          <w:rFonts w:ascii="Times New Roman" w:hAnsi="Times New Roman" w:cs="Times New Roman"/>
          <w:sz w:val="20"/>
          <w:szCs w:val="20"/>
        </w:rPr>
        <w:t>ing</w:t>
      </w:r>
      <w:r w:rsidRPr="0005714F">
        <w:rPr>
          <w:rFonts w:ascii="Times New Roman" w:hAnsi="Times New Roman" w:cs="Times New Roman"/>
          <w:sz w:val="20"/>
          <w:szCs w:val="20"/>
        </w:rPr>
        <w:t xml:space="preserve"> normal cerebrovascular anatomy of rats in the sham group. </w:t>
      </w:r>
      <w:r w:rsidR="00EA2172" w:rsidRPr="00EA2172">
        <w:rPr>
          <w:rFonts w:ascii="Times New Roman" w:hAnsi="Times New Roman" w:cs="Times New Roman"/>
          <w:sz w:val="20"/>
          <w:szCs w:val="20"/>
        </w:rPr>
        <w:t>(B)</w:t>
      </w:r>
      <w:r w:rsidRPr="0005714F">
        <w:rPr>
          <w:rFonts w:ascii="Times New Roman" w:hAnsi="Times New Roman" w:cs="Times New Roman"/>
          <w:sz w:val="20"/>
          <w:szCs w:val="20"/>
        </w:rPr>
        <w:t xml:space="preserve"> In the model group, the middle and posterior segments of SSS (white arrows) and the transverse sinus (yellow arrows) </w:t>
      </w:r>
      <w:r>
        <w:rPr>
          <w:rFonts w:ascii="Times New Roman" w:hAnsi="Times New Roman" w:cs="Times New Roman"/>
          <w:sz w:val="20"/>
          <w:szCs w:val="20"/>
        </w:rPr>
        <w:t xml:space="preserve">have </w:t>
      </w:r>
      <w:r w:rsidRPr="0005714F">
        <w:rPr>
          <w:rFonts w:ascii="Times New Roman" w:hAnsi="Times New Roman" w:cs="Times New Roman"/>
          <w:sz w:val="20"/>
          <w:szCs w:val="20"/>
        </w:rPr>
        <w:t>completely disappeared, and the veins surrounding it tend to be tortuous and distorted.</w:t>
      </w:r>
      <w:r>
        <w:rPr>
          <w:rFonts w:ascii="Times New Roman" w:hAnsi="Times New Roman" w:cs="Times New Roman"/>
          <w:sz w:val="20"/>
          <w:szCs w:val="20"/>
        </w:rPr>
        <w:t xml:space="preserve"> MRA, </w:t>
      </w:r>
      <w:r w:rsidRPr="0005714F">
        <w:rPr>
          <w:rFonts w:ascii="Times New Roman" w:hAnsi="Times New Roman" w:cs="Times New Roman"/>
          <w:sz w:val="20"/>
          <w:szCs w:val="20"/>
        </w:rPr>
        <w:t>magnetic resonance angiography</w:t>
      </w:r>
      <w:r>
        <w:rPr>
          <w:rFonts w:ascii="Times New Roman" w:hAnsi="Times New Roman" w:cs="Times New Roman"/>
          <w:sz w:val="20"/>
          <w:szCs w:val="20"/>
        </w:rPr>
        <w:t xml:space="preserve">, SSS, </w:t>
      </w:r>
      <w:r w:rsidRPr="0005714F">
        <w:rPr>
          <w:rFonts w:ascii="Times New Roman" w:eastAsia="等线" w:hAnsi="Times New Roman" w:cs="Times New Roman"/>
          <w:sz w:val="20"/>
          <w:szCs w:val="20"/>
        </w:rPr>
        <w:t>superior sagittal sinus</w:t>
      </w:r>
      <w:r>
        <w:rPr>
          <w:rFonts w:ascii="Times New Roman" w:eastAsia="等线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2CD4F84" w14:textId="4E09BF6E" w:rsidR="00003514" w:rsidRDefault="00EA2172">
      <w:r>
        <w:rPr>
          <w:noProof/>
        </w:rPr>
        <w:lastRenderedPageBreak/>
        <w:drawing>
          <wp:inline distT="0" distB="0" distL="0" distR="0" wp14:anchorId="4F4D7FDA" wp14:editId="0F626D5A">
            <wp:extent cx="5270500" cy="52959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29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C39CA" w14:textId="294C0E57" w:rsidR="009005E7" w:rsidRDefault="009005E7" w:rsidP="009005E7">
      <w:pPr>
        <w:spacing w:line="480" w:lineRule="auto"/>
      </w:pPr>
      <w:r w:rsidRPr="0005714F">
        <w:rPr>
          <w:rFonts w:ascii="Times New Roman" w:hAnsi="Times New Roman" w:cs="Times New Roman"/>
          <w:b/>
          <w:bCs/>
          <w:sz w:val="20"/>
          <w:szCs w:val="20"/>
        </w:rPr>
        <w:t>Fig.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5714F">
        <w:rPr>
          <w:rFonts w:ascii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05714F">
        <w:rPr>
          <w:rFonts w:ascii="Times New Roman" w:hAnsi="Times New Roman" w:cs="Times New Roman"/>
          <w:b/>
          <w:bCs/>
          <w:sz w:val="20"/>
          <w:szCs w:val="20"/>
        </w:rPr>
        <w:t xml:space="preserve"> Thickening of the sinus wall in a patient with CVST.</w:t>
      </w:r>
      <w:r w:rsidRPr="0005714F">
        <w:rPr>
          <w:rFonts w:ascii="Times New Roman" w:hAnsi="Times New Roman" w:cs="Times New Roman"/>
          <w:sz w:val="20"/>
          <w:szCs w:val="20"/>
        </w:rPr>
        <w:t xml:space="preserve"> In enhanced T1WI, thickening of the venous sinus wall (red arrows) and the surrounding dura mater </w:t>
      </w:r>
      <w:r>
        <w:rPr>
          <w:rFonts w:ascii="Times New Roman" w:hAnsi="Times New Roman" w:cs="Times New Roman"/>
          <w:sz w:val="20"/>
          <w:szCs w:val="20"/>
        </w:rPr>
        <w:t>is</w:t>
      </w:r>
      <w:r w:rsidRPr="0005714F">
        <w:rPr>
          <w:rFonts w:ascii="Times New Roman" w:hAnsi="Times New Roman" w:cs="Times New Roman"/>
          <w:sz w:val="20"/>
          <w:szCs w:val="20"/>
        </w:rPr>
        <w:t xml:space="preserve"> observed in one CVST patient</w:t>
      </w:r>
      <w:r w:rsidR="00EA2172">
        <w:rPr>
          <w:rFonts w:ascii="Times New Roman" w:hAnsi="Times New Roman" w:cs="Times New Roman"/>
          <w:sz w:val="20"/>
          <w:szCs w:val="20"/>
        </w:rPr>
        <w:t xml:space="preserve"> (C-D)</w:t>
      </w:r>
      <w:r w:rsidRPr="0005714F">
        <w:rPr>
          <w:rFonts w:ascii="Times New Roman" w:hAnsi="Times New Roman" w:cs="Times New Roman"/>
          <w:sz w:val="20"/>
          <w:szCs w:val="20"/>
        </w:rPr>
        <w:t xml:space="preserve"> compared to a healthy control</w:t>
      </w:r>
      <w:r w:rsidR="00EA2172">
        <w:rPr>
          <w:rFonts w:ascii="Times New Roman" w:hAnsi="Times New Roman" w:cs="Times New Roman"/>
          <w:sz w:val="20"/>
          <w:szCs w:val="20"/>
        </w:rPr>
        <w:t xml:space="preserve"> (A-B)</w:t>
      </w:r>
      <w:r w:rsidRPr="0005714F">
        <w:rPr>
          <w:rFonts w:ascii="Times New Roman" w:hAnsi="Times New Roman" w:cs="Times New Roman"/>
          <w:sz w:val="20"/>
          <w:szCs w:val="20"/>
        </w:rPr>
        <w:t xml:space="preserve">. An area of high intensity edema </w:t>
      </w:r>
      <w:r>
        <w:rPr>
          <w:rFonts w:ascii="Times New Roman" w:hAnsi="Times New Roman" w:cs="Times New Roman"/>
          <w:sz w:val="20"/>
          <w:szCs w:val="20"/>
        </w:rPr>
        <w:t>is</w:t>
      </w:r>
      <w:r w:rsidRPr="0005714F">
        <w:rPr>
          <w:rFonts w:ascii="Times New Roman" w:hAnsi="Times New Roman" w:cs="Times New Roman"/>
          <w:sz w:val="20"/>
          <w:szCs w:val="20"/>
        </w:rPr>
        <w:t xml:space="preserve"> observed in the left temporal lobe in the CVST patient (yellow arrow).</w:t>
      </w:r>
      <w:r>
        <w:rPr>
          <w:rFonts w:ascii="Times New Roman" w:hAnsi="Times New Roman" w:cs="Times New Roman"/>
          <w:sz w:val="20"/>
          <w:szCs w:val="20"/>
        </w:rPr>
        <w:t xml:space="preserve"> CVST, c</w:t>
      </w:r>
      <w:r w:rsidRPr="0005714F">
        <w:rPr>
          <w:rFonts w:ascii="Times New Roman" w:hAnsi="Times New Roman" w:cs="Times New Roman"/>
          <w:sz w:val="20"/>
          <w:szCs w:val="20"/>
        </w:rPr>
        <w:t>erebral venous sinus thrombosis</w:t>
      </w:r>
      <w:r>
        <w:rPr>
          <w:rFonts w:ascii="Times New Roman" w:hAnsi="Times New Roman" w:cs="Times New Roman"/>
          <w:sz w:val="20"/>
          <w:szCs w:val="20"/>
        </w:rPr>
        <w:t xml:space="preserve">, T1WI, </w:t>
      </w:r>
      <w:r w:rsidRPr="0005714F">
        <w:rPr>
          <w:rFonts w:ascii="Times New Roman" w:hAnsi="Times New Roman" w:cs="Times New Roman"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>1-</w:t>
      </w:r>
      <w:r w:rsidRPr="0005714F">
        <w:rPr>
          <w:rFonts w:ascii="Times New Roman" w:hAnsi="Times New Roman" w:cs="Times New Roman"/>
          <w:sz w:val="20"/>
          <w:szCs w:val="20"/>
        </w:rPr>
        <w:t>weighted imaging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4B2A486E" w14:textId="77777777" w:rsidR="009005E7" w:rsidRDefault="009005E7"/>
    <w:sectPr w:rsidR="009005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07626" w14:textId="77777777" w:rsidR="00E7340A" w:rsidRDefault="00E7340A" w:rsidP="00003514">
      <w:r>
        <w:separator/>
      </w:r>
    </w:p>
  </w:endnote>
  <w:endnote w:type="continuationSeparator" w:id="0">
    <w:p w14:paraId="24A14A05" w14:textId="77777777" w:rsidR="00E7340A" w:rsidRDefault="00E7340A" w:rsidP="00003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F7770" w14:textId="77777777" w:rsidR="00E7340A" w:rsidRDefault="00E7340A" w:rsidP="00003514">
      <w:r>
        <w:separator/>
      </w:r>
    </w:p>
  </w:footnote>
  <w:footnote w:type="continuationSeparator" w:id="0">
    <w:p w14:paraId="79159F3A" w14:textId="77777777" w:rsidR="00E7340A" w:rsidRDefault="00E7340A" w:rsidP="000035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A121E6E3-A5D2-4B67-925F-458A3C7D3B40}"/>
    <w:docVar w:name="KY_MEDREF_VERSION" w:val="3"/>
  </w:docVars>
  <w:rsids>
    <w:rsidRoot w:val="00671594"/>
    <w:rsid w:val="00003514"/>
    <w:rsid w:val="000174A6"/>
    <w:rsid w:val="00417EBC"/>
    <w:rsid w:val="004F6DB5"/>
    <w:rsid w:val="005E1A71"/>
    <w:rsid w:val="006421F2"/>
    <w:rsid w:val="00671594"/>
    <w:rsid w:val="009005E7"/>
    <w:rsid w:val="00AB09EA"/>
    <w:rsid w:val="00B31668"/>
    <w:rsid w:val="00E7340A"/>
    <w:rsid w:val="00EA2172"/>
    <w:rsid w:val="00F7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081D26"/>
  <w15:chartTrackingRefBased/>
  <w15:docId w15:val="{5424B267-9C8B-4D4C-BA9F-22C5EC531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3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35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3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35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9</cp:revision>
  <dcterms:created xsi:type="dcterms:W3CDTF">2021-07-28T13:29:00Z</dcterms:created>
  <dcterms:modified xsi:type="dcterms:W3CDTF">2021-08-03T04:46:00Z</dcterms:modified>
</cp:coreProperties>
</file>