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60"/>
        <w:gridCol w:w="5811"/>
        <w:gridCol w:w="1870"/>
      </w:tblGrid>
      <w:tr w:rsidR="003F35C3" w:rsidRPr="00BD6505" w14:paraId="7EDCD736" w14:textId="77777777" w:rsidTr="00031A87">
        <w:trPr>
          <w:trHeight w:val="195"/>
        </w:trPr>
        <w:tc>
          <w:tcPr>
            <w:tcW w:w="156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ABEF83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BD6505">
              <w:rPr>
                <w:rFonts w:cstheme="minorHAnsi"/>
                <w:b/>
                <w:bCs/>
                <w:sz w:val="20"/>
                <w:szCs w:val="20"/>
              </w:rPr>
              <w:t>GENE SYMBOL</w:t>
            </w:r>
          </w:p>
        </w:tc>
        <w:tc>
          <w:tcPr>
            <w:tcW w:w="581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61056A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BD6505">
              <w:rPr>
                <w:rFonts w:cstheme="minorHAnsi"/>
                <w:b/>
                <w:bCs/>
                <w:sz w:val="20"/>
                <w:szCs w:val="20"/>
              </w:rPr>
              <w:t>GENE NAME</w:t>
            </w:r>
          </w:p>
        </w:tc>
        <w:tc>
          <w:tcPr>
            <w:tcW w:w="187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BD9D56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BD6505">
              <w:rPr>
                <w:rFonts w:cstheme="minorHAnsi"/>
                <w:b/>
                <w:bCs/>
                <w:sz w:val="20"/>
                <w:szCs w:val="20"/>
              </w:rPr>
              <w:t>ROLE</w:t>
            </w:r>
          </w:p>
        </w:tc>
      </w:tr>
      <w:tr w:rsidR="003F35C3" w:rsidRPr="00BD6505" w14:paraId="79C455A0" w14:textId="77777777" w:rsidTr="00031A87">
        <w:trPr>
          <w:trHeight w:val="19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9392A0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PSEN2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10F233E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Presenilin 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CC7D85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AD causing</w:t>
            </w:r>
          </w:p>
        </w:tc>
      </w:tr>
      <w:tr w:rsidR="003F35C3" w:rsidRPr="00BD6505" w14:paraId="5BFF2BAE" w14:textId="77777777" w:rsidTr="00031A87">
        <w:trPr>
          <w:trHeight w:val="19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C15E643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PSEN1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F2FA461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Presenilin 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1C209D0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AD causing</w:t>
            </w:r>
          </w:p>
        </w:tc>
      </w:tr>
      <w:tr w:rsidR="003F35C3" w:rsidRPr="00BD6505" w14:paraId="7D7690A5" w14:textId="77777777" w:rsidTr="00031A87">
        <w:trPr>
          <w:trHeight w:val="19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3B981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APP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4476B9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Amyloid Beta Precursor Protein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2F6B47A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AD causing</w:t>
            </w:r>
          </w:p>
        </w:tc>
      </w:tr>
      <w:tr w:rsidR="003F35C3" w:rsidRPr="00BD6505" w14:paraId="013AD6ED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981289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TYROBP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D0BF0B5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TYRO protein tyrosine kinase-binding protein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E1E088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AD risk factor</w:t>
            </w:r>
          </w:p>
        </w:tc>
      </w:tr>
      <w:tr w:rsidR="003F35C3" w:rsidRPr="00BD6505" w14:paraId="0CB2A133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954036F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TREM2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14A227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triggering receptor expressed on myeloid cells 2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D9D758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AD risk factor</w:t>
            </w:r>
          </w:p>
        </w:tc>
      </w:tr>
      <w:tr w:rsidR="003F35C3" w:rsidRPr="00BD6505" w14:paraId="1E8DA300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DEDD3F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APOA1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FDA8ACF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apolipoprotein 1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0C07A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AD risk factor</w:t>
            </w:r>
          </w:p>
        </w:tc>
      </w:tr>
      <w:tr w:rsidR="003F35C3" w:rsidRPr="00BD6505" w14:paraId="77D01A65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AB305FA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TARDBP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F90C89" w14:textId="177F5FC9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TAR DNA-binding protein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D628689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30ECEF83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5919E57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CHMP2B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E7416A5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charged </w:t>
            </w:r>
            <w:proofErr w:type="spellStart"/>
            <w:r w:rsidRPr="00BD6505">
              <w:rPr>
                <w:rFonts w:cstheme="minorHAnsi"/>
                <w:sz w:val="18"/>
                <w:szCs w:val="18"/>
              </w:rPr>
              <w:t>multivesticular</w:t>
            </w:r>
            <w:proofErr w:type="spellEnd"/>
            <w:r w:rsidRPr="00BD6505">
              <w:rPr>
                <w:rFonts w:cstheme="minorHAnsi"/>
                <w:sz w:val="18"/>
                <w:szCs w:val="18"/>
              </w:rPr>
              <w:t xml:space="preserve"> body protein 2B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69583C6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481FEBA8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CAD515B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VCP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016BE96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proofErr w:type="spellStart"/>
            <w:r w:rsidRPr="00BD6505">
              <w:rPr>
                <w:rFonts w:cstheme="minorHAnsi"/>
                <w:sz w:val="18"/>
                <w:szCs w:val="18"/>
                <w:lang w:val="en-US"/>
              </w:rPr>
              <w:t>valosin</w:t>
            </w:r>
            <w:proofErr w:type="spellEnd"/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-containing protein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39A78FA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23BEE66F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BA067E6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FUS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3BE8A3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FUS RNA-binding protein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FC85703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5EB27691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D9AE9B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GRN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B0516E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Granulin precursor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D4D6F45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5851774B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F7B83F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MAPT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082C57E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>microtubule-associated protein tau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3DF4B1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6DAA94A0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5A577B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OPTN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CDADE5A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optineurin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3910647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445CBFB7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414BF3A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TBK1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AF8ECB5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TANK-binding kinase 1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A9DD76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01724045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533A5A6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SQSTM1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966A6C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proofErr w:type="spellStart"/>
            <w:r w:rsidRPr="00BD6505">
              <w:rPr>
                <w:rFonts w:cstheme="minorHAnsi"/>
                <w:sz w:val="18"/>
                <w:szCs w:val="18"/>
                <w:lang w:val="en-US"/>
              </w:rPr>
              <w:t>sesquestosome</w:t>
            </w:r>
            <w:proofErr w:type="spellEnd"/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 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219C39E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1726820D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7184F91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HRNRPA2B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AB11F8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heterogeneous nuclear ribonucleoprotein A2/B1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8127530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54DBFFBB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57F31E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PRKAR1B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816A58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protein kinase cAMP-dependent type I regulatory subunit beta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7D9AD5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07FE7F21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6EE7EF4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CHCHD10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6891E3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>coiled-coil-helix-coiled-</w:t>
            </w:r>
            <w:proofErr w:type="spellStart"/>
            <w:r w:rsidRPr="00BD6505">
              <w:rPr>
                <w:rFonts w:cstheme="minorHAnsi"/>
                <w:sz w:val="18"/>
                <w:szCs w:val="18"/>
                <w:lang w:val="en-US"/>
              </w:rPr>
              <w:t>coilhelix</w:t>
            </w:r>
            <w:proofErr w:type="spellEnd"/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 domain containing 10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5584FE9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7ABC8EB7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95FD487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SIGMAR1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C691A14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sigma nonopioid intracellular receptor 1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1A65B4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FTD/ALS</w:t>
            </w:r>
          </w:p>
        </w:tc>
      </w:tr>
      <w:tr w:rsidR="003F35C3" w:rsidRPr="00BD6505" w14:paraId="56D29B75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BC0B00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SNCA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EFED70A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synuclein alpha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18C84E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LBD</w:t>
            </w:r>
          </w:p>
        </w:tc>
      </w:tr>
      <w:tr w:rsidR="003F35C3" w:rsidRPr="00BD6505" w14:paraId="21E79046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8A2AAA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SERPINI1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37A7A27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serpin family I member 1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CACF2B3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involved in other ND  </w:t>
            </w:r>
          </w:p>
        </w:tc>
      </w:tr>
      <w:tr w:rsidR="003F35C3" w:rsidRPr="00BD6505" w14:paraId="4F8FC378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B969FB3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CSF1R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C7980C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colony stimulating factor 1 receptor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C4F0C19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involved in other ND  </w:t>
            </w:r>
          </w:p>
        </w:tc>
      </w:tr>
      <w:tr w:rsidR="003F35C3" w:rsidRPr="00BD6505" w14:paraId="1D3AF7D6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4AA8C3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ITM2B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0391656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integral membrane protein 2B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91A9E6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involved in other ND  </w:t>
            </w:r>
          </w:p>
        </w:tc>
      </w:tr>
      <w:tr w:rsidR="003F35C3" w:rsidRPr="00BD6505" w14:paraId="58C95A26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A42853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DCTN1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4FE4D59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dynactin subunit 1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AEA479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involved in other ND  </w:t>
            </w:r>
          </w:p>
        </w:tc>
      </w:tr>
      <w:tr w:rsidR="003F35C3" w:rsidRPr="00BD6505" w14:paraId="68767EC0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F944C0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UBQLN2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359BC9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proofErr w:type="spellStart"/>
            <w:r w:rsidRPr="00BD6505">
              <w:rPr>
                <w:rFonts w:cstheme="minorHAnsi"/>
                <w:sz w:val="18"/>
                <w:szCs w:val="18"/>
                <w:lang w:val="en-US"/>
              </w:rPr>
              <w:t>Ubiquilin</w:t>
            </w:r>
            <w:proofErr w:type="spellEnd"/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 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EA62F6F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involved in other ND  </w:t>
            </w:r>
          </w:p>
        </w:tc>
      </w:tr>
      <w:tr w:rsidR="003F35C3" w:rsidRPr="00BD6505" w14:paraId="5B60D82D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4E98C41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NOTCH3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B660CC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neurogenic locus notch homolog protein 3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5AC3B04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vascular dementia</w:t>
            </w:r>
          </w:p>
        </w:tc>
      </w:tr>
      <w:tr w:rsidR="003F35C3" w:rsidRPr="00BD6505" w14:paraId="2D87A81E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D521A61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GSN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CAC185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gelsolin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A6EF3B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vascular dementia</w:t>
            </w:r>
          </w:p>
        </w:tc>
      </w:tr>
      <w:tr w:rsidR="003F35C3" w:rsidRPr="00BD6505" w14:paraId="0CFE2EE4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494012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TTR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D2BBCB8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  <w:lang w:val="en-US"/>
              </w:rPr>
              <w:t xml:space="preserve">transthyretin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1F3B1F0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involved in vascular dementia</w:t>
            </w:r>
          </w:p>
        </w:tc>
      </w:tr>
      <w:tr w:rsidR="003F35C3" w:rsidRPr="00BD6505" w14:paraId="399CED70" w14:textId="77777777" w:rsidTr="00031A87">
        <w:trPr>
          <w:trHeight w:val="205"/>
        </w:trPr>
        <w:tc>
          <w:tcPr>
            <w:tcW w:w="15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E59871F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PRNP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BA15CC6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 xml:space="preserve">Prion protein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870C75D" w14:textId="77777777" w:rsidR="003F35C3" w:rsidRPr="00BD6505" w:rsidRDefault="003F35C3" w:rsidP="00C66E2A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BD6505">
              <w:rPr>
                <w:rFonts w:cstheme="minorHAnsi"/>
                <w:sz w:val="18"/>
                <w:szCs w:val="18"/>
              </w:rPr>
              <w:t>Prion diseases causing</w:t>
            </w:r>
          </w:p>
        </w:tc>
      </w:tr>
    </w:tbl>
    <w:p w14:paraId="3D49B7FC" w14:textId="77777777" w:rsidR="00C66E2A" w:rsidRDefault="00C66E2A" w:rsidP="00C66E2A">
      <w:pPr>
        <w:spacing w:line="480" w:lineRule="auto"/>
        <w:jc w:val="center"/>
        <w:rPr>
          <w:b/>
          <w:bCs/>
        </w:rPr>
      </w:pPr>
    </w:p>
    <w:p w14:paraId="6590C92F" w14:textId="3B512AF2" w:rsidR="009836DB" w:rsidRDefault="00F07EEE" w:rsidP="00C66E2A">
      <w:pPr>
        <w:spacing w:line="480" w:lineRule="auto"/>
        <w:jc w:val="center"/>
      </w:pPr>
      <w:r w:rsidRPr="00F07EEE">
        <w:rPr>
          <w:b/>
          <w:bCs/>
        </w:rPr>
        <w:t xml:space="preserve">Table </w:t>
      </w:r>
      <w:r w:rsidR="00E656E4">
        <w:rPr>
          <w:b/>
          <w:bCs/>
        </w:rPr>
        <w:t>S</w:t>
      </w:r>
      <w:r w:rsidRPr="00F07EEE">
        <w:rPr>
          <w:b/>
          <w:bCs/>
        </w:rPr>
        <w:t>1</w:t>
      </w:r>
      <w:r>
        <w:t>: Genes covered in the target sequencing panel.</w:t>
      </w:r>
    </w:p>
    <w:p w14:paraId="72852479" w14:textId="4C2DA167" w:rsidR="00F07EEE" w:rsidRDefault="00365FD8" w:rsidP="00C66E2A">
      <w:pPr>
        <w:spacing w:line="480" w:lineRule="auto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1AFE70CD" wp14:editId="4EFCF4E4">
            <wp:extent cx="4287329" cy="4151005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188" cy="417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2B7514B6" wp14:editId="046204F1">
            <wp:extent cx="4365761" cy="4226943"/>
            <wp:effectExtent l="0" t="0" r="0" b="254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505" cy="4252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B7FC5" w14:textId="299667E2" w:rsidR="00365FD8" w:rsidRDefault="00365FD8" w:rsidP="00C66E2A">
      <w:pPr>
        <w:spacing w:line="480" w:lineRule="auto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2E0C7B38" wp14:editId="181BBF29">
            <wp:extent cx="4019909" cy="389209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890" cy="393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2EC34" w14:textId="33E96021" w:rsidR="00365FD8" w:rsidRDefault="00365FD8" w:rsidP="00C66E2A">
      <w:pPr>
        <w:spacing w:line="480" w:lineRule="auto"/>
        <w:jc w:val="center"/>
      </w:pPr>
      <w:r w:rsidRPr="00365FD8">
        <w:rPr>
          <w:b/>
          <w:bCs/>
        </w:rPr>
        <w:t xml:space="preserve">Figure </w:t>
      </w:r>
      <w:r w:rsidR="00E656E4">
        <w:rPr>
          <w:b/>
          <w:bCs/>
        </w:rPr>
        <w:t>S</w:t>
      </w:r>
      <w:r w:rsidRPr="00365FD8">
        <w:rPr>
          <w:b/>
          <w:bCs/>
        </w:rPr>
        <w:t>1</w:t>
      </w:r>
      <w:r>
        <w:t xml:space="preserve">:  </w:t>
      </w:r>
      <w:r w:rsidR="00BD6505">
        <w:t>S</w:t>
      </w:r>
      <w:r>
        <w:t xml:space="preserve">uperimposition of labels of batches, diseases and genotypes on the PCA plot. </w:t>
      </w:r>
    </w:p>
    <w:p w14:paraId="28C4B594" w14:textId="37DDAAFA" w:rsidR="001D7991" w:rsidRDefault="00C66E2A" w:rsidP="00C66E2A">
      <w:pPr>
        <w:spacing w:line="480" w:lineRule="auto"/>
        <w:jc w:val="center"/>
      </w:pPr>
      <w:r>
        <w:rPr>
          <w:noProof/>
          <w:lang w:val="en-US"/>
        </w:rPr>
        <w:drawing>
          <wp:inline distT="0" distB="0" distL="0" distR="0" wp14:anchorId="4DF514E8" wp14:editId="4E2FEB30">
            <wp:extent cx="3925019" cy="3800215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979" cy="382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6FEBE" w14:textId="34E51D54" w:rsidR="001D7991" w:rsidRDefault="001D7991" w:rsidP="00C66E2A">
      <w:pPr>
        <w:spacing w:line="480" w:lineRule="auto"/>
        <w:jc w:val="center"/>
      </w:pPr>
      <w:r w:rsidRPr="00365FD8">
        <w:rPr>
          <w:b/>
          <w:bCs/>
        </w:rPr>
        <w:t xml:space="preserve">Figure </w:t>
      </w:r>
      <w:r w:rsidR="00E656E4">
        <w:rPr>
          <w:b/>
          <w:bCs/>
        </w:rPr>
        <w:t>S</w:t>
      </w:r>
      <w:r>
        <w:rPr>
          <w:b/>
          <w:bCs/>
        </w:rPr>
        <w:t>2</w:t>
      </w:r>
      <w:r>
        <w:t>:  superimposition of labels of available NOTCH3 haplogroups on the PCA plot.</w:t>
      </w:r>
    </w:p>
    <w:p w14:paraId="54A2DEE7" w14:textId="56244504" w:rsidR="00E656E4" w:rsidRDefault="00E656E4" w:rsidP="00C66E2A">
      <w:pPr>
        <w:spacing w:line="480" w:lineRule="auto"/>
        <w:jc w:val="center"/>
      </w:pPr>
    </w:p>
    <w:p w14:paraId="48788005" w14:textId="77777777" w:rsidR="00E656E4" w:rsidRDefault="00E656E4" w:rsidP="00C66E2A">
      <w:pPr>
        <w:spacing w:line="480" w:lineRule="auto"/>
        <w:jc w:val="center"/>
      </w:pPr>
    </w:p>
    <w:tbl>
      <w:tblPr>
        <w:tblW w:w="702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64"/>
        <w:gridCol w:w="1815"/>
        <w:gridCol w:w="2643"/>
      </w:tblGrid>
      <w:tr w:rsidR="00FC3332" w:rsidRPr="00FC1C76" w14:paraId="4A25F8A0" w14:textId="77777777" w:rsidTr="00FC3332">
        <w:trPr>
          <w:trHeight w:val="40"/>
          <w:jc w:val="center"/>
        </w:trPr>
        <w:tc>
          <w:tcPr>
            <w:tcW w:w="256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310CA74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variant</w:t>
            </w:r>
          </w:p>
        </w:tc>
        <w:tc>
          <w:tcPr>
            <w:tcW w:w="181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338BB2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264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83176A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y</w:t>
            </w:r>
          </w:p>
        </w:tc>
      </w:tr>
      <w:tr w:rsidR="00FC3332" w:rsidRPr="00FC1C76" w14:paraId="4ED94012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DBFF80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chr17-43971785-A-G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9AFF95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0.185702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D4BC535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0.067174</w:t>
            </w:r>
          </w:p>
        </w:tc>
      </w:tr>
      <w:tr w:rsidR="00FC3332" w:rsidRPr="00FC1C76" w14:paraId="13DE6229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7BC6C1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chr17-43972025-TC-T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A84E09C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0.191209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A99C4F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0.039996</w:t>
            </w:r>
          </w:p>
        </w:tc>
      </w:tr>
      <w:tr w:rsidR="00FC3332" w:rsidRPr="00FC1C76" w14:paraId="07787A0A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68821B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chr17-43971937-C-A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541D0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0.194484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6EA5981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0.05385</w:t>
            </w:r>
          </w:p>
        </w:tc>
      </w:tr>
      <w:tr w:rsidR="00FC3332" w:rsidRPr="00FC1C76" w14:paraId="1028BA0E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3EE92BF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chr17-44073973-T-C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2807D4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65403F5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25524D1D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765BD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chr17-44039691-A-G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8AF10A4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F1E37DF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1DA00DFD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6528FA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chr17-44067400-T-C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E1D7B0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31C3EBF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3991FDF8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4577C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chr17-44067508-A-G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411EBF6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E95F2D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3718143B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C8E118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chr17-44068924-G-A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57032E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C5EACCD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465CA429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1CCFA85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chr17-44091724-G-A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B3870D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50C32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0EBA2EC5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129AAC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chr17-44049329-C-T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3C4BA43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2A66E4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72D47514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A0EB73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chr17-44061023-G-A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7550E1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AC80C3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17BE2BE5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9C81F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chr17-44071294-T-C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32CAC2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D9928C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75BCE1BC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5A69C3F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chr17-44067546-T-C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C51599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DA5A0A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553A2CD8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2CDAA9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chr17-43972142-G-A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CD7EDA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885BE5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18A2D64A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3D72D5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chr17-44061278-C-T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0F33866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C77A11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10D6573E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038EF4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chr17-44073739-G-A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8FF7B7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1EEF7C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6AB2322F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DDAE48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chr17-44051846-A-G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73C1F2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BE426D3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50B89091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13C247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chr17-44061036-T-C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50D370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CC251D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6D1A2674" w14:textId="77777777" w:rsidTr="00FC3332">
        <w:trPr>
          <w:trHeight w:val="291"/>
          <w:jc w:val="center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8EEC02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chr17-44101563-T-C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D00E0B2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B8C995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  <w:tr w:rsidR="00FC3332" w:rsidRPr="00FC1C76" w14:paraId="73939E6F" w14:textId="77777777" w:rsidTr="00FC3332">
        <w:trPr>
          <w:trHeight w:val="67"/>
          <w:jc w:val="center"/>
        </w:trPr>
        <w:tc>
          <w:tcPr>
            <w:tcW w:w="256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F421B5E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chr17-44073889-A-G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2095ED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0.197249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248873" w14:textId="77777777" w:rsidR="00FC3332" w:rsidRPr="00FC1C76" w:rsidRDefault="00FC3332" w:rsidP="00C66E2A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FC1C76">
              <w:rPr>
                <w:rFonts w:cstheme="minorHAnsi"/>
                <w:sz w:val="20"/>
                <w:szCs w:val="20"/>
              </w:rPr>
              <w:t>0.065004</w:t>
            </w:r>
          </w:p>
        </w:tc>
      </w:tr>
    </w:tbl>
    <w:p w14:paraId="2F79FAD5" w14:textId="77777777" w:rsidR="00C66E2A" w:rsidRDefault="00C66E2A" w:rsidP="00C66E2A">
      <w:pPr>
        <w:spacing w:line="480" w:lineRule="auto"/>
        <w:jc w:val="center"/>
        <w:rPr>
          <w:b/>
          <w:bCs/>
        </w:rPr>
      </w:pPr>
    </w:p>
    <w:p w14:paraId="7B555F50" w14:textId="412149DD" w:rsidR="00FC3332" w:rsidRDefault="00FC3332" w:rsidP="00C66E2A">
      <w:pPr>
        <w:spacing w:line="480" w:lineRule="auto"/>
        <w:jc w:val="center"/>
      </w:pPr>
      <w:r w:rsidRPr="00FC3332">
        <w:rPr>
          <w:b/>
          <w:bCs/>
        </w:rPr>
        <w:t xml:space="preserve">Table </w:t>
      </w:r>
      <w:r w:rsidR="00E656E4">
        <w:rPr>
          <w:b/>
          <w:bCs/>
        </w:rPr>
        <w:t>S</w:t>
      </w:r>
      <w:r w:rsidRPr="00FC3332">
        <w:rPr>
          <w:b/>
          <w:bCs/>
        </w:rPr>
        <w:t>2</w:t>
      </w:r>
      <w:r>
        <w:t>: top 20 contributors to the first principal component</w:t>
      </w:r>
    </w:p>
    <w:p w14:paraId="6B44DB93" w14:textId="51D42A4A" w:rsidR="00C66E2A" w:rsidRDefault="00C66E2A" w:rsidP="00C66E2A">
      <w:pPr>
        <w:spacing w:line="480" w:lineRule="auto"/>
        <w:jc w:val="center"/>
      </w:pPr>
    </w:p>
    <w:p w14:paraId="536736FE" w14:textId="77777777" w:rsidR="00E656E4" w:rsidRDefault="00E656E4" w:rsidP="00C66E2A">
      <w:pPr>
        <w:spacing w:line="480" w:lineRule="auto"/>
        <w:jc w:val="center"/>
      </w:pPr>
    </w:p>
    <w:tbl>
      <w:tblPr>
        <w:tblW w:w="476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81"/>
        <w:gridCol w:w="2381"/>
      </w:tblGrid>
      <w:tr w:rsidR="00FC3332" w:rsidRPr="00FC1C76" w14:paraId="694F59EC" w14:textId="77777777" w:rsidTr="00FC3332">
        <w:trPr>
          <w:trHeight w:val="364"/>
          <w:jc w:val="center"/>
        </w:trPr>
        <w:tc>
          <w:tcPr>
            <w:tcW w:w="238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C1EAE0C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  <w:b/>
                <w:bCs/>
              </w:rPr>
              <w:t>PC</w:t>
            </w:r>
          </w:p>
        </w:tc>
        <w:tc>
          <w:tcPr>
            <w:tcW w:w="238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007E0FF" w14:textId="4ECE96FA" w:rsidR="00FC3332" w:rsidRPr="00FC1C76" w:rsidRDefault="0008354C" w:rsidP="00FC1C76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F</w:t>
            </w:r>
            <w:r w:rsidR="00FC3332" w:rsidRPr="00FC1C76">
              <w:rPr>
                <w:rFonts w:cstheme="minorHAnsi"/>
                <w:b/>
                <w:bCs/>
              </w:rPr>
              <w:t>eature</w:t>
            </w:r>
          </w:p>
        </w:tc>
      </w:tr>
      <w:tr w:rsidR="00FC3332" w:rsidRPr="00FC1C76" w14:paraId="006D70F4" w14:textId="77777777" w:rsidTr="00FC3332">
        <w:trPr>
          <w:trHeight w:val="364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43990EC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PC1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796D93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chr17-43972142-G-A</w:t>
            </w:r>
          </w:p>
        </w:tc>
      </w:tr>
      <w:tr w:rsidR="00FC3332" w:rsidRPr="00FC1C76" w14:paraId="6FF4412A" w14:textId="77777777" w:rsidTr="00FC3332">
        <w:trPr>
          <w:trHeight w:val="364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192FE3C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lastRenderedPageBreak/>
              <w:t>PC2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F30031C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chr19-15289613-A-T</w:t>
            </w:r>
          </w:p>
        </w:tc>
      </w:tr>
      <w:tr w:rsidR="00FC3332" w:rsidRPr="00FC1C76" w14:paraId="173CDE8C" w14:textId="77777777" w:rsidTr="00FC3332">
        <w:trPr>
          <w:trHeight w:val="364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874E0D2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PC3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6E195CF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chr1-227069737-C-T</w:t>
            </w:r>
          </w:p>
        </w:tc>
      </w:tr>
      <w:tr w:rsidR="00FC3332" w:rsidRPr="00FC1C76" w14:paraId="30640129" w14:textId="77777777" w:rsidTr="00FC3332">
        <w:trPr>
          <w:trHeight w:val="364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5326B1E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PC4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A441199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chr5-149441016-AC-A</w:t>
            </w:r>
          </w:p>
        </w:tc>
      </w:tr>
      <w:tr w:rsidR="00FC3332" w:rsidRPr="00FC1C76" w14:paraId="14C6A42F" w14:textId="77777777" w:rsidTr="00FC3332">
        <w:trPr>
          <w:trHeight w:val="364"/>
          <w:jc w:val="center"/>
        </w:trPr>
        <w:tc>
          <w:tcPr>
            <w:tcW w:w="238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78D4EED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PC5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198315" w14:textId="77777777" w:rsidR="00FC3332" w:rsidRPr="00FC1C76" w:rsidRDefault="00FC3332" w:rsidP="00FC1C76">
            <w:pPr>
              <w:spacing w:line="240" w:lineRule="auto"/>
              <w:jc w:val="center"/>
              <w:rPr>
                <w:rFonts w:cstheme="minorHAnsi"/>
              </w:rPr>
            </w:pPr>
            <w:r w:rsidRPr="00FC1C76">
              <w:rPr>
                <w:rFonts w:cstheme="minorHAnsi"/>
              </w:rPr>
              <w:t>chr19-15302844-T-C</w:t>
            </w:r>
          </w:p>
        </w:tc>
      </w:tr>
    </w:tbl>
    <w:p w14:paraId="04652596" w14:textId="77777777" w:rsidR="0008354C" w:rsidRDefault="0008354C" w:rsidP="00C66E2A">
      <w:pPr>
        <w:spacing w:line="480" w:lineRule="auto"/>
        <w:jc w:val="center"/>
        <w:rPr>
          <w:b/>
          <w:bCs/>
        </w:rPr>
      </w:pPr>
    </w:p>
    <w:p w14:paraId="7F0CDFED" w14:textId="351B7362" w:rsidR="00FC3332" w:rsidRDefault="009F28B6" w:rsidP="00C66E2A">
      <w:pPr>
        <w:spacing w:line="480" w:lineRule="auto"/>
        <w:jc w:val="center"/>
      </w:pPr>
      <w:r w:rsidRPr="009F28B6">
        <w:rPr>
          <w:b/>
          <w:bCs/>
        </w:rPr>
        <w:t xml:space="preserve">Table </w:t>
      </w:r>
      <w:r w:rsidR="00E656E4">
        <w:rPr>
          <w:b/>
          <w:bCs/>
        </w:rPr>
        <w:t>S</w:t>
      </w:r>
      <w:r w:rsidRPr="009F28B6">
        <w:rPr>
          <w:b/>
          <w:bCs/>
        </w:rPr>
        <w:t>3</w:t>
      </w:r>
      <w:r>
        <w:t>: main contributors to the first five principal components (</w:t>
      </w:r>
      <w:r w:rsidR="006115AF">
        <w:t>30</w:t>
      </w:r>
      <w:r>
        <w:t>% variance explained)</w:t>
      </w:r>
    </w:p>
    <w:p w14:paraId="594B901E" w14:textId="39B58D82" w:rsidR="00031A87" w:rsidRDefault="00031A87" w:rsidP="00C66E2A">
      <w:pPr>
        <w:spacing w:line="480" w:lineRule="auto"/>
        <w:jc w:val="center"/>
      </w:pPr>
    </w:p>
    <w:p w14:paraId="050288E6" w14:textId="77777777" w:rsidR="00E656E4" w:rsidRDefault="00E656E4" w:rsidP="00C66E2A">
      <w:pPr>
        <w:spacing w:line="480" w:lineRule="auto"/>
        <w:jc w:val="center"/>
      </w:pPr>
      <w:bookmarkStart w:id="0" w:name="_GoBack"/>
      <w:bookmarkEnd w:id="0"/>
    </w:p>
    <w:tbl>
      <w:tblPr>
        <w:tblW w:w="5714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29"/>
        <w:gridCol w:w="1571"/>
        <w:gridCol w:w="1429"/>
        <w:gridCol w:w="1285"/>
      </w:tblGrid>
      <w:tr w:rsidR="008D2F32" w:rsidRPr="0008354C" w14:paraId="33C4997E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2D4DA61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b/>
                <w:bCs/>
                <w:sz w:val="20"/>
                <w:szCs w:val="20"/>
              </w:rPr>
              <w:t>AD</w:t>
            </w:r>
          </w:p>
        </w:tc>
        <w:tc>
          <w:tcPr>
            <w:tcW w:w="15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ACA6460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b/>
                <w:bCs/>
                <w:sz w:val="20"/>
                <w:szCs w:val="20"/>
              </w:rPr>
              <w:t>CJD</w:t>
            </w:r>
          </w:p>
        </w:tc>
        <w:tc>
          <w:tcPr>
            <w:tcW w:w="14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1798601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b/>
                <w:bCs/>
                <w:sz w:val="20"/>
                <w:szCs w:val="20"/>
              </w:rPr>
              <w:t>E200K</w:t>
            </w:r>
          </w:p>
        </w:tc>
        <w:tc>
          <w:tcPr>
            <w:tcW w:w="12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2E1697A6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b/>
                <w:bCs/>
                <w:sz w:val="20"/>
                <w:szCs w:val="20"/>
              </w:rPr>
              <w:t>V210I</w:t>
            </w:r>
          </w:p>
        </w:tc>
      </w:tr>
      <w:tr w:rsidR="008D2F32" w:rsidRPr="0008354C" w14:paraId="4CA38016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841421E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OPTN</w:t>
            </w:r>
          </w:p>
        </w:tc>
        <w:tc>
          <w:tcPr>
            <w:tcW w:w="15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A9231B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OPTN</w:t>
            </w:r>
          </w:p>
        </w:tc>
        <w:tc>
          <w:tcPr>
            <w:tcW w:w="14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58AB74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OPTN</w:t>
            </w:r>
          </w:p>
        </w:tc>
        <w:tc>
          <w:tcPr>
            <w:tcW w:w="12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65A6D76E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OPTN</w:t>
            </w:r>
          </w:p>
        </w:tc>
      </w:tr>
      <w:tr w:rsidR="008D2F32" w:rsidRPr="0008354C" w14:paraId="41553FB4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7759FC3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APOA1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67ED887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FUS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B4580F8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PSEN1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471805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APOA1</w:t>
            </w:r>
          </w:p>
        </w:tc>
      </w:tr>
      <w:tr w:rsidR="008D2F32" w:rsidRPr="0008354C" w14:paraId="1B3095B1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E79BBE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PSEN2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F2B3D47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MAPT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8DAA00A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CCNF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63A71E7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ITM2B</w:t>
            </w:r>
          </w:p>
        </w:tc>
      </w:tr>
      <w:tr w:rsidR="008D2F32" w:rsidRPr="0008354C" w14:paraId="12E86577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1EB7AE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FUS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1D77E7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PRNP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31C3137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FUS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B98E079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CCNF</w:t>
            </w:r>
          </w:p>
        </w:tc>
      </w:tr>
      <w:tr w:rsidR="008D2F32" w:rsidRPr="0008354C" w14:paraId="0A9F4B94" w14:textId="77777777" w:rsidTr="007A62E1">
        <w:trPr>
          <w:trHeight w:val="387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8894218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MAPT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44B997F1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CHCHD10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F06D0E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TTR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63889A96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FUS</w:t>
            </w:r>
          </w:p>
        </w:tc>
      </w:tr>
      <w:tr w:rsidR="008D2F32" w:rsidRPr="0008354C" w14:paraId="5932C925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C233380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NOTCH3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D7B7AF6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GSN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528F17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PRNP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EC3D0ED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MAPT</w:t>
            </w:r>
          </w:p>
        </w:tc>
      </w:tr>
      <w:tr w:rsidR="008D2F32" w:rsidRPr="0008354C" w14:paraId="253C2922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C5B815D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APP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2D7E75FF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67818DBA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DCTN1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0270D7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NOTCH3</w:t>
            </w:r>
          </w:p>
        </w:tc>
      </w:tr>
      <w:tr w:rsidR="008D2F32" w:rsidRPr="0008354C" w14:paraId="7806D3A0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002B8E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DCTN1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37CF8B8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C5E938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SERPINI1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34E25A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PRNP</w:t>
            </w:r>
          </w:p>
        </w:tc>
      </w:tr>
      <w:tr w:rsidR="008D2F32" w:rsidRPr="0008354C" w14:paraId="2BDB6FF1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8F1932B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SERPINI1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26A79DC8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75CCE3D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SQSTM1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E609FB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APP</w:t>
            </w:r>
          </w:p>
        </w:tc>
      </w:tr>
      <w:tr w:rsidR="008D2F32" w:rsidRPr="0008354C" w14:paraId="4CF3DBE6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C624932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CSF1R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19EB213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40222B2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GSN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9DDCC4F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DCTN1</w:t>
            </w:r>
          </w:p>
        </w:tc>
      </w:tr>
      <w:tr w:rsidR="008D2F32" w:rsidRPr="0008354C" w14:paraId="2EF53C96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4247E14B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PRKAR1B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A9AD2CF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09643DE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FB64802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CSF1R</w:t>
            </w:r>
          </w:p>
        </w:tc>
      </w:tr>
      <w:tr w:rsidR="008D2F32" w:rsidRPr="0008354C" w14:paraId="4D47270D" w14:textId="77777777" w:rsidTr="007A62E1">
        <w:trPr>
          <w:trHeight w:val="426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1220CE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GSN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6255401C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B8959FB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F4DF89A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TREM2</w:t>
            </w:r>
          </w:p>
        </w:tc>
      </w:tr>
      <w:tr w:rsidR="008D2F32" w:rsidRPr="0008354C" w14:paraId="1955F68D" w14:textId="77777777" w:rsidTr="007A62E1">
        <w:trPr>
          <w:trHeight w:val="389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DB2084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UBQLN2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1F42424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E1B7A8E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3F396EA1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PRKAR1B</w:t>
            </w:r>
          </w:p>
        </w:tc>
      </w:tr>
      <w:tr w:rsidR="008D2F32" w:rsidRPr="0008354C" w14:paraId="14A8D402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1E02D7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603C97C0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0F968E13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DD522E8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GSN</w:t>
            </w:r>
          </w:p>
        </w:tc>
      </w:tr>
      <w:tr w:rsidR="008D2F32" w:rsidRPr="0008354C" w14:paraId="478874E0" w14:textId="77777777" w:rsidTr="007A62E1">
        <w:trPr>
          <w:trHeight w:val="393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2BDA0D4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673BE0E9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F304A78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7AA5D926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VCP</w:t>
            </w:r>
          </w:p>
        </w:tc>
      </w:tr>
      <w:tr w:rsidR="008D2F32" w:rsidRPr="0008354C" w14:paraId="353801DE" w14:textId="77777777" w:rsidTr="007A62E1">
        <w:trPr>
          <w:trHeight w:val="330"/>
          <w:jc w:val="center"/>
        </w:trPr>
        <w:tc>
          <w:tcPr>
            <w:tcW w:w="14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8F888C5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51A3CDC6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141A0777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5" w:type="dxa"/>
            </w:tcMar>
            <w:vAlign w:val="bottom"/>
            <w:hideMark/>
          </w:tcPr>
          <w:p w14:paraId="459D0E3D" w14:textId="77777777" w:rsidR="008D2F32" w:rsidRPr="0008354C" w:rsidRDefault="008D2F32" w:rsidP="00C66E2A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08354C">
              <w:rPr>
                <w:rFonts w:cstheme="minorHAnsi"/>
                <w:i/>
                <w:iCs/>
                <w:sz w:val="20"/>
                <w:szCs w:val="20"/>
              </w:rPr>
              <w:t>UBQLN2</w:t>
            </w:r>
          </w:p>
        </w:tc>
      </w:tr>
    </w:tbl>
    <w:p w14:paraId="59B14641" w14:textId="78EF56DD" w:rsidR="00031A87" w:rsidRDefault="00031A87" w:rsidP="00C66E2A">
      <w:pPr>
        <w:spacing w:line="480" w:lineRule="auto"/>
        <w:jc w:val="center"/>
      </w:pPr>
    </w:p>
    <w:p w14:paraId="2360FD4C" w14:textId="7926571B" w:rsidR="00C15F1C" w:rsidRDefault="00C15F1C" w:rsidP="00C66E2A">
      <w:pPr>
        <w:spacing w:line="480" w:lineRule="auto"/>
        <w:jc w:val="both"/>
        <w:rPr>
          <w:sz w:val="20"/>
          <w:szCs w:val="20"/>
        </w:rPr>
      </w:pPr>
      <w:r>
        <w:rPr>
          <w:b/>
          <w:bCs/>
        </w:rPr>
        <w:lastRenderedPageBreak/>
        <w:t xml:space="preserve">Table </w:t>
      </w:r>
      <w:r w:rsidR="00E656E4">
        <w:rPr>
          <w:b/>
          <w:bCs/>
        </w:rPr>
        <w:t>S</w:t>
      </w:r>
      <w:r>
        <w:rPr>
          <w:b/>
          <w:bCs/>
        </w:rPr>
        <w:t>4</w:t>
      </w:r>
      <w:r w:rsidRPr="001F5731">
        <w:rPr>
          <w:b/>
          <w:bCs/>
          <w:sz w:val="20"/>
          <w:szCs w:val="20"/>
        </w:rPr>
        <w:t>: List of genes harbouring at least one variant with a significantly altered allele frequency in the different classes.</w:t>
      </w:r>
      <w:r>
        <w:rPr>
          <w:sz w:val="20"/>
          <w:szCs w:val="20"/>
        </w:rPr>
        <w:t xml:space="preserve"> As reported in supplementary materials, in the CJD groups </w:t>
      </w:r>
      <w:r w:rsidRPr="00D21A91">
        <w:rPr>
          <w:i/>
          <w:iCs/>
          <w:sz w:val="20"/>
          <w:szCs w:val="20"/>
        </w:rPr>
        <w:t>PRNP</w:t>
      </w:r>
      <w:r>
        <w:rPr>
          <w:sz w:val="20"/>
          <w:szCs w:val="20"/>
        </w:rPr>
        <w:t xml:space="preserve"> variants with significantly increased allele frequency were causative mutations and SNV at the codon 129, known modifier of prion diseases.</w:t>
      </w:r>
    </w:p>
    <w:sectPr w:rsidR="00C15F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5C3"/>
    <w:rsid w:val="00031A87"/>
    <w:rsid w:val="0008354C"/>
    <w:rsid w:val="001D7991"/>
    <w:rsid w:val="00365FD8"/>
    <w:rsid w:val="003F35C3"/>
    <w:rsid w:val="004A3B05"/>
    <w:rsid w:val="006115AF"/>
    <w:rsid w:val="006D1622"/>
    <w:rsid w:val="008D2F32"/>
    <w:rsid w:val="009836DB"/>
    <w:rsid w:val="009F28B6"/>
    <w:rsid w:val="00BD6505"/>
    <w:rsid w:val="00C15F1C"/>
    <w:rsid w:val="00C66E2A"/>
    <w:rsid w:val="00E656E4"/>
    <w:rsid w:val="00EC33DF"/>
    <w:rsid w:val="00F07EEE"/>
    <w:rsid w:val="00FC1C76"/>
    <w:rsid w:val="00FC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885AC"/>
  <w15:chartTrackingRefBased/>
  <w15:docId w15:val="{749B0B30-3AEE-4C67-849D-04F6E5DC4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8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6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tarozzi</dc:creator>
  <cp:keywords/>
  <dc:description/>
  <cp:lastModifiedBy>Martina Tarozzi - martina.tarozzi2@studio.unibo.it</cp:lastModifiedBy>
  <cp:revision>10</cp:revision>
  <dcterms:created xsi:type="dcterms:W3CDTF">2021-03-29T07:39:00Z</dcterms:created>
  <dcterms:modified xsi:type="dcterms:W3CDTF">2021-10-07T13:49:00Z</dcterms:modified>
</cp:coreProperties>
</file>