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534EED" w14:textId="77777777" w:rsidR="005762AE" w:rsidRDefault="00B152DD">
      <w:pPr>
        <w:pStyle w:val="Heading1"/>
      </w:pPr>
      <w:bookmarkStart w:id="0" w:name="_t7moq2sf7cu" w:colFirst="0" w:colLast="0"/>
      <w:bookmarkEnd w:id="0"/>
      <w:r>
        <w:t>Supplementary Appendix</w:t>
      </w:r>
    </w:p>
    <w:p w14:paraId="120798E4" w14:textId="77777777" w:rsidR="005762AE" w:rsidRDefault="00B152DD">
      <w:pPr>
        <w:pStyle w:val="Heading2"/>
      </w:pPr>
      <w:bookmarkStart w:id="1" w:name="_lyl0kmjvn5be" w:colFirst="0" w:colLast="0"/>
      <w:bookmarkEnd w:id="1"/>
      <w:r>
        <w:t>Effect modification by sex and BMI</w:t>
      </w:r>
    </w:p>
    <w:p w14:paraId="48811E8C" w14:textId="77777777" w:rsidR="005762AE" w:rsidRDefault="00B152DD">
      <w:r>
        <w:t>In our analyses, both sex and BMI modifie</w:t>
      </w:r>
      <w:r>
        <w:t>d how a genetically predicted CETP reduction influenced lipid and lipoprotein levels. There is also evidence that there are sex differences in the interaction between adiposity and lipids hinting at a possible three-way interaction.</w:t>
      </w:r>
    </w:p>
    <w:p w14:paraId="1C7DB1C9" w14:textId="77777777" w:rsidR="005762AE" w:rsidRDefault="00B152DD">
      <w:r>
        <w:t xml:space="preserve">The </w:t>
      </w:r>
      <w:proofErr w:type="gramStart"/>
      <w:r>
        <w:t>three way</w:t>
      </w:r>
      <w:proofErr w:type="gramEnd"/>
      <w:r>
        <w:t xml:space="preserve"> interacti</w:t>
      </w:r>
      <w:r>
        <w:t>on term including sex, BMI and genetic CETP reduction was significant for LDL-c levels (p = 4.1 × 10</w:t>
      </w:r>
      <w:r>
        <w:rPr>
          <w:vertAlign w:val="superscript"/>
        </w:rPr>
        <w:t>-4</w:t>
      </w:r>
      <w:r>
        <w:t xml:space="preserve">) and had concordant effects on </w:t>
      </w:r>
      <w:proofErr w:type="spellStart"/>
      <w:r>
        <w:t>apoB</w:t>
      </w:r>
      <w:proofErr w:type="spellEnd"/>
      <w:r>
        <w:t xml:space="preserve"> levels (p = 0.001). As seen on the marginal effect plots (</w:t>
      </w:r>
      <w:hyperlink w:anchor="suf_sex_bmi">
        <w:r>
          <w:t>Supplementary Figure 10</w:t>
        </w:r>
      </w:hyperlink>
      <w:r>
        <w:t>),</w:t>
      </w:r>
      <w:r>
        <w:t xml:space="preserve"> BMI influences the effect of CETP on LDL-c and </w:t>
      </w:r>
      <w:proofErr w:type="spellStart"/>
      <w:r>
        <w:t>apoB</w:t>
      </w:r>
      <w:proofErr w:type="spellEnd"/>
      <w:r>
        <w:t xml:space="preserve"> in men with higher BMI values associated with a smaller decrease in LDL-c. This pattern is not seen in women and BMI does not influence the reduction of LDL-c with genetically lower CETP concentration. W</w:t>
      </w:r>
      <w:r>
        <w:t xml:space="preserve">e did not detect a significant three-way interaction (sex, BMI, genetic CETP reduction) for cardiovascular outcomes, but statistical power was likely limited. In the analysis based on rs1800775, results for biomarkers were </w:t>
      </w:r>
      <w:proofErr w:type="gramStart"/>
      <w:r>
        <w:t>similar to</w:t>
      </w:r>
      <w:proofErr w:type="gramEnd"/>
      <w:r>
        <w:t xml:space="preserve"> those obtained with th</w:t>
      </w:r>
      <w:r>
        <w:t>e score (</w:t>
      </w:r>
      <w:hyperlink w:anchor="suf_snp_sex_bmi">
        <w:r>
          <w:t>Supplementary Figure 11</w:t>
        </w:r>
      </w:hyperlink>
      <w:r>
        <w:t>).</w:t>
      </w:r>
    </w:p>
    <w:p w14:paraId="1D1A2617" w14:textId="77777777" w:rsidR="005762AE" w:rsidRDefault="00B152DD">
      <w:r>
        <w:t xml:space="preserve">We also estimated how sex and BMI may </w:t>
      </w:r>
      <w:proofErr w:type="spellStart"/>
      <w:r>
        <w:t>modifiy</w:t>
      </w:r>
      <w:proofErr w:type="spellEnd"/>
      <w:r>
        <w:t xml:space="preserve"> the effect of a genetically lower CETP on cholesterol efflux in the MHI Biobank. There was evidence for a three-way interaction between s</w:t>
      </w:r>
      <w:r>
        <w:t xml:space="preserve">ex, BMI and the CETP score on basal efflux (p = 0.037) and stimulated efflux (p = 0.007). The marginal effects in men and women with fixed BMI are presented in </w:t>
      </w:r>
      <w:hyperlink w:anchor="suf_efflux_sex_bmi">
        <w:r>
          <w:t>Supplementary Figure 12</w:t>
        </w:r>
      </w:hyperlink>
      <w:r>
        <w:t>. In men, increasing BMI may inc</w:t>
      </w:r>
      <w:r>
        <w:t xml:space="preserve">rease the CETP associated cAMP-stimulated cholesterol efflux (subgroup CETP by BMI interaction p = 0.11) but not its effect on basal efflux (p = 0.53), whereas in women increasing BMI reduced the effect of the CETP score on both stimulated (p = 0.045) and </w:t>
      </w:r>
      <w:r>
        <w:t>basal efflux (p = 0.050).</w:t>
      </w:r>
    </w:p>
    <w:p w14:paraId="0F34116E" w14:textId="77777777" w:rsidR="005762AE" w:rsidRDefault="00B152DD">
      <w:r>
        <w:t>For cardiovascular events, the three-way interaction p-values with the genetic score were 0.43 for revascularization procedures, 0.062 for MI, 0.058 for CAD (“soft” definition) and 0.15 for CAD (“hard” definition). In results base</w:t>
      </w:r>
      <w:r>
        <w:t>d on rs1800775, the direction of the interaction in men was inconsistent with the observed effects on biomarkers (increasing BMI conferred a stronger protective effect for all cardiovascular endpoints). The slope of the effect modification of CETP by BMI w</w:t>
      </w:r>
      <w:r>
        <w:t>as inverted in women compared to men for cardiovascular endpoints.</w:t>
      </w:r>
    </w:p>
    <w:p w14:paraId="5B8D70F7" w14:textId="77777777" w:rsidR="005762AE" w:rsidRDefault="00B152DD">
      <w:pPr>
        <w:pStyle w:val="Heading2"/>
      </w:pPr>
      <w:bookmarkStart w:id="2" w:name="_q5zpwi5kvt93" w:colFirst="0" w:colLast="0"/>
      <w:bookmarkEnd w:id="2"/>
      <w:r>
        <w:t>Results from power analyses</w:t>
      </w:r>
    </w:p>
    <w:p w14:paraId="5C33A2EC" w14:textId="77777777" w:rsidR="005762AE" w:rsidRDefault="00B152DD">
      <w:pPr>
        <w:pStyle w:val="Heading3"/>
      </w:pPr>
      <w:bookmarkStart w:id="3" w:name="_egnt5d7hvtbz" w:colFirst="0" w:colLast="0"/>
      <w:bookmarkEnd w:id="3"/>
      <w:r>
        <w:t>Effect modification by sex</w:t>
      </w:r>
    </w:p>
    <w:p w14:paraId="43FE26DA" w14:textId="77777777" w:rsidR="005762AE" w:rsidRDefault="00B152DD">
      <w:r>
        <w:t>We conducted power analyses to assess our limit of detection based on the sample size and the prevalence of CAD in men and women in th</w:t>
      </w:r>
      <w:r>
        <w:t xml:space="preserve">e UK Biobank dataset. For the association of one </w:t>
      </w:r>
      <w:proofErr w:type="spellStart"/>
      <w:r>
        <w:t>s.d.</w:t>
      </w:r>
      <w:proofErr w:type="spellEnd"/>
      <w:r>
        <w:t xml:space="preserve"> reduction in the CETP genetic score with CAD, we calculated that for an OR of 0.98 in men an OR of 0.95 or less in women was sufficient to reach 80% power to detect a significant interaction effect betw</w:t>
      </w:r>
      <w:r>
        <w:t>een the CETP genetic score and sex (</w:t>
      </w:r>
      <w:hyperlink w:anchor="suf_power_sex">
        <w:r>
          <w:t>Supplementary Figure 3</w:t>
        </w:r>
      </w:hyperlink>
      <w:r>
        <w:t>).</w:t>
      </w:r>
    </w:p>
    <w:p w14:paraId="08256159" w14:textId="77777777" w:rsidR="005762AE" w:rsidRDefault="00B152DD">
      <w:pPr>
        <w:pStyle w:val="Heading3"/>
      </w:pPr>
      <w:bookmarkStart w:id="4" w:name="_k0w76mf2edpc" w:colFirst="0" w:colLast="0"/>
      <w:bookmarkEnd w:id="4"/>
      <w:r>
        <w:t>Effect modification by BMI</w:t>
      </w:r>
    </w:p>
    <w:p w14:paraId="1D14593E" w14:textId="77777777" w:rsidR="005762AE" w:rsidRDefault="00B152DD">
      <w:pPr>
        <w:sectPr w:rsidR="005762AE">
          <w:headerReference w:type="even" r:id="rId6"/>
          <w:headerReference w:type="default" r:id="rId7"/>
          <w:footerReference w:type="even" r:id="rId8"/>
          <w:footerReference w:type="default" r:id="rId9"/>
          <w:headerReference w:type="first" r:id="rId10"/>
          <w:footerReference w:type="first" r:id="rId11"/>
          <w:pgSz w:w="12240" w:h="15840"/>
          <w:pgMar w:top="850" w:right="850" w:bottom="850" w:left="850" w:header="720" w:footer="720" w:gutter="0"/>
          <w:pgNumType w:start="1"/>
          <w:cols w:space="720"/>
        </w:sectPr>
      </w:pPr>
      <w:r>
        <w:t>Using simulations, we estimated the smallest detectable effect modification by BMI of the association betwe</w:t>
      </w:r>
      <w:r>
        <w:t xml:space="preserve">en </w:t>
      </w:r>
      <w:proofErr w:type="gramStart"/>
      <w:r>
        <w:t>genetically-predicted</w:t>
      </w:r>
      <w:proofErr w:type="gramEnd"/>
      <w:r>
        <w:t xml:space="preserve"> CETP levels and cardiovascular outcomes (</w:t>
      </w:r>
      <w:hyperlink w:anchor="suf_bmi_power">
        <w:r>
          <w:t>Supplementary Figure 8</w:t>
        </w:r>
      </w:hyperlink>
      <w:r>
        <w:t xml:space="preserve">) at 80% power to be </w:t>
      </w:r>
      <w:r>
        <w:t>𝛽</w:t>
      </w:r>
      <w:proofErr w:type="spellStart"/>
      <w:r>
        <w:rPr>
          <w:vertAlign w:val="subscript"/>
        </w:rPr>
        <w:t>itx</w:t>
      </w:r>
      <w:proofErr w:type="spellEnd"/>
      <w:r>
        <w:t xml:space="preserve"> = 0.015. This represents an OR per </w:t>
      </w:r>
      <w:proofErr w:type="spellStart"/>
      <w:r>
        <w:t>s.d.</w:t>
      </w:r>
      <w:proofErr w:type="spellEnd"/>
      <w:r>
        <w:t xml:space="preserve"> decrease in the CETP score of 0.96 for the normal </w:t>
      </w:r>
      <w:r>
        <w:lastRenderedPageBreak/>
        <w:t xml:space="preserve">BMI range versus 0.99 for obese individuals. In our analyses, the product term between the CETP score and BMI was 0.010 (95% CI -0.00042, 0.020) and we estimate our </w:t>
      </w:r>
      <w:r>
        <w:t>power to detect a statistically significant effect of this magnitude at 48%.</w:t>
      </w:r>
    </w:p>
    <w:p w14:paraId="30B0650F" w14:textId="77777777" w:rsidR="005762AE" w:rsidRDefault="00B152DD">
      <w:pPr>
        <w:pStyle w:val="Heading1"/>
      </w:pPr>
      <w:bookmarkStart w:id="5" w:name="_510gjn7t1g1u" w:colFirst="0" w:colLast="0"/>
      <w:bookmarkEnd w:id="5"/>
      <w:r>
        <w:lastRenderedPageBreak/>
        <w:t>Supplementary Tables and Figures</w:t>
      </w:r>
    </w:p>
    <w:p w14:paraId="7A21B980" w14:textId="77777777" w:rsidR="005762AE" w:rsidRDefault="005762AE"/>
    <w:p w14:paraId="7AD66785" w14:textId="77777777" w:rsidR="005762AE" w:rsidRDefault="00B152DD">
      <w:pPr>
        <w:ind w:left="680" w:right="680"/>
        <w:rPr>
          <w:i/>
          <w:color w:val="666666"/>
        </w:rPr>
      </w:pPr>
      <w:hyperlink w:anchor="sutab_grs_cor">
        <w:r>
          <w:rPr>
            <w:b/>
          </w:rPr>
          <w:t>Supplementary Table 1</w:t>
        </w:r>
      </w:hyperlink>
      <w:r>
        <w:rPr>
          <w:i/>
          <w:color w:val="666666"/>
        </w:rPr>
        <w:t>. Correlation coefficient between the different CETP genetic scores or the rs1800775 var</w:t>
      </w:r>
      <w:r>
        <w:rPr>
          <w:i/>
          <w:color w:val="666666"/>
        </w:rPr>
        <w:t>iant. The upper triangular matrix shows the Pearson correlation coefficient and the lower triangular shows the squared coefficients. All scores were calculated using the p-value thresholding and LD clumping approach, except for the “</w:t>
      </w:r>
      <w:proofErr w:type="spellStart"/>
      <w:r>
        <w:rPr>
          <w:i/>
          <w:color w:val="666666"/>
        </w:rPr>
        <w:t>Blauw</w:t>
      </w:r>
      <w:proofErr w:type="spellEnd"/>
      <w:r>
        <w:rPr>
          <w:i/>
          <w:color w:val="666666"/>
        </w:rPr>
        <w:t xml:space="preserve"> et al. </w:t>
      </w:r>
      <w:proofErr w:type="spellStart"/>
      <w:r>
        <w:rPr>
          <w:i/>
          <w:color w:val="666666"/>
        </w:rPr>
        <w:t>condi</w:t>
      </w:r>
      <w:proofErr w:type="spellEnd"/>
      <w:r>
        <w:rPr>
          <w:i/>
          <w:color w:val="666666"/>
        </w:rPr>
        <w:t xml:space="preserve">. </w:t>
      </w:r>
      <w:proofErr w:type="spellStart"/>
      <w:r>
        <w:rPr>
          <w:i/>
          <w:color w:val="666666"/>
        </w:rPr>
        <w:t>ind</w:t>
      </w:r>
      <w:r>
        <w:rPr>
          <w:i/>
          <w:color w:val="666666"/>
        </w:rPr>
        <w:t>ep</w:t>
      </w:r>
      <w:proofErr w:type="spellEnd"/>
      <w:r>
        <w:rPr>
          <w:i/>
          <w:color w:val="666666"/>
        </w:rPr>
        <w:t>.” score which is based on the conditionally independent variants reported in the original study.</w:t>
      </w:r>
    </w:p>
    <w:tbl>
      <w:tblPr>
        <w:tblStyle w:val="a1"/>
        <w:tblW w:w="10539" w:type="dxa"/>
        <w:tblBorders>
          <w:top w:val="nil"/>
          <w:left w:val="nil"/>
          <w:bottom w:val="nil"/>
          <w:right w:val="nil"/>
          <w:insideH w:val="nil"/>
          <w:insideV w:val="nil"/>
        </w:tblBorders>
        <w:tblLayout w:type="fixed"/>
        <w:tblLook w:val="0600" w:firstRow="0" w:lastRow="0" w:firstColumn="0" w:lastColumn="0" w:noHBand="1" w:noVBand="1"/>
      </w:tblPr>
      <w:tblGrid>
        <w:gridCol w:w="1672"/>
        <w:gridCol w:w="1587"/>
        <w:gridCol w:w="1578"/>
        <w:gridCol w:w="1673"/>
        <w:gridCol w:w="1321"/>
        <w:gridCol w:w="1426"/>
        <w:gridCol w:w="1282"/>
      </w:tblGrid>
      <w:tr w:rsidR="005762AE" w14:paraId="018DC8EE" w14:textId="77777777">
        <w:tc>
          <w:tcPr>
            <w:tcW w:w="1672"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bottom"/>
          </w:tcPr>
          <w:p w14:paraId="0E4E5B9F" w14:textId="77777777" w:rsidR="005762AE" w:rsidRDefault="00B152DD">
            <w:pPr>
              <w:widowControl w:val="0"/>
              <w:spacing w:after="0" w:line="240" w:lineRule="auto"/>
              <w:rPr>
                <w:sz w:val="16"/>
                <w:szCs w:val="16"/>
              </w:rPr>
            </w:pPr>
            <w:r>
              <w:rPr>
                <w:sz w:val="16"/>
                <w:szCs w:val="16"/>
              </w:rPr>
              <w:t xml:space="preserve"> </w:t>
            </w:r>
          </w:p>
        </w:tc>
        <w:tc>
          <w:tcPr>
            <w:tcW w:w="1587" w:type="dxa"/>
            <w:tcBorders>
              <w:top w:val="single" w:sz="6" w:space="0" w:color="000000"/>
              <w:left w:val="nil"/>
              <w:bottom w:val="single" w:sz="6" w:space="0" w:color="000000"/>
              <w:right w:val="single" w:sz="6" w:space="0" w:color="000000"/>
            </w:tcBorders>
            <w:tcMar>
              <w:top w:w="56" w:type="dxa"/>
              <w:left w:w="56" w:type="dxa"/>
              <w:bottom w:w="56" w:type="dxa"/>
              <w:right w:w="56" w:type="dxa"/>
            </w:tcMar>
            <w:vAlign w:val="bottom"/>
          </w:tcPr>
          <w:p w14:paraId="6F1D9171" w14:textId="77777777" w:rsidR="005762AE" w:rsidRDefault="00B152DD">
            <w:pPr>
              <w:widowControl w:val="0"/>
              <w:spacing w:after="0" w:line="240" w:lineRule="auto"/>
              <w:jc w:val="center"/>
              <w:rPr>
                <w:b/>
                <w:sz w:val="16"/>
                <w:szCs w:val="16"/>
              </w:rPr>
            </w:pPr>
            <w:r>
              <w:rPr>
                <w:b/>
                <w:sz w:val="16"/>
                <w:szCs w:val="16"/>
              </w:rPr>
              <w:t>MAGNETIC HDL diameter</w:t>
            </w:r>
          </w:p>
        </w:tc>
        <w:tc>
          <w:tcPr>
            <w:tcW w:w="1577" w:type="dxa"/>
            <w:tcBorders>
              <w:top w:val="single" w:sz="6" w:space="0" w:color="000000"/>
              <w:left w:val="nil"/>
              <w:bottom w:val="single" w:sz="6" w:space="0" w:color="000000"/>
              <w:right w:val="single" w:sz="6" w:space="0" w:color="000000"/>
            </w:tcBorders>
            <w:tcMar>
              <w:top w:w="56" w:type="dxa"/>
              <w:left w:w="56" w:type="dxa"/>
              <w:bottom w:w="56" w:type="dxa"/>
              <w:right w:w="56" w:type="dxa"/>
            </w:tcMar>
            <w:vAlign w:val="bottom"/>
          </w:tcPr>
          <w:p w14:paraId="5C617C1C" w14:textId="77777777" w:rsidR="005762AE" w:rsidRDefault="00B152DD">
            <w:pPr>
              <w:widowControl w:val="0"/>
              <w:spacing w:after="0" w:line="240" w:lineRule="auto"/>
              <w:jc w:val="center"/>
              <w:rPr>
                <w:b/>
                <w:sz w:val="16"/>
                <w:szCs w:val="16"/>
              </w:rPr>
            </w:pPr>
            <w:r>
              <w:rPr>
                <w:b/>
                <w:sz w:val="16"/>
                <w:szCs w:val="16"/>
              </w:rPr>
              <w:t>MAGNETIC L-HDL-CE</w:t>
            </w:r>
          </w:p>
        </w:tc>
        <w:tc>
          <w:tcPr>
            <w:tcW w:w="1672" w:type="dxa"/>
            <w:tcBorders>
              <w:top w:val="single" w:sz="6" w:space="0" w:color="000000"/>
              <w:left w:val="nil"/>
              <w:bottom w:val="single" w:sz="6" w:space="0" w:color="000000"/>
              <w:right w:val="single" w:sz="6" w:space="0" w:color="000000"/>
            </w:tcBorders>
            <w:tcMar>
              <w:top w:w="56" w:type="dxa"/>
              <w:left w:w="56" w:type="dxa"/>
              <w:bottom w:w="56" w:type="dxa"/>
              <w:right w:w="56" w:type="dxa"/>
            </w:tcMar>
            <w:vAlign w:val="bottom"/>
          </w:tcPr>
          <w:p w14:paraId="22E312EB" w14:textId="77777777" w:rsidR="005762AE" w:rsidRDefault="00B152DD">
            <w:pPr>
              <w:widowControl w:val="0"/>
              <w:spacing w:after="0" w:line="240" w:lineRule="auto"/>
              <w:jc w:val="center"/>
              <w:rPr>
                <w:b/>
                <w:sz w:val="16"/>
                <w:szCs w:val="16"/>
              </w:rPr>
            </w:pPr>
            <w:r>
              <w:rPr>
                <w:b/>
                <w:sz w:val="16"/>
                <w:szCs w:val="16"/>
              </w:rPr>
              <w:t>MAGNETIC S-VLDL-TG</w:t>
            </w:r>
          </w:p>
        </w:tc>
        <w:tc>
          <w:tcPr>
            <w:tcW w:w="1320" w:type="dxa"/>
            <w:tcBorders>
              <w:top w:val="single" w:sz="6" w:space="0" w:color="000000"/>
              <w:left w:val="nil"/>
              <w:bottom w:val="single" w:sz="6" w:space="0" w:color="000000"/>
              <w:right w:val="single" w:sz="6" w:space="0" w:color="000000"/>
            </w:tcBorders>
            <w:tcMar>
              <w:top w:w="56" w:type="dxa"/>
              <w:left w:w="56" w:type="dxa"/>
              <w:bottom w:w="56" w:type="dxa"/>
              <w:right w:w="56" w:type="dxa"/>
            </w:tcMar>
            <w:vAlign w:val="bottom"/>
          </w:tcPr>
          <w:p w14:paraId="7C59858D" w14:textId="77777777" w:rsidR="005762AE" w:rsidRDefault="00B152DD">
            <w:pPr>
              <w:widowControl w:val="0"/>
              <w:spacing w:after="0" w:line="240" w:lineRule="auto"/>
              <w:jc w:val="center"/>
              <w:rPr>
                <w:b/>
                <w:sz w:val="16"/>
                <w:szCs w:val="16"/>
              </w:rPr>
            </w:pPr>
            <w:proofErr w:type="spellStart"/>
            <w:r>
              <w:rPr>
                <w:b/>
                <w:sz w:val="16"/>
                <w:szCs w:val="16"/>
              </w:rPr>
              <w:t>Blauw</w:t>
            </w:r>
            <w:proofErr w:type="spellEnd"/>
            <w:r>
              <w:rPr>
                <w:b/>
                <w:sz w:val="16"/>
                <w:szCs w:val="16"/>
              </w:rPr>
              <w:t xml:space="preserve"> </w:t>
            </w:r>
            <w:r>
              <w:rPr>
                <w:b/>
                <w:i/>
                <w:sz w:val="16"/>
                <w:szCs w:val="16"/>
              </w:rPr>
              <w:t>et al.</w:t>
            </w:r>
            <w:r>
              <w:rPr>
                <w:b/>
                <w:sz w:val="16"/>
                <w:szCs w:val="16"/>
              </w:rPr>
              <w:t xml:space="preserve"> GRS</w:t>
            </w:r>
          </w:p>
        </w:tc>
        <w:tc>
          <w:tcPr>
            <w:tcW w:w="1425" w:type="dxa"/>
            <w:tcBorders>
              <w:top w:val="single" w:sz="6" w:space="0" w:color="000000"/>
              <w:left w:val="nil"/>
              <w:bottom w:val="single" w:sz="6" w:space="0" w:color="000000"/>
              <w:right w:val="single" w:sz="6" w:space="0" w:color="000000"/>
            </w:tcBorders>
            <w:tcMar>
              <w:top w:w="56" w:type="dxa"/>
              <w:left w:w="56" w:type="dxa"/>
              <w:bottom w:w="56" w:type="dxa"/>
              <w:right w:w="56" w:type="dxa"/>
            </w:tcMar>
            <w:vAlign w:val="bottom"/>
          </w:tcPr>
          <w:p w14:paraId="11657DAB" w14:textId="77777777" w:rsidR="005762AE" w:rsidRPr="00485220" w:rsidRDefault="00B152DD">
            <w:pPr>
              <w:widowControl w:val="0"/>
              <w:spacing w:after="0" w:line="240" w:lineRule="auto"/>
              <w:jc w:val="center"/>
              <w:rPr>
                <w:b/>
                <w:sz w:val="16"/>
                <w:szCs w:val="16"/>
                <w:lang w:val="fr-CA"/>
              </w:rPr>
            </w:pPr>
            <w:proofErr w:type="spellStart"/>
            <w:r w:rsidRPr="00485220">
              <w:rPr>
                <w:b/>
                <w:sz w:val="16"/>
                <w:szCs w:val="16"/>
                <w:lang w:val="fr-CA"/>
              </w:rPr>
              <w:t>Blauw</w:t>
            </w:r>
            <w:proofErr w:type="spellEnd"/>
            <w:r w:rsidRPr="00485220">
              <w:rPr>
                <w:b/>
                <w:sz w:val="16"/>
                <w:szCs w:val="16"/>
                <w:lang w:val="fr-CA"/>
              </w:rPr>
              <w:t xml:space="preserve"> </w:t>
            </w:r>
            <w:r w:rsidRPr="00485220">
              <w:rPr>
                <w:b/>
                <w:i/>
                <w:sz w:val="16"/>
                <w:szCs w:val="16"/>
                <w:lang w:val="fr-CA"/>
              </w:rPr>
              <w:t>et al.</w:t>
            </w:r>
            <w:r w:rsidRPr="00485220">
              <w:rPr>
                <w:b/>
                <w:sz w:val="16"/>
                <w:szCs w:val="16"/>
                <w:lang w:val="fr-CA"/>
              </w:rPr>
              <w:t xml:space="preserve"> </w:t>
            </w:r>
            <w:proofErr w:type="spellStart"/>
            <w:proofErr w:type="gramStart"/>
            <w:r w:rsidRPr="00485220">
              <w:rPr>
                <w:b/>
                <w:sz w:val="16"/>
                <w:szCs w:val="16"/>
                <w:lang w:val="fr-CA"/>
              </w:rPr>
              <w:t>condi</w:t>
            </w:r>
            <w:proofErr w:type="spellEnd"/>
            <w:proofErr w:type="gramEnd"/>
            <w:r w:rsidRPr="00485220">
              <w:rPr>
                <w:b/>
                <w:sz w:val="16"/>
                <w:szCs w:val="16"/>
                <w:lang w:val="fr-CA"/>
              </w:rPr>
              <w:t xml:space="preserve">. </w:t>
            </w:r>
            <w:proofErr w:type="spellStart"/>
            <w:r w:rsidRPr="00485220">
              <w:rPr>
                <w:b/>
                <w:sz w:val="16"/>
                <w:szCs w:val="16"/>
                <w:lang w:val="fr-CA"/>
              </w:rPr>
              <w:t>Indep</w:t>
            </w:r>
            <w:proofErr w:type="spellEnd"/>
            <w:r w:rsidRPr="00485220">
              <w:rPr>
                <w:b/>
                <w:sz w:val="16"/>
                <w:szCs w:val="16"/>
                <w:lang w:val="fr-CA"/>
              </w:rPr>
              <w:t>.</w:t>
            </w:r>
          </w:p>
        </w:tc>
        <w:tc>
          <w:tcPr>
            <w:tcW w:w="1282" w:type="dxa"/>
            <w:tcBorders>
              <w:top w:val="single" w:sz="6" w:space="0" w:color="000000"/>
              <w:left w:val="nil"/>
              <w:bottom w:val="single" w:sz="6" w:space="0" w:color="000000"/>
              <w:right w:val="single" w:sz="6" w:space="0" w:color="000000"/>
            </w:tcBorders>
            <w:tcMar>
              <w:top w:w="56" w:type="dxa"/>
              <w:left w:w="56" w:type="dxa"/>
              <w:bottom w:w="56" w:type="dxa"/>
              <w:right w:w="56" w:type="dxa"/>
            </w:tcMar>
            <w:vAlign w:val="bottom"/>
          </w:tcPr>
          <w:p w14:paraId="7D92BDF1" w14:textId="77777777" w:rsidR="005762AE" w:rsidRDefault="00B152DD">
            <w:pPr>
              <w:widowControl w:val="0"/>
              <w:spacing w:after="0" w:line="240" w:lineRule="auto"/>
              <w:jc w:val="center"/>
              <w:rPr>
                <w:b/>
                <w:sz w:val="16"/>
                <w:szCs w:val="16"/>
              </w:rPr>
            </w:pPr>
            <w:r>
              <w:rPr>
                <w:b/>
                <w:sz w:val="16"/>
                <w:szCs w:val="16"/>
              </w:rPr>
              <w:t>SNP rs1800775</w:t>
            </w:r>
          </w:p>
        </w:tc>
      </w:tr>
      <w:tr w:rsidR="005762AE" w14:paraId="0B171900" w14:textId="77777777">
        <w:tc>
          <w:tcPr>
            <w:tcW w:w="1672" w:type="dxa"/>
            <w:tcBorders>
              <w:top w:val="nil"/>
              <w:left w:val="single" w:sz="6" w:space="0" w:color="000000"/>
              <w:bottom w:val="single" w:sz="6" w:space="0" w:color="000000"/>
              <w:right w:val="single" w:sz="6" w:space="0" w:color="000000"/>
            </w:tcBorders>
            <w:tcMar>
              <w:top w:w="56" w:type="dxa"/>
              <w:left w:w="56" w:type="dxa"/>
              <w:bottom w:w="56" w:type="dxa"/>
              <w:right w:w="56" w:type="dxa"/>
            </w:tcMar>
            <w:vAlign w:val="bottom"/>
          </w:tcPr>
          <w:p w14:paraId="37620809" w14:textId="77777777" w:rsidR="005762AE" w:rsidRDefault="00B152DD">
            <w:pPr>
              <w:widowControl w:val="0"/>
              <w:spacing w:after="0" w:line="240" w:lineRule="auto"/>
              <w:rPr>
                <w:b/>
                <w:sz w:val="16"/>
                <w:szCs w:val="16"/>
              </w:rPr>
            </w:pPr>
            <w:r>
              <w:rPr>
                <w:b/>
                <w:sz w:val="16"/>
                <w:szCs w:val="16"/>
              </w:rPr>
              <w:t>MAGNETIC HDL diameter</w:t>
            </w:r>
          </w:p>
        </w:tc>
        <w:tc>
          <w:tcPr>
            <w:tcW w:w="1587"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46DB163D" w14:textId="77777777" w:rsidR="005762AE" w:rsidRDefault="00B152DD">
            <w:pPr>
              <w:spacing w:after="0" w:line="240" w:lineRule="auto"/>
              <w:jc w:val="center"/>
              <w:rPr>
                <w:sz w:val="16"/>
                <w:szCs w:val="16"/>
              </w:rPr>
            </w:pPr>
            <w:r>
              <w:rPr>
                <w:sz w:val="16"/>
                <w:szCs w:val="16"/>
              </w:rPr>
              <w:t>1</w:t>
            </w:r>
          </w:p>
        </w:tc>
        <w:tc>
          <w:tcPr>
            <w:tcW w:w="1577"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5DF106B6" w14:textId="77777777" w:rsidR="005762AE" w:rsidRDefault="00B152DD">
            <w:pPr>
              <w:spacing w:after="0" w:line="240" w:lineRule="auto"/>
              <w:jc w:val="center"/>
              <w:rPr>
                <w:sz w:val="16"/>
                <w:szCs w:val="16"/>
              </w:rPr>
            </w:pPr>
            <w:r>
              <w:rPr>
                <w:sz w:val="16"/>
                <w:szCs w:val="16"/>
              </w:rPr>
              <w:t>1.00</w:t>
            </w:r>
          </w:p>
        </w:tc>
        <w:tc>
          <w:tcPr>
            <w:tcW w:w="1672"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029B6B2F" w14:textId="77777777" w:rsidR="005762AE" w:rsidRDefault="00B152DD">
            <w:pPr>
              <w:spacing w:after="0" w:line="240" w:lineRule="auto"/>
              <w:jc w:val="center"/>
              <w:rPr>
                <w:sz w:val="16"/>
                <w:szCs w:val="16"/>
              </w:rPr>
            </w:pPr>
            <w:r>
              <w:rPr>
                <w:sz w:val="16"/>
                <w:szCs w:val="16"/>
              </w:rPr>
              <w:t>-1.00</w:t>
            </w:r>
          </w:p>
        </w:tc>
        <w:tc>
          <w:tcPr>
            <w:tcW w:w="1320"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1F6B8F3E" w14:textId="77777777" w:rsidR="005762AE" w:rsidRDefault="00B152DD">
            <w:pPr>
              <w:spacing w:after="0" w:line="240" w:lineRule="auto"/>
              <w:jc w:val="center"/>
              <w:rPr>
                <w:sz w:val="16"/>
                <w:szCs w:val="16"/>
              </w:rPr>
            </w:pPr>
            <w:r>
              <w:rPr>
                <w:sz w:val="16"/>
                <w:szCs w:val="16"/>
              </w:rPr>
              <w:t>-0.87</w:t>
            </w:r>
          </w:p>
        </w:tc>
        <w:tc>
          <w:tcPr>
            <w:tcW w:w="1425"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7C62F498" w14:textId="77777777" w:rsidR="005762AE" w:rsidRDefault="00B152DD">
            <w:pPr>
              <w:spacing w:after="0" w:line="240" w:lineRule="auto"/>
              <w:jc w:val="center"/>
              <w:rPr>
                <w:sz w:val="16"/>
                <w:szCs w:val="16"/>
              </w:rPr>
            </w:pPr>
            <w:r>
              <w:rPr>
                <w:sz w:val="16"/>
                <w:szCs w:val="16"/>
              </w:rPr>
              <w:t>-0.94</w:t>
            </w:r>
          </w:p>
        </w:tc>
        <w:tc>
          <w:tcPr>
            <w:tcW w:w="1282"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7B4E6F77" w14:textId="77777777" w:rsidR="005762AE" w:rsidRDefault="00B152DD">
            <w:pPr>
              <w:spacing w:after="0" w:line="240" w:lineRule="auto"/>
              <w:jc w:val="center"/>
              <w:rPr>
                <w:sz w:val="16"/>
                <w:szCs w:val="16"/>
              </w:rPr>
            </w:pPr>
            <w:r>
              <w:rPr>
                <w:sz w:val="16"/>
                <w:szCs w:val="16"/>
              </w:rPr>
              <w:t>0.72</w:t>
            </w:r>
          </w:p>
        </w:tc>
      </w:tr>
      <w:tr w:rsidR="005762AE" w14:paraId="28373D36" w14:textId="77777777">
        <w:trPr>
          <w:trHeight w:val="188"/>
        </w:trPr>
        <w:tc>
          <w:tcPr>
            <w:tcW w:w="1672" w:type="dxa"/>
            <w:tcBorders>
              <w:top w:val="nil"/>
              <w:left w:val="single" w:sz="6" w:space="0" w:color="000000"/>
              <w:bottom w:val="single" w:sz="6" w:space="0" w:color="000000"/>
              <w:right w:val="single" w:sz="6" w:space="0" w:color="000000"/>
            </w:tcBorders>
            <w:tcMar>
              <w:top w:w="56" w:type="dxa"/>
              <w:left w:w="56" w:type="dxa"/>
              <w:bottom w:w="56" w:type="dxa"/>
              <w:right w:w="56" w:type="dxa"/>
            </w:tcMar>
            <w:vAlign w:val="bottom"/>
          </w:tcPr>
          <w:p w14:paraId="1026D6B7" w14:textId="77777777" w:rsidR="005762AE" w:rsidRDefault="00B152DD">
            <w:pPr>
              <w:spacing w:after="0" w:line="240" w:lineRule="auto"/>
              <w:rPr>
                <w:b/>
                <w:sz w:val="16"/>
                <w:szCs w:val="16"/>
              </w:rPr>
            </w:pPr>
            <w:r>
              <w:rPr>
                <w:b/>
                <w:sz w:val="16"/>
                <w:szCs w:val="16"/>
              </w:rPr>
              <w:t>MAGNETIC L-HDL-CE</w:t>
            </w:r>
          </w:p>
        </w:tc>
        <w:tc>
          <w:tcPr>
            <w:tcW w:w="1587"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3D07E96C" w14:textId="77777777" w:rsidR="005762AE" w:rsidRDefault="00B152DD">
            <w:pPr>
              <w:spacing w:after="0" w:line="240" w:lineRule="auto"/>
              <w:jc w:val="center"/>
              <w:rPr>
                <w:sz w:val="16"/>
                <w:szCs w:val="16"/>
              </w:rPr>
            </w:pPr>
            <w:r>
              <w:rPr>
                <w:sz w:val="16"/>
                <w:szCs w:val="16"/>
              </w:rPr>
              <w:t>1.00</w:t>
            </w:r>
          </w:p>
        </w:tc>
        <w:tc>
          <w:tcPr>
            <w:tcW w:w="1577"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73929DE3" w14:textId="77777777" w:rsidR="005762AE" w:rsidRDefault="00B152DD">
            <w:pPr>
              <w:spacing w:after="0" w:line="240" w:lineRule="auto"/>
              <w:jc w:val="center"/>
              <w:rPr>
                <w:sz w:val="16"/>
                <w:szCs w:val="16"/>
              </w:rPr>
            </w:pPr>
            <w:r>
              <w:rPr>
                <w:sz w:val="16"/>
                <w:szCs w:val="16"/>
              </w:rPr>
              <w:t>1</w:t>
            </w:r>
          </w:p>
        </w:tc>
        <w:tc>
          <w:tcPr>
            <w:tcW w:w="1672"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5ABFFC82" w14:textId="77777777" w:rsidR="005762AE" w:rsidRDefault="00B152DD">
            <w:pPr>
              <w:spacing w:after="0" w:line="240" w:lineRule="auto"/>
              <w:jc w:val="center"/>
              <w:rPr>
                <w:sz w:val="16"/>
                <w:szCs w:val="16"/>
              </w:rPr>
            </w:pPr>
            <w:r>
              <w:rPr>
                <w:sz w:val="16"/>
                <w:szCs w:val="16"/>
              </w:rPr>
              <w:t>-1.00</w:t>
            </w:r>
          </w:p>
        </w:tc>
        <w:tc>
          <w:tcPr>
            <w:tcW w:w="1320"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1246E890" w14:textId="77777777" w:rsidR="005762AE" w:rsidRDefault="00B152DD">
            <w:pPr>
              <w:spacing w:after="0" w:line="240" w:lineRule="auto"/>
              <w:jc w:val="center"/>
              <w:rPr>
                <w:sz w:val="16"/>
                <w:szCs w:val="16"/>
              </w:rPr>
            </w:pPr>
            <w:r>
              <w:rPr>
                <w:sz w:val="16"/>
                <w:szCs w:val="16"/>
              </w:rPr>
              <w:t>-0.87</w:t>
            </w:r>
          </w:p>
        </w:tc>
        <w:tc>
          <w:tcPr>
            <w:tcW w:w="1425"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45548DEA" w14:textId="77777777" w:rsidR="005762AE" w:rsidRDefault="00B152DD">
            <w:pPr>
              <w:spacing w:after="0" w:line="240" w:lineRule="auto"/>
              <w:jc w:val="center"/>
              <w:rPr>
                <w:sz w:val="16"/>
                <w:szCs w:val="16"/>
              </w:rPr>
            </w:pPr>
            <w:r>
              <w:rPr>
                <w:sz w:val="16"/>
                <w:szCs w:val="16"/>
              </w:rPr>
              <w:t>-0.94</w:t>
            </w:r>
          </w:p>
        </w:tc>
        <w:tc>
          <w:tcPr>
            <w:tcW w:w="1282"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57D52D49" w14:textId="77777777" w:rsidR="005762AE" w:rsidRDefault="00B152DD">
            <w:pPr>
              <w:spacing w:after="0" w:line="240" w:lineRule="auto"/>
              <w:jc w:val="center"/>
              <w:rPr>
                <w:sz w:val="16"/>
                <w:szCs w:val="16"/>
              </w:rPr>
            </w:pPr>
            <w:r>
              <w:rPr>
                <w:sz w:val="16"/>
                <w:szCs w:val="16"/>
              </w:rPr>
              <w:t>0.72</w:t>
            </w:r>
          </w:p>
        </w:tc>
      </w:tr>
      <w:tr w:rsidR="005762AE" w14:paraId="02BB519D" w14:textId="77777777">
        <w:tc>
          <w:tcPr>
            <w:tcW w:w="1672" w:type="dxa"/>
            <w:tcBorders>
              <w:top w:val="nil"/>
              <w:left w:val="single" w:sz="6" w:space="0" w:color="000000"/>
              <w:bottom w:val="single" w:sz="6" w:space="0" w:color="000000"/>
              <w:right w:val="single" w:sz="6" w:space="0" w:color="000000"/>
            </w:tcBorders>
            <w:tcMar>
              <w:top w:w="56" w:type="dxa"/>
              <w:left w:w="56" w:type="dxa"/>
              <w:bottom w:w="56" w:type="dxa"/>
              <w:right w:w="56" w:type="dxa"/>
            </w:tcMar>
            <w:vAlign w:val="bottom"/>
          </w:tcPr>
          <w:p w14:paraId="6A340579" w14:textId="77777777" w:rsidR="005762AE" w:rsidRDefault="00B152DD">
            <w:pPr>
              <w:spacing w:after="0" w:line="240" w:lineRule="auto"/>
              <w:rPr>
                <w:b/>
                <w:sz w:val="16"/>
                <w:szCs w:val="16"/>
              </w:rPr>
            </w:pPr>
            <w:r>
              <w:rPr>
                <w:b/>
                <w:sz w:val="16"/>
                <w:szCs w:val="16"/>
              </w:rPr>
              <w:t>MAGNETIC S-VLDL-TG</w:t>
            </w:r>
          </w:p>
        </w:tc>
        <w:tc>
          <w:tcPr>
            <w:tcW w:w="1587"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68C2F063" w14:textId="77777777" w:rsidR="005762AE" w:rsidRDefault="00B152DD">
            <w:pPr>
              <w:spacing w:after="0" w:line="240" w:lineRule="auto"/>
              <w:jc w:val="center"/>
              <w:rPr>
                <w:sz w:val="16"/>
                <w:szCs w:val="16"/>
              </w:rPr>
            </w:pPr>
            <w:r>
              <w:rPr>
                <w:sz w:val="16"/>
                <w:szCs w:val="16"/>
              </w:rPr>
              <w:t>0.99</w:t>
            </w:r>
          </w:p>
        </w:tc>
        <w:tc>
          <w:tcPr>
            <w:tcW w:w="1577"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198CE25B" w14:textId="77777777" w:rsidR="005762AE" w:rsidRDefault="00B152DD">
            <w:pPr>
              <w:spacing w:after="0" w:line="240" w:lineRule="auto"/>
              <w:jc w:val="center"/>
              <w:rPr>
                <w:sz w:val="16"/>
                <w:szCs w:val="16"/>
              </w:rPr>
            </w:pPr>
            <w:r>
              <w:rPr>
                <w:sz w:val="16"/>
                <w:szCs w:val="16"/>
              </w:rPr>
              <w:t>0.99</w:t>
            </w:r>
          </w:p>
        </w:tc>
        <w:tc>
          <w:tcPr>
            <w:tcW w:w="1672"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4CD46F1C" w14:textId="77777777" w:rsidR="005762AE" w:rsidRDefault="00B152DD">
            <w:pPr>
              <w:spacing w:after="0" w:line="240" w:lineRule="auto"/>
              <w:jc w:val="center"/>
              <w:rPr>
                <w:sz w:val="16"/>
                <w:szCs w:val="16"/>
              </w:rPr>
            </w:pPr>
            <w:r>
              <w:rPr>
                <w:sz w:val="16"/>
                <w:szCs w:val="16"/>
              </w:rPr>
              <w:t>1</w:t>
            </w:r>
          </w:p>
        </w:tc>
        <w:tc>
          <w:tcPr>
            <w:tcW w:w="1320"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0CB76BE7" w14:textId="77777777" w:rsidR="005762AE" w:rsidRDefault="00B152DD">
            <w:pPr>
              <w:spacing w:after="0" w:line="240" w:lineRule="auto"/>
              <w:jc w:val="center"/>
              <w:rPr>
                <w:sz w:val="16"/>
                <w:szCs w:val="16"/>
              </w:rPr>
            </w:pPr>
            <w:r>
              <w:rPr>
                <w:sz w:val="16"/>
                <w:szCs w:val="16"/>
              </w:rPr>
              <w:t>0.87</w:t>
            </w:r>
          </w:p>
        </w:tc>
        <w:tc>
          <w:tcPr>
            <w:tcW w:w="1425"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73B33184" w14:textId="77777777" w:rsidR="005762AE" w:rsidRDefault="00B152DD">
            <w:pPr>
              <w:spacing w:after="0" w:line="240" w:lineRule="auto"/>
              <w:jc w:val="center"/>
              <w:rPr>
                <w:sz w:val="16"/>
                <w:szCs w:val="16"/>
              </w:rPr>
            </w:pPr>
            <w:r>
              <w:rPr>
                <w:sz w:val="16"/>
                <w:szCs w:val="16"/>
              </w:rPr>
              <w:t>0.93</w:t>
            </w:r>
          </w:p>
        </w:tc>
        <w:tc>
          <w:tcPr>
            <w:tcW w:w="1282"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3C7F826D" w14:textId="77777777" w:rsidR="005762AE" w:rsidRDefault="00B152DD">
            <w:pPr>
              <w:spacing w:after="0" w:line="240" w:lineRule="auto"/>
              <w:jc w:val="center"/>
              <w:rPr>
                <w:sz w:val="16"/>
                <w:szCs w:val="16"/>
              </w:rPr>
            </w:pPr>
            <w:r>
              <w:rPr>
                <w:sz w:val="16"/>
                <w:szCs w:val="16"/>
              </w:rPr>
              <w:t>-0.71</w:t>
            </w:r>
          </w:p>
        </w:tc>
      </w:tr>
      <w:tr w:rsidR="005762AE" w14:paraId="7C54A630" w14:textId="77777777">
        <w:tc>
          <w:tcPr>
            <w:tcW w:w="1672" w:type="dxa"/>
            <w:tcBorders>
              <w:top w:val="nil"/>
              <w:left w:val="single" w:sz="6" w:space="0" w:color="000000"/>
              <w:bottom w:val="single" w:sz="6" w:space="0" w:color="000000"/>
              <w:right w:val="single" w:sz="6" w:space="0" w:color="000000"/>
            </w:tcBorders>
            <w:tcMar>
              <w:top w:w="56" w:type="dxa"/>
              <w:left w:w="56" w:type="dxa"/>
              <w:bottom w:w="56" w:type="dxa"/>
              <w:right w:w="56" w:type="dxa"/>
            </w:tcMar>
            <w:vAlign w:val="bottom"/>
          </w:tcPr>
          <w:p w14:paraId="6736A87C" w14:textId="77777777" w:rsidR="005762AE" w:rsidRDefault="00B152DD">
            <w:pPr>
              <w:spacing w:after="0" w:line="240" w:lineRule="auto"/>
              <w:rPr>
                <w:b/>
                <w:sz w:val="16"/>
                <w:szCs w:val="16"/>
              </w:rPr>
            </w:pPr>
            <w:proofErr w:type="spellStart"/>
            <w:r>
              <w:rPr>
                <w:b/>
                <w:sz w:val="16"/>
                <w:szCs w:val="16"/>
              </w:rPr>
              <w:t>Blauw</w:t>
            </w:r>
            <w:proofErr w:type="spellEnd"/>
            <w:r>
              <w:rPr>
                <w:b/>
                <w:sz w:val="16"/>
                <w:szCs w:val="16"/>
              </w:rPr>
              <w:t xml:space="preserve"> </w:t>
            </w:r>
            <w:r>
              <w:rPr>
                <w:b/>
                <w:i/>
                <w:sz w:val="16"/>
                <w:szCs w:val="16"/>
              </w:rPr>
              <w:t>et al.</w:t>
            </w:r>
            <w:r>
              <w:rPr>
                <w:b/>
                <w:sz w:val="16"/>
                <w:szCs w:val="16"/>
              </w:rPr>
              <w:t xml:space="preserve"> GRS</w:t>
            </w:r>
          </w:p>
        </w:tc>
        <w:tc>
          <w:tcPr>
            <w:tcW w:w="1587"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36EA7C95" w14:textId="77777777" w:rsidR="005762AE" w:rsidRDefault="00B152DD">
            <w:pPr>
              <w:spacing w:after="0" w:line="240" w:lineRule="auto"/>
              <w:jc w:val="center"/>
              <w:rPr>
                <w:sz w:val="16"/>
                <w:szCs w:val="16"/>
              </w:rPr>
            </w:pPr>
            <w:r>
              <w:rPr>
                <w:sz w:val="16"/>
                <w:szCs w:val="16"/>
              </w:rPr>
              <w:t>0.76</w:t>
            </w:r>
          </w:p>
        </w:tc>
        <w:tc>
          <w:tcPr>
            <w:tcW w:w="1577"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5CBA414F" w14:textId="77777777" w:rsidR="005762AE" w:rsidRDefault="00B152DD">
            <w:pPr>
              <w:spacing w:after="0" w:line="240" w:lineRule="auto"/>
              <w:jc w:val="center"/>
              <w:rPr>
                <w:sz w:val="16"/>
                <w:szCs w:val="16"/>
              </w:rPr>
            </w:pPr>
            <w:r>
              <w:rPr>
                <w:sz w:val="16"/>
                <w:szCs w:val="16"/>
              </w:rPr>
              <w:t>0.76</w:t>
            </w:r>
          </w:p>
        </w:tc>
        <w:tc>
          <w:tcPr>
            <w:tcW w:w="1672"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70686417" w14:textId="77777777" w:rsidR="005762AE" w:rsidRDefault="00B152DD">
            <w:pPr>
              <w:spacing w:after="0" w:line="240" w:lineRule="auto"/>
              <w:jc w:val="center"/>
              <w:rPr>
                <w:sz w:val="16"/>
                <w:szCs w:val="16"/>
              </w:rPr>
            </w:pPr>
            <w:r>
              <w:rPr>
                <w:sz w:val="16"/>
                <w:szCs w:val="16"/>
              </w:rPr>
              <w:t>0.76</w:t>
            </w:r>
          </w:p>
        </w:tc>
        <w:tc>
          <w:tcPr>
            <w:tcW w:w="1320"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6FD4B1E0" w14:textId="77777777" w:rsidR="005762AE" w:rsidRDefault="00B152DD">
            <w:pPr>
              <w:spacing w:after="0" w:line="240" w:lineRule="auto"/>
              <w:jc w:val="center"/>
              <w:rPr>
                <w:sz w:val="16"/>
                <w:szCs w:val="16"/>
              </w:rPr>
            </w:pPr>
            <w:r>
              <w:rPr>
                <w:sz w:val="16"/>
                <w:szCs w:val="16"/>
              </w:rPr>
              <w:t>1</w:t>
            </w:r>
          </w:p>
        </w:tc>
        <w:tc>
          <w:tcPr>
            <w:tcW w:w="1425"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4DB8D164" w14:textId="77777777" w:rsidR="005762AE" w:rsidRDefault="00B152DD">
            <w:pPr>
              <w:spacing w:after="0" w:line="240" w:lineRule="auto"/>
              <w:jc w:val="center"/>
              <w:rPr>
                <w:sz w:val="16"/>
                <w:szCs w:val="16"/>
              </w:rPr>
            </w:pPr>
            <w:r>
              <w:rPr>
                <w:sz w:val="16"/>
                <w:szCs w:val="16"/>
              </w:rPr>
              <w:t>0.87</w:t>
            </w:r>
          </w:p>
        </w:tc>
        <w:tc>
          <w:tcPr>
            <w:tcW w:w="1282"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4645BC46" w14:textId="77777777" w:rsidR="005762AE" w:rsidRDefault="00B152DD">
            <w:pPr>
              <w:spacing w:after="0" w:line="240" w:lineRule="auto"/>
              <w:jc w:val="center"/>
              <w:rPr>
                <w:sz w:val="16"/>
                <w:szCs w:val="16"/>
              </w:rPr>
            </w:pPr>
            <w:r>
              <w:rPr>
                <w:sz w:val="16"/>
                <w:szCs w:val="16"/>
              </w:rPr>
              <w:t>-0.71</w:t>
            </w:r>
          </w:p>
        </w:tc>
      </w:tr>
      <w:tr w:rsidR="005762AE" w14:paraId="58406D16" w14:textId="77777777">
        <w:tc>
          <w:tcPr>
            <w:tcW w:w="1672" w:type="dxa"/>
            <w:tcBorders>
              <w:top w:val="nil"/>
              <w:left w:val="single" w:sz="6" w:space="0" w:color="000000"/>
              <w:bottom w:val="single" w:sz="6" w:space="0" w:color="000000"/>
              <w:right w:val="single" w:sz="6" w:space="0" w:color="000000"/>
            </w:tcBorders>
            <w:tcMar>
              <w:top w:w="56" w:type="dxa"/>
              <w:left w:w="56" w:type="dxa"/>
              <w:bottom w:w="56" w:type="dxa"/>
              <w:right w:w="56" w:type="dxa"/>
            </w:tcMar>
            <w:vAlign w:val="bottom"/>
          </w:tcPr>
          <w:p w14:paraId="56787AB2" w14:textId="77777777" w:rsidR="005762AE" w:rsidRPr="00485220" w:rsidRDefault="00B152DD">
            <w:pPr>
              <w:spacing w:after="0" w:line="240" w:lineRule="auto"/>
              <w:rPr>
                <w:b/>
                <w:sz w:val="16"/>
                <w:szCs w:val="16"/>
                <w:lang w:val="fr-CA"/>
              </w:rPr>
            </w:pPr>
            <w:proofErr w:type="spellStart"/>
            <w:r w:rsidRPr="00485220">
              <w:rPr>
                <w:b/>
                <w:sz w:val="16"/>
                <w:szCs w:val="16"/>
                <w:lang w:val="fr-CA"/>
              </w:rPr>
              <w:t>Blauw</w:t>
            </w:r>
            <w:proofErr w:type="spellEnd"/>
            <w:r w:rsidRPr="00485220">
              <w:rPr>
                <w:b/>
                <w:sz w:val="16"/>
                <w:szCs w:val="16"/>
                <w:lang w:val="fr-CA"/>
              </w:rPr>
              <w:t xml:space="preserve"> </w:t>
            </w:r>
            <w:r w:rsidRPr="00485220">
              <w:rPr>
                <w:b/>
                <w:i/>
                <w:sz w:val="16"/>
                <w:szCs w:val="16"/>
                <w:lang w:val="fr-CA"/>
              </w:rPr>
              <w:t>et al.</w:t>
            </w:r>
            <w:r w:rsidRPr="00485220">
              <w:rPr>
                <w:b/>
                <w:sz w:val="16"/>
                <w:szCs w:val="16"/>
                <w:lang w:val="fr-CA"/>
              </w:rPr>
              <w:t xml:space="preserve"> </w:t>
            </w:r>
            <w:proofErr w:type="spellStart"/>
            <w:proofErr w:type="gramStart"/>
            <w:r w:rsidRPr="00485220">
              <w:rPr>
                <w:b/>
                <w:sz w:val="16"/>
                <w:szCs w:val="16"/>
                <w:lang w:val="fr-CA"/>
              </w:rPr>
              <w:t>condi</w:t>
            </w:r>
            <w:proofErr w:type="spellEnd"/>
            <w:proofErr w:type="gramEnd"/>
            <w:r w:rsidRPr="00485220">
              <w:rPr>
                <w:b/>
                <w:sz w:val="16"/>
                <w:szCs w:val="16"/>
                <w:lang w:val="fr-CA"/>
              </w:rPr>
              <w:t xml:space="preserve">. </w:t>
            </w:r>
            <w:proofErr w:type="spellStart"/>
            <w:r w:rsidRPr="00485220">
              <w:rPr>
                <w:b/>
                <w:sz w:val="16"/>
                <w:szCs w:val="16"/>
                <w:lang w:val="fr-CA"/>
              </w:rPr>
              <w:t>Indep</w:t>
            </w:r>
            <w:proofErr w:type="spellEnd"/>
            <w:r w:rsidRPr="00485220">
              <w:rPr>
                <w:b/>
                <w:sz w:val="16"/>
                <w:szCs w:val="16"/>
                <w:lang w:val="fr-CA"/>
              </w:rPr>
              <w:t>.</w:t>
            </w:r>
          </w:p>
        </w:tc>
        <w:tc>
          <w:tcPr>
            <w:tcW w:w="1587"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6707D0DC" w14:textId="77777777" w:rsidR="005762AE" w:rsidRDefault="00B152DD">
            <w:pPr>
              <w:spacing w:after="0" w:line="240" w:lineRule="auto"/>
              <w:jc w:val="center"/>
              <w:rPr>
                <w:sz w:val="16"/>
                <w:szCs w:val="16"/>
              </w:rPr>
            </w:pPr>
            <w:r>
              <w:rPr>
                <w:sz w:val="16"/>
                <w:szCs w:val="16"/>
              </w:rPr>
              <w:t>0.89</w:t>
            </w:r>
          </w:p>
        </w:tc>
        <w:tc>
          <w:tcPr>
            <w:tcW w:w="1577"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31E46BBA" w14:textId="77777777" w:rsidR="005762AE" w:rsidRDefault="00B152DD">
            <w:pPr>
              <w:spacing w:after="0" w:line="240" w:lineRule="auto"/>
              <w:jc w:val="center"/>
              <w:rPr>
                <w:sz w:val="16"/>
                <w:szCs w:val="16"/>
              </w:rPr>
            </w:pPr>
            <w:r>
              <w:rPr>
                <w:sz w:val="16"/>
                <w:szCs w:val="16"/>
              </w:rPr>
              <w:t>0.89</w:t>
            </w:r>
          </w:p>
        </w:tc>
        <w:tc>
          <w:tcPr>
            <w:tcW w:w="1672"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23059650" w14:textId="77777777" w:rsidR="005762AE" w:rsidRDefault="00B152DD">
            <w:pPr>
              <w:spacing w:after="0" w:line="240" w:lineRule="auto"/>
              <w:jc w:val="center"/>
              <w:rPr>
                <w:sz w:val="16"/>
                <w:szCs w:val="16"/>
              </w:rPr>
            </w:pPr>
            <w:r>
              <w:rPr>
                <w:sz w:val="16"/>
                <w:szCs w:val="16"/>
              </w:rPr>
              <w:t>0.86</w:t>
            </w:r>
          </w:p>
        </w:tc>
        <w:tc>
          <w:tcPr>
            <w:tcW w:w="1320"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28644970" w14:textId="77777777" w:rsidR="005762AE" w:rsidRDefault="00B152DD">
            <w:pPr>
              <w:spacing w:after="0" w:line="240" w:lineRule="auto"/>
              <w:jc w:val="center"/>
              <w:rPr>
                <w:sz w:val="16"/>
                <w:szCs w:val="16"/>
              </w:rPr>
            </w:pPr>
            <w:r>
              <w:rPr>
                <w:sz w:val="16"/>
                <w:szCs w:val="16"/>
              </w:rPr>
              <w:t>0.75</w:t>
            </w:r>
          </w:p>
        </w:tc>
        <w:tc>
          <w:tcPr>
            <w:tcW w:w="1425"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2A622761" w14:textId="77777777" w:rsidR="005762AE" w:rsidRDefault="00B152DD">
            <w:pPr>
              <w:spacing w:after="0" w:line="240" w:lineRule="auto"/>
              <w:jc w:val="center"/>
              <w:rPr>
                <w:sz w:val="16"/>
                <w:szCs w:val="16"/>
              </w:rPr>
            </w:pPr>
            <w:r>
              <w:rPr>
                <w:sz w:val="16"/>
                <w:szCs w:val="16"/>
              </w:rPr>
              <w:t>1</w:t>
            </w:r>
          </w:p>
        </w:tc>
        <w:tc>
          <w:tcPr>
            <w:tcW w:w="1282"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128D77FA" w14:textId="77777777" w:rsidR="005762AE" w:rsidRDefault="00B152DD">
            <w:pPr>
              <w:spacing w:after="0" w:line="240" w:lineRule="auto"/>
              <w:jc w:val="center"/>
              <w:rPr>
                <w:sz w:val="16"/>
                <w:szCs w:val="16"/>
              </w:rPr>
            </w:pPr>
            <w:r>
              <w:rPr>
                <w:sz w:val="16"/>
                <w:szCs w:val="16"/>
              </w:rPr>
              <w:t>-0.74</w:t>
            </w:r>
          </w:p>
        </w:tc>
      </w:tr>
      <w:tr w:rsidR="005762AE" w14:paraId="152BF433" w14:textId="77777777">
        <w:tc>
          <w:tcPr>
            <w:tcW w:w="1672" w:type="dxa"/>
            <w:tcBorders>
              <w:top w:val="nil"/>
              <w:left w:val="single" w:sz="6" w:space="0" w:color="000000"/>
              <w:bottom w:val="single" w:sz="6" w:space="0" w:color="000000"/>
              <w:right w:val="single" w:sz="6" w:space="0" w:color="000000"/>
            </w:tcBorders>
            <w:tcMar>
              <w:top w:w="56" w:type="dxa"/>
              <w:left w:w="56" w:type="dxa"/>
              <w:bottom w:w="56" w:type="dxa"/>
              <w:right w:w="56" w:type="dxa"/>
            </w:tcMar>
            <w:vAlign w:val="bottom"/>
          </w:tcPr>
          <w:p w14:paraId="3AA5D8D5" w14:textId="77777777" w:rsidR="005762AE" w:rsidRDefault="00B152DD">
            <w:pPr>
              <w:spacing w:after="0" w:line="240" w:lineRule="auto"/>
              <w:rPr>
                <w:b/>
                <w:sz w:val="16"/>
                <w:szCs w:val="16"/>
              </w:rPr>
            </w:pPr>
            <w:r>
              <w:rPr>
                <w:b/>
                <w:sz w:val="16"/>
                <w:szCs w:val="16"/>
              </w:rPr>
              <w:t>SNP rs1800775</w:t>
            </w:r>
          </w:p>
        </w:tc>
        <w:tc>
          <w:tcPr>
            <w:tcW w:w="1587"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077C362E" w14:textId="77777777" w:rsidR="005762AE" w:rsidRDefault="00B152DD">
            <w:pPr>
              <w:spacing w:after="0" w:line="240" w:lineRule="auto"/>
              <w:jc w:val="center"/>
              <w:rPr>
                <w:sz w:val="16"/>
                <w:szCs w:val="16"/>
              </w:rPr>
            </w:pPr>
            <w:r>
              <w:rPr>
                <w:sz w:val="16"/>
                <w:szCs w:val="16"/>
              </w:rPr>
              <w:t>0.51</w:t>
            </w:r>
          </w:p>
        </w:tc>
        <w:tc>
          <w:tcPr>
            <w:tcW w:w="1577"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43372B2C" w14:textId="77777777" w:rsidR="005762AE" w:rsidRDefault="00B152DD">
            <w:pPr>
              <w:spacing w:after="0" w:line="240" w:lineRule="auto"/>
              <w:jc w:val="center"/>
              <w:rPr>
                <w:sz w:val="16"/>
                <w:szCs w:val="16"/>
              </w:rPr>
            </w:pPr>
            <w:r>
              <w:rPr>
                <w:sz w:val="16"/>
                <w:szCs w:val="16"/>
              </w:rPr>
              <w:t>0.51</w:t>
            </w:r>
          </w:p>
        </w:tc>
        <w:tc>
          <w:tcPr>
            <w:tcW w:w="1672"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3680141F" w14:textId="77777777" w:rsidR="005762AE" w:rsidRDefault="00B152DD">
            <w:pPr>
              <w:spacing w:after="0" w:line="240" w:lineRule="auto"/>
              <w:jc w:val="center"/>
              <w:rPr>
                <w:sz w:val="16"/>
                <w:szCs w:val="16"/>
              </w:rPr>
            </w:pPr>
            <w:r>
              <w:rPr>
                <w:sz w:val="16"/>
                <w:szCs w:val="16"/>
              </w:rPr>
              <w:t>0.51</w:t>
            </w:r>
          </w:p>
        </w:tc>
        <w:tc>
          <w:tcPr>
            <w:tcW w:w="1320"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6A90BAA2" w14:textId="77777777" w:rsidR="005762AE" w:rsidRDefault="00B152DD">
            <w:pPr>
              <w:spacing w:after="0" w:line="240" w:lineRule="auto"/>
              <w:jc w:val="center"/>
              <w:rPr>
                <w:sz w:val="16"/>
                <w:szCs w:val="16"/>
              </w:rPr>
            </w:pPr>
            <w:r>
              <w:rPr>
                <w:sz w:val="16"/>
                <w:szCs w:val="16"/>
              </w:rPr>
              <w:t>0.51</w:t>
            </w:r>
          </w:p>
        </w:tc>
        <w:tc>
          <w:tcPr>
            <w:tcW w:w="1425"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4D54BCBB" w14:textId="77777777" w:rsidR="005762AE" w:rsidRDefault="00B152DD">
            <w:pPr>
              <w:spacing w:after="0" w:line="240" w:lineRule="auto"/>
              <w:jc w:val="center"/>
              <w:rPr>
                <w:sz w:val="16"/>
                <w:szCs w:val="16"/>
              </w:rPr>
            </w:pPr>
            <w:r>
              <w:rPr>
                <w:sz w:val="16"/>
                <w:szCs w:val="16"/>
              </w:rPr>
              <w:t>0.55</w:t>
            </w:r>
          </w:p>
        </w:tc>
        <w:tc>
          <w:tcPr>
            <w:tcW w:w="1282"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46D930A5" w14:textId="77777777" w:rsidR="005762AE" w:rsidRDefault="00B152DD">
            <w:pPr>
              <w:spacing w:after="0" w:line="240" w:lineRule="auto"/>
              <w:jc w:val="center"/>
              <w:rPr>
                <w:sz w:val="16"/>
                <w:szCs w:val="16"/>
              </w:rPr>
            </w:pPr>
            <w:r>
              <w:rPr>
                <w:sz w:val="16"/>
                <w:szCs w:val="16"/>
              </w:rPr>
              <w:t>1</w:t>
            </w:r>
          </w:p>
        </w:tc>
      </w:tr>
    </w:tbl>
    <w:p w14:paraId="5243FC3A" w14:textId="126C1967" w:rsidR="005565C4" w:rsidRDefault="00B152DD">
      <w:pPr>
        <w:ind w:left="680" w:right="680"/>
        <w:rPr>
          <w:i/>
          <w:color w:val="666666"/>
        </w:rPr>
      </w:pPr>
      <w:r>
        <w:rPr>
          <w:i/>
          <w:color w:val="666666"/>
        </w:rPr>
        <w:t xml:space="preserve"> </w:t>
      </w:r>
    </w:p>
    <w:p w14:paraId="5817453B" w14:textId="77777777" w:rsidR="005565C4" w:rsidRDefault="005565C4">
      <w:pPr>
        <w:rPr>
          <w:i/>
          <w:color w:val="666666"/>
        </w:rPr>
      </w:pPr>
      <w:r>
        <w:rPr>
          <w:i/>
          <w:color w:val="666666"/>
        </w:rPr>
        <w:br w:type="page"/>
      </w:r>
    </w:p>
    <w:p w14:paraId="7A9071D6" w14:textId="77777777" w:rsidR="005762AE" w:rsidRDefault="005762AE">
      <w:pPr>
        <w:ind w:left="680" w:right="680"/>
        <w:rPr>
          <w:i/>
          <w:color w:val="666666"/>
        </w:rPr>
      </w:pPr>
    </w:p>
    <w:p w14:paraId="153023A6" w14:textId="77777777" w:rsidR="005762AE" w:rsidRDefault="00B152DD">
      <w:pPr>
        <w:ind w:left="680" w:right="680"/>
        <w:rPr>
          <w:rFonts w:ascii="Calibri" w:eastAsia="Calibri" w:hAnsi="Calibri" w:cs="Calibri"/>
          <w:color w:val="262626"/>
        </w:rPr>
      </w:pPr>
      <w:hyperlink w:anchor="sutab_cv_codes">
        <w:r>
          <w:rPr>
            <w:b/>
          </w:rPr>
          <w:t>Supplementary Table 2</w:t>
        </w:r>
      </w:hyperlink>
      <w:r>
        <w:rPr>
          <w:i/>
          <w:color w:val="666666"/>
        </w:rPr>
        <w:t xml:space="preserve">. Codes used to define cardiovascular endpoint events in the UK Biobank. Events from either the hospitalization or death records were </w:t>
      </w:r>
      <w:proofErr w:type="gramStart"/>
      <w:r>
        <w:rPr>
          <w:i/>
          <w:color w:val="666666"/>
        </w:rPr>
        <w:t>used</w:t>
      </w:r>
      <w:proofErr w:type="gramEnd"/>
      <w:r>
        <w:rPr>
          <w:i/>
          <w:color w:val="666666"/>
        </w:rPr>
        <w:t xml:space="preserve"> and the procedure codes (OPCS codes) are from the hospitalization records.</w:t>
      </w:r>
    </w:p>
    <w:tbl>
      <w:tblPr>
        <w:tblStyle w:val="a2"/>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6139"/>
      </w:tblGrid>
      <w:tr w:rsidR="005762AE" w14:paraId="50BBF8B2" w14:textId="77777777">
        <w:trPr>
          <w:trHeight w:val="227"/>
        </w:trPr>
        <w:tc>
          <w:tcPr>
            <w:tcW w:w="3823" w:type="dxa"/>
          </w:tcPr>
          <w:p w14:paraId="72D46454" w14:textId="77777777" w:rsidR="005762AE" w:rsidRDefault="00B152DD">
            <w:pPr>
              <w:spacing w:after="0" w:line="240" w:lineRule="auto"/>
              <w:rPr>
                <w:b/>
                <w:sz w:val="18"/>
                <w:szCs w:val="18"/>
              </w:rPr>
            </w:pPr>
            <w:r>
              <w:rPr>
                <w:b/>
                <w:sz w:val="18"/>
                <w:szCs w:val="18"/>
              </w:rPr>
              <w:t>Variable</w:t>
            </w:r>
          </w:p>
        </w:tc>
        <w:tc>
          <w:tcPr>
            <w:tcW w:w="6139" w:type="dxa"/>
          </w:tcPr>
          <w:p w14:paraId="5919E03A" w14:textId="77777777" w:rsidR="005762AE" w:rsidRDefault="00B152DD">
            <w:pPr>
              <w:spacing w:after="0" w:line="240" w:lineRule="auto"/>
              <w:rPr>
                <w:b/>
                <w:sz w:val="18"/>
                <w:szCs w:val="18"/>
              </w:rPr>
            </w:pPr>
            <w:r>
              <w:rPr>
                <w:b/>
                <w:sz w:val="18"/>
                <w:szCs w:val="18"/>
              </w:rPr>
              <w:t>Definition</w:t>
            </w:r>
          </w:p>
        </w:tc>
      </w:tr>
      <w:tr w:rsidR="005762AE" w14:paraId="22437F76" w14:textId="77777777">
        <w:trPr>
          <w:trHeight w:val="227"/>
        </w:trPr>
        <w:tc>
          <w:tcPr>
            <w:tcW w:w="3823" w:type="dxa"/>
          </w:tcPr>
          <w:p w14:paraId="5640A685" w14:textId="77777777" w:rsidR="005762AE" w:rsidRDefault="00B152DD">
            <w:pPr>
              <w:spacing w:after="0" w:line="240" w:lineRule="auto"/>
              <w:rPr>
                <w:sz w:val="18"/>
                <w:szCs w:val="18"/>
              </w:rPr>
            </w:pPr>
            <w:r>
              <w:rPr>
                <w:sz w:val="18"/>
                <w:szCs w:val="18"/>
              </w:rPr>
              <w:t>Myocardial infarction (MI)</w:t>
            </w:r>
          </w:p>
        </w:tc>
        <w:tc>
          <w:tcPr>
            <w:tcW w:w="6139" w:type="dxa"/>
          </w:tcPr>
          <w:p w14:paraId="09411EB3" w14:textId="77777777" w:rsidR="005762AE" w:rsidRDefault="00B152DD">
            <w:pPr>
              <w:spacing w:after="0" w:line="240" w:lineRule="auto"/>
              <w:rPr>
                <w:sz w:val="18"/>
                <w:szCs w:val="18"/>
              </w:rPr>
            </w:pPr>
            <w:r>
              <w:rPr>
                <w:sz w:val="18"/>
                <w:szCs w:val="18"/>
              </w:rPr>
              <w:t>ICD10 codes: I21, I22, I23, I25.2 or ICD9 codes: 410, 412, 411.0, 429.79</w:t>
            </w:r>
          </w:p>
        </w:tc>
      </w:tr>
      <w:tr w:rsidR="005762AE" w14:paraId="6B01656B" w14:textId="77777777">
        <w:trPr>
          <w:trHeight w:val="227"/>
        </w:trPr>
        <w:tc>
          <w:tcPr>
            <w:tcW w:w="3823" w:type="dxa"/>
          </w:tcPr>
          <w:p w14:paraId="127DA1D2" w14:textId="77777777" w:rsidR="005762AE" w:rsidRDefault="00B152DD">
            <w:pPr>
              <w:spacing w:after="0" w:line="240" w:lineRule="auto"/>
              <w:rPr>
                <w:sz w:val="18"/>
                <w:szCs w:val="18"/>
              </w:rPr>
            </w:pPr>
            <w:r>
              <w:rPr>
                <w:sz w:val="18"/>
                <w:szCs w:val="18"/>
              </w:rPr>
              <w:t>Percutaneous coronary intervention or coronary artery bypass graft (PCI/CABG)</w:t>
            </w:r>
          </w:p>
        </w:tc>
        <w:tc>
          <w:tcPr>
            <w:tcW w:w="6139" w:type="dxa"/>
          </w:tcPr>
          <w:p w14:paraId="78B5A17E" w14:textId="77777777" w:rsidR="005762AE" w:rsidRDefault="00B152DD">
            <w:pPr>
              <w:spacing w:after="0" w:line="240" w:lineRule="auto"/>
              <w:rPr>
                <w:sz w:val="18"/>
                <w:szCs w:val="18"/>
              </w:rPr>
            </w:pPr>
            <w:r>
              <w:rPr>
                <w:sz w:val="18"/>
                <w:szCs w:val="18"/>
              </w:rPr>
              <w:t>OPCS codes: K40, K41, K42, K43, K44, K45, K46, K49, K50, K75</w:t>
            </w:r>
          </w:p>
        </w:tc>
      </w:tr>
      <w:tr w:rsidR="005762AE" w14:paraId="0961A1B0" w14:textId="77777777">
        <w:trPr>
          <w:trHeight w:val="227"/>
        </w:trPr>
        <w:tc>
          <w:tcPr>
            <w:tcW w:w="3823" w:type="dxa"/>
          </w:tcPr>
          <w:p w14:paraId="2F9CA372" w14:textId="77777777" w:rsidR="005762AE" w:rsidRDefault="00B152DD">
            <w:pPr>
              <w:spacing w:after="0" w:line="240" w:lineRule="auto"/>
              <w:rPr>
                <w:sz w:val="18"/>
                <w:szCs w:val="18"/>
              </w:rPr>
            </w:pPr>
            <w:r>
              <w:rPr>
                <w:sz w:val="18"/>
                <w:szCs w:val="18"/>
              </w:rPr>
              <w:t>Coronary artery</w:t>
            </w:r>
            <w:r>
              <w:rPr>
                <w:sz w:val="18"/>
                <w:szCs w:val="18"/>
              </w:rPr>
              <w:t xml:space="preserve"> disease (CAD) - soft</w:t>
            </w:r>
          </w:p>
        </w:tc>
        <w:tc>
          <w:tcPr>
            <w:tcW w:w="6139" w:type="dxa"/>
          </w:tcPr>
          <w:p w14:paraId="273723B5" w14:textId="77777777" w:rsidR="005762AE" w:rsidRDefault="00B152DD">
            <w:pPr>
              <w:spacing w:after="0" w:line="240" w:lineRule="auto"/>
              <w:rPr>
                <w:sz w:val="18"/>
                <w:szCs w:val="18"/>
              </w:rPr>
            </w:pPr>
            <w:r>
              <w:rPr>
                <w:sz w:val="18"/>
                <w:szCs w:val="18"/>
              </w:rPr>
              <w:t>PCI/CABG or ICD9 codes 410-414 (except for aneurysms: 414.1) or ICD10 codes I20-I25</w:t>
            </w:r>
          </w:p>
        </w:tc>
      </w:tr>
      <w:tr w:rsidR="005762AE" w14:paraId="74021637" w14:textId="77777777">
        <w:trPr>
          <w:trHeight w:val="227"/>
        </w:trPr>
        <w:tc>
          <w:tcPr>
            <w:tcW w:w="3823" w:type="dxa"/>
          </w:tcPr>
          <w:p w14:paraId="018482A1" w14:textId="77777777" w:rsidR="005762AE" w:rsidRDefault="00B152DD">
            <w:pPr>
              <w:spacing w:after="0" w:line="240" w:lineRule="auto"/>
              <w:rPr>
                <w:sz w:val="18"/>
                <w:szCs w:val="18"/>
              </w:rPr>
            </w:pPr>
            <w:r>
              <w:rPr>
                <w:sz w:val="18"/>
                <w:szCs w:val="18"/>
              </w:rPr>
              <w:t>Coronary artery disease (CAD) - hard</w:t>
            </w:r>
          </w:p>
        </w:tc>
        <w:tc>
          <w:tcPr>
            <w:tcW w:w="6139" w:type="dxa"/>
          </w:tcPr>
          <w:p w14:paraId="53941BFA" w14:textId="77777777" w:rsidR="005762AE" w:rsidRDefault="00B152DD">
            <w:pPr>
              <w:spacing w:after="0" w:line="240" w:lineRule="auto"/>
              <w:rPr>
                <w:sz w:val="18"/>
                <w:szCs w:val="18"/>
              </w:rPr>
            </w:pPr>
            <w:bookmarkStart w:id="6" w:name="_gjdgxs" w:colFirst="0" w:colLast="0"/>
            <w:bookmarkEnd w:id="6"/>
            <w:r>
              <w:rPr>
                <w:sz w:val="18"/>
                <w:szCs w:val="18"/>
              </w:rPr>
              <w:t>Combination of MI, PCI/CABG or hospitalization or death for unstable angina coded a I20.0 as the primary cause o</w:t>
            </w:r>
            <w:r>
              <w:rPr>
                <w:sz w:val="18"/>
                <w:szCs w:val="18"/>
              </w:rPr>
              <w:t>f death or hospitalization. For this variable, cases for the “soft” CAD definition that would be controls for the “hard” CAD definition are set as missing so that they are excluded from the analyses.</w:t>
            </w:r>
          </w:p>
        </w:tc>
      </w:tr>
    </w:tbl>
    <w:p w14:paraId="0F1B43D4" w14:textId="77777777" w:rsidR="005762AE" w:rsidRDefault="005762AE">
      <w:pPr>
        <w:spacing w:after="0" w:line="240" w:lineRule="auto"/>
        <w:jc w:val="both"/>
      </w:pPr>
    </w:p>
    <w:p w14:paraId="2405DBA2" w14:textId="0FC7C6D9" w:rsidR="005565C4" w:rsidRDefault="005565C4">
      <w:r>
        <w:br w:type="page"/>
      </w:r>
    </w:p>
    <w:p w14:paraId="7E242136" w14:textId="77777777" w:rsidR="005762AE" w:rsidRDefault="005762AE"/>
    <w:p w14:paraId="0FC7917F" w14:textId="77777777" w:rsidR="005762AE" w:rsidRDefault="00B152DD">
      <w:pPr>
        <w:ind w:left="680" w:right="680"/>
        <w:rPr>
          <w:b/>
          <w:i/>
          <w:color w:val="666666"/>
        </w:rPr>
      </w:pPr>
      <w:hyperlink w:anchor="sutab_snp_all">
        <w:r>
          <w:rPr>
            <w:b/>
          </w:rPr>
          <w:t>Supplementary Tab</w:t>
        </w:r>
        <w:r>
          <w:rPr>
            <w:b/>
          </w:rPr>
          <w:t>le 3</w:t>
        </w:r>
      </w:hyperlink>
      <w:r>
        <w:rPr>
          <w:i/>
          <w:color w:val="666666"/>
        </w:rPr>
        <w:t xml:space="preserve">. Effect per alternative allele of rs1800775 (CETP -629C&gt;A) on biomarkers and cardiovascular events. Coefficients for continuous variables are from a linear regression model adjusted for age, sex and the first 10 principal components and are expressed </w:t>
      </w:r>
      <w:r>
        <w:rPr>
          <w:i/>
          <w:color w:val="666666"/>
        </w:rPr>
        <w:t>in standard deviation of the outcome per “A” allele of the rs1800775 SNP. Odds ratios for cardiovascular outcomes are estimated using a logistic regression model adjusted for the same covariates.</w:t>
      </w:r>
    </w:p>
    <w:tbl>
      <w:tblPr>
        <w:tblStyle w:val="a3"/>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1485"/>
        <w:gridCol w:w="3465"/>
        <w:gridCol w:w="1725"/>
      </w:tblGrid>
      <w:tr w:rsidR="005762AE" w14:paraId="5D1F185A" w14:textId="77777777">
        <w:tc>
          <w:tcPr>
            <w:tcW w:w="3855" w:type="dxa"/>
            <w:shd w:val="clear" w:color="auto" w:fill="auto"/>
            <w:tcMar>
              <w:top w:w="100" w:type="dxa"/>
              <w:left w:w="100" w:type="dxa"/>
              <w:bottom w:w="100" w:type="dxa"/>
              <w:right w:w="100" w:type="dxa"/>
            </w:tcMar>
          </w:tcPr>
          <w:p w14:paraId="76257F17" w14:textId="77777777" w:rsidR="005762AE" w:rsidRDefault="00B152DD">
            <w:pPr>
              <w:widowControl w:val="0"/>
              <w:spacing w:after="0" w:line="240" w:lineRule="auto"/>
              <w:rPr>
                <w:b/>
                <w:sz w:val="20"/>
                <w:szCs w:val="20"/>
              </w:rPr>
            </w:pPr>
            <w:r>
              <w:rPr>
                <w:b/>
                <w:sz w:val="20"/>
                <w:szCs w:val="20"/>
              </w:rPr>
              <w:t>Outcome</w:t>
            </w:r>
          </w:p>
        </w:tc>
        <w:tc>
          <w:tcPr>
            <w:tcW w:w="1485" w:type="dxa"/>
            <w:shd w:val="clear" w:color="auto" w:fill="auto"/>
            <w:tcMar>
              <w:top w:w="100" w:type="dxa"/>
              <w:left w:w="100" w:type="dxa"/>
              <w:bottom w:w="100" w:type="dxa"/>
              <w:right w:w="100" w:type="dxa"/>
            </w:tcMar>
          </w:tcPr>
          <w:p w14:paraId="178979E9" w14:textId="77777777" w:rsidR="005762AE" w:rsidRDefault="00B152DD">
            <w:pPr>
              <w:widowControl w:val="0"/>
              <w:spacing w:after="0" w:line="240" w:lineRule="auto"/>
              <w:rPr>
                <w:b/>
                <w:sz w:val="20"/>
                <w:szCs w:val="20"/>
              </w:rPr>
            </w:pPr>
            <w:r>
              <w:rPr>
                <w:b/>
                <w:sz w:val="20"/>
                <w:szCs w:val="20"/>
              </w:rPr>
              <w:t>n or n cases</w:t>
            </w:r>
          </w:p>
        </w:tc>
        <w:tc>
          <w:tcPr>
            <w:tcW w:w="3465" w:type="dxa"/>
            <w:shd w:val="clear" w:color="auto" w:fill="auto"/>
            <w:tcMar>
              <w:top w:w="100" w:type="dxa"/>
              <w:left w:w="100" w:type="dxa"/>
              <w:bottom w:w="100" w:type="dxa"/>
              <w:right w:w="100" w:type="dxa"/>
            </w:tcMar>
          </w:tcPr>
          <w:p w14:paraId="1016B07F" w14:textId="77777777" w:rsidR="005762AE" w:rsidRDefault="00B152DD">
            <w:pPr>
              <w:widowControl w:val="0"/>
              <w:spacing w:after="0" w:line="240" w:lineRule="auto"/>
              <w:rPr>
                <w:b/>
                <w:sz w:val="20"/>
                <w:szCs w:val="20"/>
              </w:rPr>
            </w:pPr>
            <w:r>
              <w:rPr>
                <w:b/>
                <w:sz w:val="20"/>
                <w:szCs w:val="20"/>
              </w:rPr>
              <w:t>Coefficient or odds ratio (95% CI)</w:t>
            </w:r>
          </w:p>
        </w:tc>
        <w:tc>
          <w:tcPr>
            <w:tcW w:w="1725" w:type="dxa"/>
            <w:shd w:val="clear" w:color="auto" w:fill="auto"/>
            <w:tcMar>
              <w:top w:w="100" w:type="dxa"/>
              <w:left w:w="100" w:type="dxa"/>
              <w:bottom w:w="100" w:type="dxa"/>
              <w:right w:w="100" w:type="dxa"/>
            </w:tcMar>
          </w:tcPr>
          <w:p w14:paraId="517DAB3D" w14:textId="77777777" w:rsidR="005762AE" w:rsidRDefault="00B152DD">
            <w:pPr>
              <w:widowControl w:val="0"/>
              <w:spacing w:after="0" w:line="240" w:lineRule="auto"/>
              <w:rPr>
                <w:b/>
                <w:sz w:val="20"/>
                <w:szCs w:val="20"/>
              </w:rPr>
            </w:pPr>
            <w:r>
              <w:rPr>
                <w:b/>
                <w:sz w:val="20"/>
                <w:szCs w:val="20"/>
              </w:rPr>
              <w:t>p-value</w:t>
            </w:r>
          </w:p>
        </w:tc>
      </w:tr>
      <w:tr w:rsidR="005762AE" w14:paraId="599DACA7" w14:textId="77777777">
        <w:trPr>
          <w:trHeight w:val="420"/>
        </w:trPr>
        <w:tc>
          <w:tcPr>
            <w:tcW w:w="10530" w:type="dxa"/>
            <w:gridSpan w:val="4"/>
            <w:shd w:val="clear" w:color="auto" w:fill="auto"/>
            <w:tcMar>
              <w:top w:w="100" w:type="dxa"/>
              <w:left w:w="100" w:type="dxa"/>
              <w:bottom w:w="100" w:type="dxa"/>
              <w:right w:w="100" w:type="dxa"/>
            </w:tcMar>
          </w:tcPr>
          <w:p w14:paraId="0CF622B2" w14:textId="77777777" w:rsidR="005762AE" w:rsidRDefault="00B152DD">
            <w:pPr>
              <w:widowControl w:val="0"/>
              <w:spacing w:after="0" w:line="240" w:lineRule="auto"/>
              <w:rPr>
                <w:b/>
                <w:sz w:val="20"/>
                <w:szCs w:val="20"/>
              </w:rPr>
            </w:pPr>
            <w:r>
              <w:rPr>
                <w:b/>
                <w:sz w:val="20"/>
                <w:szCs w:val="20"/>
              </w:rPr>
              <w:t>Biomarkers</w:t>
            </w:r>
          </w:p>
        </w:tc>
      </w:tr>
      <w:tr w:rsidR="005762AE" w14:paraId="69A4AD2C" w14:textId="77777777">
        <w:tc>
          <w:tcPr>
            <w:tcW w:w="3855" w:type="dxa"/>
            <w:shd w:val="clear" w:color="auto" w:fill="auto"/>
            <w:tcMar>
              <w:top w:w="100" w:type="dxa"/>
              <w:left w:w="100" w:type="dxa"/>
              <w:bottom w:w="100" w:type="dxa"/>
              <w:right w:w="100" w:type="dxa"/>
            </w:tcMar>
          </w:tcPr>
          <w:p w14:paraId="10F56008" w14:textId="77777777" w:rsidR="005762AE" w:rsidRDefault="00B152DD">
            <w:pPr>
              <w:widowControl w:val="0"/>
              <w:spacing w:after="0" w:line="240" w:lineRule="auto"/>
              <w:rPr>
                <w:sz w:val="20"/>
                <w:szCs w:val="20"/>
              </w:rPr>
            </w:pPr>
            <w:r>
              <w:rPr>
                <w:sz w:val="20"/>
                <w:szCs w:val="20"/>
              </w:rPr>
              <w:t>lipoprotein(a)</w:t>
            </w:r>
          </w:p>
        </w:tc>
        <w:tc>
          <w:tcPr>
            <w:tcW w:w="1485" w:type="dxa"/>
            <w:shd w:val="clear" w:color="auto" w:fill="auto"/>
            <w:tcMar>
              <w:top w:w="100" w:type="dxa"/>
              <w:left w:w="100" w:type="dxa"/>
              <w:bottom w:w="100" w:type="dxa"/>
              <w:right w:w="100" w:type="dxa"/>
            </w:tcMar>
          </w:tcPr>
          <w:p w14:paraId="3071D2D2" w14:textId="77777777" w:rsidR="005762AE" w:rsidRDefault="00B152DD">
            <w:pPr>
              <w:widowControl w:val="0"/>
              <w:spacing w:after="0" w:line="240" w:lineRule="auto"/>
              <w:rPr>
                <w:sz w:val="20"/>
                <w:szCs w:val="20"/>
              </w:rPr>
            </w:pPr>
            <w:r>
              <w:rPr>
                <w:sz w:val="20"/>
                <w:szCs w:val="20"/>
              </w:rPr>
              <w:t>315,214</w:t>
            </w:r>
          </w:p>
        </w:tc>
        <w:tc>
          <w:tcPr>
            <w:tcW w:w="3465" w:type="dxa"/>
            <w:shd w:val="clear" w:color="auto" w:fill="auto"/>
            <w:tcMar>
              <w:top w:w="100" w:type="dxa"/>
              <w:left w:w="100" w:type="dxa"/>
              <w:bottom w:w="100" w:type="dxa"/>
              <w:right w:w="100" w:type="dxa"/>
            </w:tcMar>
          </w:tcPr>
          <w:p w14:paraId="19B199CF" w14:textId="77777777" w:rsidR="005762AE" w:rsidRDefault="00B152DD">
            <w:pPr>
              <w:widowControl w:val="0"/>
              <w:spacing w:after="0" w:line="240" w:lineRule="auto"/>
              <w:rPr>
                <w:sz w:val="20"/>
                <w:szCs w:val="20"/>
              </w:rPr>
            </w:pPr>
            <w:r>
              <w:rPr>
                <w:sz w:val="20"/>
                <w:szCs w:val="20"/>
              </w:rPr>
              <w:t>-0.0143 (-0.0182, -0.0106)</w:t>
            </w:r>
          </w:p>
        </w:tc>
        <w:tc>
          <w:tcPr>
            <w:tcW w:w="1725" w:type="dxa"/>
            <w:shd w:val="clear" w:color="auto" w:fill="auto"/>
            <w:tcMar>
              <w:top w:w="100" w:type="dxa"/>
              <w:left w:w="100" w:type="dxa"/>
              <w:bottom w:w="100" w:type="dxa"/>
              <w:right w:w="100" w:type="dxa"/>
            </w:tcMar>
          </w:tcPr>
          <w:p w14:paraId="4D6653AB" w14:textId="77777777" w:rsidR="005762AE" w:rsidRDefault="00B152DD">
            <w:pPr>
              <w:widowControl w:val="0"/>
              <w:spacing w:after="0" w:line="240" w:lineRule="auto"/>
              <w:rPr>
                <w:sz w:val="20"/>
                <w:szCs w:val="20"/>
                <w:vertAlign w:val="superscript"/>
              </w:rPr>
            </w:pPr>
            <w:r>
              <w:rPr>
                <w:sz w:val="20"/>
                <w:szCs w:val="20"/>
              </w:rPr>
              <w:t>1.4 × 10</w:t>
            </w:r>
            <w:r>
              <w:rPr>
                <w:sz w:val="20"/>
                <w:szCs w:val="20"/>
                <w:vertAlign w:val="superscript"/>
              </w:rPr>
              <w:t>-13</w:t>
            </w:r>
          </w:p>
        </w:tc>
      </w:tr>
      <w:tr w:rsidR="005762AE" w14:paraId="074D1A5F" w14:textId="77777777">
        <w:tc>
          <w:tcPr>
            <w:tcW w:w="3855" w:type="dxa"/>
            <w:shd w:val="clear" w:color="auto" w:fill="auto"/>
            <w:tcMar>
              <w:top w:w="100" w:type="dxa"/>
              <w:left w:w="100" w:type="dxa"/>
              <w:bottom w:w="100" w:type="dxa"/>
              <w:right w:w="100" w:type="dxa"/>
            </w:tcMar>
          </w:tcPr>
          <w:p w14:paraId="6D9459F5" w14:textId="77777777" w:rsidR="005762AE" w:rsidRDefault="00B152DD">
            <w:pPr>
              <w:widowControl w:val="0"/>
              <w:spacing w:after="0" w:line="240" w:lineRule="auto"/>
              <w:rPr>
                <w:sz w:val="20"/>
                <w:szCs w:val="20"/>
              </w:rPr>
            </w:pPr>
            <w:r>
              <w:rPr>
                <w:sz w:val="20"/>
                <w:szCs w:val="20"/>
              </w:rPr>
              <w:t>C-reactive protein</w:t>
            </w:r>
          </w:p>
        </w:tc>
        <w:tc>
          <w:tcPr>
            <w:tcW w:w="1485" w:type="dxa"/>
            <w:shd w:val="clear" w:color="auto" w:fill="auto"/>
            <w:tcMar>
              <w:top w:w="100" w:type="dxa"/>
              <w:left w:w="100" w:type="dxa"/>
              <w:bottom w:w="100" w:type="dxa"/>
              <w:right w:w="100" w:type="dxa"/>
            </w:tcMar>
          </w:tcPr>
          <w:p w14:paraId="6F4BF833" w14:textId="77777777" w:rsidR="005762AE" w:rsidRDefault="00B152DD">
            <w:pPr>
              <w:widowControl w:val="0"/>
              <w:spacing w:after="0" w:line="240" w:lineRule="auto"/>
              <w:rPr>
                <w:sz w:val="20"/>
                <w:szCs w:val="20"/>
              </w:rPr>
            </w:pPr>
            <w:r>
              <w:rPr>
                <w:sz w:val="20"/>
                <w:szCs w:val="20"/>
              </w:rPr>
              <w:t>394,165</w:t>
            </w:r>
          </w:p>
        </w:tc>
        <w:tc>
          <w:tcPr>
            <w:tcW w:w="3465" w:type="dxa"/>
            <w:shd w:val="clear" w:color="auto" w:fill="auto"/>
            <w:tcMar>
              <w:top w:w="100" w:type="dxa"/>
              <w:left w:w="100" w:type="dxa"/>
              <w:bottom w:w="100" w:type="dxa"/>
              <w:right w:w="100" w:type="dxa"/>
            </w:tcMar>
          </w:tcPr>
          <w:p w14:paraId="507DA175" w14:textId="77777777" w:rsidR="005762AE" w:rsidRDefault="00B152DD">
            <w:pPr>
              <w:widowControl w:val="0"/>
              <w:spacing w:after="0" w:line="240" w:lineRule="auto"/>
              <w:rPr>
                <w:sz w:val="20"/>
                <w:szCs w:val="20"/>
              </w:rPr>
            </w:pPr>
            <w:r>
              <w:rPr>
                <w:sz w:val="20"/>
                <w:szCs w:val="20"/>
              </w:rPr>
              <w:t>0.0041 (-0.0003, 0.0084)</w:t>
            </w:r>
          </w:p>
        </w:tc>
        <w:tc>
          <w:tcPr>
            <w:tcW w:w="1725" w:type="dxa"/>
            <w:shd w:val="clear" w:color="auto" w:fill="auto"/>
            <w:tcMar>
              <w:top w:w="100" w:type="dxa"/>
              <w:left w:w="100" w:type="dxa"/>
              <w:bottom w:w="100" w:type="dxa"/>
              <w:right w:w="100" w:type="dxa"/>
            </w:tcMar>
          </w:tcPr>
          <w:p w14:paraId="7EA7D2C0" w14:textId="77777777" w:rsidR="005762AE" w:rsidRDefault="00B152DD">
            <w:pPr>
              <w:widowControl w:val="0"/>
              <w:spacing w:after="0" w:line="240" w:lineRule="auto"/>
              <w:rPr>
                <w:sz w:val="20"/>
                <w:szCs w:val="20"/>
              </w:rPr>
            </w:pPr>
            <w:r>
              <w:rPr>
                <w:sz w:val="20"/>
                <w:szCs w:val="20"/>
              </w:rPr>
              <w:t>0.070</w:t>
            </w:r>
          </w:p>
        </w:tc>
      </w:tr>
      <w:tr w:rsidR="005762AE" w14:paraId="600AF82A" w14:textId="77777777">
        <w:tc>
          <w:tcPr>
            <w:tcW w:w="3855" w:type="dxa"/>
            <w:shd w:val="clear" w:color="auto" w:fill="auto"/>
            <w:tcMar>
              <w:top w:w="100" w:type="dxa"/>
              <w:left w:w="100" w:type="dxa"/>
              <w:bottom w:w="100" w:type="dxa"/>
              <w:right w:w="100" w:type="dxa"/>
            </w:tcMar>
          </w:tcPr>
          <w:p w14:paraId="33F9637D" w14:textId="77777777" w:rsidR="005762AE" w:rsidRDefault="00B152DD">
            <w:pPr>
              <w:widowControl w:val="0"/>
              <w:spacing w:after="0" w:line="240" w:lineRule="auto"/>
              <w:rPr>
                <w:sz w:val="20"/>
                <w:szCs w:val="20"/>
              </w:rPr>
            </w:pPr>
            <w:r>
              <w:rPr>
                <w:sz w:val="20"/>
                <w:szCs w:val="20"/>
              </w:rPr>
              <w:t>HDL cholesterol</w:t>
            </w:r>
          </w:p>
        </w:tc>
        <w:tc>
          <w:tcPr>
            <w:tcW w:w="1485" w:type="dxa"/>
            <w:shd w:val="clear" w:color="auto" w:fill="auto"/>
            <w:tcMar>
              <w:top w:w="100" w:type="dxa"/>
              <w:left w:w="100" w:type="dxa"/>
              <w:bottom w:w="100" w:type="dxa"/>
              <w:right w:w="100" w:type="dxa"/>
            </w:tcMar>
          </w:tcPr>
          <w:p w14:paraId="016A7600" w14:textId="77777777" w:rsidR="005762AE" w:rsidRDefault="00B152DD">
            <w:pPr>
              <w:widowControl w:val="0"/>
              <w:spacing w:after="0" w:line="240" w:lineRule="auto"/>
              <w:rPr>
                <w:sz w:val="20"/>
                <w:szCs w:val="20"/>
              </w:rPr>
            </w:pPr>
            <w:r>
              <w:rPr>
                <w:sz w:val="20"/>
                <w:szCs w:val="20"/>
              </w:rPr>
              <w:t>362,468</w:t>
            </w:r>
          </w:p>
        </w:tc>
        <w:tc>
          <w:tcPr>
            <w:tcW w:w="3465" w:type="dxa"/>
            <w:shd w:val="clear" w:color="auto" w:fill="auto"/>
            <w:tcMar>
              <w:top w:w="100" w:type="dxa"/>
              <w:left w:w="100" w:type="dxa"/>
              <w:bottom w:w="100" w:type="dxa"/>
              <w:right w:w="100" w:type="dxa"/>
            </w:tcMar>
          </w:tcPr>
          <w:p w14:paraId="6C3D8B54" w14:textId="77777777" w:rsidR="005762AE" w:rsidRDefault="00B152DD">
            <w:pPr>
              <w:widowControl w:val="0"/>
              <w:spacing w:after="0" w:line="240" w:lineRule="auto"/>
              <w:rPr>
                <w:sz w:val="20"/>
                <w:szCs w:val="20"/>
              </w:rPr>
            </w:pPr>
            <w:r>
              <w:rPr>
                <w:sz w:val="20"/>
                <w:szCs w:val="20"/>
              </w:rPr>
              <w:t>0.198 (0.194, 0.203)</w:t>
            </w:r>
          </w:p>
        </w:tc>
        <w:tc>
          <w:tcPr>
            <w:tcW w:w="1725" w:type="dxa"/>
            <w:shd w:val="clear" w:color="auto" w:fill="auto"/>
            <w:tcMar>
              <w:top w:w="100" w:type="dxa"/>
              <w:left w:w="100" w:type="dxa"/>
              <w:bottom w:w="100" w:type="dxa"/>
              <w:right w:w="100" w:type="dxa"/>
            </w:tcMar>
          </w:tcPr>
          <w:p w14:paraId="1017119A" w14:textId="77777777" w:rsidR="005762AE" w:rsidRDefault="00B152DD">
            <w:pPr>
              <w:widowControl w:val="0"/>
              <w:spacing w:after="0" w:line="240" w:lineRule="auto"/>
              <w:rPr>
                <w:sz w:val="20"/>
                <w:szCs w:val="20"/>
              </w:rPr>
            </w:pPr>
            <w:r>
              <w:rPr>
                <w:sz w:val="20"/>
                <w:szCs w:val="20"/>
              </w:rPr>
              <w:t>&lt;10</w:t>
            </w:r>
            <w:r>
              <w:rPr>
                <w:sz w:val="20"/>
                <w:szCs w:val="20"/>
                <w:vertAlign w:val="superscript"/>
              </w:rPr>
              <w:t>-300</w:t>
            </w:r>
          </w:p>
        </w:tc>
      </w:tr>
      <w:tr w:rsidR="005762AE" w14:paraId="04609E64" w14:textId="77777777">
        <w:tc>
          <w:tcPr>
            <w:tcW w:w="3855" w:type="dxa"/>
            <w:shd w:val="clear" w:color="auto" w:fill="auto"/>
            <w:tcMar>
              <w:top w:w="100" w:type="dxa"/>
              <w:left w:w="100" w:type="dxa"/>
              <w:bottom w:w="100" w:type="dxa"/>
              <w:right w:w="100" w:type="dxa"/>
            </w:tcMar>
          </w:tcPr>
          <w:p w14:paraId="1FDF5E71" w14:textId="77777777" w:rsidR="005762AE" w:rsidRDefault="00B152DD">
            <w:pPr>
              <w:widowControl w:val="0"/>
              <w:spacing w:after="0" w:line="240" w:lineRule="auto"/>
              <w:rPr>
                <w:sz w:val="20"/>
                <w:szCs w:val="20"/>
              </w:rPr>
            </w:pPr>
            <w:r>
              <w:rPr>
                <w:sz w:val="20"/>
                <w:szCs w:val="20"/>
              </w:rPr>
              <w:t>Apolipoprotein A</w:t>
            </w:r>
          </w:p>
        </w:tc>
        <w:tc>
          <w:tcPr>
            <w:tcW w:w="1485" w:type="dxa"/>
            <w:shd w:val="clear" w:color="auto" w:fill="auto"/>
            <w:tcMar>
              <w:top w:w="100" w:type="dxa"/>
              <w:left w:w="100" w:type="dxa"/>
              <w:bottom w:w="100" w:type="dxa"/>
              <w:right w:w="100" w:type="dxa"/>
            </w:tcMar>
          </w:tcPr>
          <w:p w14:paraId="5736E034" w14:textId="77777777" w:rsidR="005762AE" w:rsidRDefault="00B152DD">
            <w:pPr>
              <w:widowControl w:val="0"/>
              <w:spacing w:after="0" w:line="240" w:lineRule="auto"/>
              <w:rPr>
                <w:sz w:val="20"/>
                <w:szCs w:val="20"/>
              </w:rPr>
            </w:pPr>
            <w:r>
              <w:rPr>
                <w:sz w:val="20"/>
                <w:szCs w:val="20"/>
              </w:rPr>
              <w:t>360,451</w:t>
            </w:r>
          </w:p>
        </w:tc>
        <w:tc>
          <w:tcPr>
            <w:tcW w:w="3465" w:type="dxa"/>
            <w:shd w:val="clear" w:color="auto" w:fill="auto"/>
            <w:tcMar>
              <w:top w:w="100" w:type="dxa"/>
              <w:left w:w="100" w:type="dxa"/>
              <w:bottom w:w="100" w:type="dxa"/>
              <w:right w:w="100" w:type="dxa"/>
            </w:tcMar>
          </w:tcPr>
          <w:p w14:paraId="6F440BD8" w14:textId="77777777" w:rsidR="005762AE" w:rsidRDefault="00B152DD">
            <w:pPr>
              <w:widowControl w:val="0"/>
              <w:spacing w:after="0" w:line="240" w:lineRule="auto"/>
              <w:rPr>
                <w:sz w:val="20"/>
                <w:szCs w:val="20"/>
              </w:rPr>
            </w:pPr>
            <w:r>
              <w:rPr>
                <w:sz w:val="20"/>
                <w:szCs w:val="20"/>
              </w:rPr>
              <w:t>0.156 (0.151, 0.160)</w:t>
            </w:r>
          </w:p>
        </w:tc>
        <w:tc>
          <w:tcPr>
            <w:tcW w:w="1725" w:type="dxa"/>
            <w:shd w:val="clear" w:color="auto" w:fill="auto"/>
            <w:tcMar>
              <w:top w:w="100" w:type="dxa"/>
              <w:left w:w="100" w:type="dxa"/>
              <w:bottom w:w="100" w:type="dxa"/>
              <w:right w:w="100" w:type="dxa"/>
            </w:tcMar>
          </w:tcPr>
          <w:p w14:paraId="20875F52" w14:textId="77777777" w:rsidR="005762AE" w:rsidRDefault="00B152DD">
            <w:pPr>
              <w:widowControl w:val="0"/>
              <w:spacing w:after="0" w:line="240" w:lineRule="auto"/>
              <w:rPr>
                <w:sz w:val="20"/>
                <w:szCs w:val="20"/>
                <w:vertAlign w:val="superscript"/>
              </w:rPr>
            </w:pPr>
            <w:r>
              <w:rPr>
                <w:sz w:val="20"/>
                <w:szCs w:val="20"/>
              </w:rPr>
              <w:t>&lt;10</w:t>
            </w:r>
            <w:r>
              <w:rPr>
                <w:sz w:val="20"/>
                <w:szCs w:val="20"/>
                <w:vertAlign w:val="superscript"/>
              </w:rPr>
              <w:t>-300</w:t>
            </w:r>
          </w:p>
        </w:tc>
      </w:tr>
      <w:tr w:rsidR="005762AE" w14:paraId="6BB1B458" w14:textId="77777777">
        <w:tc>
          <w:tcPr>
            <w:tcW w:w="3855" w:type="dxa"/>
            <w:shd w:val="clear" w:color="auto" w:fill="auto"/>
            <w:tcMar>
              <w:top w:w="100" w:type="dxa"/>
              <w:left w:w="100" w:type="dxa"/>
              <w:bottom w:w="100" w:type="dxa"/>
              <w:right w:w="100" w:type="dxa"/>
            </w:tcMar>
          </w:tcPr>
          <w:p w14:paraId="09A90E64" w14:textId="77777777" w:rsidR="005762AE" w:rsidRDefault="00B152DD">
            <w:pPr>
              <w:widowControl w:val="0"/>
              <w:spacing w:after="0" w:line="240" w:lineRule="auto"/>
              <w:rPr>
                <w:sz w:val="20"/>
                <w:szCs w:val="20"/>
              </w:rPr>
            </w:pPr>
            <w:r>
              <w:rPr>
                <w:sz w:val="20"/>
                <w:szCs w:val="20"/>
              </w:rPr>
              <w:t>LDL cholesterol</w:t>
            </w:r>
          </w:p>
        </w:tc>
        <w:tc>
          <w:tcPr>
            <w:tcW w:w="1485" w:type="dxa"/>
            <w:shd w:val="clear" w:color="auto" w:fill="auto"/>
            <w:tcMar>
              <w:top w:w="100" w:type="dxa"/>
              <w:left w:w="100" w:type="dxa"/>
              <w:bottom w:w="100" w:type="dxa"/>
              <w:right w:w="100" w:type="dxa"/>
            </w:tcMar>
          </w:tcPr>
          <w:p w14:paraId="3599BE50" w14:textId="77777777" w:rsidR="005762AE" w:rsidRDefault="00B152DD">
            <w:pPr>
              <w:widowControl w:val="0"/>
              <w:spacing w:after="0" w:line="240" w:lineRule="auto"/>
              <w:rPr>
                <w:sz w:val="20"/>
                <w:szCs w:val="20"/>
              </w:rPr>
            </w:pPr>
            <w:r>
              <w:rPr>
                <w:sz w:val="20"/>
                <w:szCs w:val="20"/>
              </w:rPr>
              <w:t>394,287</w:t>
            </w:r>
          </w:p>
        </w:tc>
        <w:tc>
          <w:tcPr>
            <w:tcW w:w="3465" w:type="dxa"/>
            <w:shd w:val="clear" w:color="auto" w:fill="auto"/>
            <w:tcMar>
              <w:top w:w="100" w:type="dxa"/>
              <w:left w:w="100" w:type="dxa"/>
              <w:bottom w:w="100" w:type="dxa"/>
              <w:right w:w="100" w:type="dxa"/>
            </w:tcMar>
          </w:tcPr>
          <w:p w14:paraId="6626CE70" w14:textId="77777777" w:rsidR="005762AE" w:rsidRDefault="00B152DD">
            <w:pPr>
              <w:widowControl w:val="0"/>
              <w:spacing w:after="0" w:line="240" w:lineRule="auto"/>
              <w:rPr>
                <w:sz w:val="20"/>
                <w:szCs w:val="20"/>
              </w:rPr>
            </w:pPr>
            <w:r>
              <w:rPr>
                <w:sz w:val="20"/>
                <w:szCs w:val="20"/>
              </w:rPr>
              <w:t>-0.028 (-0.033, -0.024)</w:t>
            </w:r>
          </w:p>
        </w:tc>
        <w:tc>
          <w:tcPr>
            <w:tcW w:w="1725" w:type="dxa"/>
            <w:shd w:val="clear" w:color="auto" w:fill="auto"/>
            <w:tcMar>
              <w:top w:w="100" w:type="dxa"/>
              <w:left w:w="100" w:type="dxa"/>
              <w:bottom w:w="100" w:type="dxa"/>
              <w:right w:w="100" w:type="dxa"/>
            </w:tcMar>
          </w:tcPr>
          <w:p w14:paraId="79CA948C" w14:textId="77777777" w:rsidR="005762AE" w:rsidRDefault="00B152DD">
            <w:pPr>
              <w:widowControl w:val="0"/>
              <w:spacing w:after="0" w:line="240" w:lineRule="auto"/>
              <w:rPr>
                <w:sz w:val="20"/>
                <w:szCs w:val="20"/>
              </w:rPr>
            </w:pPr>
            <w:r>
              <w:rPr>
                <w:sz w:val="20"/>
                <w:szCs w:val="20"/>
              </w:rPr>
              <w:t>3.2 × 10</w:t>
            </w:r>
            <w:r>
              <w:rPr>
                <w:sz w:val="20"/>
                <w:szCs w:val="20"/>
                <w:vertAlign w:val="superscript"/>
              </w:rPr>
              <w:t>-36</w:t>
            </w:r>
          </w:p>
        </w:tc>
      </w:tr>
      <w:tr w:rsidR="005762AE" w14:paraId="18468767" w14:textId="77777777">
        <w:tc>
          <w:tcPr>
            <w:tcW w:w="3855" w:type="dxa"/>
            <w:shd w:val="clear" w:color="auto" w:fill="auto"/>
            <w:tcMar>
              <w:top w:w="100" w:type="dxa"/>
              <w:left w:w="100" w:type="dxa"/>
              <w:bottom w:w="100" w:type="dxa"/>
              <w:right w:w="100" w:type="dxa"/>
            </w:tcMar>
          </w:tcPr>
          <w:p w14:paraId="1B608CFB" w14:textId="77777777" w:rsidR="005762AE" w:rsidRDefault="00B152DD">
            <w:pPr>
              <w:widowControl w:val="0"/>
              <w:spacing w:after="0" w:line="240" w:lineRule="auto"/>
              <w:rPr>
                <w:sz w:val="20"/>
                <w:szCs w:val="20"/>
              </w:rPr>
            </w:pPr>
            <w:r>
              <w:rPr>
                <w:sz w:val="20"/>
                <w:szCs w:val="20"/>
              </w:rPr>
              <w:t>Apolipoprotein B</w:t>
            </w:r>
          </w:p>
        </w:tc>
        <w:tc>
          <w:tcPr>
            <w:tcW w:w="1485" w:type="dxa"/>
            <w:shd w:val="clear" w:color="auto" w:fill="auto"/>
            <w:tcMar>
              <w:top w:w="100" w:type="dxa"/>
              <w:left w:w="100" w:type="dxa"/>
              <w:bottom w:w="100" w:type="dxa"/>
              <w:right w:w="100" w:type="dxa"/>
            </w:tcMar>
          </w:tcPr>
          <w:p w14:paraId="620D3A25" w14:textId="77777777" w:rsidR="005762AE" w:rsidRDefault="00B152DD">
            <w:pPr>
              <w:widowControl w:val="0"/>
              <w:spacing w:after="0" w:line="240" w:lineRule="auto"/>
              <w:rPr>
                <w:sz w:val="20"/>
                <w:szCs w:val="20"/>
              </w:rPr>
            </w:pPr>
            <w:r>
              <w:rPr>
                <w:sz w:val="20"/>
                <w:szCs w:val="20"/>
              </w:rPr>
              <w:t>393,089</w:t>
            </w:r>
          </w:p>
        </w:tc>
        <w:tc>
          <w:tcPr>
            <w:tcW w:w="3465" w:type="dxa"/>
            <w:shd w:val="clear" w:color="auto" w:fill="auto"/>
            <w:tcMar>
              <w:top w:w="100" w:type="dxa"/>
              <w:left w:w="100" w:type="dxa"/>
              <w:bottom w:w="100" w:type="dxa"/>
              <w:right w:w="100" w:type="dxa"/>
            </w:tcMar>
          </w:tcPr>
          <w:p w14:paraId="307C89CA" w14:textId="77777777" w:rsidR="005762AE" w:rsidRDefault="00B152DD">
            <w:pPr>
              <w:widowControl w:val="0"/>
              <w:spacing w:after="0" w:line="240" w:lineRule="auto"/>
              <w:rPr>
                <w:sz w:val="20"/>
                <w:szCs w:val="20"/>
              </w:rPr>
            </w:pPr>
            <w:r>
              <w:rPr>
                <w:sz w:val="20"/>
                <w:szCs w:val="20"/>
              </w:rPr>
              <w:t>-0.041 (-0.045, -0.037)</w:t>
            </w:r>
          </w:p>
        </w:tc>
        <w:tc>
          <w:tcPr>
            <w:tcW w:w="1725" w:type="dxa"/>
            <w:shd w:val="clear" w:color="auto" w:fill="auto"/>
            <w:tcMar>
              <w:top w:w="100" w:type="dxa"/>
              <w:left w:w="100" w:type="dxa"/>
              <w:bottom w:w="100" w:type="dxa"/>
              <w:right w:w="100" w:type="dxa"/>
            </w:tcMar>
          </w:tcPr>
          <w:p w14:paraId="34BED6E3" w14:textId="77777777" w:rsidR="005762AE" w:rsidRDefault="00B152DD">
            <w:pPr>
              <w:widowControl w:val="0"/>
              <w:spacing w:after="0" w:line="240" w:lineRule="auto"/>
              <w:rPr>
                <w:sz w:val="20"/>
                <w:szCs w:val="20"/>
              </w:rPr>
            </w:pPr>
            <w:r>
              <w:rPr>
                <w:sz w:val="20"/>
                <w:szCs w:val="20"/>
              </w:rPr>
              <w:t>1.4 × 10</w:t>
            </w:r>
            <w:r>
              <w:rPr>
                <w:sz w:val="20"/>
                <w:szCs w:val="20"/>
                <w:vertAlign w:val="superscript"/>
              </w:rPr>
              <w:t>-73</w:t>
            </w:r>
          </w:p>
        </w:tc>
      </w:tr>
      <w:tr w:rsidR="005762AE" w14:paraId="5517E630" w14:textId="77777777">
        <w:tc>
          <w:tcPr>
            <w:tcW w:w="3855" w:type="dxa"/>
            <w:shd w:val="clear" w:color="auto" w:fill="auto"/>
            <w:tcMar>
              <w:top w:w="100" w:type="dxa"/>
              <w:left w:w="100" w:type="dxa"/>
              <w:bottom w:w="100" w:type="dxa"/>
              <w:right w:w="100" w:type="dxa"/>
            </w:tcMar>
          </w:tcPr>
          <w:p w14:paraId="64C53216" w14:textId="77777777" w:rsidR="005762AE" w:rsidRDefault="00B152DD">
            <w:pPr>
              <w:widowControl w:val="0"/>
              <w:spacing w:after="0" w:line="240" w:lineRule="auto"/>
              <w:rPr>
                <w:sz w:val="20"/>
                <w:szCs w:val="20"/>
              </w:rPr>
            </w:pPr>
            <w:r>
              <w:rPr>
                <w:sz w:val="20"/>
                <w:szCs w:val="20"/>
              </w:rPr>
              <w:t>Basal cholesterol efflux (MHI Biobank)</w:t>
            </w:r>
          </w:p>
        </w:tc>
        <w:tc>
          <w:tcPr>
            <w:tcW w:w="1485" w:type="dxa"/>
            <w:shd w:val="clear" w:color="auto" w:fill="auto"/>
            <w:tcMar>
              <w:top w:w="100" w:type="dxa"/>
              <w:left w:w="100" w:type="dxa"/>
              <w:bottom w:w="100" w:type="dxa"/>
              <w:right w:w="100" w:type="dxa"/>
            </w:tcMar>
          </w:tcPr>
          <w:p w14:paraId="7C1F749E" w14:textId="77777777" w:rsidR="005762AE" w:rsidRDefault="00B152DD">
            <w:pPr>
              <w:widowControl w:val="0"/>
              <w:spacing w:after="0" w:line="240" w:lineRule="auto"/>
              <w:rPr>
                <w:sz w:val="20"/>
                <w:szCs w:val="20"/>
              </w:rPr>
            </w:pPr>
            <w:r>
              <w:rPr>
                <w:sz w:val="20"/>
                <w:szCs w:val="20"/>
              </w:rPr>
              <w:t>5,213</w:t>
            </w:r>
          </w:p>
        </w:tc>
        <w:tc>
          <w:tcPr>
            <w:tcW w:w="3465" w:type="dxa"/>
            <w:shd w:val="clear" w:color="auto" w:fill="auto"/>
            <w:tcMar>
              <w:top w:w="100" w:type="dxa"/>
              <w:left w:w="100" w:type="dxa"/>
              <w:bottom w:w="100" w:type="dxa"/>
              <w:right w:w="100" w:type="dxa"/>
            </w:tcMar>
          </w:tcPr>
          <w:p w14:paraId="5DC9D08D" w14:textId="77777777" w:rsidR="005762AE" w:rsidRDefault="00B152DD">
            <w:pPr>
              <w:widowControl w:val="0"/>
              <w:spacing w:after="0" w:line="240" w:lineRule="auto"/>
              <w:rPr>
                <w:sz w:val="20"/>
                <w:szCs w:val="20"/>
              </w:rPr>
            </w:pPr>
            <w:r>
              <w:rPr>
                <w:sz w:val="20"/>
                <w:szCs w:val="20"/>
              </w:rPr>
              <w:t>0.120 (0.0835, 0.156)</w:t>
            </w:r>
          </w:p>
        </w:tc>
        <w:tc>
          <w:tcPr>
            <w:tcW w:w="1725" w:type="dxa"/>
            <w:shd w:val="clear" w:color="auto" w:fill="auto"/>
            <w:tcMar>
              <w:top w:w="100" w:type="dxa"/>
              <w:left w:w="100" w:type="dxa"/>
              <w:bottom w:w="100" w:type="dxa"/>
              <w:right w:w="100" w:type="dxa"/>
            </w:tcMar>
          </w:tcPr>
          <w:p w14:paraId="22529481" w14:textId="77777777" w:rsidR="005762AE" w:rsidRDefault="00B152DD">
            <w:pPr>
              <w:widowControl w:val="0"/>
              <w:spacing w:after="0" w:line="240" w:lineRule="auto"/>
              <w:rPr>
                <w:sz w:val="20"/>
                <w:szCs w:val="20"/>
                <w:vertAlign w:val="superscript"/>
              </w:rPr>
            </w:pPr>
            <w:r>
              <w:rPr>
                <w:sz w:val="20"/>
                <w:szCs w:val="20"/>
              </w:rPr>
              <w:t>1.1 × 10</w:t>
            </w:r>
            <w:r>
              <w:rPr>
                <w:sz w:val="20"/>
                <w:szCs w:val="20"/>
                <w:vertAlign w:val="superscript"/>
              </w:rPr>
              <w:t>-10</w:t>
            </w:r>
          </w:p>
        </w:tc>
      </w:tr>
      <w:tr w:rsidR="005762AE" w14:paraId="2A691024" w14:textId="77777777">
        <w:tc>
          <w:tcPr>
            <w:tcW w:w="3855" w:type="dxa"/>
            <w:shd w:val="clear" w:color="auto" w:fill="auto"/>
            <w:tcMar>
              <w:top w:w="100" w:type="dxa"/>
              <w:left w:w="100" w:type="dxa"/>
              <w:bottom w:w="100" w:type="dxa"/>
              <w:right w:w="100" w:type="dxa"/>
            </w:tcMar>
          </w:tcPr>
          <w:p w14:paraId="10E6AAAA" w14:textId="77777777" w:rsidR="005762AE" w:rsidRDefault="00B152DD">
            <w:pPr>
              <w:widowControl w:val="0"/>
              <w:spacing w:after="0" w:line="240" w:lineRule="auto"/>
              <w:rPr>
                <w:sz w:val="20"/>
                <w:szCs w:val="20"/>
              </w:rPr>
            </w:pPr>
            <w:r>
              <w:rPr>
                <w:sz w:val="20"/>
                <w:szCs w:val="20"/>
              </w:rPr>
              <w:t>cAMP-stimulated cholesterol efflux (MHI Biobank)</w:t>
            </w:r>
          </w:p>
        </w:tc>
        <w:tc>
          <w:tcPr>
            <w:tcW w:w="1485" w:type="dxa"/>
            <w:shd w:val="clear" w:color="auto" w:fill="auto"/>
            <w:tcMar>
              <w:top w:w="100" w:type="dxa"/>
              <w:left w:w="100" w:type="dxa"/>
              <w:bottom w:w="100" w:type="dxa"/>
              <w:right w:w="100" w:type="dxa"/>
            </w:tcMar>
          </w:tcPr>
          <w:p w14:paraId="7C2DEC75" w14:textId="77777777" w:rsidR="005762AE" w:rsidRDefault="00B152DD">
            <w:pPr>
              <w:widowControl w:val="0"/>
              <w:spacing w:after="0" w:line="240" w:lineRule="auto"/>
              <w:rPr>
                <w:sz w:val="20"/>
                <w:szCs w:val="20"/>
              </w:rPr>
            </w:pPr>
            <w:r>
              <w:rPr>
                <w:sz w:val="20"/>
                <w:szCs w:val="20"/>
              </w:rPr>
              <w:t>5,212</w:t>
            </w:r>
          </w:p>
        </w:tc>
        <w:tc>
          <w:tcPr>
            <w:tcW w:w="3465" w:type="dxa"/>
            <w:shd w:val="clear" w:color="auto" w:fill="auto"/>
            <w:tcMar>
              <w:top w:w="100" w:type="dxa"/>
              <w:left w:w="100" w:type="dxa"/>
              <w:bottom w:w="100" w:type="dxa"/>
              <w:right w:w="100" w:type="dxa"/>
            </w:tcMar>
          </w:tcPr>
          <w:p w14:paraId="08D54742" w14:textId="77777777" w:rsidR="005762AE" w:rsidRDefault="00B152DD">
            <w:pPr>
              <w:widowControl w:val="0"/>
              <w:spacing w:after="0" w:line="240" w:lineRule="auto"/>
              <w:rPr>
                <w:sz w:val="20"/>
                <w:szCs w:val="20"/>
              </w:rPr>
            </w:pPr>
            <w:r>
              <w:rPr>
                <w:sz w:val="20"/>
                <w:szCs w:val="20"/>
              </w:rPr>
              <w:t>0.0919 (0.0547, 0.129)</w:t>
            </w:r>
          </w:p>
        </w:tc>
        <w:tc>
          <w:tcPr>
            <w:tcW w:w="1725" w:type="dxa"/>
            <w:shd w:val="clear" w:color="auto" w:fill="auto"/>
            <w:tcMar>
              <w:top w:w="100" w:type="dxa"/>
              <w:left w:w="100" w:type="dxa"/>
              <w:bottom w:w="100" w:type="dxa"/>
              <w:right w:w="100" w:type="dxa"/>
            </w:tcMar>
          </w:tcPr>
          <w:p w14:paraId="791B611A" w14:textId="77777777" w:rsidR="005762AE" w:rsidRDefault="00B152DD">
            <w:pPr>
              <w:widowControl w:val="0"/>
              <w:spacing w:after="0" w:line="240" w:lineRule="auto"/>
              <w:rPr>
                <w:sz w:val="20"/>
                <w:szCs w:val="20"/>
                <w:vertAlign w:val="superscript"/>
              </w:rPr>
            </w:pPr>
            <w:r>
              <w:rPr>
                <w:sz w:val="20"/>
                <w:szCs w:val="20"/>
              </w:rPr>
              <w:t>1.3 × 10</w:t>
            </w:r>
            <w:r>
              <w:rPr>
                <w:sz w:val="20"/>
                <w:szCs w:val="20"/>
                <w:vertAlign w:val="superscript"/>
              </w:rPr>
              <w:t>-6</w:t>
            </w:r>
          </w:p>
        </w:tc>
      </w:tr>
      <w:tr w:rsidR="005762AE" w14:paraId="72DF2437" w14:textId="77777777">
        <w:trPr>
          <w:trHeight w:val="420"/>
        </w:trPr>
        <w:tc>
          <w:tcPr>
            <w:tcW w:w="10530" w:type="dxa"/>
            <w:gridSpan w:val="4"/>
            <w:shd w:val="clear" w:color="auto" w:fill="auto"/>
            <w:tcMar>
              <w:top w:w="100" w:type="dxa"/>
              <w:left w:w="100" w:type="dxa"/>
              <w:bottom w:w="100" w:type="dxa"/>
              <w:right w:w="100" w:type="dxa"/>
            </w:tcMar>
          </w:tcPr>
          <w:p w14:paraId="1B9D0BEC" w14:textId="77777777" w:rsidR="005762AE" w:rsidRDefault="00B152DD">
            <w:pPr>
              <w:widowControl w:val="0"/>
              <w:spacing w:after="0" w:line="240" w:lineRule="auto"/>
              <w:rPr>
                <w:b/>
                <w:sz w:val="20"/>
                <w:szCs w:val="20"/>
              </w:rPr>
            </w:pPr>
            <w:r>
              <w:rPr>
                <w:b/>
                <w:sz w:val="20"/>
                <w:szCs w:val="20"/>
              </w:rPr>
              <w:t>Cardiovascular outcomes</w:t>
            </w:r>
          </w:p>
        </w:tc>
      </w:tr>
      <w:tr w:rsidR="005762AE" w14:paraId="34B4211C" w14:textId="77777777">
        <w:tc>
          <w:tcPr>
            <w:tcW w:w="3855" w:type="dxa"/>
            <w:shd w:val="clear" w:color="auto" w:fill="auto"/>
            <w:tcMar>
              <w:top w:w="100" w:type="dxa"/>
              <w:left w:w="100" w:type="dxa"/>
              <w:bottom w:w="100" w:type="dxa"/>
              <w:right w:w="100" w:type="dxa"/>
            </w:tcMar>
          </w:tcPr>
          <w:p w14:paraId="757D36C2" w14:textId="77777777" w:rsidR="005762AE" w:rsidRDefault="00B152DD">
            <w:pPr>
              <w:widowControl w:val="0"/>
              <w:spacing w:after="0" w:line="240" w:lineRule="auto"/>
              <w:rPr>
                <w:sz w:val="20"/>
                <w:szCs w:val="20"/>
              </w:rPr>
            </w:pPr>
            <w:r>
              <w:rPr>
                <w:sz w:val="20"/>
                <w:szCs w:val="20"/>
              </w:rPr>
              <w:t>Coronary artery disease (“soft”)</w:t>
            </w:r>
          </w:p>
        </w:tc>
        <w:tc>
          <w:tcPr>
            <w:tcW w:w="1485" w:type="dxa"/>
            <w:shd w:val="clear" w:color="auto" w:fill="auto"/>
            <w:tcMar>
              <w:top w:w="100" w:type="dxa"/>
              <w:left w:w="100" w:type="dxa"/>
              <w:bottom w:w="100" w:type="dxa"/>
              <w:right w:w="100" w:type="dxa"/>
            </w:tcMar>
          </w:tcPr>
          <w:p w14:paraId="5FAA9627" w14:textId="77777777" w:rsidR="005762AE" w:rsidRDefault="00B152DD">
            <w:pPr>
              <w:widowControl w:val="0"/>
              <w:spacing w:after="0" w:line="240" w:lineRule="auto"/>
              <w:rPr>
                <w:sz w:val="20"/>
                <w:szCs w:val="20"/>
              </w:rPr>
            </w:pPr>
            <w:r>
              <w:rPr>
                <w:sz w:val="20"/>
                <w:szCs w:val="20"/>
              </w:rPr>
              <w:t>44,713</w:t>
            </w:r>
          </w:p>
        </w:tc>
        <w:tc>
          <w:tcPr>
            <w:tcW w:w="3465" w:type="dxa"/>
            <w:shd w:val="clear" w:color="auto" w:fill="auto"/>
            <w:tcMar>
              <w:top w:w="100" w:type="dxa"/>
              <w:left w:w="100" w:type="dxa"/>
              <w:bottom w:w="100" w:type="dxa"/>
              <w:right w:w="100" w:type="dxa"/>
            </w:tcMar>
          </w:tcPr>
          <w:p w14:paraId="2E4F42BE" w14:textId="77777777" w:rsidR="005762AE" w:rsidRDefault="00B152DD">
            <w:pPr>
              <w:widowControl w:val="0"/>
              <w:spacing w:after="0" w:line="240" w:lineRule="auto"/>
              <w:rPr>
                <w:sz w:val="20"/>
                <w:szCs w:val="20"/>
              </w:rPr>
            </w:pPr>
            <w:r>
              <w:rPr>
                <w:sz w:val="20"/>
                <w:szCs w:val="20"/>
              </w:rPr>
              <w:t>0.973 (0.959, 0.987)</w:t>
            </w:r>
          </w:p>
        </w:tc>
        <w:tc>
          <w:tcPr>
            <w:tcW w:w="1725" w:type="dxa"/>
            <w:shd w:val="clear" w:color="auto" w:fill="auto"/>
            <w:tcMar>
              <w:top w:w="100" w:type="dxa"/>
              <w:left w:w="100" w:type="dxa"/>
              <w:bottom w:w="100" w:type="dxa"/>
              <w:right w:w="100" w:type="dxa"/>
            </w:tcMar>
          </w:tcPr>
          <w:p w14:paraId="31C02E11" w14:textId="77777777" w:rsidR="005762AE" w:rsidRDefault="00B152DD">
            <w:pPr>
              <w:widowControl w:val="0"/>
              <w:spacing w:after="0" w:line="240" w:lineRule="auto"/>
              <w:rPr>
                <w:sz w:val="20"/>
                <w:szCs w:val="20"/>
              </w:rPr>
            </w:pPr>
            <w:r>
              <w:rPr>
                <w:sz w:val="20"/>
                <w:szCs w:val="20"/>
              </w:rPr>
              <w:t>0.00015</w:t>
            </w:r>
          </w:p>
        </w:tc>
      </w:tr>
      <w:tr w:rsidR="005762AE" w14:paraId="24D7E41C" w14:textId="77777777">
        <w:tc>
          <w:tcPr>
            <w:tcW w:w="3855" w:type="dxa"/>
            <w:shd w:val="clear" w:color="auto" w:fill="auto"/>
            <w:tcMar>
              <w:top w:w="100" w:type="dxa"/>
              <w:left w:w="100" w:type="dxa"/>
              <w:bottom w:w="100" w:type="dxa"/>
              <w:right w:w="100" w:type="dxa"/>
            </w:tcMar>
          </w:tcPr>
          <w:p w14:paraId="7D670E54" w14:textId="77777777" w:rsidR="005762AE" w:rsidRDefault="00B152DD">
            <w:pPr>
              <w:widowControl w:val="0"/>
              <w:spacing w:after="0" w:line="240" w:lineRule="auto"/>
              <w:rPr>
                <w:sz w:val="20"/>
                <w:szCs w:val="20"/>
              </w:rPr>
            </w:pPr>
            <w:r>
              <w:rPr>
                <w:sz w:val="20"/>
                <w:szCs w:val="20"/>
              </w:rPr>
              <w:t>Coronary artery disease (“hard”)</w:t>
            </w:r>
          </w:p>
        </w:tc>
        <w:tc>
          <w:tcPr>
            <w:tcW w:w="1485" w:type="dxa"/>
            <w:shd w:val="clear" w:color="auto" w:fill="auto"/>
            <w:tcMar>
              <w:top w:w="100" w:type="dxa"/>
              <w:left w:w="100" w:type="dxa"/>
              <w:bottom w:w="100" w:type="dxa"/>
              <w:right w:w="100" w:type="dxa"/>
            </w:tcMar>
          </w:tcPr>
          <w:p w14:paraId="759DA094" w14:textId="77777777" w:rsidR="005762AE" w:rsidRDefault="00B152DD">
            <w:pPr>
              <w:widowControl w:val="0"/>
              <w:spacing w:after="0" w:line="240" w:lineRule="auto"/>
              <w:rPr>
                <w:sz w:val="20"/>
                <w:szCs w:val="20"/>
              </w:rPr>
            </w:pPr>
            <w:r>
              <w:rPr>
                <w:sz w:val="20"/>
                <w:szCs w:val="20"/>
              </w:rPr>
              <w:t>26,342</w:t>
            </w:r>
          </w:p>
        </w:tc>
        <w:tc>
          <w:tcPr>
            <w:tcW w:w="3465" w:type="dxa"/>
            <w:shd w:val="clear" w:color="auto" w:fill="auto"/>
            <w:tcMar>
              <w:top w:w="100" w:type="dxa"/>
              <w:left w:w="100" w:type="dxa"/>
              <w:bottom w:w="100" w:type="dxa"/>
              <w:right w:w="100" w:type="dxa"/>
            </w:tcMar>
          </w:tcPr>
          <w:p w14:paraId="3B26358B" w14:textId="77777777" w:rsidR="005762AE" w:rsidRDefault="00B152DD">
            <w:pPr>
              <w:widowControl w:val="0"/>
              <w:spacing w:after="0" w:line="240" w:lineRule="auto"/>
              <w:rPr>
                <w:sz w:val="20"/>
                <w:szCs w:val="20"/>
              </w:rPr>
            </w:pPr>
            <w:r>
              <w:rPr>
                <w:sz w:val="20"/>
                <w:szCs w:val="20"/>
              </w:rPr>
              <w:t>0.968 (0.950, 0.986)</w:t>
            </w:r>
          </w:p>
        </w:tc>
        <w:tc>
          <w:tcPr>
            <w:tcW w:w="1725" w:type="dxa"/>
            <w:shd w:val="clear" w:color="auto" w:fill="auto"/>
            <w:tcMar>
              <w:top w:w="100" w:type="dxa"/>
              <w:left w:w="100" w:type="dxa"/>
              <w:bottom w:w="100" w:type="dxa"/>
              <w:right w:w="100" w:type="dxa"/>
            </w:tcMar>
          </w:tcPr>
          <w:p w14:paraId="43E0DF00" w14:textId="77777777" w:rsidR="005762AE" w:rsidRDefault="00B152DD">
            <w:pPr>
              <w:widowControl w:val="0"/>
              <w:spacing w:after="0" w:line="240" w:lineRule="auto"/>
              <w:rPr>
                <w:sz w:val="20"/>
                <w:szCs w:val="20"/>
              </w:rPr>
            </w:pPr>
            <w:r>
              <w:rPr>
                <w:sz w:val="20"/>
                <w:szCs w:val="20"/>
              </w:rPr>
              <w:t>0.00047</w:t>
            </w:r>
          </w:p>
        </w:tc>
      </w:tr>
      <w:tr w:rsidR="005762AE" w14:paraId="1F42A5FA" w14:textId="77777777">
        <w:tc>
          <w:tcPr>
            <w:tcW w:w="3855" w:type="dxa"/>
            <w:shd w:val="clear" w:color="auto" w:fill="auto"/>
            <w:tcMar>
              <w:top w:w="100" w:type="dxa"/>
              <w:left w:w="100" w:type="dxa"/>
              <w:bottom w:w="100" w:type="dxa"/>
              <w:right w:w="100" w:type="dxa"/>
            </w:tcMar>
          </w:tcPr>
          <w:p w14:paraId="0956C93D" w14:textId="77777777" w:rsidR="005762AE" w:rsidRDefault="00B152DD">
            <w:pPr>
              <w:widowControl w:val="0"/>
              <w:spacing w:after="0" w:line="240" w:lineRule="auto"/>
              <w:rPr>
                <w:sz w:val="20"/>
                <w:szCs w:val="20"/>
              </w:rPr>
            </w:pPr>
            <w:r>
              <w:rPr>
                <w:sz w:val="20"/>
                <w:szCs w:val="20"/>
              </w:rPr>
              <w:t>Myocardial infarction</w:t>
            </w:r>
          </w:p>
        </w:tc>
        <w:tc>
          <w:tcPr>
            <w:tcW w:w="1485" w:type="dxa"/>
            <w:shd w:val="clear" w:color="auto" w:fill="auto"/>
            <w:tcMar>
              <w:top w:w="100" w:type="dxa"/>
              <w:left w:w="100" w:type="dxa"/>
              <w:bottom w:w="100" w:type="dxa"/>
              <w:right w:w="100" w:type="dxa"/>
            </w:tcMar>
          </w:tcPr>
          <w:p w14:paraId="6172CC13" w14:textId="77777777" w:rsidR="005762AE" w:rsidRDefault="00B152DD">
            <w:pPr>
              <w:widowControl w:val="0"/>
              <w:spacing w:after="0" w:line="240" w:lineRule="auto"/>
              <w:rPr>
                <w:sz w:val="20"/>
                <w:szCs w:val="20"/>
              </w:rPr>
            </w:pPr>
            <w:r>
              <w:rPr>
                <w:sz w:val="20"/>
                <w:szCs w:val="20"/>
              </w:rPr>
              <w:t>18,559</w:t>
            </w:r>
          </w:p>
        </w:tc>
        <w:tc>
          <w:tcPr>
            <w:tcW w:w="3465" w:type="dxa"/>
            <w:shd w:val="clear" w:color="auto" w:fill="auto"/>
            <w:tcMar>
              <w:top w:w="100" w:type="dxa"/>
              <w:left w:w="100" w:type="dxa"/>
              <w:bottom w:w="100" w:type="dxa"/>
              <w:right w:w="100" w:type="dxa"/>
            </w:tcMar>
          </w:tcPr>
          <w:p w14:paraId="0C0BE779" w14:textId="77777777" w:rsidR="005762AE" w:rsidRDefault="00B152DD">
            <w:pPr>
              <w:widowControl w:val="0"/>
              <w:spacing w:after="0" w:line="240" w:lineRule="auto"/>
              <w:rPr>
                <w:sz w:val="20"/>
                <w:szCs w:val="20"/>
              </w:rPr>
            </w:pPr>
            <w:r>
              <w:rPr>
                <w:sz w:val="20"/>
                <w:szCs w:val="20"/>
              </w:rPr>
              <w:t>0.982 (0.962, 1.000)</w:t>
            </w:r>
          </w:p>
        </w:tc>
        <w:tc>
          <w:tcPr>
            <w:tcW w:w="1725" w:type="dxa"/>
            <w:shd w:val="clear" w:color="auto" w:fill="auto"/>
            <w:tcMar>
              <w:top w:w="100" w:type="dxa"/>
              <w:left w:w="100" w:type="dxa"/>
              <w:bottom w:w="100" w:type="dxa"/>
              <w:right w:w="100" w:type="dxa"/>
            </w:tcMar>
          </w:tcPr>
          <w:p w14:paraId="3FBBB605" w14:textId="77777777" w:rsidR="005762AE" w:rsidRDefault="00B152DD">
            <w:pPr>
              <w:widowControl w:val="0"/>
              <w:spacing w:after="0" w:line="240" w:lineRule="auto"/>
              <w:rPr>
                <w:sz w:val="20"/>
                <w:szCs w:val="20"/>
              </w:rPr>
            </w:pPr>
            <w:r>
              <w:rPr>
                <w:sz w:val="20"/>
                <w:szCs w:val="20"/>
              </w:rPr>
              <w:t>0.10</w:t>
            </w:r>
          </w:p>
        </w:tc>
      </w:tr>
      <w:tr w:rsidR="005762AE" w14:paraId="0AE9AD9F" w14:textId="77777777">
        <w:tc>
          <w:tcPr>
            <w:tcW w:w="3855" w:type="dxa"/>
            <w:shd w:val="clear" w:color="auto" w:fill="auto"/>
            <w:tcMar>
              <w:top w:w="100" w:type="dxa"/>
              <w:left w:w="100" w:type="dxa"/>
              <w:bottom w:w="100" w:type="dxa"/>
              <w:right w:w="100" w:type="dxa"/>
            </w:tcMar>
          </w:tcPr>
          <w:p w14:paraId="5AE61839" w14:textId="77777777" w:rsidR="005762AE" w:rsidRDefault="00B152DD">
            <w:pPr>
              <w:widowControl w:val="0"/>
              <w:spacing w:after="0" w:line="240" w:lineRule="auto"/>
              <w:rPr>
                <w:sz w:val="20"/>
                <w:szCs w:val="20"/>
              </w:rPr>
            </w:pPr>
            <w:r>
              <w:rPr>
                <w:sz w:val="20"/>
                <w:szCs w:val="20"/>
              </w:rPr>
              <w:t xml:space="preserve"> Percutaneous coronary intervention or coronary artery bypass graft</w:t>
            </w:r>
          </w:p>
        </w:tc>
        <w:tc>
          <w:tcPr>
            <w:tcW w:w="1485" w:type="dxa"/>
            <w:shd w:val="clear" w:color="auto" w:fill="auto"/>
            <w:tcMar>
              <w:top w:w="100" w:type="dxa"/>
              <w:left w:w="100" w:type="dxa"/>
              <w:bottom w:w="100" w:type="dxa"/>
              <w:right w:w="100" w:type="dxa"/>
            </w:tcMar>
          </w:tcPr>
          <w:p w14:paraId="483C2995" w14:textId="77777777" w:rsidR="005762AE" w:rsidRDefault="00B152DD">
            <w:pPr>
              <w:widowControl w:val="0"/>
              <w:spacing w:after="0" w:line="240" w:lineRule="auto"/>
              <w:rPr>
                <w:sz w:val="20"/>
                <w:szCs w:val="20"/>
              </w:rPr>
            </w:pPr>
            <w:r>
              <w:rPr>
                <w:sz w:val="20"/>
                <w:szCs w:val="20"/>
              </w:rPr>
              <w:t>16,941</w:t>
            </w:r>
          </w:p>
        </w:tc>
        <w:tc>
          <w:tcPr>
            <w:tcW w:w="3465" w:type="dxa"/>
            <w:shd w:val="clear" w:color="auto" w:fill="auto"/>
            <w:tcMar>
              <w:top w:w="100" w:type="dxa"/>
              <w:left w:w="100" w:type="dxa"/>
              <w:bottom w:w="100" w:type="dxa"/>
              <w:right w:w="100" w:type="dxa"/>
            </w:tcMar>
          </w:tcPr>
          <w:p w14:paraId="47142207" w14:textId="77777777" w:rsidR="005762AE" w:rsidRDefault="00B152DD">
            <w:pPr>
              <w:widowControl w:val="0"/>
              <w:spacing w:after="0" w:line="240" w:lineRule="auto"/>
              <w:rPr>
                <w:sz w:val="20"/>
                <w:szCs w:val="20"/>
              </w:rPr>
            </w:pPr>
            <w:r>
              <w:rPr>
                <w:sz w:val="20"/>
                <w:szCs w:val="20"/>
              </w:rPr>
              <w:t>0.970 (0.948, 0.992)</w:t>
            </w:r>
          </w:p>
        </w:tc>
        <w:tc>
          <w:tcPr>
            <w:tcW w:w="1725" w:type="dxa"/>
            <w:shd w:val="clear" w:color="auto" w:fill="auto"/>
            <w:tcMar>
              <w:top w:w="100" w:type="dxa"/>
              <w:left w:w="100" w:type="dxa"/>
              <w:bottom w:w="100" w:type="dxa"/>
              <w:right w:w="100" w:type="dxa"/>
            </w:tcMar>
          </w:tcPr>
          <w:p w14:paraId="6A6A4BC5" w14:textId="77777777" w:rsidR="005762AE" w:rsidRDefault="00B152DD">
            <w:pPr>
              <w:widowControl w:val="0"/>
              <w:spacing w:after="0" w:line="240" w:lineRule="auto"/>
              <w:rPr>
                <w:sz w:val="20"/>
                <w:szCs w:val="20"/>
              </w:rPr>
            </w:pPr>
            <w:r>
              <w:rPr>
                <w:sz w:val="20"/>
                <w:szCs w:val="20"/>
              </w:rPr>
              <w:t>0.0068</w:t>
            </w:r>
          </w:p>
        </w:tc>
      </w:tr>
    </w:tbl>
    <w:p w14:paraId="41B65333" w14:textId="71AD2518" w:rsidR="005565C4" w:rsidRDefault="005565C4">
      <w:pPr>
        <w:ind w:right="680"/>
        <w:rPr>
          <w:b/>
          <w:i/>
          <w:color w:val="666666"/>
        </w:rPr>
      </w:pPr>
    </w:p>
    <w:p w14:paraId="1A74FCE3" w14:textId="77777777" w:rsidR="005565C4" w:rsidRDefault="005565C4">
      <w:pPr>
        <w:rPr>
          <w:b/>
          <w:i/>
          <w:color w:val="666666"/>
        </w:rPr>
      </w:pPr>
      <w:r>
        <w:rPr>
          <w:b/>
          <w:i/>
          <w:color w:val="666666"/>
        </w:rPr>
        <w:br w:type="page"/>
      </w:r>
    </w:p>
    <w:p w14:paraId="65BBD37C" w14:textId="77777777" w:rsidR="005762AE" w:rsidRDefault="005762AE">
      <w:pPr>
        <w:ind w:right="680"/>
        <w:rPr>
          <w:b/>
          <w:i/>
          <w:color w:val="666666"/>
        </w:rPr>
      </w:pPr>
    </w:p>
    <w:p w14:paraId="0AA2AC57" w14:textId="77777777" w:rsidR="005762AE" w:rsidRDefault="00B152DD">
      <w:pPr>
        <w:ind w:left="680" w:right="680"/>
        <w:rPr>
          <w:sz w:val="21"/>
          <w:szCs w:val="21"/>
        </w:rPr>
      </w:pPr>
      <w:hyperlink w:anchor="sutab_statins">
        <w:r>
          <w:rPr>
            <w:b/>
          </w:rPr>
          <w:t>Supplementary Table 4</w:t>
        </w:r>
      </w:hyperlink>
      <w:r>
        <w:rPr>
          <w:i/>
          <w:color w:val="666666"/>
        </w:rPr>
        <w:t xml:space="preserve">. Drug </w:t>
      </w:r>
      <w:proofErr w:type="spellStart"/>
      <w:r>
        <w:rPr>
          <w:i/>
          <w:color w:val="666666"/>
        </w:rPr>
        <w:t>codings</w:t>
      </w:r>
      <w:proofErr w:type="spellEnd"/>
      <w:r>
        <w:rPr>
          <w:i/>
          <w:color w:val="666666"/>
        </w:rPr>
        <w:t xml:space="preserve"> to define statin users in the UK Biobank.</w:t>
      </w:r>
    </w:p>
    <w:tbl>
      <w:tblPr>
        <w:tblStyle w:val="a4"/>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7110"/>
      </w:tblGrid>
      <w:tr w:rsidR="005762AE" w14:paraId="03BF094C" w14:textId="77777777">
        <w:tc>
          <w:tcPr>
            <w:tcW w:w="3420" w:type="dxa"/>
            <w:shd w:val="clear" w:color="auto" w:fill="auto"/>
            <w:tcMar>
              <w:top w:w="100" w:type="dxa"/>
              <w:left w:w="100" w:type="dxa"/>
              <w:bottom w:w="100" w:type="dxa"/>
              <w:right w:w="100" w:type="dxa"/>
            </w:tcMar>
          </w:tcPr>
          <w:p w14:paraId="1DBA2CCC" w14:textId="77777777" w:rsidR="005762AE" w:rsidRDefault="00B152DD">
            <w:pPr>
              <w:widowControl w:val="0"/>
              <w:spacing w:after="0" w:line="240" w:lineRule="auto"/>
              <w:rPr>
                <w:b/>
                <w:sz w:val="21"/>
                <w:szCs w:val="21"/>
              </w:rPr>
            </w:pPr>
            <w:r>
              <w:rPr>
                <w:b/>
                <w:sz w:val="21"/>
                <w:szCs w:val="21"/>
              </w:rPr>
              <w:t>UK biobank Data-Coding 4</w:t>
            </w:r>
          </w:p>
        </w:tc>
        <w:tc>
          <w:tcPr>
            <w:tcW w:w="7110" w:type="dxa"/>
            <w:shd w:val="clear" w:color="auto" w:fill="auto"/>
            <w:tcMar>
              <w:top w:w="100" w:type="dxa"/>
              <w:left w:w="100" w:type="dxa"/>
              <w:bottom w:w="100" w:type="dxa"/>
              <w:right w:w="100" w:type="dxa"/>
            </w:tcMar>
          </w:tcPr>
          <w:p w14:paraId="0A554184" w14:textId="77777777" w:rsidR="005762AE" w:rsidRDefault="00B152DD">
            <w:pPr>
              <w:widowControl w:val="0"/>
              <w:spacing w:after="0" w:line="240" w:lineRule="auto"/>
              <w:rPr>
                <w:b/>
                <w:sz w:val="21"/>
                <w:szCs w:val="21"/>
              </w:rPr>
            </w:pPr>
            <w:r>
              <w:rPr>
                <w:b/>
                <w:sz w:val="21"/>
                <w:szCs w:val="21"/>
              </w:rPr>
              <w:t>Prescription</w:t>
            </w:r>
          </w:p>
        </w:tc>
      </w:tr>
      <w:tr w:rsidR="005762AE" w14:paraId="64715CCA" w14:textId="77777777">
        <w:tc>
          <w:tcPr>
            <w:tcW w:w="3420" w:type="dxa"/>
            <w:shd w:val="clear" w:color="auto" w:fill="auto"/>
            <w:tcMar>
              <w:top w:w="100" w:type="dxa"/>
              <w:left w:w="100" w:type="dxa"/>
              <w:bottom w:w="100" w:type="dxa"/>
              <w:right w:w="100" w:type="dxa"/>
            </w:tcMar>
          </w:tcPr>
          <w:p w14:paraId="52D45FC1" w14:textId="77777777" w:rsidR="005762AE" w:rsidRDefault="00B152DD">
            <w:pPr>
              <w:shd w:val="clear" w:color="auto" w:fill="FFFFFF"/>
              <w:spacing w:after="0" w:line="240" w:lineRule="auto"/>
              <w:rPr>
                <w:sz w:val="21"/>
                <w:szCs w:val="21"/>
              </w:rPr>
            </w:pPr>
            <w:r>
              <w:rPr>
                <w:color w:val="333333"/>
                <w:sz w:val="21"/>
                <w:szCs w:val="21"/>
              </w:rPr>
              <w:t>1140861958</w:t>
            </w:r>
          </w:p>
        </w:tc>
        <w:tc>
          <w:tcPr>
            <w:tcW w:w="7110" w:type="dxa"/>
            <w:shd w:val="clear" w:color="auto" w:fill="auto"/>
            <w:tcMar>
              <w:top w:w="100" w:type="dxa"/>
              <w:left w:w="100" w:type="dxa"/>
              <w:bottom w:w="100" w:type="dxa"/>
              <w:right w:w="100" w:type="dxa"/>
            </w:tcMar>
          </w:tcPr>
          <w:p w14:paraId="386A6354" w14:textId="77777777" w:rsidR="005762AE" w:rsidRDefault="00B152DD">
            <w:pPr>
              <w:shd w:val="clear" w:color="auto" w:fill="FFFFFF"/>
              <w:spacing w:after="0" w:line="240" w:lineRule="auto"/>
              <w:rPr>
                <w:sz w:val="21"/>
                <w:szCs w:val="21"/>
              </w:rPr>
            </w:pPr>
            <w:r>
              <w:rPr>
                <w:color w:val="333333"/>
                <w:sz w:val="21"/>
                <w:szCs w:val="21"/>
              </w:rPr>
              <w:t>simvastatin</w:t>
            </w:r>
          </w:p>
        </w:tc>
      </w:tr>
      <w:tr w:rsidR="005762AE" w14:paraId="081C2BCB" w14:textId="77777777">
        <w:tc>
          <w:tcPr>
            <w:tcW w:w="3420" w:type="dxa"/>
            <w:shd w:val="clear" w:color="auto" w:fill="auto"/>
            <w:tcMar>
              <w:top w:w="100" w:type="dxa"/>
              <w:left w:w="100" w:type="dxa"/>
              <w:bottom w:w="100" w:type="dxa"/>
              <w:right w:w="100" w:type="dxa"/>
            </w:tcMar>
          </w:tcPr>
          <w:p w14:paraId="6C0191F7" w14:textId="77777777" w:rsidR="005762AE" w:rsidRDefault="00B152DD">
            <w:pPr>
              <w:shd w:val="clear" w:color="auto" w:fill="FFFFFF"/>
              <w:spacing w:after="0" w:line="240" w:lineRule="auto"/>
              <w:rPr>
                <w:sz w:val="21"/>
                <w:szCs w:val="21"/>
              </w:rPr>
            </w:pPr>
            <w:r>
              <w:rPr>
                <w:color w:val="333333"/>
                <w:sz w:val="21"/>
                <w:szCs w:val="21"/>
              </w:rPr>
              <w:t>1141146234</w:t>
            </w:r>
          </w:p>
        </w:tc>
        <w:tc>
          <w:tcPr>
            <w:tcW w:w="7110" w:type="dxa"/>
            <w:shd w:val="clear" w:color="auto" w:fill="auto"/>
            <w:tcMar>
              <w:top w:w="100" w:type="dxa"/>
              <w:left w:w="100" w:type="dxa"/>
              <w:bottom w:w="100" w:type="dxa"/>
              <w:right w:w="100" w:type="dxa"/>
            </w:tcMar>
          </w:tcPr>
          <w:p w14:paraId="13498FBE" w14:textId="77777777" w:rsidR="005762AE" w:rsidRDefault="00B152DD">
            <w:pPr>
              <w:shd w:val="clear" w:color="auto" w:fill="FFFFFF"/>
              <w:spacing w:after="0" w:line="240" w:lineRule="auto"/>
              <w:rPr>
                <w:sz w:val="21"/>
                <w:szCs w:val="21"/>
              </w:rPr>
            </w:pPr>
            <w:r>
              <w:rPr>
                <w:color w:val="333333"/>
                <w:sz w:val="21"/>
                <w:szCs w:val="21"/>
              </w:rPr>
              <w:t>atorvastatin</w:t>
            </w:r>
          </w:p>
        </w:tc>
      </w:tr>
      <w:tr w:rsidR="005762AE" w14:paraId="0AB93A5B" w14:textId="77777777">
        <w:tc>
          <w:tcPr>
            <w:tcW w:w="3420" w:type="dxa"/>
            <w:shd w:val="clear" w:color="auto" w:fill="auto"/>
            <w:tcMar>
              <w:top w:w="100" w:type="dxa"/>
              <w:left w:w="100" w:type="dxa"/>
              <w:bottom w:w="100" w:type="dxa"/>
              <w:right w:w="100" w:type="dxa"/>
            </w:tcMar>
          </w:tcPr>
          <w:p w14:paraId="3BC8ADF7" w14:textId="77777777" w:rsidR="005762AE" w:rsidRDefault="00B152DD">
            <w:pPr>
              <w:shd w:val="clear" w:color="auto" w:fill="FFFFFF"/>
              <w:spacing w:after="0" w:line="240" w:lineRule="auto"/>
              <w:rPr>
                <w:sz w:val="21"/>
                <w:szCs w:val="21"/>
              </w:rPr>
            </w:pPr>
            <w:r>
              <w:rPr>
                <w:color w:val="333333"/>
                <w:sz w:val="21"/>
                <w:szCs w:val="21"/>
              </w:rPr>
              <w:t>1141146138</w:t>
            </w:r>
          </w:p>
        </w:tc>
        <w:tc>
          <w:tcPr>
            <w:tcW w:w="7110" w:type="dxa"/>
            <w:shd w:val="clear" w:color="auto" w:fill="auto"/>
            <w:tcMar>
              <w:top w:w="100" w:type="dxa"/>
              <w:left w:w="100" w:type="dxa"/>
              <w:bottom w:w="100" w:type="dxa"/>
              <w:right w:w="100" w:type="dxa"/>
            </w:tcMar>
          </w:tcPr>
          <w:p w14:paraId="1CC69E72" w14:textId="77777777" w:rsidR="005762AE" w:rsidRDefault="00B152DD">
            <w:pPr>
              <w:shd w:val="clear" w:color="auto" w:fill="FFFFFF"/>
              <w:spacing w:after="0" w:line="240" w:lineRule="auto"/>
              <w:rPr>
                <w:sz w:val="21"/>
                <w:szCs w:val="21"/>
              </w:rPr>
            </w:pPr>
            <w:proofErr w:type="spellStart"/>
            <w:r>
              <w:rPr>
                <w:color w:val="333333"/>
                <w:sz w:val="21"/>
                <w:szCs w:val="21"/>
              </w:rPr>
              <w:t>lipitor</w:t>
            </w:r>
            <w:proofErr w:type="spellEnd"/>
            <w:r>
              <w:rPr>
                <w:color w:val="333333"/>
                <w:sz w:val="21"/>
                <w:szCs w:val="21"/>
              </w:rPr>
              <w:t xml:space="preserve"> 10mg tablet</w:t>
            </w:r>
          </w:p>
        </w:tc>
      </w:tr>
      <w:tr w:rsidR="005762AE" w14:paraId="06F5353B" w14:textId="77777777">
        <w:tc>
          <w:tcPr>
            <w:tcW w:w="3420" w:type="dxa"/>
            <w:shd w:val="clear" w:color="auto" w:fill="auto"/>
            <w:tcMar>
              <w:top w:w="100" w:type="dxa"/>
              <w:left w:w="100" w:type="dxa"/>
              <w:bottom w:w="100" w:type="dxa"/>
              <w:right w:w="100" w:type="dxa"/>
            </w:tcMar>
          </w:tcPr>
          <w:p w14:paraId="7F007EB6" w14:textId="77777777" w:rsidR="005762AE" w:rsidRDefault="00B152DD">
            <w:pPr>
              <w:shd w:val="clear" w:color="auto" w:fill="FFFFFF"/>
              <w:spacing w:after="0" w:line="240" w:lineRule="auto"/>
              <w:rPr>
                <w:sz w:val="21"/>
                <w:szCs w:val="21"/>
              </w:rPr>
            </w:pPr>
            <w:r>
              <w:rPr>
                <w:color w:val="333333"/>
                <w:sz w:val="21"/>
                <w:szCs w:val="21"/>
              </w:rPr>
              <w:t>1141192410</w:t>
            </w:r>
          </w:p>
        </w:tc>
        <w:tc>
          <w:tcPr>
            <w:tcW w:w="7110" w:type="dxa"/>
            <w:shd w:val="clear" w:color="auto" w:fill="auto"/>
            <w:tcMar>
              <w:top w:w="100" w:type="dxa"/>
              <w:left w:w="100" w:type="dxa"/>
              <w:bottom w:w="100" w:type="dxa"/>
              <w:right w:w="100" w:type="dxa"/>
            </w:tcMar>
          </w:tcPr>
          <w:p w14:paraId="5109FB29" w14:textId="77777777" w:rsidR="005762AE" w:rsidRDefault="00B152DD">
            <w:pPr>
              <w:shd w:val="clear" w:color="auto" w:fill="FFFFFF"/>
              <w:spacing w:after="0" w:line="240" w:lineRule="auto"/>
              <w:rPr>
                <w:sz w:val="21"/>
                <w:szCs w:val="21"/>
              </w:rPr>
            </w:pPr>
            <w:r>
              <w:rPr>
                <w:color w:val="333333"/>
                <w:sz w:val="21"/>
                <w:szCs w:val="21"/>
              </w:rPr>
              <w:t>rosuvastatin</w:t>
            </w:r>
          </w:p>
        </w:tc>
      </w:tr>
      <w:tr w:rsidR="005762AE" w14:paraId="5075548C" w14:textId="77777777">
        <w:tc>
          <w:tcPr>
            <w:tcW w:w="3420" w:type="dxa"/>
            <w:shd w:val="clear" w:color="auto" w:fill="auto"/>
            <w:tcMar>
              <w:top w:w="100" w:type="dxa"/>
              <w:left w:w="100" w:type="dxa"/>
              <w:bottom w:w="100" w:type="dxa"/>
              <w:right w:w="100" w:type="dxa"/>
            </w:tcMar>
          </w:tcPr>
          <w:p w14:paraId="0807CA0A" w14:textId="77777777" w:rsidR="005762AE" w:rsidRDefault="00B152DD">
            <w:pPr>
              <w:shd w:val="clear" w:color="auto" w:fill="FFFFFF"/>
              <w:spacing w:after="0" w:line="240" w:lineRule="auto"/>
              <w:rPr>
                <w:sz w:val="21"/>
                <w:szCs w:val="21"/>
              </w:rPr>
            </w:pPr>
            <w:r>
              <w:rPr>
                <w:color w:val="333333"/>
                <w:sz w:val="21"/>
                <w:szCs w:val="21"/>
              </w:rPr>
              <w:t>1141192736</w:t>
            </w:r>
          </w:p>
        </w:tc>
        <w:tc>
          <w:tcPr>
            <w:tcW w:w="7110" w:type="dxa"/>
            <w:shd w:val="clear" w:color="auto" w:fill="auto"/>
            <w:tcMar>
              <w:top w:w="100" w:type="dxa"/>
              <w:left w:w="100" w:type="dxa"/>
              <w:bottom w:w="100" w:type="dxa"/>
              <w:right w:w="100" w:type="dxa"/>
            </w:tcMar>
          </w:tcPr>
          <w:p w14:paraId="2DDE9E8D" w14:textId="77777777" w:rsidR="005762AE" w:rsidRDefault="00B152DD">
            <w:pPr>
              <w:shd w:val="clear" w:color="auto" w:fill="FFFFFF"/>
              <w:spacing w:after="0" w:line="240" w:lineRule="auto"/>
              <w:rPr>
                <w:sz w:val="21"/>
                <w:szCs w:val="21"/>
              </w:rPr>
            </w:pPr>
            <w:r>
              <w:rPr>
                <w:color w:val="333333"/>
                <w:sz w:val="21"/>
                <w:szCs w:val="21"/>
              </w:rPr>
              <w:t>ezetimibe</w:t>
            </w:r>
          </w:p>
        </w:tc>
      </w:tr>
      <w:tr w:rsidR="005762AE" w14:paraId="35B44F0D" w14:textId="77777777">
        <w:trPr>
          <w:trHeight w:val="361"/>
        </w:trPr>
        <w:tc>
          <w:tcPr>
            <w:tcW w:w="3420" w:type="dxa"/>
            <w:shd w:val="clear" w:color="auto" w:fill="auto"/>
            <w:tcMar>
              <w:top w:w="100" w:type="dxa"/>
              <w:left w:w="100" w:type="dxa"/>
              <w:bottom w:w="100" w:type="dxa"/>
              <w:right w:w="100" w:type="dxa"/>
            </w:tcMar>
          </w:tcPr>
          <w:p w14:paraId="40396A15" w14:textId="77777777" w:rsidR="005762AE" w:rsidRDefault="00B152DD">
            <w:pPr>
              <w:shd w:val="clear" w:color="auto" w:fill="FFFFFF"/>
              <w:spacing w:after="0" w:line="240" w:lineRule="auto"/>
              <w:rPr>
                <w:sz w:val="21"/>
                <w:szCs w:val="21"/>
              </w:rPr>
            </w:pPr>
            <w:r>
              <w:rPr>
                <w:color w:val="333333"/>
                <w:sz w:val="21"/>
                <w:szCs w:val="21"/>
              </w:rPr>
              <w:t>1140888648</w:t>
            </w:r>
          </w:p>
        </w:tc>
        <w:tc>
          <w:tcPr>
            <w:tcW w:w="7110" w:type="dxa"/>
            <w:shd w:val="clear" w:color="auto" w:fill="auto"/>
            <w:tcMar>
              <w:top w:w="100" w:type="dxa"/>
              <w:left w:w="100" w:type="dxa"/>
              <w:bottom w:w="100" w:type="dxa"/>
              <w:right w:w="100" w:type="dxa"/>
            </w:tcMar>
          </w:tcPr>
          <w:p w14:paraId="75A77EB1" w14:textId="77777777" w:rsidR="005762AE" w:rsidRDefault="00B152DD">
            <w:pPr>
              <w:shd w:val="clear" w:color="auto" w:fill="FFFFFF"/>
              <w:spacing w:after="0" w:line="240" w:lineRule="auto"/>
              <w:rPr>
                <w:sz w:val="21"/>
                <w:szCs w:val="21"/>
              </w:rPr>
            </w:pPr>
            <w:r>
              <w:rPr>
                <w:color w:val="333333"/>
                <w:sz w:val="21"/>
                <w:szCs w:val="21"/>
              </w:rPr>
              <w:t>pravastatin</w:t>
            </w:r>
          </w:p>
        </w:tc>
      </w:tr>
      <w:tr w:rsidR="005762AE" w14:paraId="373392E8" w14:textId="77777777">
        <w:tc>
          <w:tcPr>
            <w:tcW w:w="3420" w:type="dxa"/>
            <w:shd w:val="clear" w:color="auto" w:fill="auto"/>
            <w:tcMar>
              <w:top w:w="100" w:type="dxa"/>
              <w:left w:w="100" w:type="dxa"/>
              <w:bottom w:w="100" w:type="dxa"/>
              <w:right w:w="100" w:type="dxa"/>
            </w:tcMar>
          </w:tcPr>
          <w:p w14:paraId="61497E36" w14:textId="77777777" w:rsidR="005762AE" w:rsidRDefault="00B152DD">
            <w:pPr>
              <w:shd w:val="clear" w:color="auto" w:fill="FFFFFF"/>
              <w:spacing w:after="0" w:line="240" w:lineRule="auto"/>
              <w:rPr>
                <w:sz w:val="21"/>
                <w:szCs w:val="21"/>
              </w:rPr>
            </w:pPr>
            <w:r>
              <w:rPr>
                <w:color w:val="333333"/>
                <w:sz w:val="21"/>
                <w:szCs w:val="21"/>
              </w:rPr>
              <w:t>1141188146</w:t>
            </w:r>
          </w:p>
        </w:tc>
        <w:tc>
          <w:tcPr>
            <w:tcW w:w="7110" w:type="dxa"/>
            <w:shd w:val="clear" w:color="auto" w:fill="auto"/>
            <w:tcMar>
              <w:top w:w="100" w:type="dxa"/>
              <w:left w:w="100" w:type="dxa"/>
              <w:bottom w:w="100" w:type="dxa"/>
              <w:right w:w="100" w:type="dxa"/>
            </w:tcMar>
          </w:tcPr>
          <w:p w14:paraId="5B7BCB50" w14:textId="77777777" w:rsidR="005762AE" w:rsidRDefault="00B152DD">
            <w:pPr>
              <w:shd w:val="clear" w:color="auto" w:fill="FFFFFF"/>
              <w:spacing w:after="0" w:line="240" w:lineRule="auto"/>
              <w:rPr>
                <w:sz w:val="21"/>
                <w:szCs w:val="21"/>
              </w:rPr>
            </w:pPr>
            <w:proofErr w:type="spellStart"/>
            <w:r>
              <w:rPr>
                <w:color w:val="333333"/>
                <w:sz w:val="21"/>
                <w:szCs w:val="21"/>
              </w:rPr>
              <w:t>simvador</w:t>
            </w:r>
            <w:proofErr w:type="spellEnd"/>
            <w:r>
              <w:rPr>
                <w:color w:val="333333"/>
                <w:sz w:val="21"/>
                <w:szCs w:val="21"/>
              </w:rPr>
              <w:t xml:space="preserve"> 10mg tablet</w:t>
            </w:r>
          </w:p>
        </w:tc>
      </w:tr>
      <w:tr w:rsidR="005762AE" w14:paraId="14C41901" w14:textId="77777777">
        <w:tc>
          <w:tcPr>
            <w:tcW w:w="3420" w:type="dxa"/>
            <w:shd w:val="clear" w:color="auto" w:fill="auto"/>
            <w:tcMar>
              <w:top w:w="100" w:type="dxa"/>
              <w:left w:w="100" w:type="dxa"/>
              <w:bottom w:w="100" w:type="dxa"/>
              <w:right w:w="100" w:type="dxa"/>
            </w:tcMar>
          </w:tcPr>
          <w:p w14:paraId="509795C3" w14:textId="77777777" w:rsidR="005762AE" w:rsidRDefault="00B152DD">
            <w:pPr>
              <w:shd w:val="clear" w:color="auto" w:fill="FFFFFF"/>
              <w:spacing w:after="0" w:line="240" w:lineRule="auto"/>
              <w:rPr>
                <w:sz w:val="21"/>
                <w:szCs w:val="21"/>
              </w:rPr>
            </w:pPr>
            <w:r>
              <w:rPr>
                <w:color w:val="333333"/>
                <w:sz w:val="21"/>
                <w:szCs w:val="21"/>
              </w:rPr>
              <w:t>1141192414</w:t>
            </w:r>
          </w:p>
        </w:tc>
        <w:tc>
          <w:tcPr>
            <w:tcW w:w="7110" w:type="dxa"/>
            <w:shd w:val="clear" w:color="auto" w:fill="auto"/>
            <w:tcMar>
              <w:top w:w="100" w:type="dxa"/>
              <w:left w:w="100" w:type="dxa"/>
              <w:bottom w:w="100" w:type="dxa"/>
              <w:right w:w="100" w:type="dxa"/>
            </w:tcMar>
          </w:tcPr>
          <w:p w14:paraId="62593E9E" w14:textId="77777777" w:rsidR="005762AE" w:rsidRDefault="00B152DD">
            <w:pPr>
              <w:shd w:val="clear" w:color="auto" w:fill="FFFFFF"/>
              <w:spacing w:after="0" w:line="240" w:lineRule="auto"/>
              <w:rPr>
                <w:color w:val="333333"/>
                <w:sz w:val="21"/>
                <w:szCs w:val="21"/>
              </w:rPr>
            </w:pPr>
            <w:proofErr w:type="spellStart"/>
            <w:r>
              <w:rPr>
                <w:color w:val="333333"/>
                <w:sz w:val="21"/>
                <w:szCs w:val="21"/>
              </w:rPr>
              <w:t>crestor</w:t>
            </w:r>
            <w:proofErr w:type="spellEnd"/>
            <w:r>
              <w:rPr>
                <w:color w:val="333333"/>
                <w:sz w:val="21"/>
                <w:szCs w:val="21"/>
              </w:rPr>
              <w:t xml:space="preserve"> 10mg tablet</w:t>
            </w:r>
          </w:p>
        </w:tc>
      </w:tr>
      <w:tr w:rsidR="005762AE" w14:paraId="336D55A1" w14:textId="77777777">
        <w:tc>
          <w:tcPr>
            <w:tcW w:w="3420" w:type="dxa"/>
            <w:shd w:val="clear" w:color="auto" w:fill="auto"/>
            <w:tcMar>
              <w:top w:w="100" w:type="dxa"/>
              <w:left w:w="100" w:type="dxa"/>
              <w:bottom w:w="100" w:type="dxa"/>
              <w:right w:w="100" w:type="dxa"/>
            </w:tcMar>
          </w:tcPr>
          <w:p w14:paraId="41FFFA87" w14:textId="77777777" w:rsidR="005762AE" w:rsidRDefault="00B152DD">
            <w:pPr>
              <w:shd w:val="clear" w:color="auto" w:fill="FFFFFF"/>
              <w:spacing w:after="0" w:line="240" w:lineRule="auto"/>
              <w:rPr>
                <w:sz w:val="21"/>
                <w:szCs w:val="21"/>
              </w:rPr>
            </w:pPr>
            <w:r>
              <w:rPr>
                <w:color w:val="333333"/>
                <w:sz w:val="21"/>
                <w:szCs w:val="21"/>
              </w:rPr>
              <w:t>1140881748</w:t>
            </w:r>
          </w:p>
        </w:tc>
        <w:tc>
          <w:tcPr>
            <w:tcW w:w="7110" w:type="dxa"/>
            <w:shd w:val="clear" w:color="auto" w:fill="auto"/>
            <w:tcMar>
              <w:top w:w="100" w:type="dxa"/>
              <w:left w:w="100" w:type="dxa"/>
              <w:bottom w:w="100" w:type="dxa"/>
              <w:right w:w="100" w:type="dxa"/>
            </w:tcMar>
          </w:tcPr>
          <w:p w14:paraId="143AEB9B" w14:textId="77777777" w:rsidR="005762AE" w:rsidRDefault="00B152DD">
            <w:pPr>
              <w:shd w:val="clear" w:color="auto" w:fill="FFFFFF"/>
              <w:spacing w:after="0" w:line="240" w:lineRule="auto"/>
              <w:rPr>
                <w:color w:val="333333"/>
                <w:sz w:val="21"/>
                <w:szCs w:val="21"/>
              </w:rPr>
            </w:pPr>
            <w:proofErr w:type="spellStart"/>
            <w:r>
              <w:rPr>
                <w:color w:val="333333"/>
                <w:sz w:val="21"/>
                <w:szCs w:val="21"/>
              </w:rPr>
              <w:t>zocor</w:t>
            </w:r>
            <w:proofErr w:type="spellEnd"/>
            <w:r>
              <w:rPr>
                <w:color w:val="333333"/>
                <w:sz w:val="21"/>
                <w:szCs w:val="21"/>
              </w:rPr>
              <w:t xml:space="preserve"> 10mg tablet</w:t>
            </w:r>
          </w:p>
        </w:tc>
      </w:tr>
      <w:tr w:rsidR="005762AE" w14:paraId="7624BB73" w14:textId="77777777">
        <w:tc>
          <w:tcPr>
            <w:tcW w:w="3420" w:type="dxa"/>
            <w:shd w:val="clear" w:color="auto" w:fill="auto"/>
            <w:tcMar>
              <w:top w:w="100" w:type="dxa"/>
              <w:left w:w="100" w:type="dxa"/>
              <w:bottom w:w="100" w:type="dxa"/>
              <w:right w:w="100" w:type="dxa"/>
            </w:tcMar>
          </w:tcPr>
          <w:p w14:paraId="047ABD6F" w14:textId="77777777" w:rsidR="005762AE" w:rsidRDefault="00B152DD">
            <w:pPr>
              <w:shd w:val="clear" w:color="auto" w:fill="FFFFFF"/>
              <w:spacing w:after="0" w:line="240" w:lineRule="auto"/>
              <w:rPr>
                <w:sz w:val="21"/>
                <w:szCs w:val="21"/>
              </w:rPr>
            </w:pPr>
            <w:r>
              <w:rPr>
                <w:color w:val="333333"/>
                <w:sz w:val="21"/>
                <w:szCs w:val="21"/>
              </w:rPr>
              <w:t>1141200040</w:t>
            </w:r>
          </w:p>
        </w:tc>
        <w:tc>
          <w:tcPr>
            <w:tcW w:w="7110" w:type="dxa"/>
            <w:shd w:val="clear" w:color="auto" w:fill="auto"/>
            <w:tcMar>
              <w:top w:w="100" w:type="dxa"/>
              <w:left w:w="100" w:type="dxa"/>
              <w:bottom w:w="100" w:type="dxa"/>
              <w:right w:w="100" w:type="dxa"/>
            </w:tcMar>
          </w:tcPr>
          <w:p w14:paraId="73C20AC9" w14:textId="77777777" w:rsidR="005762AE" w:rsidRDefault="00B152DD">
            <w:pPr>
              <w:shd w:val="clear" w:color="auto" w:fill="FFFFFF"/>
              <w:spacing w:after="0" w:line="240" w:lineRule="auto"/>
              <w:rPr>
                <w:color w:val="333333"/>
                <w:sz w:val="21"/>
                <w:szCs w:val="21"/>
              </w:rPr>
            </w:pPr>
            <w:proofErr w:type="spellStart"/>
            <w:r>
              <w:rPr>
                <w:color w:val="333333"/>
                <w:sz w:val="21"/>
                <w:szCs w:val="21"/>
              </w:rPr>
              <w:t>zocor</w:t>
            </w:r>
            <w:proofErr w:type="spellEnd"/>
            <w:r>
              <w:rPr>
                <w:color w:val="333333"/>
                <w:sz w:val="21"/>
                <w:szCs w:val="21"/>
              </w:rPr>
              <w:t xml:space="preserve"> heart-pro 10mg tablet</w:t>
            </w:r>
          </w:p>
        </w:tc>
      </w:tr>
    </w:tbl>
    <w:p w14:paraId="7A38237C" w14:textId="3822B3D2" w:rsidR="005565C4" w:rsidRDefault="005565C4">
      <w:pPr>
        <w:shd w:val="clear" w:color="auto" w:fill="FFFFFF"/>
        <w:spacing w:after="160"/>
        <w:rPr>
          <w:color w:val="333333"/>
          <w:sz w:val="21"/>
          <w:szCs w:val="21"/>
        </w:rPr>
      </w:pPr>
    </w:p>
    <w:p w14:paraId="26594A5E" w14:textId="77777777" w:rsidR="005565C4" w:rsidRDefault="005565C4">
      <w:pPr>
        <w:rPr>
          <w:color w:val="333333"/>
          <w:sz w:val="21"/>
          <w:szCs w:val="21"/>
        </w:rPr>
      </w:pPr>
      <w:r>
        <w:rPr>
          <w:color w:val="333333"/>
          <w:sz w:val="21"/>
          <w:szCs w:val="21"/>
        </w:rPr>
        <w:br w:type="page"/>
      </w:r>
    </w:p>
    <w:p w14:paraId="13477A12" w14:textId="77777777" w:rsidR="005762AE" w:rsidRDefault="005762AE">
      <w:pPr>
        <w:shd w:val="clear" w:color="auto" w:fill="FFFFFF"/>
        <w:spacing w:after="160"/>
        <w:rPr>
          <w:color w:val="333333"/>
          <w:sz w:val="21"/>
          <w:szCs w:val="21"/>
        </w:rPr>
      </w:pPr>
    </w:p>
    <w:p w14:paraId="56B63DDD" w14:textId="77777777" w:rsidR="005762AE" w:rsidRDefault="00B152DD">
      <w:pPr>
        <w:spacing w:after="0"/>
        <w:ind w:left="720"/>
      </w:pPr>
      <w:hyperlink w:anchor="sutab_additx_sex">
        <w:r>
          <w:rPr>
            <w:b/>
          </w:rPr>
          <w:t>Supplementary Table 5</w:t>
        </w:r>
      </w:hyperlink>
      <w:r>
        <w:t xml:space="preserve">. </w:t>
      </w:r>
      <w:r>
        <w:t xml:space="preserve">Interaction between the CETP genetic score and </w:t>
      </w:r>
      <w:r>
        <w:rPr>
          <w:b/>
        </w:rPr>
        <w:t>sex</w:t>
      </w:r>
      <w:r>
        <w:t xml:space="preserve"> on the additive scale (RERI and interaction contrast) based on the logistic regression model in the UK Biobank. </w:t>
      </w:r>
    </w:p>
    <w:tbl>
      <w:tblPr>
        <w:tblStyle w:val="a5"/>
        <w:tblW w:w="98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610"/>
        <w:gridCol w:w="3855"/>
      </w:tblGrid>
      <w:tr w:rsidR="005762AE" w14:paraId="76811860" w14:textId="77777777">
        <w:tc>
          <w:tcPr>
            <w:tcW w:w="3345" w:type="dxa"/>
            <w:shd w:val="clear" w:color="auto" w:fill="auto"/>
            <w:tcMar>
              <w:top w:w="100" w:type="dxa"/>
              <w:left w:w="100" w:type="dxa"/>
              <w:bottom w:w="100" w:type="dxa"/>
              <w:right w:w="100" w:type="dxa"/>
            </w:tcMar>
          </w:tcPr>
          <w:p w14:paraId="28701DD4" w14:textId="77777777" w:rsidR="005762AE" w:rsidRDefault="00B152DD">
            <w:pPr>
              <w:widowControl w:val="0"/>
              <w:spacing w:after="0" w:line="240" w:lineRule="auto"/>
              <w:rPr>
                <w:sz w:val="20"/>
                <w:szCs w:val="20"/>
              </w:rPr>
            </w:pPr>
            <w:r>
              <w:rPr>
                <w:sz w:val="20"/>
                <w:szCs w:val="20"/>
              </w:rPr>
              <w:t>Outcome</w:t>
            </w:r>
          </w:p>
        </w:tc>
        <w:tc>
          <w:tcPr>
            <w:tcW w:w="2610" w:type="dxa"/>
            <w:shd w:val="clear" w:color="auto" w:fill="auto"/>
            <w:tcMar>
              <w:top w:w="100" w:type="dxa"/>
              <w:left w:w="100" w:type="dxa"/>
              <w:bottom w:w="100" w:type="dxa"/>
              <w:right w:w="100" w:type="dxa"/>
            </w:tcMar>
          </w:tcPr>
          <w:p w14:paraId="70351FFC" w14:textId="77777777" w:rsidR="005762AE" w:rsidRDefault="00B152DD">
            <w:pPr>
              <w:widowControl w:val="0"/>
              <w:spacing w:after="0" w:line="240" w:lineRule="auto"/>
              <w:rPr>
                <w:sz w:val="20"/>
                <w:szCs w:val="20"/>
              </w:rPr>
            </w:pPr>
            <w:r>
              <w:rPr>
                <w:sz w:val="20"/>
                <w:szCs w:val="20"/>
              </w:rPr>
              <w:t>Odds ratio RERI (95% CI)</w:t>
            </w:r>
          </w:p>
        </w:tc>
        <w:tc>
          <w:tcPr>
            <w:tcW w:w="3855" w:type="dxa"/>
            <w:shd w:val="clear" w:color="auto" w:fill="auto"/>
            <w:tcMar>
              <w:top w:w="100" w:type="dxa"/>
              <w:left w:w="100" w:type="dxa"/>
              <w:bottom w:w="100" w:type="dxa"/>
              <w:right w:w="100" w:type="dxa"/>
            </w:tcMar>
          </w:tcPr>
          <w:p w14:paraId="4118FBCF" w14:textId="77777777" w:rsidR="005762AE" w:rsidRDefault="00B152DD">
            <w:pPr>
              <w:widowControl w:val="0"/>
              <w:spacing w:after="0" w:line="240" w:lineRule="auto"/>
              <w:rPr>
                <w:sz w:val="20"/>
                <w:szCs w:val="20"/>
              </w:rPr>
            </w:pPr>
            <w:r>
              <w:rPr>
                <w:sz w:val="20"/>
                <w:szCs w:val="20"/>
              </w:rPr>
              <w:t>Interaction contrast (bootstrap 95% CI)</w:t>
            </w:r>
          </w:p>
        </w:tc>
      </w:tr>
      <w:tr w:rsidR="005762AE" w14:paraId="154AE3C9" w14:textId="77777777">
        <w:tc>
          <w:tcPr>
            <w:tcW w:w="3345" w:type="dxa"/>
            <w:shd w:val="clear" w:color="auto" w:fill="auto"/>
            <w:tcMar>
              <w:top w:w="100" w:type="dxa"/>
              <w:left w:w="100" w:type="dxa"/>
              <w:bottom w:w="100" w:type="dxa"/>
              <w:right w:w="100" w:type="dxa"/>
            </w:tcMar>
          </w:tcPr>
          <w:p w14:paraId="51911575" w14:textId="77777777" w:rsidR="005762AE" w:rsidRDefault="00B152DD">
            <w:pPr>
              <w:widowControl w:val="0"/>
              <w:spacing w:after="0" w:line="240" w:lineRule="auto"/>
              <w:rPr>
                <w:sz w:val="20"/>
                <w:szCs w:val="20"/>
              </w:rPr>
            </w:pPr>
            <w:r>
              <w:rPr>
                <w:sz w:val="20"/>
                <w:szCs w:val="20"/>
              </w:rPr>
              <w:t>Coronary artery disease (“soft”)</w:t>
            </w:r>
          </w:p>
        </w:tc>
        <w:tc>
          <w:tcPr>
            <w:tcW w:w="2610" w:type="dxa"/>
            <w:shd w:val="clear" w:color="auto" w:fill="auto"/>
            <w:tcMar>
              <w:top w:w="100" w:type="dxa"/>
              <w:left w:w="100" w:type="dxa"/>
              <w:bottom w:w="100" w:type="dxa"/>
              <w:right w:w="100" w:type="dxa"/>
            </w:tcMar>
          </w:tcPr>
          <w:p w14:paraId="45F109A3" w14:textId="77777777" w:rsidR="005762AE" w:rsidRDefault="00B152DD">
            <w:pPr>
              <w:widowControl w:val="0"/>
              <w:spacing w:after="0" w:line="240" w:lineRule="auto"/>
              <w:rPr>
                <w:sz w:val="20"/>
                <w:szCs w:val="20"/>
              </w:rPr>
            </w:pPr>
            <w:r>
              <w:rPr>
                <w:sz w:val="20"/>
                <w:szCs w:val="20"/>
              </w:rPr>
              <w:t>0.031 (-0.006, 0.070)</w:t>
            </w:r>
          </w:p>
        </w:tc>
        <w:tc>
          <w:tcPr>
            <w:tcW w:w="3855" w:type="dxa"/>
            <w:shd w:val="clear" w:color="auto" w:fill="auto"/>
            <w:tcMar>
              <w:top w:w="100" w:type="dxa"/>
              <w:left w:w="100" w:type="dxa"/>
              <w:bottom w:w="100" w:type="dxa"/>
              <w:right w:w="100" w:type="dxa"/>
            </w:tcMar>
          </w:tcPr>
          <w:p w14:paraId="4B0B8DC7" w14:textId="77777777" w:rsidR="005762AE" w:rsidRDefault="00B152DD">
            <w:pPr>
              <w:widowControl w:val="0"/>
              <w:spacing w:after="0" w:line="240" w:lineRule="auto"/>
              <w:rPr>
                <w:sz w:val="20"/>
                <w:szCs w:val="20"/>
              </w:rPr>
            </w:pPr>
            <w:r>
              <w:rPr>
                <w:sz w:val="20"/>
                <w:szCs w:val="20"/>
              </w:rPr>
              <w:t>0.0011 (-0.00074, 0.0029)</w:t>
            </w:r>
          </w:p>
        </w:tc>
      </w:tr>
      <w:tr w:rsidR="005762AE" w14:paraId="129DC8B0" w14:textId="77777777">
        <w:tc>
          <w:tcPr>
            <w:tcW w:w="3345" w:type="dxa"/>
            <w:shd w:val="clear" w:color="auto" w:fill="auto"/>
            <w:tcMar>
              <w:top w:w="100" w:type="dxa"/>
              <w:left w:w="100" w:type="dxa"/>
              <w:bottom w:w="100" w:type="dxa"/>
              <w:right w:w="100" w:type="dxa"/>
            </w:tcMar>
          </w:tcPr>
          <w:p w14:paraId="75115D59" w14:textId="77777777" w:rsidR="005762AE" w:rsidRDefault="00B152DD">
            <w:pPr>
              <w:widowControl w:val="0"/>
              <w:spacing w:after="0" w:line="240" w:lineRule="auto"/>
              <w:rPr>
                <w:sz w:val="20"/>
                <w:szCs w:val="20"/>
              </w:rPr>
            </w:pPr>
            <w:r>
              <w:rPr>
                <w:sz w:val="20"/>
                <w:szCs w:val="20"/>
              </w:rPr>
              <w:t>Coronary artery disease (“hard”)</w:t>
            </w:r>
          </w:p>
        </w:tc>
        <w:tc>
          <w:tcPr>
            <w:tcW w:w="2610" w:type="dxa"/>
            <w:shd w:val="clear" w:color="auto" w:fill="auto"/>
            <w:tcMar>
              <w:top w:w="100" w:type="dxa"/>
              <w:left w:w="100" w:type="dxa"/>
              <w:bottom w:w="100" w:type="dxa"/>
              <w:right w:w="100" w:type="dxa"/>
            </w:tcMar>
          </w:tcPr>
          <w:p w14:paraId="36371C8A" w14:textId="77777777" w:rsidR="005762AE" w:rsidRDefault="00B152DD">
            <w:pPr>
              <w:widowControl w:val="0"/>
              <w:spacing w:after="0" w:line="240" w:lineRule="auto"/>
              <w:rPr>
                <w:b/>
                <w:sz w:val="20"/>
                <w:szCs w:val="20"/>
              </w:rPr>
            </w:pPr>
            <w:r>
              <w:rPr>
                <w:b/>
                <w:sz w:val="20"/>
                <w:szCs w:val="20"/>
              </w:rPr>
              <w:t>0.082 (0.020, 0.146)</w:t>
            </w:r>
          </w:p>
        </w:tc>
        <w:tc>
          <w:tcPr>
            <w:tcW w:w="3855" w:type="dxa"/>
            <w:shd w:val="clear" w:color="auto" w:fill="auto"/>
            <w:tcMar>
              <w:top w:w="100" w:type="dxa"/>
              <w:left w:w="100" w:type="dxa"/>
              <w:bottom w:w="100" w:type="dxa"/>
              <w:right w:w="100" w:type="dxa"/>
            </w:tcMar>
          </w:tcPr>
          <w:p w14:paraId="7B4EA1B0" w14:textId="77777777" w:rsidR="005762AE" w:rsidRDefault="00B152DD">
            <w:pPr>
              <w:widowControl w:val="0"/>
              <w:spacing w:after="0" w:line="240" w:lineRule="auto"/>
              <w:rPr>
                <w:b/>
                <w:sz w:val="20"/>
                <w:szCs w:val="20"/>
              </w:rPr>
            </w:pPr>
            <w:r>
              <w:rPr>
                <w:b/>
                <w:sz w:val="20"/>
                <w:szCs w:val="20"/>
              </w:rPr>
              <w:t>0.0017 (0.00024, 0.0032)</w:t>
            </w:r>
          </w:p>
        </w:tc>
      </w:tr>
      <w:tr w:rsidR="005762AE" w14:paraId="62C249C2" w14:textId="77777777">
        <w:tc>
          <w:tcPr>
            <w:tcW w:w="3345" w:type="dxa"/>
            <w:shd w:val="clear" w:color="auto" w:fill="auto"/>
            <w:tcMar>
              <w:top w:w="100" w:type="dxa"/>
              <w:left w:w="100" w:type="dxa"/>
              <w:bottom w:w="100" w:type="dxa"/>
              <w:right w:w="100" w:type="dxa"/>
            </w:tcMar>
          </w:tcPr>
          <w:p w14:paraId="4A28C335" w14:textId="77777777" w:rsidR="005762AE" w:rsidRDefault="00B152DD">
            <w:pPr>
              <w:widowControl w:val="0"/>
              <w:spacing w:after="0" w:line="240" w:lineRule="auto"/>
              <w:rPr>
                <w:sz w:val="20"/>
                <w:szCs w:val="20"/>
              </w:rPr>
            </w:pPr>
            <w:r>
              <w:rPr>
                <w:sz w:val="20"/>
                <w:szCs w:val="20"/>
              </w:rPr>
              <w:t>Myocardial infarction</w:t>
            </w:r>
          </w:p>
        </w:tc>
        <w:tc>
          <w:tcPr>
            <w:tcW w:w="2610" w:type="dxa"/>
            <w:shd w:val="clear" w:color="auto" w:fill="auto"/>
            <w:tcMar>
              <w:top w:w="100" w:type="dxa"/>
              <w:left w:w="100" w:type="dxa"/>
              <w:bottom w:w="100" w:type="dxa"/>
              <w:right w:w="100" w:type="dxa"/>
            </w:tcMar>
          </w:tcPr>
          <w:p w14:paraId="18D595BC" w14:textId="77777777" w:rsidR="005762AE" w:rsidRDefault="00B152DD">
            <w:pPr>
              <w:widowControl w:val="0"/>
              <w:spacing w:after="0" w:line="240" w:lineRule="auto"/>
              <w:rPr>
                <w:sz w:val="20"/>
                <w:szCs w:val="20"/>
              </w:rPr>
            </w:pPr>
            <w:r>
              <w:rPr>
                <w:sz w:val="20"/>
                <w:szCs w:val="20"/>
              </w:rPr>
              <w:t>0.050 (-0.018, 0.121)</w:t>
            </w:r>
          </w:p>
        </w:tc>
        <w:tc>
          <w:tcPr>
            <w:tcW w:w="3855" w:type="dxa"/>
            <w:shd w:val="clear" w:color="auto" w:fill="auto"/>
            <w:tcMar>
              <w:top w:w="100" w:type="dxa"/>
              <w:left w:w="100" w:type="dxa"/>
              <w:bottom w:w="100" w:type="dxa"/>
              <w:right w:w="100" w:type="dxa"/>
            </w:tcMar>
          </w:tcPr>
          <w:p w14:paraId="54DDF9BA" w14:textId="77777777" w:rsidR="005762AE" w:rsidRDefault="00B152DD">
            <w:pPr>
              <w:widowControl w:val="0"/>
              <w:spacing w:after="0" w:line="240" w:lineRule="auto"/>
              <w:rPr>
                <w:sz w:val="20"/>
                <w:szCs w:val="20"/>
              </w:rPr>
            </w:pPr>
            <w:r>
              <w:rPr>
                <w:sz w:val="20"/>
                <w:szCs w:val="20"/>
              </w:rPr>
              <w:t>0.00078 (-0.00042, 0.0019)</w:t>
            </w:r>
          </w:p>
        </w:tc>
      </w:tr>
      <w:tr w:rsidR="005762AE" w14:paraId="2E7B831B" w14:textId="77777777">
        <w:tc>
          <w:tcPr>
            <w:tcW w:w="3345" w:type="dxa"/>
            <w:shd w:val="clear" w:color="auto" w:fill="auto"/>
            <w:tcMar>
              <w:top w:w="100" w:type="dxa"/>
              <w:left w:w="100" w:type="dxa"/>
              <w:bottom w:w="100" w:type="dxa"/>
              <w:right w:w="100" w:type="dxa"/>
            </w:tcMar>
          </w:tcPr>
          <w:p w14:paraId="5294749D" w14:textId="77777777" w:rsidR="005762AE" w:rsidRDefault="00B152DD">
            <w:pPr>
              <w:widowControl w:val="0"/>
              <w:spacing w:after="0" w:line="240" w:lineRule="auto"/>
              <w:rPr>
                <w:sz w:val="20"/>
                <w:szCs w:val="20"/>
              </w:rPr>
            </w:pPr>
            <w:r>
              <w:rPr>
                <w:sz w:val="20"/>
                <w:szCs w:val="20"/>
              </w:rPr>
              <w:t xml:space="preserve">Percutaneous coronary </w:t>
            </w:r>
            <w:r>
              <w:rPr>
                <w:sz w:val="20"/>
                <w:szCs w:val="20"/>
              </w:rPr>
              <w:t>intervention or coronary artery bypass graft</w:t>
            </w:r>
          </w:p>
        </w:tc>
        <w:tc>
          <w:tcPr>
            <w:tcW w:w="2610" w:type="dxa"/>
            <w:shd w:val="clear" w:color="auto" w:fill="auto"/>
            <w:tcMar>
              <w:top w:w="100" w:type="dxa"/>
              <w:left w:w="100" w:type="dxa"/>
              <w:bottom w:w="100" w:type="dxa"/>
              <w:right w:w="100" w:type="dxa"/>
            </w:tcMar>
          </w:tcPr>
          <w:p w14:paraId="244A7C69" w14:textId="77777777" w:rsidR="005762AE" w:rsidRDefault="00B152DD">
            <w:pPr>
              <w:widowControl w:val="0"/>
              <w:spacing w:after="0" w:line="240" w:lineRule="auto"/>
              <w:rPr>
                <w:sz w:val="20"/>
                <w:szCs w:val="20"/>
              </w:rPr>
            </w:pPr>
            <w:r>
              <w:rPr>
                <w:sz w:val="20"/>
                <w:szCs w:val="20"/>
              </w:rPr>
              <w:t>0.091 (-0.003, 0.188)</w:t>
            </w:r>
          </w:p>
        </w:tc>
        <w:tc>
          <w:tcPr>
            <w:tcW w:w="3855" w:type="dxa"/>
            <w:shd w:val="clear" w:color="auto" w:fill="auto"/>
            <w:tcMar>
              <w:top w:w="100" w:type="dxa"/>
              <w:left w:w="100" w:type="dxa"/>
              <w:bottom w:w="100" w:type="dxa"/>
              <w:right w:w="100" w:type="dxa"/>
            </w:tcMar>
          </w:tcPr>
          <w:p w14:paraId="589385A9" w14:textId="77777777" w:rsidR="005762AE" w:rsidRDefault="00B152DD">
            <w:pPr>
              <w:widowControl w:val="0"/>
              <w:spacing w:after="0" w:line="240" w:lineRule="auto"/>
              <w:rPr>
                <w:sz w:val="20"/>
                <w:szCs w:val="20"/>
              </w:rPr>
            </w:pPr>
            <w:r>
              <w:rPr>
                <w:sz w:val="20"/>
                <w:szCs w:val="20"/>
              </w:rPr>
              <w:t>0.00099 (-0.00012, 0.0021)</w:t>
            </w:r>
          </w:p>
        </w:tc>
      </w:tr>
    </w:tbl>
    <w:p w14:paraId="53616D10" w14:textId="77777777" w:rsidR="005762AE" w:rsidRDefault="005762AE">
      <w:pPr>
        <w:spacing w:after="0"/>
      </w:pPr>
    </w:p>
    <w:p w14:paraId="5BA1D8E0" w14:textId="4A86D223" w:rsidR="005565C4" w:rsidRDefault="005565C4">
      <w:pPr>
        <w:rPr>
          <w:color w:val="333333"/>
          <w:sz w:val="21"/>
          <w:szCs w:val="21"/>
        </w:rPr>
      </w:pPr>
      <w:r>
        <w:rPr>
          <w:color w:val="333333"/>
          <w:sz w:val="21"/>
          <w:szCs w:val="21"/>
        </w:rPr>
        <w:br w:type="page"/>
      </w:r>
    </w:p>
    <w:p w14:paraId="31386853" w14:textId="77777777" w:rsidR="005762AE" w:rsidRDefault="005762AE">
      <w:pPr>
        <w:shd w:val="clear" w:color="auto" w:fill="FFFFFF"/>
        <w:spacing w:after="160"/>
        <w:rPr>
          <w:color w:val="333333"/>
          <w:sz w:val="21"/>
          <w:szCs w:val="21"/>
        </w:rPr>
      </w:pPr>
    </w:p>
    <w:p w14:paraId="6B09EFF3" w14:textId="77777777" w:rsidR="005762AE" w:rsidRDefault="00B152DD">
      <w:pPr>
        <w:spacing w:after="0"/>
        <w:ind w:left="720"/>
      </w:pPr>
      <w:hyperlink w:anchor="sutab_nonlin_anova">
        <w:r>
          <w:rPr>
            <w:b/>
          </w:rPr>
          <w:t>Supplementary Table 6</w:t>
        </w:r>
      </w:hyperlink>
      <w:r>
        <w:t xml:space="preserve">. </w:t>
      </w:r>
      <w:r>
        <w:t>ANOVA results for the nonlinear interaction models of the CETP genetic score and BMI on biomarkers and cardiovascular outcomes. Linear regression was used for biomarkers and logistic regression was used for cardiovascular outcomes. The presented associatio</w:t>
      </w:r>
      <w:r>
        <w:t xml:space="preserve">n statistics are F statistics for the former and </w:t>
      </w:r>
      <w:r>
        <w:t>𝜒</w:t>
      </w:r>
      <w:r>
        <w:rPr>
          <w:vertAlign w:val="superscript"/>
        </w:rPr>
        <w:t>2</w:t>
      </w:r>
      <w:r>
        <w:t xml:space="preserve"> for the latter. Both the CETP </w:t>
      </w:r>
      <w:proofErr w:type="gramStart"/>
      <w:r>
        <w:t>score</w:t>
      </w:r>
      <w:proofErr w:type="gramEnd"/>
      <w:r>
        <w:t xml:space="preserve"> and BMI are </w:t>
      </w:r>
      <w:proofErr w:type="spellStart"/>
      <w:r>
        <w:t>modeled</w:t>
      </w:r>
      <w:proofErr w:type="spellEnd"/>
      <w:r>
        <w:t xml:space="preserve"> using restricted cubic splines with 4 knots.</w:t>
      </w:r>
    </w:p>
    <w:tbl>
      <w:tblPr>
        <w:tblStyle w:val="a6"/>
        <w:tblW w:w="9795" w:type="dxa"/>
        <w:tblInd w:w="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4275"/>
        <w:gridCol w:w="2220"/>
        <w:gridCol w:w="660"/>
        <w:gridCol w:w="930"/>
      </w:tblGrid>
      <w:tr w:rsidR="005762AE" w14:paraId="48C70F3A" w14:textId="77777777">
        <w:tc>
          <w:tcPr>
            <w:tcW w:w="1710" w:type="dxa"/>
            <w:shd w:val="clear" w:color="auto" w:fill="auto"/>
            <w:tcMar>
              <w:top w:w="56" w:type="dxa"/>
              <w:left w:w="56" w:type="dxa"/>
              <w:bottom w:w="56" w:type="dxa"/>
              <w:right w:w="56" w:type="dxa"/>
            </w:tcMar>
          </w:tcPr>
          <w:p w14:paraId="774730AA" w14:textId="77777777" w:rsidR="005762AE" w:rsidRDefault="00B152DD">
            <w:pPr>
              <w:widowControl w:val="0"/>
              <w:spacing w:after="0" w:line="240" w:lineRule="auto"/>
              <w:rPr>
                <w:sz w:val="18"/>
                <w:szCs w:val="18"/>
              </w:rPr>
            </w:pPr>
            <w:r>
              <w:rPr>
                <w:sz w:val="18"/>
                <w:szCs w:val="18"/>
              </w:rPr>
              <w:t>Outcome</w:t>
            </w:r>
          </w:p>
        </w:tc>
        <w:tc>
          <w:tcPr>
            <w:tcW w:w="4275" w:type="dxa"/>
            <w:shd w:val="clear" w:color="auto" w:fill="auto"/>
            <w:tcMar>
              <w:top w:w="56" w:type="dxa"/>
              <w:left w:w="56" w:type="dxa"/>
              <w:bottom w:w="56" w:type="dxa"/>
              <w:right w:w="56" w:type="dxa"/>
            </w:tcMar>
          </w:tcPr>
          <w:p w14:paraId="0122DF79" w14:textId="77777777" w:rsidR="005762AE" w:rsidRDefault="00B152DD">
            <w:pPr>
              <w:widowControl w:val="0"/>
              <w:spacing w:after="0" w:line="240" w:lineRule="auto"/>
              <w:rPr>
                <w:sz w:val="18"/>
                <w:szCs w:val="18"/>
              </w:rPr>
            </w:pPr>
            <w:r>
              <w:rPr>
                <w:sz w:val="18"/>
                <w:szCs w:val="18"/>
              </w:rPr>
              <w:t>Factor</w:t>
            </w:r>
          </w:p>
        </w:tc>
        <w:tc>
          <w:tcPr>
            <w:tcW w:w="2220" w:type="dxa"/>
            <w:shd w:val="clear" w:color="auto" w:fill="auto"/>
            <w:tcMar>
              <w:top w:w="56" w:type="dxa"/>
              <w:left w:w="56" w:type="dxa"/>
              <w:bottom w:w="56" w:type="dxa"/>
              <w:right w:w="56" w:type="dxa"/>
            </w:tcMar>
          </w:tcPr>
          <w:p w14:paraId="31E3E639" w14:textId="77777777" w:rsidR="005762AE" w:rsidRDefault="00B152DD">
            <w:pPr>
              <w:widowControl w:val="0"/>
              <w:spacing w:after="0" w:line="240" w:lineRule="auto"/>
              <w:rPr>
                <w:sz w:val="18"/>
                <w:szCs w:val="18"/>
              </w:rPr>
            </w:pPr>
            <w:r>
              <w:rPr>
                <w:sz w:val="18"/>
                <w:szCs w:val="18"/>
              </w:rPr>
              <w:t>Statistic (F or chi2)</w:t>
            </w:r>
          </w:p>
        </w:tc>
        <w:tc>
          <w:tcPr>
            <w:tcW w:w="660" w:type="dxa"/>
            <w:shd w:val="clear" w:color="auto" w:fill="auto"/>
            <w:tcMar>
              <w:top w:w="56" w:type="dxa"/>
              <w:left w:w="56" w:type="dxa"/>
              <w:bottom w:w="56" w:type="dxa"/>
              <w:right w:w="56" w:type="dxa"/>
            </w:tcMar>
          </w:tcPr>
          <w:p w14:paraId="0F03D434" w14:textId="77777777" w:rsidR="005762AE" w:rsidRDefault="00B152DD">
            <w:pPr>
              <w:widowControl w:val="0"/>
              <w:spacing w:after="0" w:line="240" w:lineRule="auto"/>
              <w:rPr>
                <w:sz w:val="18"/>
                <w:szCs w:val="18"/>
              </w:rPr>
            </w:pPr>
            <w:proofErr w:type="spellStart"/>
            <w:r>
              <w:rPr>
                <w:sz w:val="18"/>
                <w:szCs w:val="18"/>
              </w:rPr>
              <w:t>d.f.</w:t>
            </w:r>
            <w:proofErr w:type="spellEnd"/>
          </w:p>
        </w:tc>
        <w:tc>
          <w:tcPr>
            <w:tcW w:w="930" w:type="dxa"/>
            <w:shd w:val="clear" w:color="auto" w:fill="auto"/>
            <w:tcMar>
              <w:top w:w="56" w:type="dxa"/>
              <w:left w:w="56" w:type="dxa"/>
              <w:bottom w:w="56" w:type="dxa"/>
              <w:right w:w="56" w:type="dxa"/>
            </w:tcMar>
          </w:tcPr>
          <w:p w14:paraId="20F09669" w14:textId="77777777" w:rsidR="005762AE" w:rsidRDefault="00B152DD">
            <w:pPr>
              <w:widowControl w:val="0"/>
              <w:spacing w:after="0" w:line="240" w:lineRule="auto"/>
              <w:rPr>
                <w:sz w:val="18"/>
                <w:szCs w:val="18"/>
              </w:rPr>
            </w:pPr>
            <w:r>
              <w:rPr>
                <w:sz w:val="18"/>
                <w:szCs w:val="18"/>
              </w:rPr>
              <w:t>P-value</w:t>
            </w:r>
          </w:p>
        </w:tc>
      </w:tr>
      <w:tr w:rsidR="005762AE" w14:paraId="6E7105B6" w14:textId="77777777">
        <w:trPr>
          <w:trHeight w:val="296"/>
        </w:trPr>
        <w:tc>
          <w:tcPr>
            <w:tcW w:w="9795" w:type="dxa"/>
            <w:gridSpan w:val="5"/>
            <w:shd w:val="clear" w:color="auto" w:fill="auto"/>
            <w:tcMar>
              <w:top w:w="56" w:type="dxa"/>
              <w:left w:w="56" w:type="dxa"/>
              <w:bottom w:w="56" w:type="dxa"/>
              <w:right w:w="56" w:type="dxa"/>
            </w:tcMar>
          </w:tcPr>
          <w:p w14:paraId="179FF46F" w14:textId="77777777" w:rsidR="005762AE" w:rsidRDefault="00B152DD">
            <w:pPr>
              <w:widowControl w:val="0"/>
              <w:spacing w:after="0" w:line="240" w:lineRule="auto"/>
              <w:rPr>
                <w:i/>
                <w:sz w:val="18"/>
                <w:szCs w:val="18"/>
              </w:rPr>
            </w:pPr>
            <w:r>
              <w:rPr>
                <w:i/>
                <w:sz w:val="18"/>
                <w:szCs w:val="18"/>
              </w:rPr>
              <w:t>Biomarkers (</w:t>
            </w:r>
            <w:proofErr w:type="spellStart"/>
            <w:r>
              <w:rPr>
                <w:i/>
                <w:sz w:val="18"/>
                <w:szCs w:val="18"/>
              </w:rPr>
              <w:t>modeled</w:t>
            </w:r>
            <w:proofErr w:type="spellEnd"/>
            <w:r>
              <w:rPr>
                <w:i/>
                <w:sz w:val="18"/>
                <w:szCs w:val="18"/>
              </w:rPr>
              <w:t xml:space="preserve"> using linear regression)</w:t>
            </w:r>
          </w:p>
        </w:tc>
      </w:tr>
      <w:tr w:rsidR="005762AE" w14:paraId="43EC7677" w14:textId="77777777">
        <w:trPr>
          <w:trHeight w:val="206"/>
        </w:trPr>
        <w:tc>
          <w:tcPr>
            <w:tcW w:w="1710" w:type="dxa"/>
            <w:vMerge w:val="restart"/>
            <w:shd w:val="clear" w:color="auto" w:fill="auto"/>
            <w:tcMar>
              <w:top w:w="56" w:type="dxa"/>
              <w:left w:w="56" w:type="dxa"/>
              <w:bottom w:w="56" w:type="dxa"/>
              <w:right w:w="56" w:type="dxa"/>
            </w:tcMar>
          </w:tcPr>
          <w:p w14:paraId="00F50A96" w14:textId="77777777" w:rsidR="005762AE" w:rsidRDefault="00B152DD">
            <w:pPr>
              <w:widowControl w:val="0"/>
              <w:spacing w:after="0" w:line="240" w:lineRule="auto"/>
              <w:rPr>
                <w:sz w:val="18"/>
                <w:szCs w:val="18"/>
              </w:rPr>
            </w:pPr>
            <w:r>
              <w:rPr>
                <w:sz w:val="18"/>
                <w:szCs w:val="18"/>
              </w:rPr>
              <w:t>Lipoprotein(a)*</w:t>
            </w:r>
          </w:p>
        </w:tc>
        <w:tc>
          <w:tcPr>
            <w:tcW w:w="4275" w:type="dxa"/>
            <w:shd w:val="clear" w:color="auto" w:fill="auto"/>
            <w:tcMar>
              <w:top w:w="56" w:type="dxa"/>
              <w:left w:w="56" w:type="dxa"/>
              <w:bottom w:w="56" w:type="dxa"/>
              <w:right w:w="56" w:type="dxa"/>
            </w:tcMar>
          </w:tcPr>
          <w:p w14:paraId="53A3CC85" w14:textId="77777777" w:rsidR="005762AE" w:rsidRDefault="00B152DD">
            <w:pPr>
              <w:widowControl w:val="0"/>
              <w:spacing w:after="0" w:line="240" w:lineRule="auto"/>
              <w:rPr>
                <w:sz w:val="18"/>
                <w:szCs w:val="18"/>
              </w:rPr>
            </w:pPr>
            <w:r>
              <w:rPr>
                <w:sz w:val="18"/>
                <w:szCs w:val="18"/>
              </w:rPr>
              <w:t>All interactions (BMI and CETP)</w:t>
            </w:r>
          </w:p>
        </w:tc>
        <w:tc>
          <w:tcPr>
            <w:tcW w:w="2220" w:type="dxa"/>
            <w:shd w:val="clear" w:color="auto" w:fill="auto"/>
            <w:tcMar>
              <w:top w:w="56" w:type="dxa"/>
              <w:left w:w="56" w:type="dxa"/>
              <w:bottom w:w="56" w:type="dxa"/>
              <w:right w:w="56" w:type="dxa"/>
            </w:tcMar>
          </w:tcPr>
          <w:p w14:paraId="4DE9F4B7" w14:textId="77777777" w:rsidR="005762AE" w:rsidRDefault="00B152DD">
            <w:pPr>
              <w:widowControl w:val="0"/>
              <w:spacing w:after="0" w:line="240" w:lineRule="auto"/>
              <w:rPr>
                <w:sz w:val="18"/>
                <w:szCs w:val="18"/>
              </w:rPr>
            </w:pPr>
            <w:r>
              <w:rPr>
                <w:sz w:val="18"/>
                <w:szCs w:val="18"/>
              </w:rPr>
              <w:t>2.14</w:t>
            </w:r>
          </w:p>
        </w:tc>
        <w:tc>
          <w:tcPr>
            <w:tcW w:w="660" w:type="dxa"/>
            <w:shd w:val="clear" w:color="auto" w:fill="auto"/>
            <w:tcMar>
              <w:top w:w="56" w:type="dxa"/>
              <w:left w:w="56" w:type="dxa"/>
              <w:bottom w:w="56" w:type="dxa"/>
              <w:right w:w="56" w:type="dxa"/>
            </w:tcMar>
          </w:tcPr>
          <w:p w14:paraId="235DF317" w14:textId="77777777" w:rsidR="005762AE" w:rsidRDefault="00B152DD">
            <w:pPr>
              <w:widowControl w:val="0"/>
              <w:spacing w:after="0" w:line="240" w:lineRule="auto"/>
              <w:rPr>
                <w:sz w:val="18"/>
                <w:szCs w:val="18"/>
              </w:rPr>
            </w:pPr>
            <w:r>
              <w:rPr>
                <w:sz w:val="18"/>
                <w:szCs w:val="18"/>
              </w:rPr>
              <w:t>9</w:t>
            </w:r>
          </w:p>
        </w:tc>
        <w:tc>
          <w:tcPr>
            <w:tcW w:w="930" w:type="dxa"/>
            <w:shd w:val="clear" w:color="auto" w:fill="auto"/>
            <w:tcMar>
              <w:top w:w="56" w:type="dxa"/>
              <w:left w:w="56" w:type="dxa"/>
              <w:bottom w:w="56" w:type="dxa"/>
              <w:right w:w="56" w:type="dxa"/>
            </w:tcMar>
          </w:tcPr>
          <w:p w14:paraId="66436E54" w14:textId="77777777" w:rsidR="005762AE" w:rsidRDefault="00B152DD">
            <w:pPr>
              <w:widowControl w:val="0"/>
              <w:spacing w:after="0" w:line="240" w:lineRule="auto"/>
              <w:rPr>
                <w:sz w:val="18"/>
                <w:szCs w:val="18"/>
              </w:rPr>
            </w:pPr>
            <w:r>
              <w:rPr>
                <w:sz w:val="18"/>
                <w:szCs w:val="18"/>
              </w:rPr>
              <w:t>0.0233</w:t>
            </w:r>
          </w:p>
        </w:tc>
      </w:tr>
      <w:tr w:rsidR="005762AE" w14:paraId="5F0DC23B" w14:textId="77777777">
        <w:trPr>
          <w:trHeight w:val="380"/>
        </w:trPr>
        <w:tc>
          <w:tcPr>
            <w:tcW w:w="1710" w:type="dxa"/>
            <w:vMerge/>
            <w:shd w:val="clear" w:color="auto" w:fill="auto"/>
            <w:tcMar>
              <w:top w:w="56" w:type="dxa"/>
              <w:left w:w="56" w:type="dxa"/>
              <w:bottom w:w="56" w:type="dxa"/>
              <w:right w:w="56" w:type="dxa"/>
            </w:tcMar>
          </w:tcPr>
          <w:p w14:paraId="618986EC"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740A07D0" w14:textId="77777777" w:rsidR="005762AE" w:rsidRDefault="00B152DD">
            <w:pPr>
              <w:widowControl w:val="0"/>
              <w:spacing w:after="0" w:line="240" w:lineRule="auto"/>
              <w:rPr>
                <w:sz w:val="18"/>
                <w:szCs w:val="18"/>
              </w:rPr>
            </w:pPr>
            <w:r>
              <w:rPr>
                <w:sz w:val="18"/>
                <w:szCs w:val="18"/>
              </w:rPr>
              <w:t>BMI</w:t>
            </w:r>
          </w:p>
        </w:tc>
        <w:tc>
          <w:tcPr>
            <w:tcW w:w="2220" w:type="dxa"/>
            <w:shd w:val="clear" w:color="auto" w:fill="auto"/>
            <w:tcMar>
              <w:top w:w="56" w:type="dxa"/>
              <w:left w:w="56" w:type="dxa"/>
              <w:bottom w:w="56" w:type="dxa"/>
              <w:right w:w="56" w:type="dxa"/>
            </w:tcMar>
          </w:tcPr>
          <w:p w14:paraId="3FDAAEF9" w14:textId="77777777" w:rsidR="005762AE" w:rsidRDefault="00B152DD">
            <w:pPr>
              <w:widowControl w:val="0"/>
              <w:spacing w:after="0" w:line="240" w:lineRule="auto"/>
              <w:rPr>
                <w:sz w:val="18"/>
                <w:szCs w:val="18"/>
              </w:rPr>
            </w:pPr>
            <w:r>
              <w:rPr>
                <w:sz w:val="18"/>
                <w:szCs w:val="18"/>
              </w:rPr>
              <w:t>15.55</w:t>
            </w:r>
          </w:p>
        </w:tc>
        <w:tc>
          <w:tcPr>
            <w:tcW w:w="660" w:type="dxa"/>
            <w:shd w:val="clear" w:color="auto" w:fill="auto"/>
            <w:tcMar>
              <w:top w:w="56" w:type="dxa"/>
              <w:left w:w="56" w:type="dxa"/>
              <w:bottom w:w="56" w:type="dxa"/>
              <w:right w:w="56" w:type="dxa"/>
            </w:tcMar>
          </w:tcPr>
          <w:p w14:paraId="43775C66"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55209C01" w14:textId="77777777" w:rsidR="005762AE" w:rsidRDefault="00B152DD">
            <w:pPr>
              <w:widowControl w:val="0"/>
              <w:spacing w:after="0" w:line="240" w:lineRule="auto"/>
              <w:rPr>
                <w:sz w:val="18"/>
                <w:szCs w:val="18"/>
              </w:rPr>
            </w:pPr>
            <w:r>
              <w:rPr>
                <w:sz w:val="18"/>
                <w:szCs w:val="18"/>
              </w:rPr>
              <w:t>&lt; 0.0001</w:t>
            </w:r>
          </w:p>
        </w:tc>
      </w:tr>
      <w:tr w:rsidR="005762AE" w14:paraId="50EBC6BC" w14:textId="77777777">
        <w:trPr>
          <w:trHeight w:val="380"/>
        </w:trPr>
        <w:tc>
          <w:tcPr>
            <w:tcW w:w="1710" w:type="dxa"/>
            <w:vMerge/>
            <w:shd w:val="clear" w:color="auto" w:fill="auto"/>
            <w:tcMar>
              <w:top w:w="56" w:type="dxa"/>
              <w:left w:w="56" w:type="dxa"/>
              <w:bottom w:w="56" w:type="dxa"/>
              <w:right w:w="56" w:type="dxa"/>
            </w:tcMar>
          </w:tcPr>
          <w:p w14:paraId="2DE1328B"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335CC18F"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087A543C" w14:textId="77777777" w:rsidR="005762AE" w:rsidRDefault="00B152DD">
            <w:pPr>
              <w:widowControl w:val="0"/>
              <w:spacing w:after="0" w:line="240" w:lineRule="auto"/>
              <w:rPr>
                <w:sz w:val="18"/>
                <w:szCs w:val="18"/>
              </w:rPr>
            </w:pPr>
            <w:r>
              <w:rPr>
                <w:sz w:val="18"/>
                <w:szCs w:val="18"/>
              </w:rPr>
              <w:t>22.09</w:t>
            </w:r>
          </w:p>
        </w:tc>
        <w:tc>
          <w:tcPr>
            <w:tcW w:w="660" w:type="dxa"/>
            <w:shd w:val="clear" w:color="auto" w:fill="auto"/>
            <w:tcMar>
              <w:top w:w="56" w:type="dxa"/>
              <w:left w:w="56" w:type="dxa"/>
              <w:bottom w:w="56" w:type="dxa"/>
              <w:right w:w="56" w:type="dxa"/>
            </w:tcMar>
          </w:tcPr>
          <w:p w14:paraId="57FE27A2"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4C4367A3" w14:textId="77777777" w:rsidR="005762AE" w:rsidRDefault="00B152DD">
            <w:pPr>
              <w:widowControl w:val="0"/>
              <w:spacing w:after="0" w:line="240" w:lineRule="auto"/>
              <w:rPr>
                <w:sz w:val="18"/>
                <w:szCs w:val="18"/>
              </w:rPr>
            </w:pPr>
            <w:r>
              <w:rPr>
                <w:sz w:val="18"/>
                <w:szCs w:val="18"/>
              </w:rPr>
              <w:t>&lt; 0.0001</w:t>
            </w:r>
          </w:p>
        </w:tc>
      </w:tr>
      <w:tr w:rsidR="005762AE" w14:paraId="23F76141" w14:textId="77777777">
        <w:trPr>
          <w:trHeight w:val="380"/>
        </w:trPr>
        <w:tc>
          <w:tcPr>
            <w:tcW w:w="1710" w:type="dxa"/>
            <w:vMerge/>
            <w:shd w:val="clear" w:color="auto" w:fill="auto"/>
            <w:tcMar>
              <w:top w:w="56" w:type="dxa"/>
              <w:left w:w="56" w:type="dxa"/>
              <w:bottom w:w="56" w:type="dxa"/>
              <w:right w:w="56" w:type="dxa"/>
            </w:tcMar>
          </w:tcPr>
          <w:p w14:paraId="0033F111"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63B3D9B0" w14:textId="77777777" w:rsidR="005762AE" w:rsidRDefault="00B152DD">
            <w:pPr>
              <w:widowControl w:val="0"/>
              <w:spacing w:after="0" w:line="240" w:lineRule="auto"/>
              <w:rPr>
                <w:sz w:val="18"/>
                <w:szCs w:val="18"/>
              </w:rPr>
            </w:pPr>
            <w:r>
              <w:rPr>
                <w:sz w:val="18"/>
                <w:szCs w:val="18"/>
              </w:rPr>
              <w:t>CETP genetic score</w:t>
            </w:r>
          </w:p>
        </w:tc>
        <w:tc>
          <w:tcPr>
            <w:tcW w:w="2220" w:type="dxa"/>
            <w:shd w:val="clear" w:color="auto" w:fill="auto"/>
            <w:tcMar>
              <w:top w:w="56" w:type="dxa"/>
              <w:left w:w="56" w:type="dxa"/>
              <w:bottom w:w="56" w:type="dxa"/>
              <w:right w:w="56" w:type="dxa"/>
            </w:tcMar>
          </w:tcPr>
          <w:p w14:paraId="05B31DD8" w14:textId="77777777" w:rsidR="005762AE" w:rsidRDefault="00B152DD">
            <w:pPr>
              <w:widowControl w:val="0"/>
              <w:spacing w:after="0" w:line="240" w:lineRule="auto"/>
              <w:rPr>
                <w:sz w:val="18"/>
                <w:szCs w:val="18"/>
              </w:rPr>
            </w:pPr>
            <w:r>
              <w:rPr>
                <w:sz w:val="18"/>
                <w:szCs w:val="18"/>
              </w:rPr>
              <w:t>6.91</w:t>
            </w:r>
          </w:p>
        </w:tc>
        <w:tc>
          <w:tcPr>
            <w:tcW w:w="660" w:type="dxa"/>
            <w:shd w:val="clear" w:color="auto" w:fill="auto"/>
            <w:tcMar>
              <w:top w:w="56" w:type="dxa"/>
              <w:left w:w="56" w:type="dxa"/>
              <w:bottom w:w="56" w:type="dxa"/>
              <w:right w:w="56" w:type="dxa"/>
            </w:tcMar>
          </w:tcPr>
          <w:p w14:paraId="438C8E5B"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023E1D51" w14:textId="77777777" w:rsidR="005762AE" w:rsidRDefault="00B152DD">
            <w:pPr>
              <w:widowControl w:val="0"/>
              <w:spacing w:after="0" w:line="240" w:lineRule="auto"/>
              <w:rPr>
                <w:sz w:val="18"/>
                <w:szCs w:val="18"/>
              </w:rPr>
            </w:pPr>
            <w:r>
              <w:rPr>
                <w:sz w:val="18"/>
                <w:szCs w:val="18"/>
              </w:rPr>
              <w:t>&lt; 0.0001</w:t>
            </w:r>
          </w:p>
        </w:tc>
      </w:tr>
      <w:tr w:rsidR="005762AE" w14:paraId="2E41DEDE" w14:textId="77777777">
        <w:trPr>
          <w:trHeight w:val="380"/>
        </w:trPr>
        <w:tc>
          <w:tcPr>
            <w:tcW w:w="1710" w:type="dxa"/>
            <w:vMerge/>
            <w:shd w:val="clear" w:color="auto" w:fill="auto"/>
            <w:tcMar>
              <w:top w:w="56" w:type="dxa"/>
              <w:left w:w="56" w:type="dxa"/>
              <w:bottom w:w="56" w:type="dxa"/>
              <w:right w:w="56" w:type="dxa"/>
            </w:tcMar>
          </w:tcPr>
          <w:p w14:paraId="645AB043"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0628ED49"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6B23AF0E" w14:textId="77777777" w:rsidR="005762AE" w:rsidRDefault="00B152DD">
            <w:pPr>
              <w:widowControl w:val="0"/>
              <w:spacing w:after="0" w:line="240" w:lineRule="auto"/>
              <w:rPr>
                <w:sz w:val="18"/>
                <w:szCs w:val="18"/>
              </w:rPr>
            </w:pPr>
            <w:r>
              <w:rPr>
                <w:sz w:val="18"/>
                <w:szCs w:val="18"/>
              </w:rPr>
              <w:t>0.94</w:t>
            </w:r>
          </w:p>
        </w:tc>
        <w:tc>
          <w:tcPr>
            <w:tcW w:w="660" w:type="dxa"/>
            <w:shd w:val="clear" w:color="auto" w:fill="auto"/>
            <w:tcMar>
              <w:top w:w="56" w:type="dxa"/>
              <w:left w:w="56" w:type="dxa"/>
              <w:bottom w:w="56" w:type="dxa"/>
              <w:right w:w="56" w:type="dxa"/>
            </w:tcMar>
          </w:tcPr>
          <w:p w14:paraId="52FFAC5D"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3584446D" w14:textId="77777777" w:rsidR="005762AE" w:rsidRDefault="00B152DD">
            <w:pPr>
              <w:widowControl w:val="0"/>
              <w:spacing w:after="0" w:line="240" w:lineRule="auto"/>
              <w:rPr>
                <w:sz w:val="18"/>
                <w:szCs w:val="18"/>
              </w:rPr>
            </w:pPr>
            <w:r>
              <w:rPr>
                <w:sz w:val="18"/>
                <w:szCs w:val="18"/>
              </w:rPr>
              <w:t>0.4793</w:t>
            </w:r>
          </w:p>
        </w:tc>
      </w:tr>
      <w:tr w:rsidR="005762AE" w14:paraId="4E4B74D6" w14:textId="77777777">
        <w:trPr>
          <w:trHeight w:val="380"/>
        </w:trPr>
        <w:tc>
          <w:tcPr>
            <w:tcW w:w="1710" w:type="dxa"/>
            <w:vMerge w:val="restart"/>
            <w:shd w:val="clear" w:color="auto" w:fill="auto"/>
            <w:tcMar>
              <w:top w:w="56" w:type="dxa"/>
              <w:left w:w="56" w:type="dxa"/>
              <w:bottom w:w="56" w:type="dxa"/>
              <w:right w:w="56" w:type="dxa"/>
            </w:tcMar>
          </w:tcPr>
          <w:p w14:paraId="300FB940" w14:textId="77777777" w:rsidR="005762AE" w:rsidRDefault="00B152DD">
            <w:pPr>
              <w:widowControl w:val="0"/>
              <w:spacing w:after="0" w:line="240" w:lineRule="auto"/>
              <w:rPr>
                <w:sz w:val="18"/>
                <w:szCs w:val="18"/>
              </w:rPr>
            </w:pPr>
            <w:r>
              <w:rPr>
                <w:sz w:val="18"/>
                <w:szCs w:val="18"/>
              </w:rPr>
              <w:t>C-reactive protein</w:t>
            </w:r>
          </w:p>
        </w:tc>
        <w:tc>
          <w:tcPr>
            <w:tcW w:w="4275" w:type="dxa"/>
            <w:shd w:val="clear" w:color="auto" w:fill="auto"/>
            <w:tcMar>
              <w:top w:w="56" w:type="dxa"/>
              <w:left w:w="56" w:type="dxa"/>
              <w:bottom w:w="56" w:type="dxa"/>
              <w:right w:w="56" w:type="dxa"/>
            </w:tcMar>
          </w:tcPr>
          <w:p w14:paraId="6642947B" w14:textId="77777777" w:rsidR="005762AE" w:rsidRDefault="00B152DD">
            <w:pPr>
              <w:widowControl w:val="0"/>
              <w:spacing w:after="0" w:line="240" w:lineRule="auto"/>
              <w:rPr>
                <w:sz w:val="18"/>
                <w:szCs w:val="18"/>
              </w:rPr>
            </w:pPr>
            <w:r>
              <w:rPr>
                <w:sz w:val="18"/>
                <w:szCs w:val="18"/>
              </w:rPr>
              <w:t>All interactions (BMI and CETP)</w:t>
            </w:r>
          </w:p>
        </w:tc>
        <w:tc>
          <w:tcPr>
            <w:tcW w:w="2220" w:type="dxa"/>
            <w:shd w:val="clear" w:color="auto" w:fill="auto"/>
            <w:tcMar>
              <w:top w:w="56" w:type="dxa"/>
              <w:left w:w="56" w:type="dxa"/>
              <w:bottom w:w="56" w:type="dxa"/>
              <w:right w:w="56" w:type="dxa"/>
            </w:tcMar>
          </w:tcPr>
          <w:p w14:paraId="2347106C" w14:textId="77777777" w:rsidR="005762AE" w:rsidRDefault="00B152DD">
            <w:pPr>
              <w:widowControl w:val="0"/>
              <w:spacing w:after="0" w:line="240" w:lineRule="auto"/>
              <w:rPr>
                <w:sz w:val="18"/>
                <w:szCs w:val="18"/>
              </w:rPr>
            </w:pPr>
            <w:r>
              <w:rPr>
                <w:sz w:val="18"/>
                <w:szCs w:val="18"/>
              </w:rPr>
              <w:t>0.89</w:t>
            </w:r>
          </w:p>
        </w:tc>
        <w:tc>
          <w:tcPr>
            <w:tcW w:w="660" w:type="dxa"/>
            <w:shd w:val="clear" w:color="auto" w:fill="auto"/>
            <w:tcMar>
              <w:top w:w="56" w:type="dxa"/>
              <w:left w:w="56" w:type="dxa"/>
              <w:bottom w:w="56" w:type="dxa"/>
              <w:right w:w="56" w:type="dxa"/>
            </w:tcMar>
          </w:tcPr>
          <w:p w14:paraId="784DBBA0" w14:textId="77777777" w:rsidR="005762AE" w:rsidRDefault="00B152DD">
            <w:pPr>
              <w:widowControl w:val="0"/>
              <w:spacing w:after="0" w:line="240" w:lineRule="auto"/>
              <w:rPr>
                <w:sz w:val="18"/>
                <w:szCs w:val="18"/>
              </w:rPr>
            </w:pPr>
            <w:r>
              <w:rPr>
                <w:sz w:val="18"/>
                <w:szCs w:val="18"/>
              </w:rPr>
              <w:t>9</w:t>
            </w:r>
          </w:p>
        </w:tc>
        <w:tc>
          <w:tcPr>
            <w:tcW w:w="930" w:type="dxa"/>
            <w:shd w:val="clear" w:color="auto" w:fill="auto"/>
            <w:tcMar>
              <w:top w:w="56" w:type="dxa"/>
              <w:left w:w="56" w:type="dxa"/>
              <w:bottom w:w="56" w:type="dxa"/>
              <w:right w:w="56" w:type="dxa"/>
            </w:tcMar>
          </w:tcPr>
          <w:p w14:paraId="5923D266" w14:textId="77777777" w:rsidR="005762AE" w:rsidRDefault="00B152DD">
            <w:pPr>
              <w:widowControl w:val="0"/>
              <w:spacing w:after="0" w:line="240" w:lineRule="auto"/>
              <w:rPr>
                <w:sz w:val="18"/>
                <w:szCs w:val="18"/>
              </w:rPr>
            </w:pPr>
            <w:r>
              <w:rPr>
                <w:sz w:val="18"/>
                <w:szCs w:val="18"/>
              </w:rPr>
              <w:t>0.5299</w:t>
            </w:r>
          </w:p>
        </w:tc>
      </w:tr>
      <w:tr w:rsidR="005762AE" w14:paraId="1F3B4AFC" w14:textId="77777777">
        <w:trPr>
          <w:trHeight w:val="380"/>
        </w:trPr>
        <w:tc>
          <w:tcPr>
            <w:tcW w:w="1710" w:type="dxa"/>
            <w:vMerge/>
            <w:shd w:val="clear" w:color="auto" w:fill="auto"/>
            <w:tcMar>
              <w:top w:w="56" w:type="dxa"/>
              <w:left w:w="56" w:type="dxa"/>
              <w:bottom w:w="56" w:type="dxa"/>
              <w:right w:w="56" w:type="dxa"/>
            </w:tcMar>
          </w:tcPr>
          <w:p w14:paraId="3FCE1128"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5F74F615" w14:textId="77777777" w:rsidR="005762AE" w:rsidRDefault="00B152DD">
            <w:pPr>
              <w:widowControl w:val="0"/>
              <w:spacing w:after="0" w:line="240" w:lineRule="auto"/>
              <w:rPr>
                <w:sz w:val="18"/>
                <w:szCs w:val="18"/>
              </w:rPr>
            </w:pPr>
            <w:r>
              <w:rPr>
                <w:sz w:val="18"/>
                <w:szCs w:val="18"/>
              </w:rPr>
              <w:t>BMI</w:t>
            </w:r>
          </w:p>
        </w:tc>
        <w:tc>
          <w:tcPr>
            <w:tcW w:w="2220" w:type="dxa"/>
            <w:shd w:val="clear" w:color="auto" w:fill="auto"/>
            <w:tcMar>
              <w:top w:w="56" w:type="dxa"/>
              <w:left w:w="56" w:type="dxa"/>
              <w:bottom w:w="56" w:type="dxa"/>
              <w:right w:w="56" w:type="dxa"/>
            </w:tcMar>
          </w:tcPr>
          <w:p w14:paraId="25117991" w14:textId="77777777" w:rsidR="005762AE" w:rsidRDefault="00B152DD">
            <w:pPr>
              <w:widowControl w:val="0"/>
              <w:spacing w:after="0" w:line="240" w:lineRule="auto"/>
              <w:rPr>
                <w:sz w:val="18"/>
                <w:szCs w:val="18"/>
              </w:rPr>
            </w:pPr>
            <w:r>
              <w:rPr>
                <w:sz w:val="18"/>
                <w:szCs w:val="18"/>
              </w:rPr>
              <w:t>7662.84</w:t>
            </w:r>
          </w:p>
        </w:tc>
        <w:tc>
          <w:tcPr>
            <w:tcW w:w="660" w:type="dxa"/>
            <w:shd w:val="clear" w:color="auto" w:fill="auto"/>
            <w:tcMar>
              <w:top w:w="56" w:type="dxa"/>
              <w:left w:w="56" w:type="dxa"/>
              <w:bottom w:w="56" w:type="dxa"/>
              <w:right w:w="56" w:type="dxa"/>
            </w:tcMar>
          </w:tcPr>
          <w:p w14:paraId="2A7185C5"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6025A517" w14:textId="77777777" w:rsidR="005762AE" w:rsidRDefault="00B152DD">
            <w:pPr>
              <w:widowControl w:val="0"/>
              <w:spacing w:after="0" w:line="240" w:lineRule="auto"/>
              <w:rPr>
                <w:sz w:val="18"/>
                <w:szCs w:val="18"/>
              </w:rPr>
            </w:pPr>
            <w:r>
              <w:rPr>
                <w:sz w:val="18"/>
                <w:szCs w:val="18"/>
              </w:rPr>
              <w:t>&lt; 0.0001</w:t>
            </w:r>
          </w:p>
        </w:tc>
      </w:tr>
      <w:tr w:rsidR="005762AE" w14:paraId="7438BE8C" w14:textId="77777777">
        <w:trPr>
          <w:trHeight w:val="380"/>
        </w:trPr>
        <w:tc>
          <w:tcPr>
            <w:tcW w:w="1710" w:type="dxa"/>
            <w:vMerge/>
            <w:shd w:val="clear" w:color="auto" w:fill="auto"/>
            <w:tcMar>
              <w:top w:w="56" w:type="dxa"/>
              <w:left w:w="56" w:type="dxa"/>
              <w:bottom w:w="56" w:type="dxa"/>
              <w:right w:w="56" w:type="dxa"/>
            </w:tcMar>
          </w:tcPr>
          <w:p w14:paraId="40B8610A"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7C6F9F03"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613422E2" w14:textId="77777777" w:rsidR="005762AE" w:rsidRDefault="00B152DD">
            <w:pPr>
              <w:widowControl w:val="0"/>
              <w:spacing w:after="0" w:line="240" w:lineRule="auto"/>
              <w:rPr>
                <w:sz w:val="18"/>
                <w:szCs w:val="18"/>
              </w:rPr>
            </w:pPr>
            <w:r>
              <w:rPr>
                <w:sz w:val="18"/>
                <w:szCs w:val="18"/>
              </w:rPr>
              <w:t>19.81</w:t>
            </w:r>
          </w:p>
        </w:tc>
        <w:tc>
          <w:tcPr>
            <w:tcW w:w="660" w:type="dxa"/>
            <w:shd w:val="clear" w:color="auto" w:fill="auto"/>
            <w:tcMar>
              <w:top w:w="56" w:type="dxa"/>
              <w:left w:w="56" w:type="dxa"/>
              <w:bottom w:w="56" w:type="dxa"/>
              <w:right w:w="56" w:type="dxa"/>
            </w:tcMar>
          </w:tcPr>
          <w:p w14:paraId="282B2E6A"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1BA06B15" w14:textId="77777777" w:rsidR="005762AE" w:rsidRDefault="00B152DD">
            <w:pPr>
              <w:widowControl w:val="0"/>
              <w:spacing w:after="0" w:line="240" w:lineRule="auto"/>
              <w:rPr>
                <w:sz w:val="18"/>
                <w:szCs w:val="18"/>
              </w:rPr>
            </w:pPr>
            <w:r>
              <w:rPr>
                <w:sz w:val="18"/>
                <w:szCs w:val="18"/>
              </w:rPr>
              <w:t>&lt; 0.0001</w:t>
            </w:r>
          </w:p>
        </w:tc>
      </w:tr>
      <w:tr w:rsidR="005762AE" w14:paraId="1DF2802B" w14:textId="77777777">
        <w:trPr>
          <w:trHeight w:val="380"/>
        </w:trPr>
        <w:tc>
          <w:tcPr>
            <w:tcW w:w="1710" w:type="dxa"/>
            <w:vMerge/>
            <w:shd w:val="clear" w:color="auto" w:fill="auto"/>
            <w:tcMar>
              <w:top w:w="56" w:type="dxa"/>
              <w:left w:w="56" w:type="dxa"/>
              <w:bottom w:w="56" w:type="dxa"/>
              <w:right w:w="56" w:type="dxa"/>
            </w:tcMar>
          </w:tcPr>
          <w:p w14:paraId="3FF2EA5C"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65159BAB" w14:textId="77777777" w:rsidR="005762AE" w:rsidRDefault="00B152DD">
            <w:pPr>
              <w:widowControl w:val="0"/>
              <w:spacing w:after="0" w:line="240" w:lineRule="auto"/>
              <w:rPr>
                <w:sz w:val="18"/>
                <w:szCs w:val="18"/>
              </w:rPr>
            </w:pPr>
            <w:r>
              <w:rPr>
                <w:sz w:val="18"/>
                <w:szCs w:val="18"/>
              </w:rPr>
              <w:t>CETP genetic score</w:t>
            </w:r>
          </w:p>
        </w:tc>
        <w:tc>
          <w:tcPr>
            <w:tcW w:w="2220" w:type="dxa"/>
            <w:shd w:val="clear" w:color="auto" w:fill="auto"/>
            <w:tcMar>
              <w:top w:w="56" w:type="dxa"/>
              <w:left w:w="56" w:type="dxa"/>
              <w:bottom w:w="56" w:type="dxa"/>
              <w:right w:w="56" w:type="dxa"/>
            </w:tcMar>
          </w:tcPr>
          <w:p w14:paraId="0901DD92" w14:textId="77777777" w:rsidR="005762AE" w:rsidRDefault="00B152DD">
            <w:pPr>
              <w:widowControl w:val="0"/>
              <w:spacing w:after="0" w:line="240" w:lineRule="auto"/>
              <w:rPr>
                <w:sz w:val="18"/>
                <w:szCs w:val="18"/>
              </w:rPr>
            </w:pPr>
            <w:r>
              <w:rPr>
                <w:sz w:val="18"/>
                <w:szCs w:val="18"/>
              </w:rPr>
              <w:t>1.47</w:t>
            </w:r>
          </w:p>
        </w:tc>
        <w:tc>
          <w:tcPr>
            <w:tcW w:w="660" w:type="dxa"/>
            <w:shd w:val="clear" w:color="auto" w:fill="auto"/>
            <w:tcMar>
              <w:top w:w="56" w:type="dxa"/>
              <w:left w:w="56" w:type="dxa"/>
              <w:bottom w:w="56" w:type="dxa"/>
              <w:right w:w="56" w:type="dxa"/>
            </w:tcMar>
          </w:tcPr>
          <w:p w14:paraId="279DD37A"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6CC6B3F4" w14:textId="77777777" w:rsidR="005762AE" w:rsidRDefault="00B152DD">
            <w:pPr>
              <w:widowControl w:val="0"/>
              <w:spacing w:after="0" w:line="240" w:lineRule="auto"/>
              <w:rPr>
                <w:sz w:val="18"/>
                <w:szCs w:val="18"/>
              </w:rPr>
            </w:pPr>
            <w:r>
              <w:rPr>
                <w:sz w:val="18"/>
                <w:szCs w:val="18"/>
              </w:rPr>
              <w:t>0.1265</w:t>
            </w:r>
          </w:p>
        </w:tc>
      </w:tr>
      <w:tr w:rsidR="005762AE" w14:paraId="187D0ED8" w14:textId="77777777">
        <w:trPr>
          <w:trHeight w:val="380"/>
        </w:trPr>
        <w:tc>
          <w:tcPr>
            <w:tcW w:w="1710" w:type="dxa"/>
            <w:vMerge/>
            <w:shd w:val="clear" w:color="auto" w:fill="auto"/>
            <w:tcMar>
              <w:top w:w="56" w:type="dxa"/>
              <w:left w:w="56" w:type="dxa"/>
              <w:bottom w:w="56" w:type="dxa"/>
              <w:right w:w="56" w:type="dxa"/>
            </w:tcMar>
          </w:tcPr>
          <w:p w14:paraId="7B2BB414"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56A867E3"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15A65CCA" w14:textId="77777777" w:rsidR="005762AE" w:rsidRDefault="00B152DD">
            <w:pPr>
              <w:widowControl w:val="0"/>
              <w:spacing w:after="0" w:line="240" w:lineRule="auto"/>
              <w:rPr>
                <w:sz w:val="18"/>
                <w:szCs w:val="18"/>
              </w:rPr>
            </w:pPr>
            <w:r>
              <w:rPr>
                <w:sz w:val="18"/>
                <w:szCs w:val="18"/>
              </w:rPr>
              <w:t>0.66</w:t>
            </w:r>
          </w:p>
        </w:tc>
        <w:tc>
          <w:tcPr>
            <w:tcW w:w="660" w:type="dxa"/>
            <w:shd w:val="clear" w:color="auto" w:fill="auto"/>
            <w:tcMar>
              <w:top w:w="56" w:type="dxa"/>
              <w:left w:w="56" w:type="dxa"/>
              <w:bottom w:w="56" w:type="dxa"/>
              <w:right w:w="56" w:type="dxa"/>
            </w:tcMar>
          </w:tcPr>
          <w:p w14:paraId="2A426562"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50383CB0" w14:textId="77777777" w:rsidR="005762AE" w:rsidRDefault="00B152DD">
            <w:pPr>
              <w:widowControl w:val="0"/>
              <w:spacing w:after="0" w:line="240" w:lineRule="auto"/>
              <w:rPr>
                <w:sz w:val="18"/>
                <w:szCs w:val="18"/>
              </w:rPr>
            </w:pPr>
            <w:r>
              <w:rPr>
                <w:sz w:val="18"/>
                <w:szCs w:val="18"/>
              </w:rPr>
              <w:t>0.7247</w:t>
            </w:r>
          </w:p>
        </w:tc>
      </w:tr>
      <w:tr w:rsidR="005762AE" w14:paraId="65EC1B5E" w14:textId="77777777">
        <w:trPr>
          <w:trHeight w:val="400"/>
        </w:trPr>
        <w:tc>
          <w:tcPr>
            <w:tcW w:w="1710" w:type="dxa"/>
            <w:vMerge w:val="restart"/>
            <w:shd w:val="clear" w:color="auto" w:fill="auto"/>
            <w:tcMar>
              <w:top w:w="56" w:type="dxa"/>
              <w:left w:w="56" w:type="dxa"/>
              <w:bottom w:w="56" w:type="dxa"/>
              <w:right w:w="56" w:type="dxa"/>
            </w:tcMar>
          </w:tcPr>
          <w:p w14:paraId="10AF4552" w14:textId="77777777" w:rsidR="005762AE" w:rsidRDefault="00B152DD">
            <w:pPr>
              <w:widowControl w:val="0"/>
              <w:spacing w:after="0" w:line="240" w:lineRule="auto"/>
              <w:rPr>
                <w:sz w:val="18"/>
                <w:szCs w:val="18"/>
              </w:rPr>
            </w:pPr>
            <w:r>
              <w:rPr>
                <w:sz w:val="20"/>
                <w:szCs w:val="20"/>
              </w:rPr>
              <w:t>HDL cholesterol</w:t>
            </w:r>
          </w:p>
        </w:tc>
        <w:tc>
          <w:tcPr>
            <w:tcW w:w="4275" w:type="dxa"/>
            <w:shd w:val="clear" w:color="auto" w:fill="auto"/>
            <w:tcMar>
              <w:top w:w="56" w:type="dxa"/>
              <w:left w:w="56" w:type="dxa"/>
              <w:bottom w:w="56" w:type="dxa"/>
              <w:right w:w="56" w:type="dxa"/>
            </w:tcMar>
          </w:tcPr>
          <w:p w14:paraId="2F030DE4" w14:textId="77777777" w:rsidR="005762AE" w:rsidRDefault="00B152DD">
            <w:pPr>
              <w:widowControl w:val="0"/>
              <w:spacing w:after="0" w:line="240" w:lineRule="auto"/>
              <w:rPr>
                <w:sz w:val="18"/>
                <w:szCs w:val="18"/>
              </w:rPr>
            </w:pPr>
            <w:r>
              <w:rPr>
                <w:sz w:val="18"/>
                <w:szCs w:val="18"/>
              </w:rPr>
              <w:t>All interactions (BMI and CETP)</w:t>
            </w:r>
          </w:p>
        </w:tc>
        <w:tc>
          <w:tcPr>
            <w:tcW w:w="2220" w:type="dxa"/>
            <w:shd w:val="clear" w:color="auto" w:fill="auto"/>
            <w:tcMar>
              <w:top w:w="56" w:type="dxa"/>
              <w:left w:w="56" w:type="dxa"/>
              <w:bottom w:w="56" w:type="dxa"/>
              <w:right w:w="56" w:type="dxa"/>
            </w:tcMar>
          </w:tcPr>
          <w:p w14:paraId="2338B906" w14:textId="77777777" w:rsidR="005762AE" w:rsidRDefault="00B152DD">
            <w:pPr>
              <w:widowControl w:val="0"/>
              <w:spacing w:after="0" w:line="240" w:lineRule="auto"/>
              <w:rPr>
                <w:sz w:val="18"/>
                <w:szCs w:val="18"/>
              </w:rPr>
            </w:pPr>
            <w:r>
              <w:rPr>
                <w:sz w:val="18"/>
                <w:szCs w:val="18"/>
              </w:rPr>
              <w:t>37.41</w:t>
            </w:r>
          </w:p>
        </w:tc>
        <w:tc>
          <w:tcPr>
            <w:tcW w:w="660" w:type="dxa"/>
            <w:shd w:val="clear" w:color="auto" w:fill="auto"/>
            <w:tcMar>
              <w:top w:w="56" w:type="dxa"/>
              <w:left w:w="56" w:type="dxa"/>
              <w:bottom w:w="56" w:type="dxa"/>
              <w:right w:w="56" w:type="dxa"/>
            </w:tcMar>
          </w:tcPr>
          <w:p w14:paraId="521EE2CF" w14:textId="77777777" w:rsidR="005762AE" w:rsidRDefault="00B152DD">
            <w:pPr>
              <w:widowControl w:val="0"/>
              <w:spacing w:after="0" w:line="240" w:lineRule="auto"/>
              <w:rPr>
                <w:sz w:val="18"/>
                <w:szCs w:val="18"/>
              </w:rPr>
            </w:pPr>
            <w:r>
              <w:rPr>
                <w:sz w:val="18"/>
                <w:szCs w:val="18"/>
              </w:rPr>
              <w:t>9</w:t>
            </w:r>
          </w:p>
        </w:tc>
        <w:tc>
          <w:tcPr>
            <w:tcW w:w="930" w:type="dxa"/>
            <w:shd w:val="clear" w:color="auto" w:fill="auto"/>
            <w:tcMar>
              <w:top w:w="56" w:type="dxa"/>
              <w:left w:w="56" w:type="dxa"/>
              <w:bottom w:w="56" w:type="dxa"/>
              <w:right w:w="56" w:type="dxa"/>
            </w:tcMar>
          </w:tcPr>
          <w:p w14:paraId="05F011EB" w14:textId="77777777" w:rsidR="005762AE" w:rsidRDefault="00B152DD">
            <w:pPr>
              <w:widowControl w:val="0"/>
              <w:spacing w:after="0" w:line="240" w:lineRule="auto"/>
              <w:rPr>
                <w:sz w:val="18"/>
                <w:szCs w:val="18"/>
              </w:rPr>
            </w:pPr>
            <w:r>
              <w:rPr>
                <w:sz w:val="18"/>
                <w:szCs w:val="18"/>
              </w:rPr>
              <w:t>&lt; 0.0001</w:t>
            </w:r>
          </w:p>
        </w:tc>
      </w:tr>
      <w:tr w:rsidR="005762AE" w14:paraId="4A145D96" w14:textId="77777777">
        <w:trPr>
          <w:trHeight w:val="380"/>
        </w:trPr>
        <w:tc>
          <w:tcPr>
            <w:tcW w:w="1710" w:type="dxa"/>
            <w:vMerge/>
            <w:shd w:val="clear" w:color="auto" w:fill="auto"/>
            <w:tcMar>
              <w:top w:w="56" w:type="dxa"/>
              <w:left w:w="56" w:type="dxa"/>
              <w:bottom w:w="56" w:type="dxa"/>
              <w:right w:w="56" w:type="dxa"/>
            </w:tcMar>
          </w:tcPr>
          <w:p w14:paraId="2DE2CB6D"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70A2EC1C" w14:textId="77777777" w:rsidR="005762AE" w:rsidRDefault="00B152DD">
            <w:pPr>
              <w:widowControl w:val="0"/>
              <w:spacing w:after="0" w:line="240" w:lineRule="auto"/>
              <w:rPr>
                <w:sz w:val="18"/>
                <w:szCs w:val="18"/>
              </w:rPr>
            </w:pPr>
            <w:r>
              <w:rPr>
                <w:sz w:val="18"/>
                <w:szCs w:val="18"/>
              </w:rPr>
              <w:t>BMI</w:t>
            </w:r>
          </w:p>
        </w:tc>
        <w:tc>
          <w:tcPr>
            <w:tcW w:w="2220" w:type="dxa"/>
            <w:shd w:val="clear" w:color="auto" w:fill="auto"/>
            <w:tcMar>
              <w:top w:w="56" w:type="dxa"/>
              <w:left w:w="56" w:type="dxa"/>
              <w:bottom w:w="56" w:type="dxa"/>
              <w:right w:w="56" w:type="dxa"/>
            </w:tcMar>
          </w:tcPr>
          <w:p w14:paraId="3548F45F" w14:textId="77777777" w:rsidR="005762AE" w:rsidRDefault="00B152DD">
            <w:pPr>
              <w:widowControl w:val="0"/>
              <w:spacing w:after="0" w:line="240" w:lineRule="auto"/>
              <w:rPr>
                <w:sz w:val="18"/>
                <w:szCs w:val="18"/>
              </w:rPr>
            </w:pPr>
            <w:r>
              <w:rPr>
                <w:sz w:val="18"/>
                <w:szCs w:val="18"/>
              </w:rPr>
              <w:t>4975.76</w:t>
            </w:r>
          </w:p>
        </w:tc>
        <w:tc>
          <w:tcPr>
            <w:tcW w:w="660" w:type="dxa"/>
            <w:shd w:val="clear" w:color="auto" w:fill="auto"/>
            <w:tcMar>
              <w:top w:w="56" w:type="dxa"/>
              <w:left w:w="56" w:type="dxa"/>
              <w:bottom w:w="56" w:type="dxa"/>
              <w:right w:w="56" w:type="dxa"/>
            </w:tcMar>
          </w:tcPr>
          <w:p w14:paraId="4AD3A046"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33B88D60" w14:textId="77777777" w:rsidR="005762AE" w:rsidRDefault="00B152DD">
            <w:pPr>
              <w:widowControl w:val="0"/>
              <w:spacing w:after="0" w:line="240" w:lineRule="auto"/>
              <w:rPr>
                <w:sz w:val="18"/>
                <w:szCs w:val="18"/>
              </w:rPr>
            </w:pPr>
            <w:r>
              <w:rPr>
                <w:sz w:val="18"/>
                <w:szCs w:val="18"/>
              </w:rPr>
              <w:t>&lt; 0.0001</w:t>
            </w:r>
          </w:p>
        </w:tc>
      </w:tr>
      <w:tr w:rsidR="005762AE" w14:paraId="33708562" w14:textId="77777777">
        <w:trPr>
          <w:trHeight w:val="380"/>
        </w:trPr>
        <w:tc>
          <w:tcPr>
            <w:tcW w:w="1710" w:type="dxa"/>
            <w:vMerge/>
            <w:shd w:val="clear" w:color="auto" w:fill="auto"/>
            <w:tcMar>
              <w:top w:w="56" w:type="dxa"/>
              <w:left w:w="56" w:type="dxa"/>
              <w:bottom w:w="56" w:type="dxa"/>
              <w:right w:w="56" w:type="dxa"/>
            </w:tcMar>
          </w:tcPr>
          <w:p w14:paraId="0A5728CD"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4CC4E3C3"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38629EE2" w14:textId="77777777" w:rsidR="005762AE" w:rsidRDefault="00B152DD">
            <w:pPr>
              <w:widowControl w:val="0"/>
              <w:spacing w:after="0" w:line="240" w:lineRule="auto"/>
              <w:rPr>
                <w:sz w:val="18"/>
                <w:szCs w:val="18"/>
              </w:rPr>
            </w:pPr>
            <w:r>
              <w:rPr>
                <w:sz w:val="18"/>
                <w:szCs w:val="18"/>
              </w:rPr>
              <w:t>189.61</w:t>
            </w:r>
          </w:p>
        </w:tc>
        <w:tc>
          <w:tcPr>
            <w:tcW w:w="660" w:type="dxa"/>
            <w:shd w:val="clear" w:color="auto" w:fill="auto"/>
            <w:tcMar>
              <w:top w:w="56" w:type="dxa"/>
              <w:left w:w="56" w:type="dxa"/>
              <w:bottom w:w="56" w:type="dxa"/>
              <w:right w:w="56" w:type="dxa"/>
            </w:tcMar>
          </w:tcPr>
          <w:p w14:paraId="3A762549"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61812B8C" w14:textId="77777777" w:rsidR="005762AE" w:rsidRDefault="00B152DD">
            <w:pPr>
              <w:widowControl w:val="0"/>
              <w:spacing w:after="0" w:line="240" w:lineRule="auto"/>
              <w:rPr>
                <w:sz w:val="18"/>
                <w:szCs w:val="18"/>
              </w:rPr>
            </w:pPr>
            <w:r>
              <w:rPr>
                <w:sz w:val="18"/>
                <w:szCs w:val="18"/>
              </w:rPr>
              <w:t>&lt; 0.0001</w:t>
            </w:r>
          </w:p>
        </w:tc>
      </w:tr>
      <w:tr w:rsidR="005762AE" w14:paraId="4A3C3961" w14:textId="77777777">
        <w:trPr>
          <w:trHeight w:val="380"/>
        </w:trPr>
        <w:tc>
          <w:tcPr>
            <w:tcW w:w="1710" w:type="dxa"/>
            <w:vMerge/>
            <w:shd w:val="clear" w:color="auto" w:fill="auto"/>
            <w:tcMar>
              <w:top w:w="56" w:type="dxa"/>
              <w:left w:w="56" w:type="dxa"/>
              <w:bottom w:w="56" w:type="dxa"/>
              <w:right w:w="56" w:type="dxa"/>
            </w:tcMar>
          </w:tcPr>
          <w:p w14:paraId="7EB9CD2D"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3901299D" w14:textId="77777777" w:rsidR="005762AE" w:rsidRDefault="00B152DD">
            <w:pPr>
              <w:widowControl w:val="0"/>
              <w:spacing w:after="0" w:line="240" w:lineRule="auto"/>
              <w:rPr>
                <w:sz w:val="18"/>
                <w:szCs w:val="18"/>
              </w:rPr>
            </w:pPr>
            <w:r>
              <w:rPr>
                <w:sz w:val="18"/>
                <w:szCs w:val="18"/>
              </w:rPr>
              <w:t>CETP genetic score</w:t>
            </w:r>
          </w:p>
        </w:tc>
        <w:tc>
          <w:tcPr>
            <w:tcW w:w="2220" w:type="dxa"/>
            <w:shd w:val="clear" w:color="auto" w:fill="auto"/>
            <w:tcMar>
              <w:top w:w="56" w:type="dxa"/>
              <w:left w:w="56" w:type="dxa"/>
              <w:bottom w:w="56" w:type="dxa"/>
              <w:right w:w="56" w:type="dxa"/>
            </w:tcMar>
          </w:tcPr>
          <w:p w14:paraId="7CA64605" w14:textId="77777777" w:rsidR="005762AE" w:rsidRDefault="00B152DD">
            <w:pPr>
              <w:widowControl w:val="0"/>
              <w:spacing w:after="0" w:line="240" w:lineRule="auto"/>
              <w:rPr>
                <w:sz w:val="18"/>
                <w:szCs w:val="18"/>
              </w:rPr>
            </w:pPr>
            <w:r>
              <w:rPr>
                <w:sz w:val="18"/>
                <w:szCs w:val="18"/>
              </w:rPr>
              <w:t>1242.72</w:t>
            </w:r>
          </w:p>
        </w:tc>
        <w:tc>
          <w:tcPr>
            <w:tcW w:w="660" w:type="dxa"/>
            <w:shd w:val="clear" w:color="auto" w:fill="auto"/>
            <w:tcMar>
              <w:top w:w="56" w:type="dxa"/>
              <w:left w:w="56" w:type="dxa"/>
              <w:bottom w:w="56" w:type="dxa"/>
              <w:right w:w="56" w:type="dxa"/>
            </w:tcMar>
          </w:tcPr>
          <w:p w14:paraId="11D933CB"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54A49D87" w14:textId="77777777" w:rsidR="005762AE" w:rsidRDefault="00B152DD">
            <w:pPr>
              <w:widowControl w:val="0"/>
              <w:spacing w:after="0" w:line="240" w:lineRule="auto"/>
              <w:rPr>
                <w:sz w:val="18"/>
                <w:szCs w:val="18"/>
              </w:rPr>
            </w:pPr>
            <w:r>
              <w:rPr>
                <w:sz w:val="18"/>
                <w:szCs w:val="18"/>
              </w:rPr>
              <w:t>&lt; 0.0001</w:t>
            </w:r>
          </w:p>
        </w:tc>
      </w:tr>
      <w:tr w:rsidR="005762AE" w14:paraId="55230C00" w14:textId="77777777">
        <w:trPr>
          <w:trHeight w:val="380"/>
        </w:trPr>
        <w:tc>
          <w:tcPr>
            <w:tcW w:w="1710" w:type="dxa"/>
            <w:vMerge/>
            <w:shd w:val="clear" w:color="auto" w:fill="auto"/>
            <w:tcMar>
              <w:top w:w="56" w:type="dxa"/>
              <w:left w:w="56" w:type="dxa"/>
              <w:bottom w:w="56" w:type="dxa"/>
              <w:right w:w="56" w:type="dxa"/>
            </w:tcMar>
          </w:tcPr>
          <w:p w14:paraId="03722951"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4DA7AB31"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345F5B6E" w14:textId="77777777" w:rsidR="005762AE" w:rsidRDefault="00B152DD">
            <w:pPr>
              <w:widowControl w:val="0"/>
              <w:spacing w:after="0" w:line="240" w:lineRule="auto"/>
              <w:rPr>
                <w:sz w:val="18"/>
                <w:szCs w:val="18"/>
              </w:rPr>
            </w:pPr>
            <w:r>
              <w:rPr>
                <w:sz w:val="18"/>
                <w:szCs w:val="18"/>
              </w:rPr>
              <w:t>8.51</w:t>
            </w:r>
          </w:p>
        </w:tc>
        <w:tc>
          <w:tcPr>
            <w:tcW w:w="660" w:type="dxa"/>
            <w:shd w:val="clear" w:color="auto" w:fill="auto"/>
            <w:tcMar>
              <w:top w:w="56" w:type="dxa"/>
              <w:left w:w="56" w:type="dxa"/>
              <w:bottom w:w="56" w:type="dxa"/>
              <w:right w:w="56" w:type="dxa"/>
            </w:tcMar>
          </w:tcPr>
          <w:p w14:paraId="494362A0"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392B81E5" w14:textId="77777777" w:rsidR="005762AE" w:rsidRDefault="00B152DD">
            <w:pPr>
              <w:widowControl w:val="0"/>
              <w:spacing w:after="0" w:line="240" w:lineRule="auto"/>
              <w:rPr>
                <w:sz w:val="18"/>
                <w:szCs w:val="18"/>
              </w:rPr>
            </w:pPr>
            <w:r>
              <w:rPr>
                <w:sz w:val="18"/>
                <w:szCs w:val="18"/>
              </w:rPr>
              <w:t>&lt; 0.0001</w:t>
            </w:r>
          </w:p>
        </w:tc>
      </w:tr>
      <w:tr w:rsidR="005762AE" w14:paraId="7A391936" w14:textId="77777777">
        <w:trPr>
          <w:trHeight w:val="380"/>
        </w:trPr>
        <w:tc>
          <w:tcPr>
            <w:tcW w:w="1710" w:type="dxa"/>
            <w:vMerge w:val="restart"/>
            <w:shd w:val="clear" w:color="auto" w:fill="auto"/>
            <w:tcMar>
              <w:top w:w="56" w:type="dxa"/>
              <w:left w:w="56" w:type="dxa"/>
              <w:bottom w:w="56" w:type="dxa"/>
              <w:right w:w="56" w:type="dxa"/>
            </w:tcMar>
          </w:tcPr>
          <w:p w14:paraId="3C9045B9" w14:textId="77777777" w:rsidR="005762AE" w:rsidRDefault="00B152DD">
            <w:pPr>
              <w:widowControl w:val="0"/>
              <w:spacing w:after="0" w:line="240" w:lineRule="auto"/>
              <w:rPr>
                <w:sz w:val="18"/>
                <w:szCs w:val="18"/>
              </w:rPr>
            </w:pPr>
            <w:r>
              <w:rPr>
                <w:sz w:val="18"/>
                <w:szCs w:val="18"/>
              </w:rPr>
              <w:t>Apolipoprotein A</w:t>
            </w:r>
          </w:p>
        </w:tc>
        <w:tc>
          <w:tcPr>
            <w:tcW w:w="4275" w:type="dxa"/>
            <w:shd w:val="clear" w:color="auto" w:fill="auto"/>
            <w:tcMar>
              <w:top w:w="56" w:type="dxa"/>
              <w:left w:w="56" w:type="dxa"/>
              <w:bottom w:w="56" w:type="dxa"/>
              <w:right w:w="56" w:type="dxa"/>
            </w:tcMar>
          </w:tcPr>
          <w:p w14:paraId="05CFAF5D" w14:textId="77777777" w:rsidR="005762AE" w:rsidRDefault="00B152DD">
            <w:pPr>
              <w:widowControl w:val="0"/>
              <w:spacing w:after="0" w:line="240" w:lineRule="auto"/>
              <w:rPr>
                <w:sz w:val="18"/>
                <w:szCs w:val="18"/>
              </w:rPr>
            </w:pPr>
            <w:r>
              <w:rPr>
                <w:sz w:val="18"/>
                <w:szCs w:val="18"/>
              </w:rPr>
              <w:t>All interactions (BMI and CETP)</w:t>
            </w:r>
          </w:p>
        </w:tc>
        <w:tc>
          <w:tcPr>
            <w:tcW w:w="2220" w:type="dxa"/>
            <w:shd w:val="clear" w:color="auto" w:fill="auto"/>
            <w:tcMar>
              <w:top w:w="56" w:type="dxa"/>
              <w:left w:w="56" w:type="dxa"/>
              <w:bottom w:w="56" w:type="dxa"/>
              <w:right w:w="56" w:type="dxa"/>
            </w:tcMar>
          </w:tcPr>
          <w:p w14:paraId="0B873E82" w14:textId="77777777" w:rsidR="005762AE" w:rsidRDefault="00B152DD">
            <w:pPr>
              <w:widowControl w:val="0"/>
              <w:spacing w:after="0" w:line="240" w:lineRule="auto"/>
              <w:rPr>
                <w:sz w:val="18"/>
                <w:szCs w:val="18"/>
              </w:rPr>
            </w:pPr>
            <w:r>
              <w:rPr>
                <w:sz w:val="18"/>
                <w:szCs w:val="18"/>
              </w:rPr>
              <w:t>11.72</w:t>
            </w:r>
          </w:p>
        </w:tc>
        <w:tc>
          <w:tcPr>
            <w:tcW w:w="660" w:type="dxa"/>
            <w:shd w:val="clear" w:color="auto" w:fill="auto"/>
            <w:tcMar>
              <w:top w:w="56" w:type="dxa"/>
              <w:left w:w="56" w:type="dxa"/>
              <w:bottom w:w="56" w:type="dxa"/>
              <w:right w:w="56" w:type="dxa"/>
            </w:tcMar>
          </w:tcPr>
          <w:p w14:paraId="5E75ABC9" w14:textId="77777777" w:rsidR="005762AE" w:rsidRDefault="00B152DD">
            <w:pPr>
              <w:widowControl w:val="0"/>
              <w:spacing w:after="0" w:line="240" w:lineRule="auto"/>
              <w:rPr>
                <w:sz w:val="18"/>
                <w:szCs w:val="18"/>
              </w:rPr>
            </w:pPr>
            <w:r>
              <w:rPr>
                <w:sz w:val="18"/>
                <w:szCs w:val="18"/>
              </w:rPr>
              <w:t>9</w:t>
            </w:r>
          </w:p>
        </w:tc>
        <w:tc>
          <w:tcPr>
            <w:tcW w:w="930" w:type="dxa"/>
            <w:shd w:val="clear" w:color="auto" w:fill="auto"/>
            <w:tcMar>
              <w:top w:w="56" w:type="dxa"/>
              <w:left w:w="56" w:type="dxa"/>
              <w:bottom w:w="56" w:type="dxa"/>
              <w:right w:w="56" w:type="dxa"/>
            </w:tcMar>
          </w:tcPr>
          <w:p w14:paraId="634C1E73" w14:textId="77777777" w:rsidR="005762AE" w:rsidRDefault="00B152DD">
            <w:pPr>
              <w:widowControl w:val="0"/>
              <w:spacing w:after="0" w:line="240" w:lineRule="auto"/>
              <w:rPr>
                <w:sz w:val="18"/>
                <w:szCs w:val="18"/>
              </w:rPr>
            </w:pPr>
            <w:r>
              <w:rPr>
                <w:sz w:val="18"/>
                <w:szCs w:val="18"/>
              </w:rPr>
              <w:t>&lt; 0.0001</w:t>
            </w:r>
          </w:p>
        </w:tc>
      </w:tr>
      <w:tr w:rsidR="005762AE" w14:paraId="7BDB9F41" w14:textId="77777777">
        <w:trPr>
          <w:trHeight w:val="380"/>
        </w:trPr>
        <w:tc>
          <w:tcPr>
            <w:tcW w:w="1710" w:type="dxa"/>
            <w:vMerge/>
            <w:shd w:val="clear" w:color="auto" w:fill="auto"/>
            <w:tcMar>
              <w:top w:w="56" w:type="dxa"/>
              <w:left w:w="56" w:type="dxa"/>
              <w:bottom w:w="56" w:type="dxa"/>
              <w:right w:w="56" w:type="dxa"/>
            </w:tcMar>
          </w:tcPr>
          <w:p w14:paraId="7B891AFC"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55DD24D0" w14:textId="77777777" w:rsidR="005762AE" w:rsidRDefault="00B152DD">
            <w:pPr>
              <w:widowControl w:val="0"/>
              <w:spacing w:after="0" w:line="240" w:lineRule="auto"/>
              <w:rPr>
                <w:sz w:val="18"/>
                <w:szCs w:val="18"/>
              </w:rPr>
            </w:pPr>
            <w:r>
              <w:rPr>
                <w:sz w:val="18"/>
                <w:szCs w:val="18"/>
              </w:rPr>
              <w:t>BMI</w:t>
            </w:r>
          </w:p>
        </w:tc>
        <w:tc>
          <w:tcPr>
            <w:tcW w:w="2220" w:type="dxa"/>
            <w:shd w:val="clear" w:color="auto" w:fill="auto"/>
            <w:tcMar>
              <w:top w:w="56" w:type="dxa"/>
              <w:left w:w="56" w:type="dxa"/>
              <w:bottom w:w="56" w:type="dxa"/>
              <w:right w:w="56" w:type="dxa"/>
            </w:tcMar>
          </w:tcPr>
          <w:p w14:paraId="1FDA35BA" w14:textId="77777777" w:rsidR="005762AE" w:rsidRDefault="00B152DD">
            <w:pPr>
              <w:widowControl w:val="0"/>
              <w:spacing w:after="0" w:line="240" w:lineRule="auto"/>
              <w:rPr>
                <w:sz w:val="18"/>
                <w:szCs w:val="18"/>
              </w:rPr>
            </w:pPr>
            <w:r>
              <w:rPr>
                <w:sz w:val="18"/>
                <w:szCs w:val="18"/>
              </w:rPr>
              <w:t>2632.38</w:t>
            </w:r>
          </w:p>
        </w:tc>
        <w:tc>
          <w:tcPr>
            <w:tcW w:w="660" w:type="dxa"/>
            <w:shd w:val="clear" w:color="auto" w:fill="auto"/>
            <w:tcMar>
              <w:top w:w="56" w:type="dxa"/>
              <w:left w:w="56" w:type="dxa"/>
              <w:bottom w:w="56" w:type="dxa"/>
              <w:right w:w="56" w:type="dxa"/>
            </w:tcMar>
          </w:tcPr>
          <w:p w14:paraId="114BE535"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27A4E46B" w14:textId="77777777" w:rsidR="005762AE" w:rsidRDefault="00B152DD">
            <w:pPr>
              <w:widowControl w:val="0"/>
              <w:spacing w:after="0" w:line="240" w:lineRule="auto"/>
              <w:rPr>
                <w:sz w:val="18"/>
                <w:szCs w:val="18"/>
              </w:rPr>
            </w:pPr>
            <w:r>
              <w:rPr>
                <w:sz w:val="18"/>
                <w:szCs w:val="18"/>
              </w:rPr>
              <w:t>&lt; 0.0001</w:t>
            </w:r>
          </w:p>
        </w:tc>
      </w:tr>
      <w:tr w:rsidR="005762AE" w14:paraId="478E86EA" w14:textId="77777777">
        <w:trPr>
          <w:trHeight w:val="380"/>
        </w:trPr>
        <w:tc>
          <w:tcPr>
            <w:tcW w:w="1710" w:type="dxa"/>
            <w:vMerge/>
            <w:shd w:val="clear" w:color="auto" w:fill="auto"/>
            <w:tcMar>
              <w:top w:w="56" w:type="dxa"/>
              <w:left w:w="56" w:type="dxa"/>
              <w:bottom w:w="56" w:type="dxa"/>
              <w:right w:w="56" w:type="dxa"/>
            </w:tcMar>
          </w:tcPr>
          <w:p w14:paraId="33797E45"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56EDE812"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7FECCD8E" w14:textId="77777777" w:rsidR="005762AE" w:rsidRDefault="00B152DD">
            <w:pPr>
              <w:widowControl w:val="0"/>
              <w:spacing w:after="0" w:line="240" w:lineRule="auto"/>
              <w:rPr>
                <w:sz w:val="18"/>
                <w:szCs w:val="18"/>
              </w:rPr>
            </w:pPr>
            <w:r>
              <w:rPr>
                <w:sz w:val="18"/>
                <w:szCs w:val="18"/>
              </w:rPr>
              <w:t>77.75</w:t>
            </w:r>
          </w:p>
        </w:tc>
        <w:tc>
          <w:tcPr>
            <w:tcW w:w="660" w:type="dxa"/>
            <w:shd w:val="clear" w:color="auto" w:fill="auto"/>
            <w:tcMar>
              <w:top w:w="56" w:type="dxa"/>
              <w:left w:w="56" w:type="dxa"/>
              <w:bottom w:w="56" w:type="dxa"/>
              <w:right w:w="56" w:type="dxa"/>
            </w:tcMar>
          </w:tcPr>
          <w:p w14:paraId="3A96CAAE"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45EA460F" w14:textId="77777777" w:rsidR="005762AE" w:rsidRDefault="00B152DD">
            <w:pPr>
              <w:widowControl w:val="0"/>
              <w:spacing w:after="0" w:line="240" w:lineRule="auto"/>
              <w:rPr>
                <w:sz w:val="18"/>
                <w:szCs w:val="18"/>
              </w:rPr>
            </w:pPr>
            <w:r>
              <w:rPr>
                <w:sz w:val="18"/>
                <w:szCs w:val="18"/>
              </w:rPr>
              <w:t>&lt; 0.0001</w:t>
            </w:r>
          </w:p>
        </w:tc>
      </w:tr>
      <w:tr w:rsidR="005762AE" w14:paraId="3EFDE776" w14:textId="77777777">
        <w:trPr>
          <w:trHeight w:val="380"/>
        </w:trPr>
        <w:tc>
          <w:tcPr>
            <w:tcW w:w="1710" w:type="dxa"/>
            <w:vMerge/>
            <w:shd w:val="clear" w:color="auto" w:fill="auto"/>
            <w:tcMar>
              <w:top w:w="56" w:type="dxa"/>
              <w:left w:w="56" w:type="dxa"/>
              <w:bottom w:w="56" w:type="dxa"/>
              <w:right w:w="56" w:type="dxa"/>
            </w:tcMar>
          </w:tcPr>
          <w:p w14:paraId="41DA9434"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79745685" w14:textId="77777777" w:rsidR="005762AE" w:rsidRDefault="00B152DD">
            <w:pPr>
              <w:widowControl w:val="0"/>
              <w:spacing w:after="0" w:line="240" w:lineRule="auto"/>
              <w:rPr>
                <w:sz w:val="18"/>
                <w:szCs w:val="18"/>
              </w:rPr>
            </w:pPr>
            <w:r>
              <w:rPr>
                <w:sz w:val="18"/>
                <w:szCs w:val="18"/>
              </w:rPr>
              <w:t>CETP genetic score</w:t>
            </w:r>
          </w:p>
        </w:tc>
        <w:tc>
          <w:tcPr>
            <w:tcW w:w="2220" w:type="dxa"/>
            <w:shd w:val="clear" w:color="auto" w:fill="auto"/>
            <w:tcMar>
              <w:top w:w="56" w:type="dxa"/>
              <w:left w:w="56" w:type="dxa"/>
              <w:bottom w:w="56" w:type="dxa"/>
              <w:right w:w="56" w:type="dxa"/>
            </w:tcMar>
          </w:tcPr>
          <w:p w14:paraId="7F281F07" w14:textId="77777777" w:rsidR="005762AE" w:rsidRDefault="00B152DD">
            <w:pPr>
              <w:widowControl w:val="0"/>
              <w:spacing w:after="0" w:line="240" w:lineRule="auto"/>
              <w:rPr>
                <w:sz w:val="18"/>
                <w:szCs w:val="18"/>
              </w:rPr>
            </w:pPr>
            <w:r>
              <w:rPr>
                <w:sz w:val="18"/>
                <w:szCs w:val="18"/>
              </w:rPr>
              <w:t>683.50</w:t>
            </w:r>
          </w:p>
        </w:tc>
        <w:tc>
          <w:tcPr>
            <w:tcW w:w="660" w:type="dxa"/>
            <w:shd w:val="clear" w:color="auto" w:fill="auto"/>
            <w:tcMar>
              <w:top w:w="56" w:type="dxa"/>
              <w:left w:w="56" w:type="dxa"/>
              <w:bottom w:w="56" w:type="dxa"/>
              <w:right w:w="56" w:type="dxa"/>
            </w:tcMar>
          </w:tcPr>
          <w:p w14:paraId="413B5358"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1BF91DEE" w14:textId="77777777" w:rsidR="005762AE" w:rsidRDefault="00B152DD">
            <w:pPr>
              <w:widowControl w:val="0"/>
              <w:spacing w:after="0" w:line="240" w:lineRule="auto"/>
              <w:rPr>
                <w:sz w:val="18"/>
                <w:szCs w:val="18"/>
              </w:rPr>
            </w:pPr>
            <w:r>
              <w:rPr>
                <w:sz w:val="18"/>
                <w:szCs w:val="18"/>
              </w:rPr>
              <w:t>&lt; 0.0001</w:t>
            </w:r>
          </w:p>
        </w:tc>
      </w:tr>
      <w:tr w:rsidR="005762AE" w14:paraId="3682D6C4" w14:textId="77777777">
        <w:trPr>
          <w:trHeight w:val="380"/>
        </w:trPr>
        <w:tc>
          <w:tcPr>
            <w:tcW w:w="1710" w:type="dxa"/>
            <w:vMerge/>
            <w:shd w:val="clear" w:color="auto" w:fill="auto"/>
            <w:tcMar>
              <w:top w:w="56" w:type="dxa"/>
              <w:left w:w="56" w:type="dxa"/>
              <w:bottom w:w="56" w:type="dxa"/>
              <w:right w:w="56" w:type="dxa"/>
            </w:tcMar>
          </w:tcPr>
          <w:p w14:paraId="2DA575F5"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3FAAF48C"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1C746FB6" w14:textId="77777777" w:rsidR="005762AE" w:rsidRDefault="00B152DD">
            <w:pPr>
              <w:widowControl w:val="0"/>
              <w:spacing w:after="0" w:line="240" w:lineRule="auto"/>
              <w:rPr>
                <w:sz w:val="18"/>
                <w:szCs w:val="18"/>
              </w:rPr>
            </w:pPr>
            <w:r>
              <w:rPr>
                <w:sz w:val="18"/>
                <w:szCs w:val="18"/>
              </w:rPr>
              <w:t>2.05</w:t>
            </w:r>
          </w:p>
        </w:tc>
        <w:tc>
          <w:tcPr>
            <w:tcW w:w="660" w:type="dxa"/>
            <w:shd w:val="clear" w:color="auto" w:fill="auto"/>
            <w:tcMar>
              <w:top w:w="56" w:type="dxa"/>
              <w:left w:w="56" w:type="dxa"/>
              <w:bottom w:w="56" w:type="dxa"/>
              <w:right w:w="56" w:type="dxa"/>
            </w:tcMar>
          </w:tcPr>
          <w:p w14:paraId="39EE4C38"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05EED58B" w14:textId="77777777" w:rsidR="005762AE" w:rsidRDefault="00B152DD">
            <w:pPr>
              <w:widowControl w:val="0"/>
              <w:spacing w:after="0" w:line="240" w:lineRule="auto"/>
              <w:rPr>
                <w:sz w:val="18"/>
                <w:szCs w:val="18"/>
              </w:rPr>
            </w:pPr>
            <w:r>
              <w:rPr>
                <w:sz w:val="18"/>
                <w:szCs w:val="18"/>
              </w:rPr>
              <w:t>0.0365</w:t>
            </w:r>
          </w:p>
        </w:tc>
      </w:tr>
      <w:tr w:rsidR="005762AE" w14:paraId="7C90B31A" w14:textId="77777777">
        <w:trPr>
          <w:trHeight w:val="380"/>
        </w:trPr>
        <w:tc>
          <w:tcPr>
            <w:tcW w:w="1710" w:type="dxa"/>
            <w:vMerge w:val="restart"/>
            <w:shd w:val="clear" w:color="auto" w:fill="auto"/>
            <w:tcMar>
              <w:top w:w="56" w:type="dxa"/>
              <w:left w:w="56" w:type="dxa"/>
              <w:bottom w:w="56" w:type="dxa"/>
              <w:right w:w="56" w:type="dxa"/>
            </w:tcMar>
          </w:tcPr>
          <w:p w14:paraId="5475E98E" w14:textId="77777777" w:rsidR="005762AE" w:rsidRDefault="00B152DD">
            <w:pPr>
              <w:widowControl w:val="0"/>
              <w:spacing w:after="0" w:line="240" w:lineRule="auto"/>
              <w:rPr>
                <w:sz w:val="18"/>
                <w:szCs w:val="18"/>
              </w:rPr>
            </w:pPr>
            <w:r>
              <w:rPr>
                <w:sz w:val="18"/>
                <w:szCs w:val="18"/>
              </w:rPr>
              <w:t>LDL cholesterol</w:t>
            </w:r>
          </w:p>
        </w:tc>
        <w:tc>
          <w:tcPr>
            <w:tcW w:w="4275" w:type="dxa"/>
            <w:shd w:val="clear" w:color="auto" w:fill="auto"/>
            <w:tcMar>
              <w:top w:w="56" w:type="dxa"/>
              <w:left w:w="56" w:type="dxa"/>
              <w:bottom w:w="56" w:type="dxa"/>
              <w:right w:w="56" w:type="dxa"/>
            </w:tcMar>
          </w:tcPr>
          <w:p w14:paraId="4A8DC9F2" w14:textId="77777777" w:rsidR="005762AE" w:rsidRDefault="00B152DD">
            <w:pPr>
              <w:widowControl w:val="0"/>
              <w:spacing w:after="0" w:line="240" w:lineRule="auto"/>
              <w:rPr>
                <w:sz w:val="18"/>
                <w:szCs w:val="18"/>
              </w:rPr>
            </w:pPr>
            <w:r>
              <w:rPr>
                <w:sz w:val="18"/>
                <w:szCs w:val="18"/>
              </w:rPr>
              <w:t>All interactions (BMI and CETP)</w:t>
            </w:r>
          </w:p>
        </w:tc>
        <w:tc>
          <w:tcPr>
            <w:tcW w:w="2220" w:type="dxa"/>
            <w:shd w:val="clear" w:color="auto" w:fill="auto"/>
            <w:tcMar>
              <w:top w:w="56" w:type="dxa"/>
              <w:left w:w="56" w:type="dxa"/>
              <w:bottom w:w="56" w:type="dxa"/>
              <w:right w:w="56" w:type="dxa"/>
            </w:tcMar>
          </w:tcPr>
          <w:p w14:paraId="3C892F31" w14:textId="77777777" w:rsidR="005762AE" w:rsidRDefault="00B152DD">
            <w:pPr>
              <w:widowControl w:val="0"/>
              <w:spacing w:after="0" w:line="240" w:lineRule="auto"/>
              <w:rPr>
                <w:sz w:val="18"/>
                <w:szCs w:val="18"/>
              </w:rPr>
            </w:pPr>
            <w:r>
              <w:rPr>
                <w:sz w:val="18"/>
                <w:szCs w:val="18"/>
              </w:rPr>
              <w:t>3.68</w:t>
            </w:r>
          </w:p>
        </w:tc>
        <w:tc>
          <w:tcPr>
            <w:tcW w:w="660" w:type="dxa"/>
            <w:shd w:val="clear" w:color="auto" w:fill="auto"/>
            <w:tcMar>
              <w:top w:w="56" w:type="dxa"/>
              <w:left w:w="56" w:type="dxa"/>
              <w:bottom w:w="56" w:type="dxa"/>
              <w:right w:w="56" w:type="dxa"/>
            </w:tcMar>
          </w:tcPr>
          <w:p w14:paraId="75E44250" w14:textId="77777777" w:rsidR="005762AE" w:rsidRDefault="00B152DD">
            <w:pPr>
              <w:widowControl w:val="0"/>
              <w:spacing w:after="0" w:line="240" w:lineRule="auto"/>
              <w:rPr>
                <w:sz w:val="18"/>
                <w:szCs w:val="18"/>
              </w:rPr>
            </w:pPr>
            <w:r>
              <w:rPr>
                <w:sz w:val="18"/>
                <w:szCs w:val="18"/>
              </w:rPr>
              <w:t>9</w:t>
            </w:r>
          </w:p>
        </w:tc>
        <w:tc>
          <w:tcPr>
            <w:tcW w:w="930" w:type="dxa"/>
            <w:shd w:val="clear" w:color="auto" w:fill="auto"/>
            <w:tcMar>
              <w:top w:w="56" w:type="dxa"/>
              <w:left w:w="56" w:type="dxa"/>
              <w:bottom w:w="56" w:type="dxa"/>
              <w:right w:w="56" w:type="dxa"/>
            </w:tcMar>
          </w:tcPr>
          <w:p w14:paraId="50D0FD42" w14:textId="77777777" w:rsidR="005762AE" w:rsidRDefault="00B152DD">
            <w:pPr>
              <w:widowControl w:val="0"/>
              <w:spacing w:after="0" w:line="240" w:lineRule="auto"/>
              <w:rPr>
                <w:sz w:val="18"/>
                <w:szCs w:val="18"/>
              </w:rPr>
            </w:pPr>
            <w:r>
              <w:rPr>
                <w:sz w:val="18"/>
                <w:szCs w:val="18"/>
              </w:rPr>
              <w:t>0.0001</w:t>
            </w:r>
          </w:p>
        </w:tc>
      </w:tr>
      <w:tr w:rsidR="005762AE" w14:paraId="7A9EEAB9" w14:textId="77777777">
        <w:trPr>
          <w:trHeight w:val="380"/>
        </w:trPr>
        <w:tc>
          <w:tcPr>
            <w:tcW w:w="1710" w:type="dxa"/>
            <w:vMerge/>
            <w:shd w:val="clear" w:color="auto" w:fill="auto"/>
            <w:tcMar>
              <w:top w:w="56" w:type="dxa"/>
              <w:left w:w="56" w:type="dxa"/>
              <w:bottom w:w="56" w:type="dxa"/>
              <w:right w:w="56" w:type="dxa"/>
            </w:tcMar>
          </w:tcPr>
          <w:p w14:paraId="5633DC63"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1E9AAA31" w14:textId="77777777" w:rsidR="005762AE" w:rsidRDefault="00B152DD">
            <w:pPr>
              <w:widowControl w:val="0"/>
              <w:spacing w:after="0" w:line="240" w:lineRule="auto"/>
              <w:rPr>
                <w:sz w:val="18"/>
                <w:szCs w:val="18"/>
              </w:rPr>
            </w:pPr>
            <w:r>
              <w:rPr>
                <w:sz w:val="18"/>
                <w:szCs w:val="18"/>
              </w:rPr>
              <w:t>BMI</w:t>
            </w:r>
          </w:p>
        </w:tc>
        <w:tc>
          <w:tcPr>
            <w:tcW w:w="2220" w:type="dxa"/>
            <w:shd w:val="clear" w:color="auto" w:fill="auto"/>
            <w:tcMar>
              <w:top w:w="56" w:type="dxa"/>
              <w:left w:w="56" w:type="dxa"/>
              <w:bottom w:w="56" w:type="dxa"/>
              <w:right w:w="56" w:type="dxa"/>
            </w:tcMar>
          </w:tcPr>
          <w:p w14:paraId="2E7FE6AE" w14:textId="77777777" w:rsidR="005762AE" w:rsidRDefault="00B152DD">
            <w:pPr>
              <w:widowControl w:val="0"/>
              <w:spacing w:after="0" w:line="240" w:lineRule="auto"/>
              <w:rPr>
                <w:sz w:val="18"/>
                <w:szCs w:val="18"/>
              </w:rPr>
            </w:pPr>
            <w:r>
              <w:rPr>
                <w:sz w:val="18"/>
                <w:szCs w:val="18"/>
              </w:rPr>
              <w:t>521.46</w:t>
            </w:r>
          </w:p>
        </w:tc>
        <w:tc>
          <w:tcPr>
            <w:tcW w:w="660" w:type="dxa"/>
            <w:shd w:val="clear" w:color="auto" w:fill="auto"/>
            <w:tcMar>
              <w:top w:w="56" w:type="dxa"/>
              <w:left w:w="56" w:type="dxa"/>
              <w:bottom w:w="56" w:type="dxa"/>
              <w:right w:w="56" w:type="dxa"/>
            </w:tcMar>
          </w:tcPr>
          <w:p w14:paraId="7BC1629F"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44F15D8E" w14:textId="77777777" w:rsidR="005762AE" w:rsidRDefault="00B152DD">
            <w:pPr>
              <w:widowControl w:val="0"/>
              <w:spacing w:after="0" w:line="240" w:lineRule="auto"/>
              <w:rPr>
                <w:sz w:val="18"/>
                <w:szCs w:val="18"/>
              </w:rPr>
            </w:pPr>
            <w:r>
              <w:rPr>
                <w:sz w:val="18"/>
                <w:szCs w:val="18"/>
              </w:rPr>
              <w:t>&lt; 0.0001</w:t>
            </w:r>
          </w:p>
        </w:tc>
      </w:tr>
      <w:tr w:rsidR="005762AE" w14:paraId="64062C3E" w14:textId="77777777">
        <w:trPr>
          <w:trHeight w:val="380"/>
        </w:trPr>
        <w:tc>
          <w:tcPr>
            <w:tcW w:w="1710" w:type="dxa"/>
            <w:vMerge/>
            <w:shd w:val="clear" w:color="auto" w:fill="auto"/>
            <w:tcMar>
              <w:top w:w="56" w:type="dxa"/>
              <w:left w:w="56" w:type="dxa"/>
              <w:bottom w:w="56" w:type="dxa"/>
              <w:right w:w="56" w:type="dxa"/>
            </w:tcMar>
          </w:tcPr>
          <w:p w14:paraId="3D9FA8C1"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3119BD2B"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437AF848" w14:textId="77777777" w:rsidR="005762AE" w:rsidRDefault="00B152DD">
            <w:pPr>
              <w:widowControl w:val="0"/>
              <w:spacing w:after="0" w:line="240" w:lineRule="auto"/>
              <w:rPr>
                <w:sz w:val="18"/>
                <w:szCs w:val="18"/>
              </w:rPr>
            </w:pPr>
            <w:r>
              <w:rPr>
                <w:sz w:val="18"/>
                <w:szCs w:val="18"/>
              </w:rPr>
              <w:t>704.12</w:t>
            </w:r>
          </w:p>
        </w:tc>
        <w:tc>
          <w:tcPr>
            <w:tcW w:w="660" w:type="dxa"/>
            <w:shd w:val="clear" w:color="auto" w:fill="auto"/>
            <w:tcMar>
              <w:top w:w="56" w:type="dxa"/>
              <w:left w:w="56" w:type="dxa"/>
              <w:bottom w:w="56" w:type="dxa"/>
              <w:right w:w="56" w:type="dxa"/>
            </w:tcMar>
          </w:tcPr>
          <w:p w14:paraId="5F93BDF1"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41EAB3F2" w14:textId="77777777" w:rsidR="005762AE" w:rsidRDefault="00B152DD">
            <w:pPr>
              <w:widowControl w:val="0"/>
              <w:spacing w:after="0" w:line="240" w:lineRule="auto"/>
              <w:rPr>
                <w:sz w:val="18"/>
                <w:szCs w:val="18"/>
              </w:rPr>
            </w:pPr>
            <w:r>
              <w:rPr>
                <w:sz w:val="18"/>
                <w:szCs w:val="18"/>
              </w:rPr>
              <w:t>&lt; 0.0001</w:t>
            </w:r>
          </w:p>
        </w:tc>
      </w:tr>
      <w:tr w:rsidR="005762AE" w14:paraId="66A97E89" w14:textId="77777777">
        <w:trPr>
          <w:trHeight w:val="380"/>
        </w:trPr>
        <w:tc>
          <w:tcPr>
            <w:tcW w:w="1710" w:type="dxa"/>
            <w:vMerge/>
            <w:shd w:val="clear" w:color="auto" w:fill="auto"/>
            <w:tcMar>
              <w:top w:w="56" w:type="dxa"/>
              <w:left w:w="56" w:type="dxa"/>
              <w:bottom w:w="56" w:type="dxa"/>
              <w:right w:w="56" w:type="dxa"/>
            </w:tcMar>
          </w:tcPr>
          <w:p w14:paraId="5BDC44DA"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2C4A427A" w14:textId="77777777" w:rsidR="005762AE" w:rsidRDefault="00B152DD">
            <w:pPr>
              <w:widowControl w:val="0"/>
              <w:spacing w:after="0" w:line="240" w:lineRule="auto"/>
              <w:rPr>
                <w:sz w:val="18"/>
                <w:szCs w:val="18"/>
              </w:rPr>
            </w:pPr>
            <w:r>
              <w:rPr>
                <w:sz w:val="18"/>
                <w:szCs w:val="18"/>
              </w:rPr>
              <w:t>CETP genetic score</w:t>
            </w:r>
          </w:p>
        </w:tc>
        <w:tc>
          <w:tcPr>
            <w:tcW w:w="2220" w:type="dxa"/>
            <w:shd w:val="clear" w:color="auto" w:fill="auto"/>
            <w:tcMar>
              <w:top w:w="56" w:type="dxa"/>
              <w:left w:w="56" w:type="dxa"/>
              <w:bottom w:w="56" w:type="dxa"/>
              <w:right w:w="56" w:type="dxa"/>
            </w:tcMar>
          </w:tcPr>
          <w:p w14:paraId="37E50FA6" w14:textId="77777777" w:rsidR="005762AE" w:rsidRDefault="00B152DD">
            <w:pPr>
              <w:widowControl w:val="0"/>
              <w:spacing w:after="0" w:line="240" w:lineRule="auto"/>
              <w:rPr>
                <w:sz w:val="18"/>
                <w:szCs w:val="18"/>
              </w:rPr>
            </w:pPr>
            <w:r>
              <w:rPr>
                <w:sz w:val="18"/>
                <w:szCs w:val="18"/>
              </w:rPr>
              <w:t>20.57</w:t>
            </w:r>
          </w:p>
        </w:tc>
        <w:tc>
          <w:tcPr>
            <w:tcW w:w="660" w:type="dxa"/>
            <w:shd w:val="clear" w:color="auto" w:fill="auto"/>
            <w:tcMar>
              <w:top w:w="56" w:type="dxa"/>
              <w:left w:w="56" w:type="dxa"/>
              <w:bottom w:w="56" w:type="dxa"/>
              <w:right w:w="56" w:type="dxa"/>
            </w:tcMar>
          </w:tcPr>
          <w:p w14:paraId="69961829"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3E29DA53" w14:textId="77777777" w:rsidR="005762AE" w:rsidRDefault="00B152DD">
            <w:pPr>
              <w:widowControl w:val="0"/>
              <w:spacing w:after="0" w:line="240" w:lineRule="auto"/>
              <w:rPr>
                <w:sz w:val="18"/>
                <w:szCs w:val="18"/>
              </w:rPr>
            </w:pPr>
            <w:r>
              <w:rPr>
                <w:sz w:val="18"/>
                <w:szCs w:val="18"/>
              </w:rPr>
              <w:t>&lt; 0.0001</w:t>
            </w:r>
          </w:p>
        </w:tc>
      </w:tr>
      <w:tr w:rsidR="005762AE" w14:paraId="12D6094E" w14:textId="77777777">
        <w:trPr>
          <w:trHeight w:val="380"/>
        </w:trPr>
        <w:tc>
          <w:tcPr>
            <w:tcW w:w="1710" w:type="dxa"/>
            <w:vMerge/>
            <w:shd w:val="clear" w:color="auto" w:fill="auto"/>
            <w:tcMar>
              <w:top w:w="56" w:type="dxa"/>
              <w:left w:w="56" w:type="dxa"/>
              <w:bottom w:w="56" w:type="dxa"/>
              <w:right w:w="56" w:type="dxa"/>
            </w:tcMar>
          </w:tcPr>
          <w:p w14:paraId="0F684C8D"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2F4D7D96"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4AD7BE74" w14:textId="77777777" w:rsidR="005762AE" w:rsidRDefault="00B152DD">
            <w:pPr>
              <w:widowControl w:val="0"/>
              <w:spacing w:after="0" w:line="240" w:lineRule="auto"/>
              <w:rPr>
                <w:sz w:val="18"/>
                <w:szCs w:val="18"/>
              </w:rPr>
            </w:pPr>
            <w:r>
              <w:rPr>
                <w:sz w:val="18"/>
                <w:szCs w:val="18"/>
              </w:rPr>
              <w:t>3.17</w:t>
            </w:r>
          </w:p>
        </w:tc>
        <w:tc>
          <w:tcPr>
            <w:tcW w:w="660" w:type="dxa"/>
            <w:shd w:val="clear" w:color="auto" w:fill="auto"/>
            <w:tcMar>
              <w:top w:w="56" w:type="dxa"/>
              <w:left w:w="56" w:type="dxa"/>
              <w:bottom w:w="56" w:type="dxa"/>
              <w:right w:w="56" w:type="dxa"/>
            </w:tcMar>
          </w:tcPr>
          <w:p w14:paraId="51B2559C"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418B29F9" w14:textId="77777777" w:rsidR="005762AE" w:rsidRDefault="00B152DD">
            <w:pPr>
              <w:widowControl w:val="0"/>
              <w:spacing w:after="0" w:line="240" w:lineRule="auto"/>
              <w:rPr>
                <w:sz w:val="18"/>
                <w:szCs w:val="18"/>
              </w:rPr>
            </w:pPr>
            <w:r>
              <w:rPr>
                <w:sz w:val="18"/>
                <w:szCs w:val="18"/>
              </w:rPr>
              <w:t>0.0013</w:t>
            </w:r>
          </w:p>
        </w:tc>
      </w:tr>
      <w:tr w:rsidR="005762AE" w14:paraId="7B283A4F" w14:textId="77777777">
        <w:trPr>
          <w:trHeight w:val="380"/>
        </w:trPr>
        <w:tc>
          <w:tcPr>
            <w:tcW w:w="1710" w:type="dxa"/>
            <w:vMerge w:val="restart"/>
            <w:shd w:val="clear" w:color="auto" w:fill="auto"/>
            <w:tcMar>
              <w:top w:w="56" w:type="dxa"/>
              <w:left w:w="56" w:type="dxa"/>
              <w:bottom w:w="56" w:type="dxa"/>
              <w:right w:w="56" w:type="dxa"/>
            </w:tcMar>
          </w:tcPr>
          <w:p w14:paraId="382FB2A1" w14:textId="77777777" w:rsidR="005762AE" w:rsidRDefault="00B152DD">
            <w:pPr>
              <w:widowControl w:val="0"/>
              <w:spacing w:after="0" w:line="240" w:lineRule="auto"/>
              <w:rPr>
                <w:sz w:val="18"/>
                <w:szCs w:val="18"/>
              </w:rPr>
            </w:pPr>
            <w:r>
              <w:rPr>
                <w:sz w:val="18"/>
                <w:szCs w:val="18"/>
              </w:rPr>
              <w:t>Apolipoprotein B</w:t>
            </w:r>
          </w:p>
        </w:tc>
        <w:tc>
          <w:tcPr>
            <w:tcW w:w="4275" w:type="dxa"/>
            <w:shd w:val="clear" w:color="auto" w:fill="auto"/>
            <w:tcMar>
              <w:top w:w="56" w:type="dxa"/>
              <w:left w:w="56" w:type="dxa"/>
              <w:bottom w:w="56" w:type="dxa"/>
              <w:right w:w="56" w:type="dxa"/>
            </w:tcMar>
          </w:tcPr>
          <w:p w14:paraId="18E4944C" w14:textId="77777777" w:rsidR="005762AE" w:rsidRDefault="00B152DD">
            <w:pPr>
              <w:widowControl w:val="0"/>
              <w:spacing w:after="0" w:line="240" w:lineRule="auto"/>
              <w:rPr>
                <w:sz w:val="18"/>
                <w:szCs w:val="18"/>
              </w:rPr>
            </w:pPr>
            <w:r>
              <w:rPr>
                <w:sz w:val="18"/>
                <w:szCs w:val="18"/>
              </w:rPr>
              <w:t>All interactions (BMI and CETP)</w:t>
            </w:r>
          </w:p>
        </w:tc>
        <w:tc>
          <w:tcPr>
            <w:tcW w:w="2220" w:type="dxa"/>
            <w:shd w:val="clear" w:color="auto" w:fill="auto"/>
            <w:tcMar>
              <w:top w:w="56" w:type="dxa"/>
              <w:left w:w="56" w:type="dxa"/>
              <w:bottom w:w="56" w:type="dxa"/>
              <w:right w:w="56" w:type="dxa"/>
            </w:tcMar>
          </w:tcPr>
          <w:p w14:paraId="1419D7DE" w14:textId="77777777" w:rsidR="005762AE" w:rsidRDefault="00B152DD">
            <w:pPr>
              <w:widowControl w:val="0"/>
              <w:spacing w:after="0" w:line="240" w:lineRule="auto"/>
              <w:rPr>
                <w:sz w:val="18"/>
                <w:szCs w:val="18"/>
              </w:rPr>
            </w:pPr>
            <w:r>
              <w:rPr>
                <w:sz w:val="18"/>
                <w:szCs w:val="18"/>
              </w:rPr>
              <w:t>2.29</w:t>
            </w:r>
          </w:p>
        </w:tc>
        <w:tc>
          <w:tcPr>
            <w:tcW w:w="660" w:type="dxa"/>
            <w:shd w:val="clear" w:color="auto" w:fill="auto"/>
            <w:tcMar>
              <w:top w:w="56" w:type="dxa"/>
              <w:left w:w="56" w:type="dxa"/>
              <w:bottom w:w="56" w:type="dxa"/>
              <w:right w:w="56" w:type="dxa"/>
            </w:tcMar>
          </w:tcPr>
          <w:p w14:paraId="3E7B123A" w14:textId="77777777" w:rsidR="005762AE" w:rsidRDefault="00B152DD">
            <w:pPr>
              <w:widowControl w:val="0"/>
              <w:spacing w:after="0" w:line="240" w:lineRule="auto"/>
              <w:rPr>
                <w:sz w:val="18"/>
                <w:szCs w:val="18"/>
              </w:rPr>
            </w:pPr>
            <w:r>
              <w:rPr>
                <w:sz w:val="18"/>
                <w:szCs w:val="18"/>
              </w:rPr>
              <w:t>9</w:t>
            </w:r>
          </w:p>
        </w:tc>
        <w:tc>
          <w:tcPr>
            <w:tcW w:w="930" w:type="dxa"/>
            <w:shd w:val="clear" w:color="auto" w:fill="auto"/>
            <w:tcMar>
              <w:top w:w="56" w:type="dxa"/>
              <w:left w:w="56" w:type="dxa"/>
              <w:bottom w:w="56" w:type="dxa"/>
              <w:right w:w="56" w:type="dxa"/>
            </w:tcMar>
          </w:tcPr>
          <w:p w14:paraId="127705DA" w14:textId="77777777" w:rsidR="005762AE" w:rsidRDefault="00B152DD">
            <w:pPr>
              <w:widowControl w:val="0"/>
              <w:spacing w:after="0" w:line="240" w:lineRule="auto"/>
              <w:rPr>
                <w:sz w:val="18"/>
                <w:szCs w:val="18"/>
              </w:rPr>
            </w:pPr>
            <w:r>
              <w:rPr>
                <w:sz w:val="18"/>
                <w:szCs w:val="18"/>
              </w:rPr>
              <w:t>0.0147</w:t>
            </w:r>
          </w:p>
        </w:tc>
      </w:tr>
      <w:tr w:rsidR="005762AE" w14:paraId="735A05F9" w14:textId="77777777">
        <w:trPr>
          <w:trHeight w:val="380"/>
        </w:trPr>
        <w:tc>
          <w:tcPr>
            <w:tcW w:w="1710" w:type="dxa"/>
            <w:vMerge/>
            <w:shd w:val="clear" w:color="auto" w:fill="auto"/>
            <w:tcMar>
              <w:top w:w="56" w:type="dxa"/>
              <w:left w:w="56" w:type="dxa"/>
              <w:bottom w:w="56" w:type="dxa"/>
              <w:right w:w="56" w:type="dxa"/>
            </w:tcMar>
          </w:tcPr>
          <w:p w14:paraId="5151D8CB"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4BF6B365" w14:textId="77777777" w:rsidR="005762AE" w:rsidRDefault="00B152DD">
            <w:pPr>
              <w:widowControl w:val="0"/>
              <w:spacing w:after="0" w:line="240" w:lineRule="auto"/>
              <w:rPr>
                <w:sz w:val="18"/>
                <w:szCs w:val="18"/>
              </w:rPr>
            </w:pPr>
            <w:r>
              <w:rPr>
                <w:sz w:val="18"/>
                <w:szCs w:val="18"/>
              </w:rPr>
              <w:t>BMI</w:t>
            </w:r>
          </w:p>
        </w:tc>
        <w:tc>
          <w:tcPr>
            <w:tcW w:w="2220" w:type="dxa"/>
            <w:shd w:val="clear" w:color="auto" w:fill="auto"/>
            <w:tcMar>
              <w:top w:w="56" w:type="dxa"/>
              <w:left w:w="56" w:type="dxa"/>
              <w:bottom w:w="56" w:type="dxa"/>
              <w:right w:w="56" w:type="dxa"/>
            </w:tcMar>
          </w:tcPr>
          <w:p w14:paraId="524D06C0" w14:textId="77777777" w:rsidR="005762AE" w:rsidRDefault="00B152DD">
            <w:pPr>
              <w:widowControl w:val="0"/>
              <w:spacing w:after="0" w:line="240" w:lineRule="auto"/>
              <w:rPr>
                <w:sz w:val="18"/>
                <w:szCs w:val="18"/>
              </w:rPr>
            </w:pPr>
            <w:r>
              <w:rPr>
                <w:sz w:val="18"/>
                <w:szCs w:val="18"/>
              </w:rPr>
              <w:t>733.80</w:t>
            </w:r>
          </w:p>
        </w:tc>
        <w:tc>
          <w:tcPr>
            <w:tcW w:w="660" w:type="dxa"/>
            <w:shd w:val="clear" w:color="auto" w:fill="auto"/>
            <w:tcMar>
              <w:top w:w="56" w:type="dxa"/>
              <w:left w:w="56" w:type="dxa"/>
              <w:bottom w:w="56" w:type="dxa"/>
              <w:right w:w="56" w:type="dxa"/>
            </w:tcMar>
          </w:tcPr>
          <w:p w14:paraId="7008E484"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203383F5" w14:textId="77777777" w:rsidR="005762AE" w:rsidRDefault="00B152DD">
            <w:pPr>
              <w:widowControl w:val="0"/>
              <w:spacing w:after="0" w:line="240" w:lineRule="auto"/>
              <w:rPr>
                <w:sz w:val="18"/>
                <w:szCs w:val="18"/>
              </w:rPr>
            </w:pPr>
            <w:r>
              <w:rPr>
                <w:sz w:val="18"/>
                <w:szCs w:val="18"/>
              </w:rPr>
              <w:t>&lt; 0.0001</w:t>
            </w:r>
          </w:p>
        </w:tc>
      </w:tr>
      <w:tr w:rsidR="005762AE" w14:paraId="3FD6D543" w14:textId="77777777">
        <w:trPr>
          <w:trHeight w:val="380"/>
        </w:trPr>
        <w:tc>
          <w:tcPr>
            <w:tcW w:w="1710" w:type="dxa"/>
            <w:vMerge/>
            <w:shd w:val="clear" w:color="auto" w:fill="auto"/>
            <w:tcMar>
              <w:top w:w="56" w:type="dxa"/>
              <w:left w:w="56" w:type="dxa"/>
              <w:bottom w:w="56" w:type="dxa"/>
              <w:right w:w="56" w:type="dxa"/>
            </w:tcMar>
          </w:tcPr>
          <w:p w14:paraId="5FA41598"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34DD570A"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2A60E6E9" w14:textId="77777777" w:rsidR="005762AE" w:rsidRDefault="00B152DD">
            <w:pPr>
              <w:widowControl w:val="0"/>
              <w:spacing w:after="0" w:line="240" w:lineRule="auto"/>
              <w:rPr>
                <w:sz w:val="18"/>
                <w:szCs w:val="18"/>
              </w:rPr>
            </w:pPr>
            <w:r>
              <w:rPr>
                <w:sz w:val="18"/>
                <w:szCs w:val="18"/>
              </w:rPr>
              <w:t>638.04</w:t>
            </w:r>
          </w:p>
        </w:tc>
        <w:tc>
          <w:tcPr>
            <w:tcW w:w="660" w:type="dxa"/>
            <w:shd w:val="clear" w:color="auto" w:fill="auto"/>
            <w:tcMar>
              <w:top w:w="56" w:type="dxa"/>
              <w:left w:w="56" w:type="dxa"/>
              <w:bottom w:w="56" w:type="dxa"/>
              <w:right w:w="56" w:type="dxa"/>
            </w:tcMar>
          </w:tcPr>
          <w:p w14:paraId="62874F09"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7BEFF6AA" w14:textId="77777777" w:rsidR="005762AE" w:rsidRDefault="00B152DD">
            <w:pPr>
              <w:widowControl w:val="0"/>
              <w:spacing w:after="0" w:line="240" w:lineRule="auto"/>
              <w:rPr>
                <w:sz w:val="18"/>
                <w:szCs w:val="18"/>
              </w:rPr>
            </w:pPr>
            <w:r>
              <w:rPr>
                <w:sz w:val="18"/>
                <w:szCs w:val="18"/>
              </w:rPr>
              <w:t>&lt; 0.0001</w:t>
            </w:r>
          </w:p>
        </w:tc>
      </w:tr>
      <w:tr w:rsidR="005762AE" w14:paraId="19D88661" w14:textId="77777777">
        <w:trPr>
          <w:trHeight w:val="380"/>
        </w:trPr>
        <w:tc>
          <w:tcPr>
            <w:tcW w:w="1710" w:type="dxa"/>
            <w:vMerge/>
            <w:shd w:val="clear" w:color="auto" w:fill="auto"/>
            <w:tcMar>
              <w:top w:w="56" w:type="dxa"/>
              <w:left w:w="56" w:type="dxa"/>
              <w:bottom w:w="56" w:type="dxa"/>
              <w:right w:w="56" w:type="dxa"/>
            </w:tcMar>
          </w:tcPr>
          <w:p w14:paraId="2FC04EC5"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7F9AB6D3" w14:textId="77777777" w:rsidR="005762AE" w:rsidRDefault="00B152DD">
            <w:pPr>
              <w:widowControl w:val="0"/>
              <w:spacing w:after="0" w:line="240" w:lineRule="auto"/>
              <w:rPr>
                <w:sz w:val="18"/>
                <w:szCs w:val="18"/>
              </w:rPr>
            </w:pPr>
            <w:r>
              <w:rPr>
                <w:sz w:val="18"/>
                <w:szCs w:val="18"/>
              </w:rPr>
              <w:t>CETP genetic score</w:t>
            </w:r>
          </w:p>
        </w:tc>
        <w:tc>
          <w:tcPr>
            <w:tcW w:w="2220" w:type="dxa"/>
            <w:shd w:val="clear" w:color="auto" w:fill="auto"/>
            <w:tcMar>
              <w:top w:w="56" w:type="dxa"/>
              <w:left w:w="56" w:type="dxa"/>
              <w:bottom w:w="56" w:type="dxa"/>
              <w:right w:w="56" w:type="dxa"/>
            </w:tcMar>
          </w:tcPr>
          <w:p w14:paraId="6D64C5FE" w14:textId="77777777" w:rsidR="005762AE" w:rsidRDefault="00B152DD">
            <w:pPr>
              <w:widowControl w:val="0"/>
              <w:spacing w:after="0" w:line="240" w:lineRule="auto"/>
              <w:rPr>
                <w:sz w:val="18"/>
                <w:szCs w:val="18"/>
              </w:rPr>
            </w:pPr>
            <w:r>
              <w:rPr>
                <w:sz w:val="18"/>
                <w:szCs w:val="18"/>
              </w:rPr>
              <w:t>38.91</w:t>
            </w:r>
          </w:p>
        </w:tc>
        <w:tc>
          <w:tcPr>
            <w:tcW w:w="660" w:type="dxa"/>
            <w:shd w:val="clear" w:color="auto" w:fill="auto"/>
            <w:tcMar>
              <w:top w:w="56" w:type="dxa"/>
              <w:left w:w="56" w:type="dxa"/>
              <w:bottom w:w="56" w:type="dxa"/>
              <w:right w:w="56" w:type="dxa"/>
            </w:tcMar>
          </w:tcPr>
          <w:p w14:paraId="4E0C9F87"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5550DA6E" w14:textId="77777777" w:rsidR="005762AE" w:rsidRDefault="00B152DD">
            <w:pPr>
              <w:widowControl w:val="0"/>
              <w:spacing w:after="0" w:line="240" w:lineRule="auto"/>
              <w:rPr>
                <w:sz w:val="18"/>
                <w:szCs w:val="18"/>
              </w:rPr>
            </w:pPr>
            <w:r>
              <w:rPr>
                <w:sz w:val="18"/>
                <w:szCs w:val="18"/>
              </w:rPr>
              <w:t>&lt; 0.0001</w:t>
            </w:r>
          </w:p>
        </w:tc>
      </w:tr>
      <w:tr w:rsidR="005762AE" w14:paraId="67459867" w14:textId="77777777">
        <w:trPr>
          <w:trHeight w:val="380"/>
        </w:trPr>
        <w:tc>
          <w:tcPr>
            <w:tcW w:w="1710" w:type="dxa"/>
            <w:vMerge/>
            <w:shd w:val="clear" w:color="auto" w:fill="auto"/>
            <w:tcMar>
              <w:top w:w="56" w:type="dxa"/>
              <w:left w:w="56" w:type="dxa"/>
              <w:bottom w:w="56" w:type="dxa"/>
              <w:right w:w="56" w:type="dxa"/>
            </w:tcMar>
          </w:tcPr>
          <w:p w14:paraId="22A7F79B"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20D2A9E9"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4CCD16C0" w14:textId="77777777" w:rsidR="005762AE" w:rsidRDefault="00B152DD">
            <w:pPr>
              <w:widowControl w:val="0"/>
              <w:spacing w:after="0" w:line="240" w:lineRule="auto"/>
              <w:rPr>
                <w:sz w:val="18"/>
                <w:szCs w:val="18"/>
              </w:rPr>
            </w:pPr>
            <w:r>
              <w:rPr>
                <w:sz w:val="18"/>
                <w:szCs w:val="18"/>
              </w:rPr>
              <w:t>2.70</w:t>
            </w:r>
          </w:p>
        </w:tc>
        <w:tc>
          <w:tcPr>
            <w:tcW w:w="660" w:type="dxa"/>
            <w:shd w:val="clear" w:color="auto" w:fill="auto"/>
            <w:tcMar>
              <w:top w:w="56" w:type="dxa"/>
              <w:left w:w="56" w:type="dxa"/>
              <w:bottom w:w="56" w:type="dxa"/>
              <w:right w:w="56" w:type="dxa"/>
            </w:tcMar>
          </w:tcPr>
          <w:p w14:paraId="72EEAC0C"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494B4291" w14:textId="77777777" w:rsidR="005762AE" w:rsidRDefault="00B152DD">
            <w:pPr>
              <w:widowControl w:val="0"/>
              <w:spacing w:after="0" w:line="240" w:lineRule="auto"/>
              <w:rPr>
                <w:sz w:val="18"/>
                <w:szCs w:val="18"/>
              </w:rPr>
            </w:pPr>
            <w:r>
              <w:rPr>
                <w:sz w:val="18"/>
                <w:szCs w:val="18"/>
              </w:rPr>
              <w:t>0.0058</w:t>
            </w:r>
          </w:p>
        </w:tc>
      </w:tr>
      <w:tr w:rsidR="005762AE" w14:paraId="79FC97B9" w14:textId="77777777">
        <w:trPr>
          <w:trHeight w:val="380"/>
        </w:trPr>
        <w:tc>
          <w:tcPr>
            <w:tcW w:w="1710" w:type="dxa"/>
            <w:vMerge w:val="restart"/>
            <w:shd w:val="clear" w:color="auto" w:fill="auto"/>
            <w:tcMar>
              <w:top w:w="56" w:type="dxa"/>
              <w:left w:w="56" w:type="dxa"/>
              <w:bottom w:w="56" w:type="dxa"/>
              <w:right w:w="56" w:type="dxa"/>
            </w:tcMar>
          </w:tcPr>
          <w:p w14:paraId="73F49E8D" w14:textId="77777777" w:rsidR="005762AE" w:rsidRDefault="00B152DD">
            <w:pPr>
              <w:widowControl w:val="0"/>
              <w:spacing w:after="0" w:line="240" w:lineRule="auto"/>
              <w:rPr>
                <w:sz w:val="18"/>
                <w:szCs w:val="18"/>
              </w:rPr>
            </w:pPr>
            <w:r>
              <w:rPr>
                <w:sz w:val="18"/>
                <w:szCs w:val="18"/>
              </w:rPr>
              <w:t>Basal cholesterol efflux (MHI Biobank)</w:t>
            </w:r>
          </w:p>
        </w:tc>
        <w:tc>
          <w:tcPr>
            <w:tcW w:w="4275" w:type="dxa"/>
            <w:shd w:val="clear" w:color="auto" w:fill="auto"/>
            <w:tcMar>
              <w:top w:w="56" w:type="dxa"/>
              <w:left w:w="56" w:type="dxa"/>
              <w:bottom w:w="56" w:type="dxa"/>
              <w:right w:w="56" w:type="dxa"/>
            </w:tcMar>
          </w:tcPr>
          <w:p w14:paraId="0A738016" w14:textId="77777777" w:rsidR="005762AE" w:rsidRDefault="00B152DD">
            <w:pPr>
              <w:widowControl w:val="0"/>
              <w:spacing w:after="0" w:line="240" w:lineRule="auto"/>
              <w:rPr>
                <w:sz w:val="18"/>
                <w:szCs w:val="18"/>
              </w:rPr>
            </w:pPr>
            <w:r>
              <w:rPr>
                <w:sz w:val="18"/>
                <w:szCs w:val="18"/>
              </w:rPr>
              <w:t>All interactions (BMI and CETP)</w:t>
            </w:r>
          </w:p>
        </w:tc>
        <w:tc>
          <w:tcPr>
            <w:tcW w:w="2220" w:type="dxa"/>
            <w:shd w:val="clear" w:color="auto" w:fill="auto"/>
            <w:tcMar>
              <w:top w:w="56" w:type="dxa"/>
              <w:left w:w="56" w:type="dxa"/>
              <w:bottom w:w="56" w:type="dxa"/>
              <w:right w:w="56" w:type="dxa"/>
            </w:tcMar>
          </w:tcPr>
          <w:p w14:paraId="0C057F06" w14:textId="77777777" w:rsidR="005762AE" w:rsidRDefault="00B152DD">
            <w:pPr>
              <w:widowControl w:val="0"/>
              <w:spacing w:after="0" w:line="240" w:lineRule="auto"/>
              <w:rPr>
                <w:sz w:val="18"/>
                <w:szCs w:val="18"/>
              </w:rPr>
            </w:pPr>
            <w:r>
              <w:rPr>
                <w:sz w:val="18"/>
                <w:szCs w:val="18"/>
              </w:rPr>
              <w:t>0.66</w:t>
            </w:r>
          </w:p>
        </w:tc>
        <w:tc>
          <w:tcPr>
            <w:tcW w:w="660" w:type="dxa"/>
            <w:shd w:val="clear" w:color="auto" w:fill="auto"/>
            <w:tcMar>
              <w:top w:w="56" w:type="dxa"/>
              <w:left w:w="56" w:type="dxa"/>
              <w:bottom w:w="56" w:type="dxa"/>
              <w:right w:w="56" w:type="dxa"/>
            </w:tcMar>
          </w:tcPr>
          <w:p w14:paraId="49E6B10B" w14:textId="77777777" w:rsidR="005762AE" w:rsidRDefault="00B152DD">
            <w:pPr>
              <w:widowControl w:val="0"/>
              <w:spacing w:after="0" w:line="240" w:lineRule="auto"/>
              <w:rPr>
                <w:sz w:val="18"/>
                <w:szCs w:val="18"/>
              </w:rPr>
            </w:pPr>
            <w:r>
              <w:rPr>
                <w:sz w:val="18"/>
                <w:szCs w:val="18"/>
              </w:rPr>
              <w:t>9</w:t>
            </w:r>
          </w:p>
        </w:tc>
        <w:tc>
          <w:tcPr>
            <w:tcW w:w="930" w:type="dxa"/>
            <w:shd w:val="clear" w:color="auto" w:fill="auto"/>
            <w:tcMar>
              <w:top w:w="56" w:type="dxa"/>
              <w:left w:w="56" w:type="dxa"/>
              <w:bottom w:w="56" w:type="dxa"/>
              <w:right w:w="56" w:type="dxa"/>
            </w:tcMar>
          </w:tcPr>
          <w:p w14:paraId="3222BEC0" w14:textId="77777777" w:rsidR="005762AE" w:rsidRDefault="00B152DD">
            <w:pPr>
              <w:widowControl w:val="0"/>
              <w:spacing w:after="0" w:line="240" w:lineRule="auto"/>
              <w:rPr>
                <w:sz w:val="18"/>
                <w:szCs w:val="18"/>
              </w:rPr>
            </w:pPr>
            <w:r>
              <w:rPr>
                <w:sz w:val="18"/>
                <w:szCs w:val="18"/>
              </w:rPr>
              <w:t>0.7473</w:t>
            </w:r>
          </w:p>
        </w:tc>
      </w:tr>
      <w:tr w:rsidR="005762AE" w14:paraId="4C1EDEC9" w14:textId="77777777">
        <w:trPr>
          <w:trHeight w:val="380"/>
        </w:trPr>
        <w:tc>
          <w:tcPr>
            <w:tcW w:w="1710" w:type="dxa"/>
            <w:vMerge/>
            <w:shd w:val="clear" w:color="auto" w:fill="auto"/>
            <w:tcMar>
              <w:top w:w="56" w:type="dxa"/>
              <w:left w:w="56" w:type="dxa"/>
              <w:bottom w:w="56" w:type="dxa"/>
              <w:right w:w="56" w:type="dxa"/>
            </w:tcMar>
          </w:tcPr>
          <w:p w14:paraId="6A559B73"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713985BB" w14:textId="77777777" w:rsidR="005762AE" w:rsidRDefault="00B152DD">
            <w:pPr>
              <w:widowControl w:val="0"/>
              <w:spacing w:after="0" w:line="240" w:lineRule="auto"/>
              <w:rPr>
                <w:sz w:val="18"/>
                <w:szCs w:val="18"/>
              </w:rPr>
            </w:pPr>
            <w:r>
              <w:rPr>
                <w:sz w:val="18"/>
                <w:szCs w:val="18"/>
              </w:rPr>
              <w:t>BMI</w:t>
            </w:r>
          </w:p>
        </w:tc>
        <w:tc>
          <w:tcPr>
            <w:tcW w:w="2220" w:type="dxa"/>
            <w:shd w:val="clear" w:color="auto" w:fill="auto"/>
            <w:tcMar>
              <w:top w:w="56" w:type="dxa"/>
              <w:left w:w="56" w:type="dxa"/>
              <w:bottom w:w="56" w:type="dxa"/>
              <w:right w:w="56" w:type="dxa"/>
            </w:tcMar>
          </w:tcPr>
          <w:p w14:paraId="46CC59E8" w14:textId="77777777" w:rsidR="005762AE" w:rsidRDefault="00B152DD">
            <w:pPr>
              <w:widowControl w:val="0"/>
              <w:spacing w:after="0" w:line="240" w:lineRule="auto"/>
              <w:rPr>
                <w:sz w:val="18"/>
                <w:szCs w:val="18"/>
              </w:rPr>
            </w:pPr>
            <w:r>
              <w:rPr>
                <w:sz w:val="18"/>
                <w:szCs w:val="18"/>
              </w:rPr>
              <w:t>17.55</w:t>
            </w:r>
          </w:p>
        </w:tc>
        <w:tc>
          <w:tcPr>
            <w:tcW w:w="660" w:type="dxa"/>
            <w:shd w:val="clear" w:color="auto" w:fill="auto"/>
            <w:tcMar>
              <w:top w:w="56" w:type="dxa"/>
              <w:left w:w="56" w:type="dxa"/>
              <w:bottom w:w="56" w:type="dxa"/>
              <w:right w:w="56" w:type="dxa"/>
            </w:tcMar>
          </w:tcPr>
          <w:p w14:paraId="28A2069A"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6AE41C4E" w14:textId="77777777" w:rsidR="005762AE" w:rsidRDefault="00B152DD">
            <w:pPr>
              <w:widowControl w:val="0"/>
              <w:spacing w:after="0" w:line="240" w:lineRule="auto"/>
              <w:rPr>
                <w:sz w:val="18"/>
                <w:szCs w:val="18"/>
              </w:rPr>
            </w:pPr>
            <w:r>
              <w:rPr>
                <w:sz w:val="18"/>
                <w:szCs w:val="18"/>
              </w:rPr>
              <w:t>&lt; 0.0001</w:t>
            </w:r>
          </w:p>
        </w:tc>
      </w:tr>
      <w:tr w:rsidR="005762AE" w14:paraId="6E933900" w14:textId="77777777">
        <w:trPr>
          <w:trHeight w:val="380"/>
        </w:trPr>
        <w:tc>
          <w:tcPr>
            <w:tcW w:w="1710" w:type="dxa"/>
            <w:vMerge/>
            <w:shd w:val="clear" w:color="auto" w:fill="auto"/>
            <w:tcMar>
              <w:top w:w="56" w:type="dxa"/>
              <w:left w:w="56" w:type="dxa"/>
              <w:bottom w:w="56" w:type="dxa"/>
              <w:right w:w="56" w:type="dxa"/>
            </w:tcMar>
          </w:tcPr>
          <w:p w14:paraId="5755A800"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0C1ADFD2"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7E092A44" w14:textId="77777777" w:rsidR="005762AE" w:rsidRDefault="00B152DD">
            <w:pPr>
              <w:widowControl w:val="0"/>
              <w:spacing w:after="0" w:line="240" w:lineRule="auto"/>
              <w:rPr>
                <w:sz w:val="18"/>
                <w:szCs w:val="18"/>
              </w:rPr>
            </w:pPr>
            <w:r>
              <w:rPr>
                <w:sz w:val="18"/>
                <w:szCs w:val="18"/>
              </w:rPr>
              <w:t>1.91</w:t>
            </w:r>
          </w:p>
        </w:tc>
        <w:tc>
          <w:tcPr>
            <w:tcW w:w="660" w:type="dxa"/>
            <w:shd w:val="clear" w:color="auto" w:fill="auto"/>
            <w:tcMar>
              <w:top w:w="56" w:type="dxa"/>
              <w:left w:w="56" w:type="dxa"/>
              <w:bottom w:w="56" w:type="dxa"/>
              <w:right w:w="56" w:type="dxa"/>
            </w:tcMar>
          </w:tcPr>
          <w:p w14:paraId="40A76EA3"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724C2779" w14:textId="77777777" w:rsidR="005762AE" w:rsidRDefault="00B152DD">
            <w:pPr>
              <w:widowControl w:val="0"/>
              <w:spacing w:after="0" w:line="240" w:lineRule="auto"/>
              <w:rPr>
                <w:sz w:val="18"/>
                <w:szCs w:val="18"/>
              </w:rPr>
            </w:pPr>
            <w:r>
              <w:rPr>
                <w:sz w:val="18"/>
                <w:szCs w:val="18"/>
              </w:rPr>
              <w:t>0.0537</w:t>
            </w:r>
          </w:p>
        </w:tc>
      </w:tr>
      <w:tr w:rsidR="005762AE" w14:paraId="2BD634C1" w14:textId="77777777">
        <w:trPr>
          <w:trHeight w:val="380"/>
        </w:trPr>
        <w:tc>
          <w:tcPr>
            <w:tcW w:w="1710" w:type="dxa"/>
            <w:vMerge/>
            <w:shd w:val="clear" w:color="auto" w:fill="auto"/>
            <w:tcMar>
              <w:top w:w="56" w:type="dxa"/>
              <w:left w:w="56" w:type="dxa"/>
              <w:bottom w:w="56" w:type="dxa"/>
              <w:right w:w="56" w:type="dxa"/>
            </w:tcMar>
          </w:tcPr>
          <w:p w14:paraId="20FEB282"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6612E24B" w14:textId="77777777" w:rsidR="005762AE" w:rsidRDefault="00B152DD">
            <w:pPr>
              <w:widowControl w:val="0"/>
              <w:spacing w:after="0" w:line="240" w:lineRule="auto"/>
              <w:rPr>
                <w:sz w:val="18"/>
                <w:szCs w:val="18"/>
              </w:rPr>
            </w:pPr>
            <w:r>
              <w:rPr>
                <w:sz w:val="18"/>
                <w:szCs w:val="18"/>
              </w:rPr>
              <w:t>CETP genetic score</w:t>
            </w:r>
          </w:p>
        </w:tc>
        <w:tc>
          <w:tcPr>
            <w:tcW w:w="2220" w:type="dxa"/>
            <w:shd w:val="clear" w:color="auto" w:fill="auto"/>
            <w:tcMar>
              <w:top w:w="56" w:type="dxa"/>
              <w:left w:w="56" w:type="dxa"/>
              <w:bottom w:w="56" w:type="dxa"/>
              <w:right w:w="56" w:type="dxa"/>
            </w:tcMar>
          </w:tcPr>
          <w:p w14:paraId="7D803281" w14:textId="77777777" w:rsidR="005762AE" w:rsidRDefault="00B152DD">
            <w:pPr>
              <w:widowControl w:val="0"/>
              <w:spacing w:after="0" w:line="240" w:lineRule="auto"/>
              <w:rPr>
                <w:sz w:val="18"/>
                <w:szCs w:val="18"/>
              </w:rPr>
            </w:pPr>
            <w:r>
              <w:rPr>
                <w:sz w:val="18"/>
                <w:szCs w:val="18"/>
              </w:rPr>
              <w:t>5.84</w:t>
            </w:r>
          </w:p>
        </w:tc>
        <w:tc>
          <w:tcPr>
            <w:tcW w:w="660" w:type="dxa"/>
            <w:shd w:val="clear" w:color="auto" w:fill="auto"/>
            <w:tcMar>
              <w:top w:w="56" w:type="dxa"/>
              <w:left w:w="56" w:type="dxa"/>
              <w:bottom w:w="56" w:type="dxa"/>
              <w:right w:w="56" w:type="dxa"/>
            </w:tcMar>
          </w:tcPr>
          <w:p w14:paraId="3A1E8835"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405C3125" w14:textId="77777777" w:rsidR="005762AE" w:rsidRDefault="00B152DD">
            <w:pPr>
              <w:widowControl w:val="0"/>
              <w:spacing w:after="0" w:line="240" w:lineRule="auto"/>
              <w:rPr>
                <w:sz w:val="18"/>
                <w:szCs w:val="18"/>
              </w:rPr>
            </w:pPr>
            <w:r>
              <w:rPr>
                <w:sz w:val="18"/>
                <w:szCs w:val="18"/>
              </w:rPr>
              <w:t>&lt; 0.0001</w:t>
            </w:r>
          </w:p>
        </w:tc>
      </w:tr>
      <w:tr w:rsidR="005762AE" w14:paraId="59AD365F" w14:textId="77777777">
        <w:trPr>
          <w:trHeight w:val="380"/>
        </w:trPr>
        <w:tc>
          <w:tcPr>
            <w:tcW w:w="1710" w:type="dxa"/>
            <w:vMerge/>
            <w:shd w:val="clear" w:color="auto" w:fill="auto"/>
            <w:tcMar>
              <w:top w:w="56" w:type="dxa"/>
              <w:left w:w="56" w:type="dxa"/>
              <w:bottom w:w="56" w:type="dxa"/>
              <w:right w:w="56" w:type="dxa"/>
            </w:tcMar>
          </w:tcPr>
          <w:p w14:paraId="53B2A18F"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06ECD5CD"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46D2CDB3" w14:textId="77777777" w:rsidR="005762AE" w:rsidRDefault="00B152DD">
            <w:pPr>
              <w:widowControl w:val="0"/>
              <w:spacing w:after="0" w:line="240" w:lineRule="auto"/>
              <w:rPr>
                <w:sz w:val="18"/>
                <w:szCs w:val="18"/>
              </w:rPr>
            </w:pPr>
            <w:r>
              <w:rPr>
                <w:sz w:val="18"/>
                <w:szCs w:val="18"/>
              </w:rPr>
              <w:t>0.64</w:t>
            </w:r>
          </w:p>
        </w:tc>
        <w:tc>
          <w:tcPr>
            <w:tcW w:w="660" w:type="dxa"/>
            <w:shd w:val="clear" w:color="auto" w:fill="auto"/>
            <w:tcMar>
              <w:top w:w="56" w:type="dxa"/>
              <w:left w:w="56" w:type="dxa"/>
              <w:bottom w:w="56" w:type="dxa"/>
              <w:right w:w="56" w:type="dxa"/>
            </w:tcMar>
          </w:tcPr>
          <w:p w14:paraId="202A16A8"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09B40194" w14:textId="77777777" w:rsidR="005762AE" w:rsidRDefault="00B152DD">
            <w:pPr>
              <w:widowControl w:val="0"/>
              <w:spacing w:after="0" w:line="240" w:lineRule="auto"/>
              <w:rPr>
                <w:sz w:val="18"/>
                <w:szCs w:val="18"/>
              </w:rPr>
            </w:pPr>
            <w:r>
              <w:rPr>
                <w:sz w:val="18"/>
                <w:szCs w:val="18"/>
              </w:rPr>
              <w:t>0.7437</w:t>
            </w:r>
          </w:p>
        </w:tc>
      </w:tr>
      <w:tr w:rsidR="005762AE" w14:paraId="7303AC14" w14:textId="77777777">
        <w:trPr>
          <w:trHeight w:val="380"/>
        </w:trPr>
        <w:tc>
          <w:tcPr>
            <w:tcW w:w="1710" w:type="dxa"/>
            <w:vMerge w:val="restart"/>
            <w:shd w:val="clear" w:color="auto" w:fill="auto"/>
            <w:tcMar>
              <w:top w:w="56" w:type="dxa"/>
              <w:left w:w="56" w:type="dxa"/>
              <w:bottom w:w="56" w:type="dxa"/>
              <w:right w:w="56" w:type="dxa"/>
            </w:tcMar>
          </w:tcPr>
          <w:p w14:paraId="650BCFC6" w14:textId="77777777" w:rsidR="005762AE" w:rsidRDefault="00B152DD">
            <w:pPr>
              <w:widowControl w:val="0"/>
              <w:spacing w:after="0" w:line="240" w:lineRule="auto"/>
              <w:rPr>
                <w:sz w:val="18"/>
                <w:szCs w:val="18"/>
              </w:rPr>
            </w:pPr>
            <w:r>
              <w:rPr>
                <w:sz w:val="18"/>
                <w:szCs w:val="18"/>
              </w:rPr>
              <w:t>cAMP-stimulated cholesterol efflux (MHI Biobank)</w:t>
            </w:r>
          </w:p>
        </w:tc>
        <w:tc>
          <w:tcPr>
            <w:tcW w:w="4275" w:type="dxa"/>
            <w:shd w:val="clear" w:color="auto" w:fill="auto"/>
            <w:tcMar>
              <w:top w:w="56" w:type="dxa"/>
              <w:left w:w="56" w:type="dxa"/>
              <w:bottom w:w="56" w:type="dxa"/>
              <w:right w:w="56" w:type="dxa"/>
            </w:tcMar>
          </w:tcPr>
          <w:p w14:paraId="112EC309" w14:textId="77777777" w:rsidR="005762AE" w:rsidRDefault="00B152DD">
            <w:pPr>
              <w:widowControl w:val="0"/>
              <w:spacing w:after="0" w:line="240" w:lineRule="auto"/>
              <w:rPr>
                <w:sz w:val="18"/>
                <w:szCs w:val="18"/>
              </w:rPr>
            </w:pPr>
            <w:r>
              <w:rPr>
                <w:sz w:val="18"/>
                <w:szCs w:val="18"/>
              </w:rPr>
              <w:t>All interactions (BMI and CETP)</w:t>
            </w:r>
          </w:p>
        </w:tc>
        <w:tc>
          <w:tcPr>
            <w:tcW w:w="2220" w:type="dxa"/>
            <w:shd w:val="clear" w:color="auto" w:fill="auto"/>
            <w:tcMar>
              <w:top w:w="56" w:type="dxa"/>
              <w:left w:w="56" w:type="dxa"/>
              <w:bottom w:w="56" w:type="dxa"/>
              <w:right w:w="56" w:type="dxa"/>
            </w:tcMar>
          </w:tcPr>
          <w:p w14:paraId="49FCFD85" w14:textId="77777777" w:rsidR="005762AE" w:rsidRDefault="00B152DD">
            <w:pPr>
              <w:widowControl w:val="0"/>
              <w:spacing w:after="0" w:line="240" w:lineRule="auto"/>
              <w:rPr>
                <w:sz w:val="18"/>
                <w:szCs w:val="18"/>
              </w:rPr>
            </w:pPr>
            <w:r>
              <w:rPr>
                <w:sz w:val="18"/>
                <w:szCs w:val="18"/>
              </w:rPr>
              <w:t>0.49</w:t>
            </w:r>
          </w:p>
        </w:tc>
        <w:tc>
          <w:tcPr>
            <w:tcW w:w="660" w:type="dxa"/>
            <w:shd w:val="clear" w:color="auto" w:fill="auto"/>
            <w:tcMar>
              <w:top w:w="56" w:type="dxa"/>
              <w:left w:w="56" w:type="dxa"/>
              <w:bottom w:w="56" w:type="dxa"/>
              <w:right w:w="56" w:type="dxa"/>
            </w:tcMar>
          </w:tcPr>
          <w:p w14:paraId="0996BB93" w14:textId="77777777" w:rsidR="005762AE" w:rsidRDefault="00B152DD">
            <w:pPr>
              <w:widowControl w:val="0"/>
              <w:spacing w:after="0" w:line="240" w:lineRule="auto"/>
              <w:rPr>
                <w:sz w:val="18"/>
                <w:szCs w:val="18"/>
              </w:rPr>
            </w:pPr>
            <w:r>
              <w:rPr>
                <w:sz w:val="18"/>
                <w:szCs w:val="18"/>
              </w:rPr>
              <w:t>9</w:t>
            </w:r>
          </w:p>
        </w:tc>
        <w:tc>
          <w:tcPr>
            <w:tcW w:w="930" w:type="dxa"/>
            <w:shd w:val="clear" w:color="auto" w:fill="auto"/>
            <w:tcMar>
              <w:top w:w="56" w:type="dxa"/>
              <w:left w:w="56" w:type="dxa"/>
              <w:bottom w:w="56" w:type="dxa"/>
              <w:right w:w="56" w:type="dxa"/>
            </w:tcMar>
          </w:tcPr>
          <w:p w14:paraId="76A6AB39" w14:textId="77777777" w:rsidR="005762AE" w:rsidRDefault="00B152DD">
            <w:pPr>
              <w:widowControl w:val="0"/>
              <w:spacing w:after="0" w:line="240" w:lineRule="auto"/>
              <w:rPr>
                <w:sz w:val="18"/>
                <w:szCs w:val="18"/>
              </w:rPr>
            </w:pPr>
            <w:r>
              <w:rPr>
                <w:sz w:val="18"/>
                <w:szCs w:val="18"/>
              </w:rPr>
              <w:t>0.8815</w:t>
            </w:r>
          </w:p>
        </w:tc>
      </w:tr>
      <w:tr w:rsidR="005762AE" w14:paraId="4E8FDC0D" w14:textId="77777777">
        <w:trPr>
          <w:trHeight w:val="380"/>
        </w:trPr>
        <w:tc>
          <w:tcPr>
            <w:tcW w:w="1710" w:type="dxa"/>
            <w:vMerge/>
            <w:shd w:val="clear" w:color="auto" w:fill="auto"/>
            <w:tcMar>
              <w:top w:w="56" w:type="dxa"/>
              <w:left w:w="56" w:type="dxa"/>
              <w:bottom w:w="56" w:type="dxa"/>
              <w:right w:w="56" w:type="dxa"/>
            </w:tcMar>
          </w:tcPr>
          <w:p w14:paraId="6EED7D90"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27F6F8B9" w14:textId="77777777" w:rsidR="005762AE" w:rsidRDefault="00B152DD">
            <w:pPr>
              <w:widowControl w:val="0"/>
              <w:spacing w:after="0" w:line="240" w:lineRule="auto"/>
              <w:rPr>
                <w:sz w:val="18"/>
                <w:szCs w:val="18"/>
              </w:rPr>
            </w:pPr>
            <w:r>
              <w:rPr>
                <w:sz w:val="18"/>
                <w:szCs w:val="18"/>
              </w:rPr>
              <w:t>BMI</w:t>
            </w:r>
          </w:p>
        </w:tc>
        <w:tc>
          <w:tcPr>
            <w:tcW w:w="2220" w:type="dxa"/>
            <w:shd w:val="clear" w:color="auto" w:fill="auto"/>
            <w:tcMar>
              <w:top w:w="56" w:type="dxa"/>
              <w:left w:w="56" w:type="dxa"/>
              <w:bottom w:w="56" w:type="dxa"/>
              <w:right w:w="56" w:type="dxa"/>
            </w:tcMar>
          </w:tcPr>
          <w:p w14:paraId="48B08AFA" w14:textId="77777777" w:rsidR="005762AE" w:rsidRDefault="00B152DD">
            <w:pPr>
              <w:widowControl w:val="0"/>
              <w:spacing w:after="0" w:line="240" w:lineRule="auto"/>
              <w:rPr>
                <w:sz w:val="18"/>
                <w:szCs w:val="18"/>
              </w:rPr>
            </w:pPr>
            <w:r>
              <w:rPr>
                <w:sz w:val="18"/>
                <w:szCs w:val="18"/>
              </w:rPr>
              <w:t>4.27</w:t>
            </w:r>
          </w:p>
        </w:tc>
        <w:tc>
          <w:tcPr>
            <w:tcW w:w="660" w:type="dxa"/>
            <w:shd w:val="clear" w:color="auto" w:fill="auto"/>
            <w:tcMar>
              <w:top w:w="56" w:type="dxa"/>
              <w:left w:w="56" w:type="dxa"/>
              <w:bottom w:w="56" w:type="dxa"/>
              <w:right w:w="56" w:type="dxa"/>
            </w:tcMar>
          </w:tcPr>
          <w:p w14:paraId="37D07462"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530DAC17" w14:textId="77777777" w:rsidR="005762AE" w:rsidRDefault="00B152DD">
            <w:pPr>
              <w:widowControl w:val="0"/>
              <w:spacing w:after="0" w:line="240" w:lineRule="auto"/>
              <w:rPr>
                <w:sz w:val="18"/>
                <w:szCs w:val="18"/>
              </w:rPr>
            </w:pPr>
            <w:r>
              <w:rPr>
                <w:sz w:val="18"/>
                <w:szCs w:val="18"/>
              </w:rPr>
              <w:t>&lt; 0.0001</w:t>
            </w:r>
          </w:p>
        </w:tc>
      </w:tr>
      <w:tr w:rsidR="005762AE" w14:paraId="73997E34" w14:textId="77777777">
        <w:trPr>
          <w:trHeight w:val="380"/>
        </w:trPr>
        <w:tc>
          <w:tcPr>
            <w:tcW w:w="1710" w:type="dxa"/>
            <w:vMerge/>
            <w:shd w:val="clear" w:color="auto" w:fill="auto"/>
            <w:tcMar>
              <w:top w:w="56" w:type="dxa"/>
              <w:left w:w="56" w:type="dxa"/>
              <w:bottom w:w="56" w:type="dxa"/>
              <w:right w:w="56" w:type="dxa"/>
            </w:tcMar>
          </w:tcPr>
          <w:p w14:paraId="7FF9B590"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29B74329"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76983A75" w14:textId="77777777" w:rsidR="005762AE" w:rsidRDefault="00B152DD">
            <w:pPr>
              <w:widowControl w:val="0"/>
              <w:spacing w:after="0" w:line="240" w:lineRule="auto"/>
              <w:rPr>
                <w:sz w:val="18"/>
                <w:szCs w:val="18"/>
              </w:rPr>
            </w:pPr>
            <w:r>
              <w:rPr>
                <w:sz w:val="18"/>
                <w:szCs w:val="18"/>
              </w:rPr>
              <w:t>0.50</w:t>
            </w:r>
          </w:p>
        </w:tc>
        <w:tc>
          <w:tcPr>
            <w:tcW w:w="660" w:type="dxa"/>
            <w:shd w:val="clear" w:color="auto" w:fill="auto"/>
            <w:tcMar>
              <w:top w:w="56" w:type="dxa"/>
              <w:left w:w="56" w:type="dxa"/>
              <w:bottom w:w="56" w:type="dxa"/>
              <w:right w:w="56" w:type="dxa"/>
            </w:tcMar>
          </w:tcPr>
          <w:p w14:paraId="49078E0B"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41E1196F" w14:textId="77777777" w:rsidR="005762AE" w:rsidRDefault="00B152DD">
            <w:pPr>
              <w:widowControl w:val="0"/>
              <w:spacing w:after="0" w:line="240" w:lineRule="auto"/>
              <w:rPr>
                <w:sz w:val="18"/>
                <w:szCs w:val="18"/>
              </w:rPr>
            </w:pPr>
            <w:r>
              <w:rPr>
                <w:sz w:val="18"/>
                <w:szCs w:val="18"/>
              </w:rPr>
              <w:t>0.8537</w:t>
            </w:r>
          </w:p>
        </w:tc>
      </w:tr>
      <w:tr w:rsidR="005762AE" w14:paraId="01B82583" w14:textId="77777777">
        <w:trPr>
          <w:trHeight w:val="380"/>
        </w:trPr>
        <w:tc>
          <w:tcPr>
            <w:tcW w:w="1710" w:type="dxa"/>
            <w:vMerge/>
            <w:shd w:val="clear" w:color="auto" w:fill="auto"/>
            <w:tcMar>
              <w:top w:w="56" w:type="dxa"/>
              <w:left w:w="56" w:type="dxa"/>
              <w:bottom w:w="56" w:type="dxa"/>
              <w:right w:w="56" w:type="dxa"/>
            </w:tcMar>
          </w:tcPr>
          <w:p w14:paraId="628B8AA6"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1E52E297" w14:textId="77777777" w:rsidR="005762AE" w:rsidRDefault="00B152DD">
            <w:pPr>
              <w:widowControl w:val="0"/>
              <w:spacing w:after="0" w:line="240" w:lineRule="auto"/>
              <w:rPr>
                <w:sz w:val="18"/>
                <w:szCs w:val="18"/>
              </w:rPr>
            </w:pPr>
            <w:r>
              <w:rPr>
                <w:sz w:val="18"/>
                <w:szCs w:val="18"/>
              </w:rPr>
              <w:t>CETP genetic score</w:t>
            </w:r>
          </w:p>
        </w:tc>
        <w:tc>
          <w:tcPr>
            <w:tcW w:w="2220" w:type="dxa"/>
            <w:shd w:val="clear" w:color="auto" w:fill="auto"/>
            <w:tcMar>
              <w:top w:w="56" w:type="dxa"/>
              <w:left w:w="56" w:type="dxa"/>
              <w:bottom w:w="56" w:type="dxa"/>
              <w:right w:w="56" w:type="dxa"/>
            </w:tcMar>
          </w:tcPr>
          <w:p w14:paraId="6CCB7DFD" w14:textId="77777777" w:rsidR="005762AE" w:rsidRDefault="00B152DD">
            <w:pPr>
              <w:widowControl w:val="0"/>
              <w:spacing w:after="0" w:line="240" w:lineRule="auto"/>
              <w:rPr>
                <w:sz w:val="18"/>
                <w:szCs w:val="18"/>
              </w:rPr>
            </w:pPr>
            <w:r>
              <w:rPr>
                <w:sz w:val="18"/>
                <w:szCs w:val="18"/>
              </w:rPr>
              <w:t>3.67</w:t>
            </w:r>
          </w:p>
        </w:tc>
        <w:tc>
          <w:tcPr>
            <w:tcW w:w="660" w:type="dxa"/>
            <w:shd w:val="clear" w:color="auto" w:fill="auto"/>
            <w:tcMar>
              <w:top w:w="56" w:type="dxa"/>
              <w:left w:w="56" w:type="dxa"/>
              <w:bottom w:w="56" w:type="dxa"/>
              <w:right w:w="56" w:type="dxa"/>
            </w:tcMar>
          </w:tcPr>
          <w:p w14:paraId="55AD4985"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73EA61D5" w14:textId="77777777" w:rsidR="005762AE" w:rsidRDefault="00B152DD">
            <w:pPr>
              <w:widowControl w:val="0"/>
              <w:spacing w:after="0" w:line="240" w:lineRule="auto"/>
              <w:rPr>
                <w:sz w:val="18"/>
                <w:szCs w:val="18"/>
              </w:rPr>
            </w:pPr>
            <w:r>
              <w:rPr>
                <w:sz w:val="18"/>
                <w:szCs w:val="18"/>
              </w:rPr>
              <w:t>&lt; 0.0001</w:t>
            </w:r>
          </w:p>
        </w:tc>
      </w:tr>
      <w:tr w:rsidR="005762AE" w14:paraId="182F139B" w14:textId="77777777">
        <w:trPr>
          <w:trHeight w:val="380"/>
        </w:trPr>
        <w:tc>
          <w:tcPr>
            <w:tcW w:w="1710" w:type="dxa"/>
            <w:vMerge/>
            <w:shd w:val="clear" w:color="auto" w:fill="auto"/>
            <w:tcMar>
              <w:top w:w="56" w:type="dxa"/>
              <w:left w:w="56" w:type="dxa"/>
              <w:bottom w:w="56" w:type="dxa"/>
              <w:right w:w="56" w:type="dxa"/>
            </w:tcMar>
          </w:tcPr>
          <w:p w14:paraId="1083D342"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2C4C3517"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029D80FC" w14:textId="77777777" w:rsidR="005762AE" w:rsidRDefault="00B152DD">
            <w:pPr>
              <w:widowControl w:val="0"/>
              <w:spacing w:after="0" w:line="240" w:lineRule="auto"/>
              <w:rPr>
                <w:sz w:val="18"/>
                <w:szCs w:val="18"/>
              </w:rPr>
            </w:pPr>
            <w:r>
              <w:rPr>
                <w:sz w:val="18"/>
                <w:szCs w:val="18"/>
              </w:rPr>
              <w:t>0.64</w:t>
            </w:r>
          </w:p>
        </w:tc>
        <w:tc>
          <w:tcPr>
            <w:tcW w:w="660" w:type="dxa"/>
            <w:shd w:val="clear" w:color="auto" w:fill="auto"/>
            <w:tcMar>
              <w:top w:w="56" w:type="dxa"/>
              <w:left w:w="56" w:type="dxa"/>
              <w:bottom w:w="56" w:type="dxa"/>
              <w:right w:w="56" w:type="dxa"/>
            </w:tcMar>
          </w:tcPr>
          <w:p w14:paraId="6F69FDEA"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503EE6F5" w14:textId="77777777" w:rsidR="005762AE" w:rsidRDefault="00B152DD">
            <w:pPr>
              <w:widowControl w:val="0"/>
              <w:spacing w:after="0" w:line="240" w:lineRule="auto"/>
              <w:rPr>
                <w:sz w:val="18"/>
                <w:szCs w:val="18"/>
              </w:rPr>
            </w:pPr>
            <w:r>
              <w:rPr>
                <w:sz w:val="18"/>
                <w:szCs w:val="18"/>
              </w:rPr>
              <w:t>0.7439</w:t>
            </w:r>
          </w:p>
        </w:tc>
      </w:tr>
      <w:tr w:rsidR="005762AE" w14:paraId="3A7F30DE" w14:textId="77777777">
        <w:trPr>
          <w:trHeight w:val="380"/>
        </w:trPr>
        <w:tc>
          <w:tcPr>
            <w:tcW w:w="9795" w:type="dxa"/>
            <w:gridSpan w:val="5"/>
            <w:shd w:val="clear" w:color="auto" w:fill="auto"/>
            <w:tcMar>
              <w:top w:w="56" w:type="dxa"/>
              <w:left w:w="56" w:type="dxa"/>
              <w:bottom w:w="56" w:type="dxa"/>
              <w:right w:w="56" w:type="dxa"/>
            </w:tcMar>
          </w:tcPr>
          <w:p w14:paraId="610FE98A" w14:textId="77777777" w:rsidR="005762AE" w:rsidRDefault="00B152DD">
            <w:pPr>
              <w:widowControl w:val="0"/>
              <w:spacing w:after="0" w:line="240" w:lineRule="auto"/>
              <w:rPr>
                <w:sz w:val="18"/>
                <w:szCs w:val="18"/>
              </w:rPr>
            </w:pPr>
            <w:r>
              <w:rPr>
                <w:sz w:val="18"/>
                <w:szCs w:val="18"/>
              </w:rPr>
              <w:t xml:space="preserve">Cardiovascular outcomes </w:t>
            </w:r>
            <w:r>
              <w:rPr>
                <w:i/>
                <w:sz w:val="18"/>
                <w:szCs w:val="18"/>
              </w:rPr>
              <w:t>(</w:t>
            </w:r>
            <w:proofErr w:type="spellStart"/>
            <w:r>
              <w:rPr>
                <w:i/>
                <w:sz w:val="18"/>
                <w:szCs w:val="18"/>
              </w:rPr>
              <w:t>modeled</w:t>
            </w:r>
            <w:proofErr w:type="spellEnd"/>
            <w:r>
              <w:rPr>
                <w:i/>
                <w:sz w:val="18"/>
                <w:szCs w:val="18"/>
              </w:rPr>
              <w:t xml:space="preserve"> using logistic regression)</w:t>
            </w:r>
          </w:p>
        </w:tc>
      </w:tr>
      <w:tr w:rsidR="005762AE" w14:paraId="005CC499" w14:textId="77777777">
        <w:trPr>
          <w:trHeight w:val="380"/>
        </w:trPr>
        <w:tc>
          <w:tcPr>
            <w:tcW w:w="1710" w:type="dxa"/>
            <w:vMerge w:val="restart"/>
            <w:shd w:val="clear" w:color="auto" w:fill="auto"/>
            <w:tcMar>
              <w:top w:w="56" w:type="dxa"/>
              <w:left w:w="56" w:type="dxa"/>
              <w:bottom w:w="56" w:type="dxa"/>
              <w:right w:w="56" w:type="dxa"/>
            </w:tcMar>
          </w:tcPr>
          <w:p w14:paraId="3C829768" w14:textId="77777777" w:rsidR="005762AE" w:rsidRDefault="00B152DD">
            <w:pPr>
              <w:widowControl w:val="0"/>
              <w:spacing w:after="0" w:line="240" w:lineRule="auto"/>
              <w:rPr>
                <w:sz w:val="18"/>
                <w:szCs w:val="18"/>
              </w:rPr>
            </w:pPr>
            <w:r>
              <w:rPr>
                <w:sz w:val="18"/>
                <w:szCs w:val="18"/>
              </w:rPr>
              <w:t>Coronary artery disease (“soft”)</w:t>
            </w:r>
          </w:p>
        </w:tc>
        <w:tc>
          <w:tcPr>
            <w:tcW w:w="4275" w:type="dxa"/>
            <w:shd w:val="clear" w:color="auto" w:fill="auto"/>
            <w:tcMar>
              <w:top w:w="56" w:type="dxa"/>
              <w:left w:w="56" w:type="dxa"/>
              <w:bottom w:w="56" w:type="dxa"/>
              <w:right w:w="56" w:type="dxa"/>
            </w:tcMar>
          </w:tcPr>
          <w:p w14:paraId="78F733B0" w14:textId="77777777" w:rsidR="005762AE" w:rsidRDefault="00B152DD">
            <w:pPr>
              <w:widowControl w:val="0"/>
              <w:spacing w:after="0" w:line="240" w:lineRule="auto"/>
              <w:rPr>
                <w:sz w:val="18"/>
                <w:szCs w:val="18"/>
              </w:rPr>
            </w:pPr>
            <w:r>
              <w:rPr>
                <w:sz w:val="18"/>
                <w:szCs w:val="18"/>
              </w:rPr>
              <w:t>All interactions (BMI and CETP)</w:t>
            </w:r>
          </w:p>
        </w:tc>
        <w:tc>
          <w:tcPr>
            <w:tcW w:w="2220" w:type="dxa"/>
            <w:shd w:val="clear" w:color="auto" w:fill="auto"/>
            <w:tcMar>
              <w:top w:w="56" w:type="dxa"/>
              <w:left w:w="56" w:type="dxa"/>
              <w:bottom w:w="56" w:type="dxa"/>
              <w:right w:w="56" w:type="dxa"/>
            </w:tcMar>
          </w:tcPr>
          <w:p w14:paraId="3E86EF02" w14:textId="77777777" w:rsidR="005762AE" w:rsidRDefault="00B152DD">
            <w:pPr>
              <w:widowControl w:val="0"/>
              <w:spacing w:after="0" w:line="240" w:lineRule="auto"/>
              <w:rPr>
                <w:sz w:val="18"/>
                <w:szCs w:val="18"/>
              </w:rPr>
            </w:pPr>
            <w:r>
              <w:rPr>
                <w:sz w:val="18"/>
                <w:szCs w:val="18"/>
              </w:rPr>
              <w:t>8.10</w:t>
            </w:r>
          </w:p>
        </w:tc>
        <w:tc>
          <w:tcPr>
            <w:tcW w:w="660" w:type="dxa"/>
            <w:shd w:val="clear" w:color="auto" w:fill="auto"/>
            <w:tcMar>
              <w:top w:w="56" w:type="dxa"/>
              <w:left w:w="56" w:type="dxa"/>
              <w:bottom w:w="56" w:type="dxa"/>
              <w:right w:w="56" w:type="dxa"/>
            </w:tcMar>
          </w:tcPr>
          <w:p w14:paraId="598BF42B" w14:textId="77777777" w:rsidR="005762AE" w:rsidRDefault="00B152DD">
            <w:pPr>
              <w:widowControl w:val="0"/>
              <w:spacing w:after="0" w:line="240" w:lineRule="auto"/>
              <w:rPr>
                <w:sz w:val="18"/>
                <w:szCs w:val="18"/>
              </w:rPr>
            </w:pPr>
            <w:r>
              <w:rPr>
                <w:sz w:val="18"/>
                <w:szCs w:val="18"/>
              </w:rPr>
              <w:t>9</w:t>
            </w:r>
          </w:p>
        </w:tc>
        <w:tc>
          <w:tcPr>
            <w:tcW w:w="930" w:type="dxa"/>
            <w:shd w:val="clear" w:color="auto" w:fill="auto"/>
            <w:tcMar>
              <w:top w:w="56" w:type="dxa"/>
              <w:left w:w="56" w:type="dxa"/>
              <w:bottom w:w="56" w:type="dxa"/>
              <w:right w:w="56" w:type="dxa"/>
            </w:tcMar>
          </w:tcPr>
          <w:p w14:paraId="69230AA8" w14:textId="77777777" w:rsidR="005762AE" w:rsidRDefault="00B152DD">
            <w:pPr>
              <w:widowControl w:val="0"/>
              <w:spacing w:after="0" w:line="240" w:lineRule="auto"/>
              <w:rPr>
                <w:sz w:val="18"/>
                <w:szCs w:val="18"/>
              </w:rPr>
            </w:pPr>
            <w:r>
              <w:rPr>
                <w:sz w:val="18"/>
                <w:szCs w:val="18"/>
              </w:rPr>
              <w:t>0.5244</w:t>
            </w:r>
          </w:p>
        </w:tc>
      </w:tr>
      <w:tr w:rsidR="005762AE" w14:paraId="12F4A7F0" w14:textId="77777777">
        <w:trPr>
          <w:trHeight w:val="380"/>
        </w:trPr>
        <w:tc>
          <w:tcPr>
            <w:tcW w:w="1710" w:type="dxa"/>
            <w:vMerge/>
            <w:shd w:val="clear" w:color="auto" w:fill="auto"/>
            <w:tcMar>
              <w:top w:w="56" w:type="dxa"/>
              <w:left w:w="56" w:type="dxa"/>
              <w:bottom w:w="56" w:type="dxa"/>
              <w:right w:w="56" w:type="dxa"/>
            </w:tcMar>
          </w:tcPr>
          <w:p w14:paraId="01EED4D6"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4267D283" w14:textId="77777777" w:rsidR="005762AE" w:rsidRDefault="00B152DD">
            <w:pPr>
              <w:widowControl w:val="0"/>
              <w:spacing w:after="0" w:line="240" w:lineRule="auto"/>
              <w:rPr>
                <w:sz w:val="18"/>
                <w:szCs w:val="18"/>
              </w:rPr>
            </w:pPr>
            <w:r>
              <w:rPr>
                <w:sz w:val="18"/>
                <w:szCs w:val="18"/>
              </w:rPr>
              <w:t>BMI</w:t>
            </w:r>
          </w:p>
        </w:tc>
        <w:tc>
          <w:tcPr>
            <w:tcW w:w="2220" w:type="dxa"/>
            <w:shd w:val="clear" w:color="auto" w:fill="auto"/>
            <w:tcMar>
              <w:top w:w="56" w:type="dxa"/>
              <w:left w:w="56" w:type="dxa"/>
              <w:bottom w:w="56" w:type="dxa"/>
              <w:right w:w="56" w:type="dxa"/>
            </w:tcMar>
          </w:tcPr>
          <w:p w14:paraId="2403B95B" w14:textId="77777777" w:rsidR="005762AE" w:rsidRDefault="00B152DD">
            <w:pPr>
              <w:widowControl w:val="0"/>
              <w:spacing w:after="0" w:line="240" w:lineRule="auto"/>
              <w:rPr>
                <w:sz w:val="18"/>
                <w:szCs w:val="18"/>
              </w:rPr>
            </w:pPr>
            <w:r>
              <w:rPr>
                <w:sz w:val="18"/>
                <w:szCs w:val="18"/>
              </w:rPr>
              <w:t>4892.66</w:t>
            </w:r>
          </w:p>
        </w:tc>
        <w:tc>
          <w:tcPr>
            <w:tcW w:w="660" w:type="dxa"/>
            <w:shd w:val="clear" w:color="auto" w:fill="auto"/>
            <w:tcMar>
              <w:top w:w="56" w:type="dxa"/>
              <w:left w:w="56" w:type="dxa"/>
              <w:bottom w:w="56" w:type="dxa"/>
              <w:right w:w="56" w:type="dxa"/>
            </w:tcMar>
          </w:tcPr>
          <w:p w14:paraId="3DEAA071"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6D19D45B" w14:textId="77777777" w:rsidR="005762AE" w:rsidRDefault="00B152DD">
            <w:pPr>
              <w:widowControl w:val="0"/>
              <w:spacing w:after="0" w:line="240" w:lineRule="auto"/>
              <w:rPr>
                <w:sz w:val="18"/>
                <w:szCs w:val="18"/>
              </w:rPr>
            </w:pPr>
            <w:r>
              <w:rPr>
                <w:sz w:val="18"/>
                <w:szCs w:val="18"/>
              </w:rPr>
              <w:t>&lt; 0.0001</w:t>
            </w:r>
          </w:p>
        </w:tc>
      </w:tr>
      <w:tr w:rsidR="005762AE" w14:paraId="6B278F2D" w14:textId="77777777">
        <w:trPr>
          <w:trHeight w:val="380"/>
        </w:trPr>
        <w:tc>
          <w:tcPr>
            <w:tcW w:w="1710" w:type="dxa"/>
            <w:vMerge/>
            <w:shd w:val="clear" w:color="auto" w:fill="auto"/>
            <w:tcMar>
              <w:top w:w="56" w:type="dxa"/>
              <w:left w:w="56" w:type="dxa"/>
              <w:bottom w:w="56" w:type="dxa"/>
              <w:right w:w="56" w:type="dxa"/>
            </w:tcMar>
          </w:tcPr>
          <w:p w14:paraId="4EDB65D9"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51DF107F"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7588A9BB" w14:textId="77777777" w:rsidR="005762AE" w:rsidRDefault="00B152DD">
            <w:pPr>
              <w:widowControl w:val="0"/>
              <w:spacing w:after="0" w:line="240" w:lineRule="auto"/>
              <w:rPr>
                <w:sz w:val="18"/>
                <w:szCs w:val="18"/>
              </w:rPr>
            </w:pPr>
            <w:r>
              <w:rPr>
                <w:sz w:val="18"/>
                <w:szCs w:val="18"/>
              </w:rPr>
              <w:t>128.51</w:t>
            </w:r>
          </w:p>
        </w:tc>
        <w:tc>
          <w:tcPr>
            <w:tcW w:w="660" w:type="dxa"/>
            <w:shd w:val="clear" w:color="auto" w:fill="auto"/>
            <w:tcMar>
              <w:top w:w="56" w:type="dxa"/>
              <w:left w:w="56" w:type="dxa"/>
              <w:bottom w:w="56" w:type="dxa"/>
              <w:right w:w="56" w:type="dxa"/>
            </w:tcMar>
          </w:tcPr>
          <w:p w14:paraId="16E463B9"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52D25C30" w14:textId="77777777" w:rsidR="005762AE" w:rsidRDefault="00B152DD">
            <w:pPr>
              <w:widowControl w:val="0"/>
              <w:spacing w:after="0" w:line="240" w:lineRule="auto"/>
              <w:rPr>
                <w:sz w:val="18"/>
                <w:szCs w:val="18"/>
              </w:rPr>
            </w:pPr>
            <w:r>
              <w:rPr>
                <w:sz w:val="18"/>
                <w:szCs w:val="18"/>
              </w:rPr>
              <w:t>&lt; 0.0001</w:t>
            </w:r>
          </w:p>
        </w:tc>
      </w:tr>
      <w:tr w:rsidR="005762AE" w14:paraId="24F6BDD3" w14:textId="77777777">
        <w:trPr>
          <w:trHeight w:val="380"/>
        </w:trPr>
        <w:tc>
          <w:tcPr>
            <w:tcW w:w="1710" w:type="dxa"/>
            <w:vMerge/>
            <w:shd w:val="clear" w:color="auto" w:fill="auto"/>
            <w:tcMar>
              <w:top w:w="56" w:type="dxa"/>
              <w:left w:w="56" w:type="dxa"/>
              <w:bottom w:w="56" w:type="dxa"/>
              <w:right w:w="56" w:type="dxa"/>
            </w:tcMar>
          </w:tcPr>
          <w:p w14:paraId="67ACA735"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659791D0" w14:textId="77777777" w:rsidR="005762AE" w:rsidRDefault="00B152DD">
            <w:pPr>
              <w:widowControl w:val="0"/>
              <w:spacing w:after="0" w:line="240" w:lineRule="auto"/>
              <w:rPr>
                <w:sz w:val="18"/>
                <w:szCs w:val="18"/>
              </w:rPr>
            </w:pPr>
            <w:r>
              <w:rPr>
                <w:sz w:val="18"/>
                <w:szCs w:val="18"/>
              </w:rPr>
              <w:t>CETP genetic score</w:t>
            </w:r>
          </w:p>
        </w:tc>
        <w:tc>
          <w:tcPr>
            <w:tcW w:w="2220" w:type="dxa"/>
            <w:shd w:val="clear" w:color="auto" w:fill="auto"/>
            <w:tcMar>
              <w:top w:w="56" w:type="dxa"/>
              <w:left w:w="56" w:type="dxa"/>
              <w:bottom w:w="56" w:type="dxa"/>
              <w:right w:w="56" w:type="dxa"/>
            </w:tcMar>
          </w:tcPr>
          <w:p w14:paraId="02C1D88B" w14:textId="77777777" w:rsidR="005762AE" w:rsidRDefault="00B152DD">
            <w:pPr>
              <w:widowControl w:val="0"/>
              <w:spacing w:after="0" w:line="240" w:lineRule="auto"/>
              <w:rPr>
                <w:sz w:val="18"/>
                <w:szCs w:val="18"/>
              </w:rPr>
            </w:pPr>
            <w:r>
              <w:rPr>
                <w:sz w:val="18"/>
                <w:szCs w:val="18"/>
              </w:rPr>
              <w:t>30.67</w:t>
            </w:r>
          </w:p>
        </w:tc>
        <w:tc>
          <w:tcPr>
            <w:tcW w:w="660" w:type="dxa"/>
            <w:shd w:val="clear" w:color="auto" w:fill="auto"/>
            <w:tcMar>
              <w:top w:w="56" w:type="dxa"/>
              <w:left w:w="56" w:type="dxa"/>
              <w:bottom w:w="56" w:type="dxa"/>
              <w:right w:w="56" w:type="dxa"/>
            </w:tcMar>
          </w:tcPr>
          <w:p w14:paraId="619D0943"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60793518" w14:textId="77777777" w:rsidR="005762AE" w:rsidRDefault="00B152DD">
            <w:pPr>
              <w:widowControl w:val="0"/>
              <w:spacing w:after="0" w:line="240" w:lineRule="auto"/>
              <w:rPr>
                <w:sz w:val="18"/>
                <w:szCs w:val="18"/>
              </w:rPr>
            </w:pPr>
            <w:r>
              <w:rPr>
                <w:sz w:val="18"/>
                <w:szCs w:val="18"/>
              </w:rPr>
              <w:t>0.0022</w:t>
            </w:r>
          </w:p>
        </w:tc>
      </w:tr>
      <w:tr w:rsidR="005762AE" w14:paraId="5534965F" w14:textId="77777777">
        <w:trPr>
          <w:trHeight w:val="380"/>
        </w:trPr>
        <w:tc>
          <w:tcPr>
            <w:tcW w:w="1710" w:type="dxa"/>
            <w:vMerge/>
            <w:shd w:val="clear" w:color="auto" w:fill="auto"/>
            <w:tcMar>
              <w:top w:w="56" w:type="dxa"/>
              <w:left w:w="56" w:type="dxa"/>
              <w:bottom w:w="56" w:type="dxa"/>
              <w:right w:w="56" w:type="dxa"/>
            </w:tcMar>
          </w:tcPr>
          <w:p w14:paraId="28DD14E8"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4477C62C"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41FA612C" w14:textId="77777777" w:rsidR="005762AE" w:rsidRDefault="00B152DD">
            <w:pPr>
              <w:widowControl w:val="0"/>
              <w:spacing w:after="0" w:line="240" w:lineRule="auto"/>
              <w:rPr>
                <w:sz w:val="18"/>
                <w:szCs w:val="18"/>
              </w:rPr>
            </w:pPr>
            <w:r>
              <w:rPr>
                <w:sz w:val="18"/>
                <w:szCs w:val="18"/>
              </w:rPr>
              <w:t>4.84</w:t>
            </w:r>
          </w:p>
        </w:tc>
        <w:tc>
          <w:tcPr>
            <w:tcW w:w="660" w:type="dxa"/>
            <w:shd w:val="clear" w:color="auto" w:fill="auto"/>
            <w:tcMar>
              <w:top w:w="56" w:type="dxa"/>
              <w:left w:w="56" w:type="dxa"/>
              <w:bottom w:w="56" w:type="dxa"/>
              <w:right w:w="56" w:type="dxa"/>
            </w:tcMar>
          </w:tcPr>
          <w:p w14:paraId="3D6EB0FF"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5A890293" w14:textId="77777777" w:rsidR="005762AE" w:rsidRDefault="00B152DD">
            <w:pPr>
              <w:widowControl w:val="0"/>
              <w:spacing w:after="0" w:line="240" w:lineRule="auto"/>
              <w:rPr>
                <w:sz w:val="18"/>
                <w:szCs w:val="18"/>
              </w:rPr>
            </w:pPr>
            <w:r>
              <w:rPr>
                <w:sz w:val="18"/>
                <w:szCs w:val="18"/>
              </w:rPr>
              <w:t>0.7742</w:t>
            </w:r>
          </w:p>
        </w:tc>
      </w:tr>
      <w:tr w:rsidR="005762AE" w14:paraId="0B09C744" w14:textId="77777777">
        <w:trPr>
          <w:trHeight w:val="380"/>
        </w:trPr>
        <w:tc>
          <w:tcPr>
            <w:tcW w:w="1710" w:type="dxa"/>
            <w:vMerge w:val="restart"/>
            <w:shd w:val="clear" w:color="auto" w:fill="auto"/>
            <w:tcMar>
              <w:top w:w="56" w:type="dxa"/>
              <w:left w:w="56" w:type="dxa"/>
              <w:bottom w:w="56" w:type="dxa"/>
              <w:right w:w="56" w:type="dxa"/>
            </w:tcMar>
          </w:tcPr>
          <w:p w14:paraId="5D79939A" w14:textId="77777777" w:rsidR="005762AE" w:rsidRDefault="00B152DD">
            <w:pPr>
              <w:widowControl w:val="0"/>
              <w:spacing w:after="0" w:line="240" w:lineRule="auto"/>
              <w:rPr>
                <w:sz w:val="18"/>
                <w:szCs w:val="18"/>
              </w:rPr>
            </w:pPr>
            <w:r>
              <w:rPr>
                <w:sz w:val="18"/>
                <w:szCs w:val="18"/>
              </w:rPr>
              <w:t xml:space="preserve">Coronary artery </w:t>
            </w:r>
            <w:r>
              <w:rPr>
                <w:sz w:val="18"/>
                <w:szCs w:val="18"/>
              </w:rPr>
              <w:lastRenderedPageBreak/>
              <w:t>disease (“hard”)</w:t>
            </w:r>
          </w:p>
        </w:tc>
        <w:tc>
          <w:tcPr>
            <w:tcW w:w="4275" w:type="dxa"/>
            <w:shd w:val="clear" w:color="auto" w:fill="auto"/>
            <w:tcMar>
              <w:top w:w="56" w:type="dxa"/>
              <w:left w:w="56" w:type="dxa"/>
              <w:bottom w:w="56" w:type="dxa"/>
              <w:right w:w="56" w:type="dxa"/>
            </w:tcMar>
          </w:tcPr>
          <w:p w14:paraId="1C2053AA" w14:textId="77777777" w:rsidR="005762AE" w:rsidRDefault="00B152DD">
            <w:pPr>
              <w:widowControl w:val="0"/>
              <w:spacing w:after="0" w:line="240" w:lineRule="auto"/>
              <w:rPr>
                <w:sz w:val="18"/>
                <w:szCs w:val="18"/>
              </w:rPr>
            </w:pPr>
            <w:r>
              <w:rPr>
                <w:sz w:val="18"/>
                <w:szCs w:val="18"/>
              </w:rPr>
              <w:lastRenderedPageBreak/>
              <w:t>All interactions (BMI and CETP)</w:t>
            </w:r>
          </w:p>
        </w:tc>
        <w:tc>
          <w:tcPr>
            <w:tcW w:w="2220" w:type="dxa"/>
            <w:shd w:val="clear" w:color="auto" w:fill="auto"/>
            <w:tcMar>
              <w:top w:w="56" w:type="dxa"/>
              <w:left w:w="56" w:type="dxa"/>
              <w:bottom w:w="56" w:type="dxa"/>
              <w:right w:w="56" w:type="dxa"/>
            </w:tcMar>
          </w:tcPr>
          <w:p w14:paraId="1F3656A2" w14:textId="77777777" w:rsidR="005762AE" w:rsidRDefault="00B152DD">
            <w:pPr>
              <w:widowControl w:val="0"/>
              <w:spacing w:after="0" w:line="240" w:lineRule="auto"/>
              <w:rPr>
                <w:sz w:val="18"/>
                <w:szCs w:val="18"/>
              </w:rPr>
            </w:pPr>
            <w:r>
              <w:rPr>
                <w:sz w:val="18"/>
                <w:szCs w:val="18"/>
              </w:rPr>
              <w:t>6.16</w:t>
            </w:r>
          </w:p>
        </w:tc>
        <w:tc>
          <w:tcPr>
            <w:tcW w:w="660" w:type="dxa"/>
            <w:shd w:val="clear" w:color="auto" w:fill="auto"/>
            <w:tcMar>
              <w:top w:w="56" w:type="dxa"/>
              <w:left w:w="56" w:type="dxa"/>
              <w:bottom w:w="56" w:type="dxa"/>
              <w:right w:w="56" w:type="dxa"/>
            </w:tcMar>
          </w:tcPr>
          <w:p w14:paraId="02A64F56" w14:textId="77777777" w:rsidR="005762AE" w:rsidRDefault="00B152DD">
            <w:pPr>
              <w:widowControl w:val="0"/>
              <w:spacing w:after="0" w:line="240" w:lineRule="auto"/>
              <w:rPr>
                <w:sz w:val="18"/>
                <w:szCs w:val="18"/>
              </w:rPr>
            </w:pPr>
            <w:r>
              <w:rPr>
                <w:sz w:val="18"/>
                <w:szCs w:val="18"/>
              </w:rPr>
              <w:t>9</w:t>
            </w:r>
          </w:p>
        </w:tc>
        <w:tc>
          <w:tcPr>
            <w:tcW w:w="930" w:type="dxa"/>
            <w:shd w:val="clear" w:color="auto" w:fill="auto"/>
            <w:tcMar>
              <w:top w:w="56" w:type="dxa"/>
              <w:left w:w="56" w:type="dxa"/>
              <w:bottom w:w="56" w:type="dxa"/>
              <w:right w:w="56" w:type="dxa"/>
            </w:tcMar>
          </w:tcPr>
          <w:p w14:paraId="413E387C" w14:textId="77777777" w:rsidR="005762AE" w:rsidRDefault="00B152DD">
            <w:pPr>
              <w:widowControl w:val="0"/>
              <w:spacing w:after="0" w:line="240" w:lineRule="auto"/>
              <w:rPr>
                <w:sz w:val="18"/>
                <w:szCs w:val="18"/>
              </w:rPr>
            </w:pPr>
            <w:r>
              <w:rPr>
                <w:sz w:val="18"/>
                <w:szCs w:val="18"/>
              </w:rPr>
              <w:t>0.72</w:t>
            </w:r>
          </w:p>
        </w:tc>
      </w:tr>
      <w:tr w:rsidR="005762AE" w14:paraId="2358E177" w14:textId="77777777">
        <w:trPr>
          <w:trHeight w:val="380"/>
        </w:trPr>
        <w:tc>
          <w:tcPr>
            <w:tcW w:w="1710" w:type="dxa"/>
            <w:vMerge/>
            <w:shd w:val="clear" w:color="auto" w:fill="auto"/>
            <w:tcMar>
              <w:top w:w="56" w:type="dxa"/>
              <w:left w:w="56" w:type="dxa"/>
              <w:bottom w:w="56" w:type="dxa"/>
              <w:right w:w="56" w:type="dxa"/>
            </w:tcMar>
          </w:tcPr>
          <w:p w14:paraId="112E3A7F"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3586D5DB" w14:textId="77777777" w:rsidR="005762AE" w:rsidRDefault="00B152DD">
            <w:pPr>
              <w:widowControl w:val="0"/>
              <w:spacing w:after="0" w:line="240" w:lineRule="auto"/>
              <w:rPr>
                <w:sz w:val="18"/>
                <w:szCs w:val="18"/>
              </w:rPr>
            </w:pPr>
            <w:r>
              <w:rPr>
                <w:sz w:val="18"/>
                <w:szCs w:val="18"/>
              </w:rPr>
              <w:t>BMI</w:t>
            </w:r>
          </w:p>
        </w:tc>
        <w:tc>
          <w:tcPr>
            <w:tcW w:w="2220" w:type="dxa"/>
            <w:shd w:val="clear" w:color="auto" w:fill="auto"/>
            <w:tcMar>
              <w:top w:w="56" w:type="dxa"/>
              <w:left w:w="56" w:type="dxa"/>
              <w:bottom w:w="56" w:type="dxa"/>
              <w:right w:w="56" w:type="dxa"/>
            </w:tcMar>
          </w:tcPr>
          <w:p w14:paraId="10C7037C" w14:textId="77777777" w:rsidR="005762AE" w:rsidRDefault="00B152DD">
            <w:pPr>
              <w:widowControl w:val="0"/>
              <w:spacing w:after="0" w:line="240" w:lineRule="auto"/>
              <w:rPr>
                <w:sz w:val="18"/>
                <w:szCs w:val="18"/>
              </w:rPr>
            </w:pPr>
            <w:r>
              <w:rPr>
                <w:sz w:val="18"/>
                <w:szCs w:val="18"/>
              </w:rPr>
              <w:t>2798.71</w:t>
            </w:r>
          </w:p>
        </w:tc>
        <w:tc>
          <w:tcPr>
            <w:tcW w:w="660" w:type="dxa"/>
            <w:shd w:val="clear" w:color="auto" w:fill="auto"/>
            <w:tcMar>
              <w:top w:w="56" w:type="dxa"/>
              <w:left w:w="56" w:type="dxa"/>
              <w:bottom w:w="56" w:type="dxa"/>
              <w:right w:w="56" w:type="dxa"/>
            </w:tcMar>
          </w:tcPr>
          <w:p w14:paraId="3DDD661E"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71A35DF8" w14:textId="77777777" w:rsidR="005762AE" w:rsidRDefault="00B152DD">
            <w:pPr>
              <w:widowControl w:val="0"/>
              <w:spacing w:after="0" w:line="240" w:lineRule="auto"/>
              <w:rPr>
                <w:sz w:val="18"/>
                <w:szCs w:val="18"/>
              </w:rPr>
            </w:pPr>
            <w:r>
              <w:rPr>
                <w:sz w:val="18"/>
                <w:szCs w:val="18"/>
              </w:rPr>
              <w:t>&lt; 0.0001</w:t>
            </w:r>
          </w:p>
        </w:tc>
      </w:tr>
      <w:tr w:rsidR="005762AE" w14:paraId="36CDE88E" w14:textId="77777777">
        <w:trPr>
          <w:trHeight w:val="380"/>
        </w:trPr>
        <w:tc>
          <w:tcPr>
            <w:tcW w:w="1710" w:type="dxa"/>
            <w:vMerge/>
            <w:shd w:val="clear" w:color="auto" w:fill="auto"/>
            <w:tcMar>
              <w:top w:w="56" w:type="dxa"/>
              <w:left w:w="56" w:type="dxa"/>
              <w:bottom w:w="56" w:type="dxa"/>
              <w:right w:w="56" w:type="dxa"/>
            </w:tcMar>
          </w:tcPr>
          <w:p w14:paraId="23CE5B23"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3E8B1D70"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79F535B7" w14:textId="77777777" w:rsidR="005762AE" w:rsidRDefault="00B152DD">
            <w:pPr>
              <w:widowControl w:val="0"/>
              <w:spacing w:after="0" w:line="240" w:lineRule="auto"/>
              <w:rPr>
                <w:sz w:val="18"/>
                <w:szCs w:val="18"/>
              </w:rPr>
            </w:pPr>
            <w:r>
              <w:rPr>
                <w:sz w:val="18"/>
                <w:szCs w:val="18"/>
              </w:rPr>
              <w:t>68.01</w:t>
            </w:r>
          </w:p>
        </w:tc>
        <w:tc>
          <w:tcPr>
            <w:tcW w:w="660" w:type="dxa"/>
            <w:shd w:val="clear" w:color="auto" w:fill="auto"/>
            <w:tcMar>
              <w:top w:w="56" w:type="dxa"/>
              <w:left w:w="56" w:type="dxa"/>
              <w:bottom w:w="56" w:type="dxa"/>
              <w:right w:w="56" w:type="dxa"/>
            </w:tcMar>
          </w:tcPr>
          <w:p w14:paraId="4F1A9A20"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4A97A626" w14:textId="77777777" w:rsidR="005762AE" w:rsidRDefault="00B152DD">
            <w:pPr>
              <w:widowControl w:val="0"/>
              <w:spacing w:after="0" w:line="240" w:lineRule="auto"/>
              <w:rPr>
                <w:sz w:val="18"/>
                <w:szCs w:val="18"/>
              </w:rPr>
            </w:pPr>
            <w:r>
              <w:rPr>
                <w:sz w:val="18"/>
                <w:szCs w:val="18"/>
              </w:rPr>
              <w:t>&lt; 0.0001</w:t>
            </w:r>
          </w:p>
        </w:tc>
      </w:tr>
      <w:tr w:rsidR="005762AE" w14:paraId="029DB81A" w14:textId="77777777">
        <w:trPr>
          <w:trHeight w:val="380"/>
        </w:trPr>
        <w:tc>
          <w:tcPr>
            <w:tcW w:w="1710" w:type="dxa"/>
            <w:vMerge/>
            <w:shd w:val="clear" w:color="auto" w:fill="auto"/>
            <w:tcMar>
              <w:top w:w="56" w:type="dxa"/>
              <w:left w:w="56" w:type="dxa"/>
              <w:bottom w:w="56" w:type="dxa"/>
              <w:right w:w="56" w:type="dxa"/>
            </w:tcMar>
          </w:tcPr>
          <w:p w14:paraId="145F66E1"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2AFA90AB" w14:textId="77777777" w:rsidR="005762AE" w:rsidRDefault="00B152DD">
            <w:pPr>
              <w:widowControl w:val="0"/>
              <w:spacing w:after="0" w:line="240" w:lineRule="auto"/>
              <w:rPr>
                <w:sz w:val="18"/>
                <w:szCs w:val="18"/>
              </w:rPr>
            </w:pPr>
            <w:r>
              <w:rPr>
                <w:sz w:val="18"/>
                <w:szCs w:val="18"/>
              </w:rPr>
              <w:t>CETP genetic score</w:t>
            </w:r>
          </w:p>
        </w:tc>
        <w:tc>
          <w:tcPr>
            <w:tcW w:w="2220" w:type="dxa"/>
            <w:shd w:val="clear" w:color="auto" w:fill="auto"/>
            <w:tcMar>
              <w:top w:w="56" w:type="dxa"/>
              <w:left w:w="56" w:type="dxa"/>
              <w:bottom w:w="56" w:type="dxa"/>
              <w:right w:w="56" w:type="dxa"/>
            </w:tcMar>
          </w:tcPr>
          <w:p w14:paraId="698CBC2C" w14:textId="77777777" w:rsidR="005762AE" w:rsidRDefault="00B152DD">
            <w:pPr>
              <w:widowControl w:val="0"/>
              <w:spacing w:after="0" w:line="240" w:lineRule="auto"/>
              <w:rPr>
                <w:sz w:val="18"/>
                <w:szCs w:val="18"/>
              </w:rPr>
            </w:pPr>
            <w:r>
              <w:rPr>
                <w:sz w:val="18"/>
                <w:szCs w:val="18"/>
              </w:rPr>
              <w:t>25.36</w:t>
            </w:r>
          </w:p>
        </w:tc>
        <w:tc>
          <w:tcPr>
            <w:tcW w:w="660" w:type="dxa"/>
            <w:shd w:val="clear" w:color="auto" w:fill="auto"/>
            <w:tcMar>
              <w:top w:w="56" w:type="dxa"/>
              <w:left w:w="56" w:type="dxa"/>
              <w:bottom w:w="56" w:type="dxa"/>
              <w:right w:w="56" w:type="dxa"/>
            </w:tcMar>
          </w:tcPr>
          <w:p w14:paraId="571BCBD5"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6067A123" w14:textId="77777777" w:rsidR="005762AE" w:rsidRDefault="00B152DD">
            <w:pPr>
              <w:widowControl w:val="0"/>
              <w:spacing w:after="0" w:line="240" w:lineRule="auto"/>
              <w:rPr>
                <w:sz w:val="18"/>
                <w:szCs w:val="18"/>
              </w:rPr>
            </w:pPr>
            <w:r>
              <w:rPr>
                <w:sz w:val="18"/>
                <w:szCs w:val="18"/>
              </w:rPr>
              <w:t>0.0132</w:t>
            </w:r>
          </w:p>
        </w:tc>
      </w:tr>
      <w:tr w:rsidR="005762AE" w14:paraId="6DAE88C4" w14:textId="77777777">
        <w:trPr>
          <w:trHeight w:val="380"/>
        </w:trPr>
        <w:tc>
          <w:tcPr>
            <w:tcW w:w="1710" w:type="dxa"/>
            <w:vMerge/>
            <w:shd w:val="clear" w:color="auto" w:fill="auto"/>
            <w:tcMar>
              <w:top w:w="56" w:type="dxa"/>
              <w:left w:w="56" w:type="dxa"/>
              <w:bottom w:w="56" w:type="dxa"/>
              <w:right w:w="56" w:type="dxa"/>
            </w:tcMar>
          </w:tcPr>
          <w:p w14:paraId="77AC5EA3"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2AB77EF7"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5C8E9BED" w14:textId="77777777" w:rsidR="005762AE" w:rsidRDefault="00B152DD">
            <w:pPr>
              <w:widowControl w:val="0"/>
              <w:spacing w:after="0" w:line="240" w:lineRule="auto"/>
              <w:rPr>
                <w:sz w:val="18"/>
                <w:szCs w:val="18"/>
              </w:rPr>
            </w:pPr>
            <w:r>
              <w:rPr>
                <w:sz w:val="18"/>
                <w:szCs w:val="18"/>
              </w:rPr>
              <w:t>3.19</w:t>
            </w:r>
          </w:p>
        </w:tc>
        <w:tc>
          <w:tcPr>
            <w:tcW w:w="660" w:type="dxa"/>
            <w:shd w:val="clear" w:color="auto" w:fill="auto"/>
            <w:tcMar>
              <w:top w:w="56" w:type="dxa"/>
              <w:left w:w="56" w:type="dxa"/>
              <w:bottom w:w="56" w:type="dxa"/>
              <w:right w:w="56" w:type="dxa"/>
            </w:tcMar>
          </w:tcPr>
          <w:p w14:paraId="6600B6E6"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447593A9" w14:textId="77777777" w:rsidR="005762AE" w:rsidRDefault="00B152DD">
            <w:pPr>
              <w:widowControl w:val="0"/>
              <w:spacing w:after="0" w:line="240" w:lineRule="auto"/>
              <w:rPr>
                <w:sz w:val="18"/>
                <w:szCs w:val="18"/>
              </w:rPr>
            </w:pPr>
            <w:r>
              <w:rPr>
                <w:sz w:val="18"/>
                <w:szCs w:val="18"/>
              </w:rPr>
              <w:t>0.9219</w:t>
            </w:r>
          </w:p>
        </w:tc>
      </w:tr>
      <w:tr w:rsidR="005762AE" w14:paraId="04B641D9" w14:textId="77777777">
        <w:trPr>
          <w:trHeight w:val="380"/>
        </w:trPr>
        <w:tc>
          <w:tcPr>
            <w:tcW w:w="1710" w:type="dxa"/>
            <w:vMerge w:val="restart"/>
            <w:shd w:val="clear" w:color="auto" w:fill="auto"/>
            <w:tcMar>
              <w:top w:w="56" w:type="dxa"/>
              <w:left w:w="56" w:type="dxa"/>
              <w:bottom w:w="56" w:type="dxa"/>
              <w:right w:w="56" w:type="dxa"/>
            </w:tcMar>
          </w:tcPr>
          <w:p w14:paraId="5BC1C741" w14:textId="77777777" w:rsidR="005762AE" w:rsidRDefault="00B152DD">
            <w:pPr>
              <w:widowControl w:val="0"/>
              <w:spacing w:after="0" w:line="240" w:lineRule="auto"/>
              <w:rPr>
                <w:sz w:val="18"/>
                <w:szCs w:val="18"/>
              </w:rPr>
            </w:pPr>
            <w:r>
              <w:rPr>
                <w:sz w:val="18"/>
                <w:szCs w:val="18"/>
              </w:rPr>
              <w:t>Myocardial infarction</w:t>
            </w:r>
          </w:p>
        </w:tc>
        <w:tc>
          <w:tcPr>
            <w:tcW w:w="4275" w:type="dxa"/>
            <w:shd w:val="clear" w:color="auto" w:fill="auto"/>
            <w:tcMar>
              <w:top w:w="56" w:type="dxa"/>
              <w:left w:w="56" w:type="dxa"/>
              <w:bottom w:w="56" w:type="dxa"/>
              <w:right w:w="56" w:type="dxa"/>
            </w:tcMar>
          </w:tcPr>
          <w:p w14:paraId="3405F2CA" w14:textId="77777777" w:rsidR="005762AE" w:rsidRDefault="00B152DD">
            <w:pPr>
              <w:widowControl w:val="0"/>
              <w:spacing w:after="0" w:line="240" w:lineRule="auto"/>
              <w:rPr>
                <w:sz w:val="18"/>
                <w:szCs w:val="18"/>
              </w:rPr>
            </w:pPr>
            <w:r>
              <w:rPr>
                <w:sz w:val="18"/>
                <w:szCs w:val="18"/>
              </w:rPr>
              <w:t>All interactions (BMI and CETP)</w:t>
            </w:r>
          </w:p>
        </w:tc>
        <w:tc>
          <w:tcPr>
            <w:tcW w:w="2220" w:type="dxa"/>
            <w:shd w:val="clear" w:color="auto" w:fill="auto"/>
            <w:tcMar>
              <w:top w:w="56" w:type="dxa"/>
              <w:left w:w="56" w:type="dxa"/>
              <w:bottom w:w="56" w:type="dxa"/>
              <w:right w:w="56" w:type="dxa"/>
            </w:tcMar>
          </w:tcPr>
          <w:p w14:paraId="633FF19E" w14:textId="77777777" w:rsidR="005762AE" w:rsidRDefault="00B152DD">
            <w:pPr>
              <w:widowControl w:val="0"/>
              <w:spacing w:after="0" w:line="240" w:lineRule="auto"/>
              <w:rPr>
                <w:sz w:val="18"/>
                <w:szCs w:val="18"/>
              </w:rPr>
            </w:pPr>
            <w:r>
              <w:rPr>
                <w:sz w:val="18"/>
                <w:szCs w:val="18"/>
              </w:rPr>
              <w:t>8.64</w:t>
            </w:r>
          </w:p>
        </w:tc>
        <w:tc>
          <w:tcPr>
            <w:tcW w:w="660" w:type="dxa"/>
            <w:shd w:val="clear" w:color="auto" w:fill="auto"/>
            <w:tcMar>
              <w:top w:w="56" w:type="dxa"/>
              <w:left w:w="56" w:type="dxa"/>
              <w:bottom w:w="56" w:type="dxa"/>
              <w:right w:w="56" w:type="dxa"/>
            </w:tcMar>
          </w:tcPr>
          <w:p w14:paraId="27252A1E" w14:textId="77777777" w:rsidR="005762AE" w:rsidRDefault="00B152DD">
            <w:pPr>
              <w:widowControl w:val="0"/>
              <w:spacing w:after="0" w:line="240" w:lineRule="auto"/>
              <w:rPr>
                <w:sz w:val="18"/>
                <w:szCs w:val="18"/>
              </w:rPr>
            </w:pPr>
            <w:r>
              <w:rPr>
                <w:sz w:val="18"/>
                <w:szCs w:val="18"/>
              </w:rPr>
              <w:t>9</w:t>
            </w:r>
          </w:p>
        </w:tc>
        <w:tc>
          <w:tcPr>
            <w:tcW w:w="930" w:type="dxa"/>
            <w:shd w:val="clear" w:color="auto" w:fill="auto"/>
            <w:tcMar>
              <w:top w:w="56" w:type="dxa"/>
              <w:left w:w="56" w:type="dxa"/>
              <w:bottom w:w="56" w:type="dxa"/>
              <w:right w:w="56" w:type="dxa"/>
            </w:tcMar>
          </w:tcPr>
          <w:p w14:paraId="57CD9411" w14:textId="77777777" w:rsidR="005762AE" w:rsidRDefault="00B152DD">
            <w:pPr>
              <w:widowControl w:val="0"/>
              <w:spacing w:after="0" w:line="240" w:lineRule="auto"/>
              <w:rPr>
                <w:sz w:val="18"/>
                <w:szCs w:val="18"/>
              </w:rPr>
            </w:pPr>
            <w:r>
              <w:rPr>
                <w:sz w:val="18"/>
                <w:szCs w:val="18"/>
              </w:rPr>
              <w:t>0.4716</w:t>
            </w:r>
          </w:p>
        </w:tc>
      </w:tr>
      <w:tr w:rsidR="005762AE" w14:paraId="6827E788" w14:textId="77777777">
        <w:trPr>
          <w:trHeight w:val="380"/>
        </w:trPr>
        <w:tc>
          <w:tcPr>
            <w:tcW w:w="1710" w:type="dxa"/>
            <w:vMerge/>
            <w:shd w:val="clear" w:color="auto" w:fill="auto"/>
            <w:tcMar>
              <w:top w:w="56" w:type="dxa"/>
              <w:left w:w="56" w:type="dxa"/>
              <w:bottom w:w="56" w:type="dxa"/>
              <w:right w:w="56" w:type="dxa"/>
            </w:tcMar>
          </w:tcPr>
          <w:p w14:paraId="5F08C3FF"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6E54073E" w14:textId="77777777" w:rsidR="005762AE" w:rsidRDefault="00B152DD">
            <w:pPr>
              <w:widowControl w:val="0"/>
              <w:spacing w:after="0" w:line="240" w:lineRule="auto"/>
              <w:rPr>
                <w:sz w:val="18"/>
                <w:szCs w:val="18"/>
              </w:rPr>
            </w:pPr>
            <w:r>
              <w:rPr>
                <w:sz w:val="18"/>
                <w:szCs w:val="18"/>
              </w:rPr>
              <w:t>BMI</w:t>
            </w:r>
          </w:p>
        </w:tc>
        <w:tc>
          <w:tcPr>
            <w:tcW w:w="2220" w:type="dxa"/>
            <w:shd w:val="clear" w:color="auto" w:fill="auto"/>
            <w:tcMar>
              <w:top w:w="56" w:type="dxa"/>
              <w:left w:w="56" w:type="dxa"/>
              <w:bottom w:w="56" w:type="dxa"/>
              <w:right w:w="56" w:type="dxa"/>
            </w:tcMar>
          </w:tcPr>
          <w:p w14:paraId="28A6CE29" w14:textId="77777777" w:rsidR="005762AE" w:rsidRDefault="00B152DD">
            <w:pPr>
              <w:widowControl w:val="0"/>
              <w:spacing w:after="0" w:line="240" w:lineRule="auto"/>
              <w:rPr>
                <w:sz w:val="18"/>
                <w:szCs w:val="18"/>
              </w:rPr>
            </w:pPr>
            <w:r>
              <w:rPr>
                <w:sz w:val="18"/>
                <w:szCs w:val="18"/>
              </w:rPr>
              <w:t>1857.02</w:t>
            </w:r>
          </w:p>
        </w:tc>
        <w:tc>
          <w:tcPr>
            <w:tcW w:w="660" w:type="dxa"/>
            <w:shd w:val="clear" w:color="auto" w:fill="auto"/>
            <w:tcMar>
              <w:top w:w="56" w:type="dxa"/>
              <w:left w:w="56" w:type="dxa"/>
              <w:bottom w:w="56" w:type="dxa"/>
              <w:right w:w="56" w:type="dxa"/>
            </w:tcMar>
          </w:tcPr>
          <w:p w14:paraId="223FBF75"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02A0A6B4" w14:textId="77777777" w:rsidR="005762AE" w:rsidRDefault="00B152DD">
            <w:pPr>
              <w:widowControl w:val="0"/>
              <w:spacing w:after="0" w:line="240" w:lineRule="auto"/>
              <w:rPr>
                <w:sz w:val="18"/>
                <w:szCs w:val="18"/>
              </w:rPr>
            </w:pPr>
            <w:r>
              <w:rPr>
                <w:sz w:val="18"/>
                <w:szCs w:val="18"/>
              </w:rPr>
              <w:t>&lt; 0.0001</w:t>
            </w:r>
          </w:p>
        </w:tc>
      </w:tr>
      <w:tr w:rsidR="005762AE" w14:paraId="7AEE6E8F" w14:textId="77777777">
        <w:trPr>
          <w:trHeight w:val="380"/>
        </w:trPr>
        <w:tc>
          <w:tcPr>
            <w:tcW w:w="1710" w:type="dxa"/>
            <w:vMerge/>
            <w:shd w:val="clear" w:color="auto" w:fill="auto"/>
            <w:tcMar>
              <w:top w:w="56" w:type="dxa"/>
              <w:left w:w="56" w:type="dxa"/>
              <w:bottom w:w="56" w:type="dxa"/>
              <w:right w:w="56" w:type="dxa"/>
            </w:tcMar>
          </w:tcPr>
          <w:p w14:paraId="5DEA49B0"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0019CA65"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787635EB" w14:textId="77777777" w:rsidR="005762AE" w:rsidRDefault="00B152DD">
            <w:pPr>
              <w:widowControl w:val="0"/>
              <w:spacing w:after="0" w:line="240" w:lineRule="auto"/>
              <w:rPr>
                <w:sz w:val="18"/>
                <w:szCs w:val="18"/>
              </w:rPr>
            </w:pPr>
            <w:r>
              <w:rPr>
                <w:sz w:val="18"/>
                <w:szCs w:val="18"/>
              </w:rPr>
              <w:t>69.72</w:t>
            </w:r>
          </w:p>
        </w:tc>
        <w:tc>
          <w:tcPr>
            <w:tcW w:w="660" w:type="dxa"/>
            <w:shd w:val="clear" w:color="auto" w:fill="auto"/>
            <w:tcMar>
              <w:top w:w="56" w:type="dxa"/>
              <w:left w:w="56" w:type="dxa"/>
              <w:bottom w:w="56" w:type="dxa"/>
              <w:right w:w="56" w:type="dxa"/>
            </w:tcMar>
          </w:tcPr>
          <w:p w14:paraId="69FF5F2C"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04F30AB5" w14:textId="77777777" w:rsidR="005762AE" w:rsidRDefault="00B152DD">
            <w:pPr>
              <w:widowControl w:val="0"/>
              <w:spacing w:after="0" w:line="240" w:lineRule="auto"/>
              <w:rPr>
                <w:sz w:val="18"/>
                <w:szCs w:val="18"/>
              </w:rPr>
            </w:pPr>
            <w:r>
              <w:rPr>
                <w:sz w:val="18"/>
                <w:szCs w:val="18"/>
              </w:rPr>
              <w:t>&lt; 0.0001</w:t>
            </w:r>
          </w:p>
        </w:tc>
      </w:tr>
      <w:tr w:rsidR="005762AE" w14:paraId="146D74A2" w14:textId="77777777">
        <w:trPr>
          <w:trHeight w:val="380"/>
        </w:trPr>
        <w:tc>
          <w:tcPr>
            <w:tcW w:w="1710" w:type="dxa"/>
            <w:vMerge/>
            <w:shd w:val="clear" w:color="auto" w:fill="auto"/>
            <w:tcMar>
              <w:top w:w="56" w:type="dxa"/>
              <w:left w:w="56" w:type="dxa"/>
              <w:bottom w:w="56" w:type="dxa"/>
              <w:right w:w="56" w:type="dxa"/>
            </w:tcMar>
          </w:tcPr>
          <w:p w14:paraId="2814559E"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2F255701" w14:textId="77777777" w:rsidR="005762AE" w:rsidRDefault="00B152DD">
            <w:pPr>
              <w:widowControl w:val="0"/>
              <w:spacing w:after="0" w:line="240" w:lineRule="auto"/>
              <w:rPr>
                <w:sz w:val="18"/>
                <w:szCs w:val="18"/>
              </w:rPr>
            </w:pPr>
            <w:r>
              <w:rPr>
                <w:sz w:val="18"/>
                <w:szCs w:val="18"/>
              </w:rPr>
              <w:t>CETP genetic score</w:t>
            </w:r>
          </w:p>
        </w:tc>
        <w:tc>
          <w:tcPr>
            <w:tcW w:w="2220" w:type="dxa"/>
            <w:shd w:val="clear" w:color="auto" w:fill="auto"/>
            <w:tcMar>
              <w:top w:w="56" w:type="dxa"/>
              <w:left w:w="56" w:type="dxa"/>
              <w:bottom w:w="56" w:type="dxa"/>
              <w:right w:w="56" w:type="dxa"/>
            </w:tcMar>
          </w:tcPr>
          <w:p w14:paraId="46879B94" w14:textId="77777777" w:rsidR="005762AE" w:rsidRDefault="00B152DD">
            <w:pPr>
              <w:widowControl w:val="0"/>
              <w:spacing w:after="0" w:line="240" w:lineRule="auto"/>
              <w:rPr>
                <w:sz w:val="18"/>
                <w:szCs w:val="18"/>
              </w:rPr>
            </w:pPr>
            <w:r>
              <w:rPr>
                <w:sz w:val="18"/>
                <w:szCs w:val="18"/>
              </w:rPr>
              <w:t>15.49</w:t>
            </w:r>
          </w:p>
        </w:tc>
        <w:tc>
          <w:tcPr>
            <w:tcW w:w="660" w:type="dxa"/>
            <w:shd w:val="clear" w:color="auto" w:fill="auto"/>
            <w:tcMar>
              <w:top w:w="56" w:type="dxa"/>
              <w:left w:w="56" w:type="dxa"/>
              <w:bottom w:w="56" w:type="dxa"/>
              <w:right w:w="56" w:type="dxa"/>
            </w:tcMar>
          </w:tcPr>
          <w:p w14:paraId="5B684AEA"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4B0EDE28" w14:textId="77777777" w:rsidR="005762AE" w:rsidRDefault="00B152DD">
            <w:pPr>
              <w:widowControl w:val="0"/>
              <w:spacing w:after="0" w:line="240" w:lineRule="auto"/>
              <w:rPr>
                <w:sz w:val="18"/>
                <w:szCs w:val="18"/>
              </w:rPr>
            </w:pPr>
            <w:r>
              <w:rPr>
                <w:sz w:val="18"/>
                <w:szCs w:val="18"/>
              </w:rPr>
              <w:t>0.2157</w:t>
            </w:r>
          </w:p>
        </w:tc>
      </w:tr>
      <w:tr w:rsidR="005762AE" w14:paraId="7C02FB71" w14:textId="77777777">
        <w:trPr>
          <w:trHeight w:val="380"/>
        </w:trPr>
        <w:tc>
          <w:tcPr>
            <w:tcW w:w="1710" w:type="dxa"/>
            <w:vMerge/>
            <w:shd w:val="clear" w:color="auto" w:fill="auto"/>
            <w:tcMar>
              <w:top w:w="56" w:type="dxa"/>
              <w:left w:w="56" w:type="dxa"/>
              <w:bottom w:w="56" w:type="dxa"/>
              <w:right w:w="56" w:type="dxa"/>
            </w:tcMar>
          </w:tcPr>
          <w:p w14:paraId="462024FF"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5A3822AD"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36973119" w14:textId="77777777" w:rsidR="005762AE" w:rsidRDefault="00B152DD">
            <w:pPr>
              <w:widowControl w:val="0"/>
              <w:spacing w:after="0" w:line="240" w:lineRule="auto"/>
              <w:rPr>
                <w:sz w:val="18"/>
                <w:szCs w:val="18"/>
              </w:rPr>
            </w:pPr>
            <w:r>
              <w:rPr>
                <w:sz w:val="18"/>
                <w:szCs w:val="18"/>
              </w:rPr>
              <w:t>5.71</w:t>
            </w:r>
          </w:p>
        </w:tc>
        <w:tc>
          <w:tcPr>
            <w:tcW w:w="660" w:type="dxa"/>
            <w:shd w:val="clear" w:color="auto" w:fill="auto"/>
            <w:tcMar>
              <w:top w:w="56" w:type="dxa"/>
              <w:left w:w="56" w:type="dxa"/>
              <w:bottom w:w="56" w:type="dxa"/>
              <w:right w:w="56" w:type="dxa"/>
            </w:tcMar>
          </w:tcPr>
          <w:p w14:paraId="61435549"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6F2BBD1D" w14:textId="77777777" w:rsidR="005762AE" w:rsidRDefault="00B152DD">
            <w:pPr>
              <w:widowControl w:val="0"/>
              <w:spacing w:after="0" w:line="240" w:lineRule="auto"/>
              <w:rPr>
                <w:sz w:val="18"/>
                <w:szCs w:val="18"/>
              </w:rPr>
            </w:pPr>
            <w:r>
              <w:rPr>
                <w:sz w:val="18"/>
                <w:szCs w:val="18"/>
              </w:rPr>
              <w:t>0.6798</w:t>
            </w:r>
          </w:p>
        </w:tc>
      </w:tr>
      <w:tr w:rsidR="005762AE" w14:paraId="28F0D101" w14:textId="77777777">
        <w:trPr>
          <w:trHeight w:val="380"/>
        </w:trPr>
        <w:tc>
          <w:tcPr>
            <w:tcW w:w="1710" w:type="dxa"/>
            <w:vMerge w:val="restart"/>
            <w:shd w:val="clear" w:color="auto" w:fill="auto"/>
            <w:tcMar>
              <w:top w:w="56" w:type="dxa"/>
              <w:left w:w="56" w:type="dxa"/>
              <w:bottom w:w="56" w:type="dxa"/>
              <w:right w:w="56" w:type="dxa"/>
            </w:tcMar>
          </w:tcPr>
          <w:p w14:paraId="19750C46" w14:textId="77777777" w:rsidR="005762AE" w:rsidRDefault="00B152DD">
            <w:pPr>
              <w:widowControl w:val="0"/>
              <w:spacing w:after="0" w:line="240" w:lineRule="auto"/>
              <w:rPr>
                <w:sz w:val="18"/>
                <w:szCs w:val="18"/>
              </w:rPr>
            </w:pPr>
            <w:r>
              <w:rPr>
                <w:sz w:val="18"/>
                <w:szCs w:val="18"/>
              </w:rPr>
              <w:t>Percutaneous coronary intervention or coronary artery bypass graft</w:t>
            </w:r>
          </w:p>
        </w:tc>
        <w:tc>
          <w:tcPr>
            <w:tcW w:w="4275" w:type="dxa"/>
            <w:shd w:val="clear" w:color="auto" w:fill="auto"/>
            <w:tcMar>
              <w:top w:w="56" w:type="dxa"/>
              <w:left w:w="56" w:type="dxa"/>
              <w:bottom w:w="56" w:type="dxa"/>
              <w:right w:w="56" w:type="dxa"/>
            </w:tcMar>
          </w:tcPr>
          <w:p w14:paraId="3A649466" w14:textId="77777777" w:rsidR="005762AE" w:rsidRDefault="00B152DD">
            <w:pPr>
              <w:widowControl w:val="0"/>
              <w:spacing w:after="0" w:line="240" w:lineRule="auto"/>
              <w:rPr>
                <w:sz w:val="18"/>
                <w:szCs w:val="18"/>
              </w:rPr>
            </w:pPr>
            <w:r>
              <w:rPr>
                <w:sz w:val="18"/>
                <w:szCs w:val="18"/>
              </w:rPr>
              <w:t>All interactions (BMI and CETP)</w:t>
            </w:r>
          </w:p>
        </w:tc>
        <w:tc>
          <w:tcPr>
            <w:tcW w:w="2220" w:type="dxa"/>
            <w:shd w:val="clear" w:color="auto" w:fill="auto"/>
            <w:tcMar>
              <w:top w:w="56" w:type="dxa"/>
              <w:left w:w="56" w:type="dxa"/>
              <w:bottom w:w="56" w:type="dxa"/>
              <w:right w:w="56" w:type="dxa"/>
            </w:tcMar>
          </w:tcPr>
          <w:p w14:paraId="3F9DE505" w14:textId="77777777" w:rsidR="005762AE" w:rsidRDefault="00B152DD">
            <w:pPr>
              <w:widowControl w:val="0"/>
              <w:spacing w:after="0" w:line="240" w:lineRule="auto"/>
              <w:rPr>
                <w:sz w:val="18"/>
                <w:szCs w:val="18"/>
              </w:rPr>
            </w:pPr>
            <w:r>
              <w:rPr>
                <w:sz w:val="18"/>
                <w:szCs w:val="18"/>
              </w:rPr>
              <w:t>5.49</w:t>
            </w:r>
          </w:p>
        </w:tc>
        <w:tc>
          <w:tcPr>
            <w:tcW w:w="660" w:type="dxa"/>
            <w:shd w:val="clear" w:color="auto" w:fill="auto"/>
            <w:tcMar>
              <w:top w:w="56" w:type="dxa"/>
              <w:left w:w="56" w:type="dxa"/>
              <w:bottom w:w="56" w:type="dxa"/>
              <w:right w:w="56" w:type="dxa"/>
            </w:tcMar>
          </w:tcPr>
          <w:p w14:paraId="2767D419" w14:textId="77777777" w:rsidR="005762AE" w:rsidRDefault="00B152DD">
            <w:pPr>
              <w:widowControl w:val="0"/>
              <w:spacing w:after="0" w:line="240" w:lineRule="auto"/>
              <w:rPr>
                <w:sz w:val="18"/>
                <w:szCs w:val="18"/>
              </w:rPr>
            </w:pPr>
            <w:r>
              <w:rPr>
                <w:sz w:val="18"/>
                <w:szCs w:val="18"/>
              </w:rPr>
              <w:t>9</w:t>
            </w:r>
          </w:p>
        </w:tc>
        <w:tc>
          <w:tcPr>
            <w:tcW w:w="930" w:type="dxa"/>
            <w:shd w:val="clear" w:color="auto" w:fill="auto"/>
            <w:tcMar>
              <w:top w:w="56" w:type="dxa"/>
              <w:left w:w="56" w:type="dxa"/>
              <w:bottom w:w="56" w:type="dxa"/>
              <w:right w:w="56" w:type="dxa"/>
            </w:tcMar>
          </w:tcPr>
          <w:p w14:paraId="55409068" w14:textId="77777777" w:rsidR="005762AE" w:rsidRDefault="00B152DD">
            <w:pPr>
              <w:widowControl w:val="0"/>
              <w:spacing w:after="0" w:line="240" w:lineRule="auto"/>
              <w:rPr>
                <w:sz w:val="18"/>
                <w:szCs w:val="18"/>
              </w:rPr>
            </w:pPr>
            <w:r>
              <w:rPr>
                <w:sz w:val="18"/>
                <w:szCs w:val="18"/>
              </w:rPr>
              <w:t>0.7893</w:t>
            </w:r>
          </w:p>
        </w:tc>
      </w:tr>
      <w:tr w:rsidR="005762AE" w14:paraId="1370129C" w14:textId="77777777">
        <w:trPr>
          <w:trHeight w:val="380"/>
        </w:trPr>
        <w:tc>
          <w:tcPr>
            <w:tcW w:w="1710" w:type="dxa"/>
            <w:vMerge/>
            <w:shd w:val="clear" w:color="auto" w:fill="auto"/>
            <w:tcMar>
              <w:top w:w="56" w:type="dxa"/>
              <w:left w:w="56" w:type="dxa"/>
              <w:bottom w:w="56" w:type="dxa"/>
              <w:right w:w="56" w:type="dxa"/>
            </w:tcMar>
          </w:tcPr>
          <w:p w14:paraId="398EEA6E"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3AC45A59" w14:textId="77777777" w:rsidR="005762AE" w:rsidRDefault="00B152DD">
            <w:pPr>
              <w:widowControl w:val="0"/>
              <w:spacing w:after="0" w:line="240" w:lineRule="auto"/>
              <w:rPr>
                <w:sz w:val="18"/>
                <w:szCs w:val="18"/>
              </w:rPr>
            </w:pPr>
            <w:r>
              <w:rPr>
                <w:sz w:val="18"/>
                <w:szCs w:val="18"/>
              </w:rPr>
              <w:t>BMI</w:t>
            </w:r>
          </w:p>
        </w:tc>
        <w:tc>
          <w:tcPr>
            <w:tcW w:w="2220" w:type="dxa"/>
            <w:shd w:val="clear" w:color="auto" w:fill="auto"/>
            <w:tcMar>
              <w:top w:w="56" w:type="dxa"/>
              <w:left w:w="56" w:type="dxa"/>
              <w:bottom w:w="56" w:type="dxa"/>
              <w:right w:w="56" w:type="dxa"/>
            </w:tcMar>
          </w:tcPr>
          <w:p w14:paraId="19CAE0C0" w14:textId="77777777" w:rsidR="005762AE" w:rsidRDefault="00B152DD">
            <w:pPr>
              <w:widowControl w:val="0"/>
              <w:spacing w:after="0" w:line="240" w:lineRule="auto"/>
              <w:rPr>
                <w:sz w:val="18"/>
                <w:szCs w:val="18"/>
              </w:rPr>
            </w:pPr>
            <w:r>
              <w:rPr>
                <w:sz w:val="18"/>
                <w:szCs w:val="18"/>
              </w:rPr>
              <w:t>1254.46</w:t>
            </w:r>
          </w:p>
        </w:tc>
        <w:tc>
          <w:tcPr>
            <w:tcW w:w="660" w:type="dxa"/>
            <w:shd w:val="clear" w:color="auto" w:fill="auto"/>
            <w:tcMar>
              <w:top w:w="56" w:type="dxa"/>
              <w:left w:w="56" w:type="dxa"/>
              <w:bottom w:w="56" w:type="dxa"/>
              <w:right w:w="56" w:type="dxa"/>
            </w:tcMar>
          </w:tcPr>
          <w:p w14:paraId="171CE61E"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4AB4C17F" w14:textId="77777777" w:rsidR="005762AE" w:rsidRDefault="00B152DD">
            <w:pPr>
              <w:widowControl w:val="0"/>
              <w:spacing w:after="0" w:line="240" w:lineRule="auto"/>
              <w:rPr>
                <w:sz w:val="18"/>
                <w:szCs w:val="18"/>
              </w:rPr>
            </w:pPr>
            <w:r>
              <w:rPr>
                <w:sz w:val="18"/>
                <w:szCs w:val="18"/>
              </w:rPr>
              <w:t>&lt; 0.0001</w:t>
            </w:r>
          </w:p>
        </w:tc>
      </w:tr>
      <w:tr w:rsidR="005762AE" w14:paraId="380F9700" w14:textId="77777777">
        <w:trPr>
          <w:trHeight w:val="380"/>
        </w:trPr>
        <w:tc>
          <w:tcPr>
            <w:tcW w:w="1710" w:type="dxa"/>
            <w:vMerge/>
            <w:shd w:val="clear" w:color="auto" w:fill="auto"/>
            <w:tcMar>
              <w:top w:w="56" w:type="dxa"/>
              <w:left w:w="56" w:type="dxa"/>
              <w:bottom w:w="56" w:type="dxa"/>
              <w:right w:w="56" w:type="dxa"/>
            </w:tcMar>
          </w:tcPr>
          <w:p w14:paraId="4D86AC9C"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4298B084"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76B89B9B" w14:textId="77777777" w:rsidR="005762AE" w:rsidRDefault="00B152DD">
            <w:pPr>
              <w:widowControl w:val="0"/>
              <w:spacing w:after="0" w:line="240" w:lineRule="auto"/>
              <w:rPr>
                <w:sz w:val="18"/>
                <w:szCs w:val="18"/>
              </w:rPr>
            </w:pPr>
            <w:r>
              <w:rPr>
                <w:sz w:val="18"/>
                <w:szCs w:val="18"/>
              </w:rPr>
              <w:t>122.46</w:t>
            </w:r>
          </w:p>
        </w:tc>
        <w:tc>
          <w:tcPr>
            <w:tcW w:w="660" w:type="dxa"/>
            <w:shd w:val="clear" w:color="auto" w:fill="auto"/>
            <w:tcMar>
              <w:top w:w="56" w:type="dxa"/>
              <w:left w:w="56" w:type="dxa"/>
              <w:bottom w:w="56" w:type="dxa"/>
              <w:right w:w="56" w:type="dxa"/>
            </w:tcMar>
          </w:tcPr>
          <w:p w14:paraId="2336797A"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7BDF1402" w14:textId="77777777" w:rsidR="005762AE" w:rsidRDefault="00B152DD">
            <w:pPr>
              <w:widowControl w:val="0"/>
              <w:spacing w:after="0" w:line="240" w:lineRule="auto"/>
              <w:rPr>
                <w:sz w:val="18"/>
                <w:szCs w:val="18"/>
              </w:rPr>
            </w:pPr>
            <w:r>
              <w:rPr>
                <w:sz w:val="18"/>
                <w:szCs w:val="18"/>
              </w:rPr>
              <w:t>&lt; 0.0001</w:t>
            </w:r>
          </w:p>
        </w:tc>
      </w:tr>
      <w:tr w:rsidR="005762AE" w14:paraId="30505C00" w14:textId="77777777">
        <w:trPr>
          <w:trHeight w:val="380"/>
        </w:trPr>
        <w:tc>
          <w:tcPr>
            <w:tcW w:w="1710" w:type="dxa"/>
            <w:vMerge/>
            <w:shd w:val="clear" w:color="auto" w:fill="auto"/>
            <w:tcMar>
              <w:top w:w="56" w:type="dxa"/>
              <w:left w:w="56" w:type="dxa"/>
              <w:bottom w:w="56" w:type="dxa"/>
              <w:right w:w="56" w:type="dxa"/>
            </w:tcMar>
          </w:tcPr>
          <w:p w14:paraId="4920A1A8"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03E68EE4" w14:textId="77777777" w:rsidR="005762AE" w:rsidRDefault="00B152DD">
            <w:pPr>
              <w:widowControl w:val="0"/>
              <w:spacing w:after="0" w:line="240" w:lineRule="auto"/>
              <w:rPr>
                <w:sz w:val="18"/>
                <w:szCs w:val="18"/>
              </w:rPr>
            </w:pPr>
            <w:r>
              <w:rPr>
                <w:sz w:val="18"/>
                <w:szCs w:val="18"/>
              </w:rPr>
              <w:t>CETP genetic score</w:t>
            </w:r>
          </w:p>
        </w:tc>
        <w:tc>
          <w:tcPr>
            <w:tcW w:w="2220" w:type="dxa"/>
            <w:shd w:val="clear" w:color="auto" w:fill="auto"/>
            <w:tcMar>
              <w:top w:w="56" w:type="dxa"/>
              <w:left w:w="56" w:type="dxa"/>
              <w:bottom w:w="56" w:type="dxa"/>
              <w:right w:w="56" w:type="dxa"/>
            </w:tcMar>
          </w:tcPr>
          <w:p w14:paraId="3F0460AC" w14:textId="77777777" w:rsidR="005762AE" w:rsidRDefault="00B152DD">
            <w:pPr>
              <w:widowControl w:val="0"/>
              <w:spacing w:after="0" w:line="240" w:lineRule="auto"/>
              <w:rPr>
                <w:sz w:val="18"/>
                <w:szCs w:val="18"/>
              </w:rPr>
            </w:pPr>
            <w:r>
              <w:rPr>
                <w:sz w:val="18"/>
                <w:szCs w:val="18"/>
              </w:rPr>
              <w:t>22.25</w:t>
            </w:r>
          </w:p>
        </w:tc>
        <w:tc>
          <w:tcPr>
            <w:tcW w:w="660" w:type="dxa"/>
            <w:shd w:val="clear" w:color="auto" w:fill="auto"/>
            <w:tcMar>
              <w:top w:w="56" w:type="dxa"/>
              <w:left w:w="56" w:type="dxa"/>
              <w:bottom w:w="56" w:type="dxa"/>
              <w:right w:w="56" w:type="dxa"/>
            </w:tcMar>
          </w:tcPr>
          <w:p w14:paraId="25FD87E5" w14:textId="77777777" w:rsidR="005762AE" w:rsidRDefault="00B152DD">
            <w:pPr>
              <w:widowControl w:val="0"/>
              <w:spacing w:after="0" w:line="240" w:lineRule="auto"/>
              <w:rPr>
                <w:sz w:val="18"/>
                <w:szCs w:val="18"/>
              </w:rPr>
            </w:pPr>
            <w:r>
              <w:rPr>
                <w:sz w:val="18"/>
                <w:szCs w:val="18"/>
              </w:rPr>
              <w:t>12</w:t>
            </w:r>
          </w:p>
        </w:tc>
        <w:tc>
          <w:tcPr>
            <w:tcW w:w="930" w:type="dxa"/>
            <w:shd w:val="clear" w:color="auto" w:fill="auto"/>
            <w:tcMar>
              <w:top w:w="56" w:type="dxa"/>
              <w:left w:w="56" w:type="dxa"/>
              <w:bottom w:w="56" w:type="dxa"/>
              <w:right w:w="56" w:type="dxa"/>
            </w:tcMar>
          </w:tcPr>
          <w:p w14:paraId="0A5314C4" w14:textId="77777777" w:rsidR="005762AE" w:rsidRDefault="00B152DD">
            <w:pPr>
              <w:widowControl w:val="0"/>
              <w:spacing w:after="0" w:line="240" w:lineRule="auto"/>
              <w:rPr>
                <w:sz w:val="18"/>
                <w:szCs w:val="18"/>
              </w:rPr>
            </w:pPr>
            <w:r>
              <w:rPr>
                <w:sz w:val="18"/>
                <w:szCs w:val="18"/>
              </w:rPr>
              <w:t>0.0349</w:t>
            </w:r>
          </w:p>
        </w:tc>
      </w:tr>
      <w:tr w:rsidR="005762AE" w14:paraId="7D402A33" w14:textId="77777777">
        <w:trPr>
          <w:trHeight w:val="380"/>
        </w:trPr>
        <w:tc>
          <w:tcPr>
            <w:tcW w:w="1710" w:type="dxa"/>
            <w:vMerge/>
            <w:shd w:val="clear" w:color="auto" w:fill="auto"/>
            <w:tcMar>
              <w:top w:w="56" w:type="dxa"/>
              <w:left w:w="56" w:type="dxa"/>
              <w:bottom w:w="56" w:type="dxa"/>
              <w:right w:w="56" w:type="dxa"/>
            </w:tcMar>
          </w:tcPr>
          <w:p w14:paraId="15E639B4" w14:textId="77777777" w:rsidR="005762AE" w:rsidRDefault="005762AE">
            <w:pPr>
              <w:widowControl w:val="0"/>
              <w:spacing w:after="0" w:line="240" w:lineRule="auto"/>
              <w:rPr>
                <w:sz w:val="18"/>
                <w:szCs w:val="18"/>
              </w:rPr>
            </w:pPr>
          </w:p>
        </w:tc>
        <w:tc>
          <w:tcPr>
            <w:tcW w:w="4275" w:type="dxa"/>
            <w:shd w:val="clear" w:color="auto" w:fill="auto"/>
            <w:tcMar>
              <w:top w:w="56" w:type="dxa"/>
              <w:left w:w="56" w:type="dxa"/>
              <w:bottom w:w="56" w:type="dxa"/>
              <w:right w:w="56" w:type="dxa"/>
            </w:tcMar>
          </w:tcPr>
          <w:p w14:paraId="3C406FBB" w14:textId="77777777" w:rsidR="005762AE" w:rsidRDefault="00B152DD">
            <w:pPr>
              <w:widowControl w:val="0"/>
              <w:spacing w:after="0" w:line="240" w:lineRule="auto"/>
              <w:rPr>
                <w:sz w:val="18"/>
                <w:szCs w:val="18"/>
              </w:rPr>
            </w:pPr>
            <w:r>
              <w:rPr>
                <w:sz w:val="18"/>
                <w:szCs w:val="18"/>
              </w:rPr>
              <w:t xml:space="preserve">    Nonlinear effects</w:t>
            </w:r>
          </w:p>
        </w:tc>
        <w:tc>
          <w:tcPr>
            <w:tcW w:w="2220" w:type="dxa"/>
            <w:shd w:val="clear" w:color="auto" w:fill="auto"/>
            <w:tcMar>
              <w:top w:w="56" w:type="dxa"/>
              <w:left w:w="56" w:type="dxa"/>
              <w:bottom w:w="56" w:type="dxa"/>
              <w:right w:w="56" w:type="dxa"/>
            </w:tcMar>
          </w:tcPr>
          <w:p w14:paraId="0F0B1B66" w14:textId="77777777" w:rsidR="005762AE" w:rsidRDefault="00B152DD">
            <w:pPr>
              <w:widowControl w:val="0"/>
              <w:spacing w:after="0" w:line="240" w:lineRule="auto"/>
              <w:rPr>
                <w:sz w:val="18"/>
                <w:szCs w:val="18"/>
              </w:rPr>
            </w:pPr>
            <w:r>
              <w:rPr>
                <w:sz w:val="18"/>
                <w:szCs w:val="18"/>
              </w:rPr>
              <w:t>3.37</w:t>
            </w:r>
          </w:p>
        </w:tc>
        <w:tc>
          <w:tcPr>
            <w:tcW w:w="660" w:type="dxa"/>
            <w:shd w:val="clear" w:color="auto" w:fill="auto"/>
            <w:tcMar>
              <w:top w:w="56" w:type="dxa"/>
              <w:left w:w="56" w:type="dxa"/>
              <w:bottom w:w="56" w:type="dxa"/>
              <w:right w:w="56" w:type="dxa"/>
            </w:tcMar>
          </w:tcPr>
          <w:p w14:paraId="3826CFF4" w14:textId="77777777" w:rsidR="005762AE" w:rsidRDefault="00B152DD">
            <w:pPr>
              <w:widowControl w:val="0"/>
              <w:spacing w:after="0" w:line="240" w:lineRule="auto"/>
              <w:rPr>
                <w:sz w:val="18"/>
                <w:szCs w:val="18"/>
              </w:rPr>
            </w:pPr>
            <w:r>
              <w:rPr>
                <w:sz w:val="18"/>
                <w:szCs w:val="18"/>
              </w:rPr>
              <w:t>8</w:t>
            </w:r>
          </w:p>
        </w:tc>
        <w:tc>
          <w:tcPr>
            <w:tcW w:w="930" w:type="dxa"/>
            <w:shd w:val="clear" w:color="auto" w:fill="auto"/>
            <w:tcMar>
              <w:top w:w="56" w:type="dxa"/>
              <w:left w:w="56" w:type="dxa"/>
              <w:bottom w:w="56" w:type="dxa"/>
              <w:right w:w="56" w:type="dxa"/>
            </w:tcMar>
          </w:tcPr>
          <w:p w14:paraId="44048A73" w14:textId="77777777" w:rsidR="005762AE" w:rsidRDefault="00B152DD">
            <w:pPr>
              <w:widowControl w:val="0"/>
              <w:spacing w:after="0" w:line="240" w:lineRule="auto"/>
              <w:rPr>
                <w:sz w:val="18"/>
                <w:szCs w:val="18"/>
              </w:rPr>
            </w:pPr>
            <w:r>
              <w:rPr>
                <w:sz w:val="18"/>
                <w:szCs w:val="18"/>
              </w:rPr>
              <w:t>1</w:t>
            </w:r>
          </w:p>
        </w:tc>
      </w:tr>
    </w:tbl>
    <w:p w14:paraId="219FF139" w14:textId="77777777" w:rsidR="005762AE" w:rsidRDefault="00B152DD">
      <w:pPr>
        <w:spacing w:after="0"/>
        <w:ind w:left="720"/>
      </w:pPr>
      <w:r>
        <w:t xml:space="preserve">* The </w:t>
      </w:r>
      <w:proofErr w:type="spellStart"/>
      <w:r>
        <w:t>Lp</w:t>
      </w:r>
      <w:proofErr w:type="spellEnd"/>
      <w:r>
        <w:t>(a) genetic score was added as a covariate.</w:t>
      </w:r>
    </w:p>
    <w:p w14:paraId="0FF5D394" w14:textId="5C07094C" w:rsidR="005565C4" w:rsidRDefault="005565C4">
      <w:r>
        <w:br w:type="page"/>
      </w:r>
    </w:p>
    <w:p w14:paraId="14FC9DF3" w14:textId="77777777" w:rsidR="005762AE" w:rsidRDefault="005762AE">
      <w:pPr>
        <w:spacing w:after="0"/>
        <w:ind w:left="720"/>
      </w:pPr>
    </w:p>
    <w:p w14:paraId="64C28D42" w14:textId="77777777" w:rsidR="005762AE" w:rsidRDefault="00B152DD">
      <w:pPr>
        <w:spacing w:after="0"/>
        <w:ind w:left="720"/>
      </w:pPr>
      <w:hyperlink w:anchor="sutab_additx_bmi">
        <w:r>
          <w:rPr>
            <w:b/>
          </w:rPr>
          <w:t>Supplementary Table 7</w:t>
        </w:r>
      </w:hyperlink>
      <w:r>
        <w:t xml:space="preserve">. Interaction between the CETP genetic score and </w:t>
      </w:r>
      <w:r>
        <w:rPr>
          <w:b/>
        </w:rPr>
        <w:t>body mass index</w:t>
      </w:r>
      <w:r>
        <w:t xml:space="preserve"> on the additive scale (RERI and interaction contrast) based on the logistic regression model in the UK Biobank. </w:t>
      </w:r>
    </w:p>
    <w:tbl>
      <w:tblPr>
        <w:tblStyle w:val="a7"/>
        <w:tblW w:w="98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2595"/>
        <w:gridCol w:w="3840"/>
      </w:tblGrid>
      <w:tr w:rsidR="005762AE" w14:paraId="5ACED909" w14:textId="77777777">
        <w:tc>
          <w:tcPr>
            <w:tcW w:w="3375" w:type="dxa"/>
            <w:shd w:val="clear" w:color="auto" w:fill="auto"/>
            <w:tcMar>
              <w:top w:w="100" w:type="dxa"/>
              <w:left w:w="100" w:type="dxa"/>
              <w:bottom w:w="100" w:type="dxa"/>
              <w:right w:w="100" w:type="dxa"/>
            </w:tcMar>
          </w:tcPr>
          <w:p w14:paraId="16B21B89" w14:textId="77777777" w:rsidR="005762AE" w:rsidRDefault="00B152DD">
            <w:pPr>
              <w:widowControl w:val="0"/>
              <w:spacing w:after="0" w:line="240" w:lineRule="auto"/>
              <w:rPr>
                <w:sz w:val="20"/>
                <w:szCs w:val="20"/>
              </w:rPr>
            </w:pPr>
            <w:r>
              <w:rPr>
                <w:sz w:val="20"/>
                <w:szCs w:val="20"/>
              </w:rPr>
              <w:t>Outcome</w:t>
            </w:r>
          </w:p>
        </w:tc>
        <w:tc>
          <w:tcPr>
            <w:tcW w:w="2595" w:type="dxa"/>
            <w:shd w:val="clear" w:color="auto" w:fill="auto"/>
            <w:tcMar>
              <w:top w:w="100" w:type="dxa"/>
              <w:left w:w="100" w:type="dxa"/>
              <w:bottom w:w="100" w:type="dxa"/>
              <w:right w:w="100" w:type="dxa"/>
            </w:tcMar>
          </w:tcPr>
          <w:p w14:paraId="49D7023A" w14:textId="77777777" w:rsidR="005762AE" w:rsidRDefault="00B152DD">
            <w:pPr>
              <w:widowControl w:val="0"/>
              <w:spacing w:after="0" w:line="240" w:lineRule="auto"/>
              <w:rPr>
                <w:sz w:val="20"/>
                <w:szCs w:val="20"/>
              </w:rPr>
            </w:pPr>
            <w:r>
              <w:rPr>
                <w:sz w:val="20"/>
                <w:szCs w:val="20"/>
              </w:rPr>
              <w:t>Odds ratio RERI (95% CI)</w:t>
            </w:r>
          </w:p>
        </w:tc>
        <w:tc>
          <w:tcPr>
            <w:tcW w:w="3840" w:type="dxa"/>
            <w:shd w:val="clear" w:color="auto" w:fill="auto"/>
            <w:tcMar>
              <w:top w:w="100" w:type="dxa"/>
              <w:left w:w="100" w:type="dxa"/>
              <w:bottom w:w="100" w:type="dxa"/>
              <w:right w:w="100" w:type="dxa"/>
            </w:tcMar>
          </w:tcPr>
          <w:p w14:paraId="587D5265" w14:textId="77777777" w:rsidR="005762AE" w:rsidRDefault="00B152DD">
            <w:pPr>
              <w:widowControl w:val="0"/>
              <w:spacing w:after="0" w:line="240" w:lineRule="auto"/>
              <w:rPr>
                <w:sz w:val="20"/>
                <w:szCs w:val="20"/>
              </w:rPr>
            </w:pPr>
            <w:r>
              <w:rPr>
                <w:sz w:val="20"/>
                <w:szCs w:val="20"/>
              </w:rPr>
              <w:t>Interaction contrast (bootstrap 95% CI)</w:t>
            </w:r>
          </w:p>
        </w:tc>
      </w:tr>
      <w:tr w:rsidR="005762AE" w14:paraId="2F34E7F3" w14:textId="77777777">
        <w:tc>
          <w:tcPr>
            <w:tcW w:w="3375" w:type="dxa"/>
            <w:shd w:val="clear" w:color="auto" w:fill="auto"/>
            <w:tcMar>
              <w:top w:w="100" w:type="dxa"/>
              <w:left w:w="100" w:type="dxa"/>
              <w:bottom w:w="100" w:type="dxa"/>
              <w:right w:w="100" w:type="dxa"/>
            </w:tcMar>
          </w:tcPr>
          <w:p w14:paraId="4C692122" w14:textId="77777777" w:rsidR="005762AE" w:rsidRDefault="00B152DD">
            <w:pPr>
              <w:widowControl w:val="0"/>
              <w:spacing w:after="0" w:line="240" w:lineRule="auto"/>
              <w:rPr>
                <w:sz w:val="20"/>
                <w:szCs w:val="20"/>
              </w:rPr>
            </w:pPr>
            <w:r>
              <w:rPr>
                <w:sz w:val="20"/>
                <w:szCs w:val="20"/>
              </w:rPr>
              <w:t>Coronary artery disease (“soft”)</w:t>
            </w:r>
          </w:p>
        </w:tc>
        <w:tc>
          <w:tcPr>
            <w:tcW w:w="2595" w:type="dxa"/>
            <w:shd w:val="clear" w:color="auto" w:fill="auto"/>
            <w:tcMar>
              <w:top w:w="100" w:type="dxa"/>
              <w:left w:w="100" w:type="dxa"/>
              <w:bottom w:w="100" w:type="dxa"/>
              <w:right w:w="100" w:type="dxa"/>
            </w:tcMar>
          </w:tcPr>
          <w:p w14:paraId="782900A5" w14:textId="77777777" w:rsidR="005762AE" w:rsidRDefault="00B152DD">
            <w:pPr>
              <w:widowControl w:val="0"/>
              <w:spacing w:after="0" w:line="240" w:lineRule="auto"/>
              <w:rPr>
                <w:sz w:val="20"/>
                <w:szCs w:val="20"/>
              </w:rPr>
            </w:pPr>
            <w:r>
              <w:rPr>
                <w:sz w:val="20"/>
                <w:szCs w:val="20"/>
              </w:rPr>
              <w:t>-0.002 (-0.017, 0.012)</w:t>
            </w:r>
          </w:p>
        </w:tc>
        <w:tc>
          <w:tcPr>
            <w:tcW w:w="3840" w:type="dxa"/>
            <w:shd w:val="clear" w:color="auto" w:fill="auto"/>
            <w:tcMar>
              <w:top w:w="100" w:type="dxa"/>
              <w:left w:w="100" w:type="dxa"/>
              <w:bottom w:w="100" w:type="dxa"/>
              <w:right w:w="100" w:type="dxa"/>
            </w:tcMar>
          </w:tcPr>
          <w:p w14:paraId="580ABE57" w14:textId="77777777" w:rsidR="005762AE" w:rsidRDefault="00B152DD">
            <w:pPr>
              <w:widowControl w:val="0"/>
              <w:spacing w:after="0" w:line="240" w:lineRule="auto"/>
              <w:rPr>
                <w:sz w:val="20"/>
                <w:szCs w:val="20"/>
              </w:rPr>
            </w:pPr>
            <w:r>
              <w:rPr>
                <w:sz w:val="20"/>
                <w:szCs w:val="20"/>
              </w:rPr>
              <w:t>-0.00030 (-0.0013, 0.00076)</w:t>
            </w:r>
          </w:p>
        </w:tc>
      </w:tr>
      <w:tr w:rsidR="005762AE" w14:paraId="0722EF64" w14:textId="77777777">
        <w:tc>
          <w:tcPr>
            <w:tcW w:w="3375" w:type="dxa"/>
            <w:shd w:val="clear" w:color="auto" w:fill="auto"/>
            <w:tcMar>
              <w:top w:w="100" w:type="dxa"/>
              <w:left w:w="100" w:type="dxa"/>
              <w:bottom w:w="100" w:type="dxa"/>
              <w:right w:w="100" w:type="dxa"/>
            </w:tcMar>
          </w:tcPr>
          <w:p w14:paraId="1BB30EAD" w14:textId="77777777" w:rsidR="005762AE" w:rsidRDefault="00B152DD">
            <w:pPr>
              <w:widowControl w:val="0"/>
              <w:spacing w:after="0" w:line="240" w:lineRule="auto"/>
              <w:rPr>
                <w:sz w:val="20"/>
                <w:szCs w:val="20"/>
              </w:rPr>
            </w:pPr>
            <w:r>
              <w:rPr>
                <w:sz w:val="20"/>
                <w:szCs w:val="20"/>
              </w:rPr>
              <w:t>Coronary artery disease (“hard”)</w:t>
            </w:r>
          </w:p>
        </w:tc>
        <w:tc>
          <w:tcPr>
            <w:tcW w:w="2595" w:type="dxa"/>
            <w:shd w:val="clear" w:color="auto" w:fill="auto"/>
            <w:tcMar>
              <w:top w:w="100" w:type="dxa"/>
              <w:left w:w="100" w:type="dxa"/>
              <w:bottom w:w="100" w:type="dxa"/>
              <w:right w:w="100" w:type="dxa"/>
            </w:tcMar>
          </w:tcPr>
          <w:p w14:paraId="3F46BB92" w14:textId="77777777" w:rsidR="005762AE" w:rsidRDefault="00B152DD">
            <w:pPr>
              <w:widowControl w:val="0"/>
              <w:spacing w:after="0" w:line="240" w:lineRule="auto"/>
              <w:rPr>
                <w:sz w:val="20"/>
                <w:szCs w:val="20"/>
              </w:rPr>
            </w:pPr>
            <w:r>
              <w:rPr>
                <w:sz w:val="20"/>
                <w:szCs w:val="20"/>
              </w:rPr>
              <w:t>-0.001 (-0.020, 0.018)</w:t>
            </w:r>
          </w:p>
        </w:tc>
        <w:tc>
          <w:tcPr>
            <w:tcW w:w="3840" w:type="dxa"/>
            <w:shd w:val="clear" w:color="auto" w:fill="auto"/>
            <w:tcMar>
              <w:top w:w="100" w:type="dxa"/>
              <w:left w:w="100" w:type="dxa"/>
              <w:bottom w:w="100" w:type="dxa"/>
              <w:right w:w="100" w:type="dxa"/>
            </w:tcMar>
          </w:tcPr>
          <w:p w14:paraId="179696C6" w14:textId="77777777" w:rsidR="005762AE" w:rsidRDefault="00B152DD">
            <w:pPr>
              <w:widowControl w:val="0"/>
              <w:spacing w:after="0" w:line="240" w:lineRule="auto"/>
              <w:rPr>
                <w:sz w:val="20"/>
                <w:szCs w:val="20"/>
              </w:rPr>
            </w:pPr>
            <w:r>
              <w:rPr>
                <w:sz w:val="20"/>
                <w:szCs w:val="20"/>
              </w:rPr>
              <w:t>-9.5 × 10</w:t>
            </w:r>
            <w:r>
              <w:rPr>
                <w:sz w:val="20"/>
                <w:szCs w:val="20"/>
                <w:vertAlign w:val="superscript"/>
              </w:rPr>
              <w:t>-5</w:t>
            </w:r>
            <w:r>
              <w:rPr>
                <w:sz w:val="20"/>
                <w:szCs w:val="20"/>
              </w:rPr>
              <w:t xml:space="preserve"> (-0.00090, 0.00068)</w:t>
            </w:r>
          </w:p>
        </w:tc>
      </w:tr>
      <w:tr w:rsidR="005762AE" w14:paraId="52A9D12A" w14:textId="77777777">
        <w:tc>
          <w:tcPr>
            <w:tcW w:w="3375" w:type="dxa"/>
            <w:shd w:val="clear" w:color="auto" w:fill="auto"/>
            <w:tcMar>
              <w:top w:w="100" w:type="dxa"/>
              <w:left w:w="100" w:type="dxa"/>
              <w:bottom w:w="100" w:type="dxa"/>
              <w:right w:w="100" w:type="dxa"/>
            </w:tcMar>
          </w:tcPr>
          <w:p w14:paraId="6246916A" w14:textId="77777777" w:rsidR="005762AE" w:rsidRDefault="00B152DD">
            <w:pPr>
              <w:widowControl w:val="0"/>
              <w:spacing w:after="0" w:line="240" w:lineRule="auto"/>
              <w:rPr>
                <w:sz w:val="20"/>
                <w:szCs w:val="20"/>
              </w:rPr>
            </w:pPr>
            <w:r>
              <w:rPr>
                <w:sz w:val="20"/>
                <w:szCs w:val="20"/>
              </w:rPr>
              <w:t>Myocardial infarction</w:t>
            </w:r>
          </w:p>
        </w:tc>
        <w:tc>
          <w:tcPr>
            <w:tcW w:w="2595" w:type="dxa"/>
            <w:shd w:val="clear" w:color="auto" w:fill="auto"/>
            <w:tcMar>
              <w:top w:w="100" w:type="dxa"/>
              <w:left w:w="100" w:type="dxa"/>
              <w:bottom w:w="100" w:type="dxa"/>
              <w:right w:w="100" w:type="dxa"/>
            </w:tcMar>
          </w:tcPr>
          <w:p w14:paraId="4845714A" w14:textId="77777777" w:rsidR="005762AE" w:rsidRDefault="00B152DD">
            <w:pPr>
              <w:widowControl w:val="0"/>
              <w:spacing w:after="0" w:line="240" w:lineRule="auto"/>
              <w:rPr>
                <w:sz w:val="20"/>
                <w:szCs w:val="20"/>
              </w:rPr>
            </w:pPr>
            <w:r>
              <w:rPr>
                <w:sz w:val="20"/>
                <w:szCs w:val="20"/>
              </w:rPr>
              <w:t>-0.005 (-0.025, 0.016)</w:t>
            </w:r>
          </w:p>
        </w:tc>
        <w:tc>
          <w:tcPr>
            <w:tcW w:w="3840" w:type="dxa"/>
            <w:shd w:val="clear" w:color="auto" w:fill="auto"/>
            <w:tcMar>
              <w:top w:w="100" w:type="dxa"/>
              <w:left w:w="100" w:type="dxa"/>
              <w:bottom w:w="100" w:type="dxa"/>
              <w:right w:w="100" w:type="dxa"/>
            </w:tcMar>
          </w:tcPr>
          <w:p w14:paraId="2B17FF4C" w14:textId="77777777" w:rsidR="005762AE" w:rsidRDefault="00B152DD">
            <w:pPr>
              <w:widowControl w:val="0"/>
              <w:spacing w:after="0" w:line="240" w:lineRule="auto"/>
              <w:rPr>
                <w:sz w:val="20"/>
                <w:szCs w:val="20"/>
              </w:rPr>
            </w:pPr>
            <w:r>
              <w:rPr>
                <w:sz w:val="20"/>
                <w:szCs w:val="20"/>
              </w:rPr>
              <w:t>-0.00014 (-0.00073, 0.00043)</w:t>
            </w:r>
          </w:p>
        </w:tc>
      </w:tr>
      <w:tr w:rsidR="005762AE" w14:paraId="3E07324F" w14:textId="77777777">
        <w:tc>
          <w:tcPr>
            <w:tcW w:w="3375" w:type="dxa"/>
            <w:shd w:val="clear" w:color="auto" w:fill="auto"/>
            <w:tcMar>
              <w:top w:w="100" w:type="dxa"/>
              <w:left w:w="100" w:type="dxa"/>
              <w:bottom w:w="100" w:type="dxa"/>
              <w:right w:w="100" w:type="dxa"/>
            </w:tcMar>
          </w:tcPr>
          <w:p w14:paraId="57CA07D5" w14:textId="77777777" w:rsidR="005762AE" w:rsidRDefault="00B152DD">
            <w:pPr>
              <w:widowControl w:val="0"/>
              <w:spacing w:after="0" w:line="240" w:lineRule="auto"/>
              <w:rPr>
                <w:sz w:val="20"/>
                <w:szCs w:val="20"/>
              </w:rPr>
            </w:pPr>
            <w:r>
              <w:rPr>
                <w:sz w:val="20"/>
                <w:szCs w:val="20"/>
              </w:rPr>
              <w:t>Percutaneous coronary intervention or co</w:t>
            </w:r>
            <w:r>
              <w:rPr>
                <w:sz w:val="20"/>
                <w:szCs w:val="20"/>
              </w:rPr>
              <w:t>ronary artery bypass graft</w:t>
            </w:r>
          </w:p>
        </w:tc>
        <w:tc>
          <w:tcPr>
            <w:tcW w:w="2595" w:type="dxa"/>
            <w:shd w:val="clear" w:color="auto" w:fill="auto"/>
            <w:tcMar>
              <w:top w:w="100" w:type="dxa"/>
              <w:left w:w="100" w:type="dxa"/>
              <w:bottom w:w="100" w:type="dxa"/>
              <w:right w:w="100" w:type="dxa"/>
            </w:tcMar>
          </w:tcPr>
          <w:p w14:paraId="7C9B4C78" w14:textId="77777777" w:rsidR="005762AE" w:rsidRDefault="00B152DD">
            <w:pPr>
              <w:widowControl w:val="0"/>
              <w:spacing w:after="0" w:line="240" w:lineRule="auto"/>
              <w:rPr>
                <w:sz w:val="20"/>
                <w:szCs w:val="20"/>
              </w:rPr>
            </w:pPr>
            <w:r>
              <w:rPr>
                <w:sz w:val="20"/>
                <w:szCs w:val="20"/>
              </w:rPr>
              <w:t>0.00039 (-0.021, 0.022)</w:t>
            </w:r>
          </w:p>
        </w:tc>
        <w:tc>
          <w:tcPr>
            <w:tcW w:w="3840" w:type="dxa"/>
            <w:shd w:val="clear" w:color="auto" w:fill="auto"/>
            <w:tcMar>
              <w:top w:w="100" w:type="dxa"/>
              <w:left w:w="100" w:type="dxa"/>
              <w:bottom w:w="100" w:type="dxa"/>
              <w:right w:w="100" w:type="dxa"/>
            </w:tcMar>
          </w:tcPr>
          <w:p w14:paraId="6CD18C7B" w14:textId="77777777" w:rsidR="005762AE" w:rsidRDefault="00B152DD">
            <w:pPr>
              <w:widowControl w:val="0"/>
              <w:spacing w:after="0" w:line="240" w:lineRule="auto"/>
              <w:rPr>
                <w:sz w:val="20"/>
                <w:szCs w:val="20"/>
              </w:rPr>
            </w:pPr>
            <w:r>
              <w:rPr>
                <w:sz w:val="20"/>
                <w:szCs w:val="20"/>
              </w:rPr>
              <w:t>-5.8 × 10</w:t>
            </w:r>
            <w:r>
              <w:rPr>
                <w:sz w:val="20"/>
                <w:szCs w:val="20"/>
                <w:vertAlign w:val="superscript"/>
              </w:rPr>
              <w:t>-6</w:t>
            </w:r>
            <w:r>
              <w:rPr>
                <w:sz w:val="20"/>
                <w:szCs w:val="20"/>
              </w:rPr>
              <w:t xml:space="preserve"> (-0.00051, 0.00051)</w:t>
            </w:r>
          </w:p>
        </w:tc>
      </w:tr>
    </w:tbl>
    <w:p w14:paraId="3521E2A2" w14:textId="77777777" w:rsidR="005762AE" w:rsidRDefault="005762AE">
      <w:pPr>
        <w:spacing w:after="0"/>
      </w:pPr>
    </w:p>
    <w:p w14:paraId="700023D6" w14:textId="3A4437FD" w:rsidR="005565C4" w:rsidRDefault="005565C4">
      <w:r>
        <w:br w:type="page"/>
      </w:r>
    </w:p>
    <w:p w14:paraId="6624AE0A" w14:textId="77777777" w:rsidR="005762AE" w:rsidRDefault="005762AE"/>
    <w:p w14:paraId="506BB16B" w14:textId="77777777" w:rsidR="005762AE" w:rsidRDefault="00B152DD">
      <w:pPr>
        <w:ind w:right="680"/>
        <w:jc w:val="center"/>
        <w:rPr>
          <w:b/>
          <w:i/>
          <w:color w:val="666666"/>
        </w:rPr>
      </w:pPr>
      <w:r>
        <w:rPr>
          <w:b/>
          <w:i/>
          <w:noProof/>
          <w:color w:val="666666"/>
        </w:rPr>
        <w:drawing>
          <wp:inline distT="114300" distB="114300" distL="114300" distR="114300" wp14:anchorId="5CE74A06" wp14:editId="300FA385">
            <wp:extent cx="5856038" cy="36569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856038" cy="3656900"/>
                    </a:xfrm>
                    <a:prstGeom prst="rect">
                      <a:avLst/>
                    </a:prstGeom>
                    <a:ln/>
                  </pic:spPr>
                </pic:pic>
              </a:graphicData>
            </a:graphic>
          </wp:inline>
        </w:drawing>
      </w:r>
    </w:p>
    <w:p w14:paraId="4E822645" w14:textId="77777777" w:rsidR="005762AE" w:rsidRDefault="00B152DD">
      <w:pPr>
        <w:ind w:left="680" w:right="680"/>
        <w:rPr>
          <w:i/>
          <w:color w:val="666666"/>
        </w:rPr>
      </w:pPr>
      <w:hyperlink w:anchor="sufig_snp_sex">
        <w:r>
          <w:rPr>
            <w:b/>
            <w:color w:val="666666"/>
          </w:rPr>
          <w:t>Supplementary Figure 1</w:t>
        </w:r>
      </w:hyperlink>
      <w:r>
        <w:rPr>
          <w:b/>
          <w:i/>
          <w:color w:val="666666"/>
        </w:rPr>
        <w:t xml:space="preserve">. </w:t>
      </w:r>
      <w:r>
        <w:rPr>
          <w:i/>
          <w:color w:val="666666"/>
        </w:rPr>
        <w:t xml:space="preserve">Effect modification of </w:t>
      </w:r>
      <w:r>
        <w:rPr>
          <w:b/>
          <w:i/>
          <w:color w:val="666666"/>
        </w:rPr>
        <w:t>rs1800775</w:t>
      </w:r>
      <w:r>
        <w:rPr>
          <w:i/>
          <w:color w:val="666666"/>
        </w:rPr>
        <w:t xml:space="preserve"> (CETP -629C&gt;A) alternative alleles by sex on biomarkers and cardiovascular endpoints in the UK Biobank. Displayed p-values (</w:t>
      </w:r>
      <w:proofErr w:type="spellStart"/>
      <w:r>
        <w:rPr>
          <w:i/>
          <w:color w:val="666666"/>
        </w:rPr>
        <w:t>p</w:t>
      </w:r>
      <w:r>
        <w:rPr>
          <w:i/>
          <w:color w:val="666666"/>
          <w:vertAlign w:val="subscript"/>
        </w:rPr>
        <w:t>itx</w:t>
      </w:r>
      <w:proofErr w:type="spellEnd"/>
      <w:r>
        <w:rPr>
          <w:i/>
          <w:color w:val="666666"/>
        </w:rPr>
        <w:t>) are for the two-sided test of the product term between the SNP and a binary sex indicator variable.</w:t>
      </w:r>
    </w:p>
    <w:p w14:paraId="7202FB15" w14:textId="77777777" w:rsidR="005762AE" w:rsidRDefault="005762AE">
      <w:pPr>
        <w:ind w:left="680" w:right="680"/>
        <w:rPr>
          <w:i/>
          <w:color w:val="666666"/>
        </w:rPr>
      </w:pPr>
    </w:p>
    <w:p w14:paraId="7767428C" w14:textId="28359A43" w:rsidR="005565C4" w:rsidRDefault="005565C4">
      <w:pPr>
        <w:rPr>
          <w:i/>
          <w:color w:val="666666"/>
        </w:rPr>
      </w:pPr>
      <w:r>
        <w:rPr>
          <w:i/>
          <w:color w:val="666666"/>
        </w:rPr>
        <w:br w:type="page"/>
      </w:r>
    </w:p>
    <w:p w14:paraId="2B6BD402" w14:textId="77777777" w:rsidR="005762AE" w:rsidRDefault="005762AE">
      <w:pPr>
        <w:ind w:left="680" w:right="680"/>
        <w:rPr>
          <w:i/>
          <w:color w:val="666666"/>
        </w:rPr>
      </w:pPr>
    </w:p>
    <w:p w14:paraId="4F70E0AE" w14:textId="77777777" w:rsidR="005762AE" w:rsidRDefault="00B152DD">
      <w:pPr>
        <w:ind w:left="680" w:right="680"/>
        <w:rPr>
          <w:i/>
          <w:color w:val="666666"/>
        </w:rPr>
      </w:pPr>
      <w:r>
        <w:rPr>
          <w:i/>
          <w:noProof/>
          <w:color w:val="666666"/>
        </w:rPr>
        <w:drawing>
          <wp:inline distT="114300" distB="114300" distL="114300" distR="114300" wp14:anchorId="6300E8E6" wp14:editId="34F3B99D">
            <wp:extent cx="5627438" cy="168903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27438" cy="1689032"/>
                    </a:xfrm>
                    <a:prstGeom prst="rect">
                      <a:avLst/>
                    </a:prstGeom>
                    <a:ln/>
                  </pic:spPr>
                </pic:pic>
              </a:graphicData>
            </a:graphic>
          </wp:inline>
        </w:drawing>
      </w:r>
    </w:p>
    <w:p w14:paraId="38685BBD" w14:textId="77777777" w:rsidR="005762AE" w:rsidRDefault="00B152DD">
      <w:pPr>
        <w:ind w:left="680" w:right="680"/>
        <w:rPr>
          <w:i/>
          <w:color w:val="666666"/>
        </w:rPr>
      </w:pPr>
      <w:hyperlink w:anchor="sufig_efflux_sex">
        <w:r>
          <w:rPr>
            <w:b/>
            <w:color w:val="666666"/>
          </w:rPr>
          <w:t>Supplementary Figure 2</w:t>
        </w:r>
      </w:hyperlink>
      <w:r>
        <w:rPr>
          <w:i/>
          <w:color w:val="666666"/>
        </w:rPr>
        <w:t>. Effect modification of a 1 standard deviation decrease in the CETP concentration genetic score by sex on cholesterol efflux in the MHI Biobank. Displayed p-values (</w:t>
      </w:r>
      <w:proofErr w:type="spellStart"/>
      <w:r>
        <w:rPr>
          <w:i/>
          <w:color w:val="666666"/>
        </w:rPr>
        <w:t>p</w:t>
      </w:r>
      <w:r>
        <w:rPr>
          <w:i/>
          <w:color w:val="666666"/>
          <w:vertAlign w:val="subscript"/>
        </w:rPr>
        <w:t>itx</w:t>
      </w:r>
      <w:proofErr w:type="spellEnd"/>
      <w:r>
        <w:rPr>
          <w:i/>
          <w:color w:val="666666"/>
        </w:rPr>
        <w:t>) are for the two-sided test of the product te</w:t>
      </w:r>
      <w:r>
        <w:rPr>
          <w:i/>
          <w:color w:val="666666"/>
        </w:rPr>
        <w:t>rm between the CETP score and a binary sex indicator variable.</w:t>
      </w:r>
    </w:p>
    <w:p w14:paraId="1694240D" w14:textId="62B11822" w:rsidR="005565C4" w:rsidRDefault="005565C4">
      <w:r>
        <w:br w:type="page"/>
      </w:r>
    </w:p>
    <w:p w14:paraId="3EF7AE2A" w14:textId="77777777" w:rsidR="005762AE" w:rsidRDefault="005762AE"/>
    <w:p w14:paraId="4C37B7A7" w14:textId="77777777" w:rsidR="005762AE" w:rsidRDefault="005762AE"/>
    <w:p w14:paraId="108D4C99" w14:textId="77777777" w:rsidR="005762AE" w:rsidRDefault="00B152DD">
      <w:pPr>
        <w:spacing w:after="0" w:line="240" w:lineRule="auto"/>
        <w:jc w:val="center"/>
      </w:pPr>
      <w:r>
        <w:rPr>
          <w:noProof/>
        </w:rPr>
        <w:drawing>
          <wp:inline distT="114300" distB="114300" distL="114300" distR="114300" wp14:anchorId="052491C2" wp14:editId="66F86B28">
            <wp:extent cx="3205163" cy="3447219"/>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3205163" cy="3447219"/>
                    </a:xfrm>
                    <a:prstGeom prst="rect">
                      <a:avLst/>
                    </a:prstGeom>
                    <a:ln/>
                  </pic:spPr>
                </pic:pic>
              </a:graphicData>
            </a:graphic>
          </wp:inline>
        </w:drawing>
      </w:r>
    </w:p>
    <w:p w14:paraId="17C055A3" w14:textId="77777777" w:rsidR="005762AE" w:rsidRDefault="00B152DD">
      <w:pPr>
        <w:ind w:left="680" w:right="680"/>
        <w:rPr>
          <w:i/>
          <w:color w:val="666666"/>
        </w:rPr>
      </w:pPr>
      <w:hyperlink w:anchor="sufig_power_sex">
        <w:r>
          <w:rPr>
            <w:b/>
            <w:color w:val="666666"/>
          </w:rPr>
          <w:t>Supplementary Figure 3</w:t>
        </w:r>
      </w:hyperlink>
      <w:r>
        <w:rPr>
          <w:i/>
          <w:color w:val="666666"/>
        </w:rPr>
        <w:t>. Power to detect a difference between men and women in the association between a standardized genetic score and a coronary arter</w:t>
      </w:r>
      <w:r>
        <w:rPr>
          <w:i/>
          <w:color w:val="666666"/>
        </w:rPr>
        <w:t>y disease. The results of this simulation are for 500 simulated datasets for different combinations of OR in men and women and given the sample size (n=413,138) and prevalence of coronary artery disease (“soft” definition, 10.8%) in our dataset.</w:t>
      </w:r>
    </w:p>
    <w:p w14:paraId="48A20FB4" w14:textId="3EE1449E" w:rsidR="005565C4" w:rsidRDefault="005565C4">
      <w:pPr>
        <w:rPr>
          <w:i/>
          <w:color w:val="666666"/>
        </w:rPr>
      </w:pPr>
      <w:r>
        <w:rPr>
          <w:i/>
          <w:color w:val="666666"/>
        </w:rPr>
        <w:br w:type="page"/>
      </w:r>
    </w:p>
    <w:p w14:paraId="6312468D" w14:textId="77777777" w:rsidR="005762AE" w:rsidRDefault="005762AE">
      <w:pPr>
        <w:ind w:left="680" w:right="680"/>
        <w:rPr>
          <w:i/>
          <w:color w:val="666666"/>
        </w:rPr>
      </w:pPr>
    </w:p>
    <w:p w14:paraId="0C413CCB" w14:textId="77777777" w:rsidR="005762AE" w:rsidRDefault="00B152DD">
      <w:pPr>
        <w:ind w:left="680" w:right="680"/>
        <w:rPr>
          <w:i/>
          <w:color w:val="666666"/>
        </w:rPr>
      </w:pPr>
      <w:r>
        <w:rPr>
          <w:i/>
          <w:noProof/>
          <w:color w:val="666666"/>
        </w:rPr>
        <w:drawing>
          <wp:inline distT="114300" distB="114300" distL="114300" distR="114300" wp14:anchorId="6333D9C3" wp14:editId="5735EDD2">
            <wp:extent cx="5808457" cy="3627187"/>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808457" cy="3627187"/>
                    </a:xfrm>
                    <a:prstGeom prst="rect">
                      <a:avLst/>
                    </a:prstGeom>
                    <a:ln/>
                  </pic:spPr>
                </pic:pic>
              </a:graphicData>
            </a:graphic>
          </wp:inline>
        </w:drawing>
      </w:r>
    </w:p>
    <w:p w14:paraId="3DC5E767" w14:textId="77777777" w:rsidR="005762AE" w:rsidRDefault="00B152DD">
      <w:pPr>
        <w:ind w:left="680" w:right="680"/>
        <w:rPr>
          <w:i/>
          <w:color w:val="666666"/>
        </w:rPr>
      </w:pPr>
      <w:hyperlink w:anchor="sufig_sex_statinadj">
        <w:r>
          <w:rPr>
            <w:b/>
            <w:color w:val="666666"/>
          </w:rPr>
          <w:t>Supplementary Figure 4</w:t>
        </w:r>
      </w:hyperlink>
      <w:r>
        <w:rPr>
          <w:i/>
          <w:color w:val="666666"/>
        </w:rPr>
        <w:t xml:space="preserve">. Effect modification of a 1 standard deviation decrease in the CETP concentration genetic score by sex on biomarkers and cardiovascular endpoints </w:t>
      </w:r>
      <w:r>
        <w:rPr>
          <w:b/>
          <w:i/>
          <w:color w:val="666666"/>
        </w:rPr>
        <w:t xml:space="preserve">adjusting for self-reported statin use </w:t>
      </w:r>
      <w:r>
        <w:rPr>
          <w:i/>
          <w:color w:val="666666"/>
        </w:rPr>
        <w:t>in the UK Bio</w:t>
      </w:r>
      <w:r>
        <w:rPr>
          <w:i/>
          <w:color w:val="666666"/>
        </w:rPr>
        <w:t>bank. Displayed p-values (</w:t>
      </w:r>
      <w:proofErr w:type="spellStart"/>
      <w:r>
        <w:rPr>
          <w:i/>
          <w:color w:val="666666"/>
        </w:rPr>
        <w:t>p</w:t>
      </w:r>
      <w:r>
        <w:rPr>
          <w:i/>
          <w:color w:val="666666"/>
          <w:vertAlign w:val="subscript"/>
        </w:rPr>
        <w:t>itx</w:t>
      </w:r>
      <w:proofErr w:type="spellEnd"/>
      <w:r>
        <w:rPr>
          <w:i/>
          <w:color w:val="666666"/>
        </w:rPr>
        <w:t>) are for the two-sided test of the product term between the CETP score and a binary sex indicator variable.</w:t>
      </w:r>
    </w:p>
    <w:p w14:paraId="6C4B21F9" w14:textId="77777777" w:rsidR="005762AE" w:rsidRDefault="005762AE">
      <w:pPr>
        <w:ind w:left="680" w:right="680"/>
        <w:rPr>
          <w:i/>
          <w:color w:val="666666"/>
        </w:rPr>
      </w:pPr>
    </w:p>
    <w:p w14:paraId="19633935" w14:textId="4F29714E" w:rsidR="005565C4" w:rsidRDefault="005565C4">
      <w:pPr>
        <w:rPr>
          <w:b/>
          <w:i/>
          <w:color w:val="666666"/>
        </w:rPr>
      </w:pPr>
      <w:r>
        <w:rPr>
          <w:b/>
          <w:i/>
          <w:color w:val="666666"/>
        </w:rPr>
        <w:br w:type="page"/>
      </w:r>
    </w:p>
    <w:p w14:paraId="03EC8E43" w14:textId="77777777" w:rsidR="005762AE" w:rsidRDefault="005762AE">
      <w:pPr>
        <w:ind w:left="680" w:right="680"/>
        <w:rPr>
          <w:b/>
          <w:i/>
          <w:color w:val="666666"/>
        </w:rPr>
      </w:pPr>
    </w:p>
    <w:p w14:paraId="0E966187" w14:textId="77777777" w:rsidR="005762AE" w:rsidRDefault="00B152DD">
      <w:pPr>
        <w:ind w:right="680"/>
        <w:jc w:val="center"/>
        <w:rPr>
          <w:b/>
          <w:i/>
          <w:color w:val="666666"/>
        </w:rPr>
      </w:pPr>
      <w:r>
        <w:rPr>
          <w:b/>
          <w:i/>
          <w:noProof/>
          <w:color w:val="666666"/>
        </w:rPr>
        <w:drawing>
          <wp:inline distT="114300" distB="114300" distL="114300" distR="114300" wp14:anchorId="4AF18547" wp14:editId="2E92D587">
            <wp:extent cx="5922713" cy="3546888"/>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t="27" b="27"/>
                    <a:stretch>
                      <a:fillRect/>
                    </a:stretch>
                  </pic:blipFill>
                  <pic:spPr>
                    <a:xfrm>
                      <a:off x="0" y="0"/>
                      <a:ext cx="5922713" cy="3546888"/>
                    </a:xfrm>
                    <a:prstGeom prst="rect">
                      <a:avLst/>
                    </a:prstGeom>
                    <a:ln/>
                  </pic:spPr>
                </pic:pic>
              </a:graphicData>
            </a:graphic>
          </wp:inline>
        </w:drawing>
      </w:r>
    </w:p>
    <w:p w14:paraId="3A281F28" w14:textId="77777777" w:rsidR="005762AE" w:rsidRDefault="00B152DD">
      <w:pPr>
        <w:ind w:left="680" w:right="680"/>
        <w:rPr>
          <w:i/>
          <w:color w:val="666666"/>
        </w:rPr>
      </w:pPr>
      <w:hyperlink w:anchor="sufig_bmi_subgroup">
        <w:r>
          <w:rPr>
            <w:b/>
            <w:color w:val="666666"/>
          </w:rPr>
          <w:t>Supplementary Figure 5</w:t>
        </w:r>
      </w:hyperlink>
      <w:r>
        <w:rPr>
          <w:b/>
          <w:i/>
          <w:color w:val="666666"/>
        </w:rPr>
        <w:t xml:space="preserve">. </w:t>
      </w:r>
      <w:r>
        <w:rPr>
          <w:i/>
          <w:color w:val="666666"/>
        </w:rPr>
        <w:t>Subgroup effect of a 1 standard deviation decrea</w:t>
      </w:r>
      <w:r>
        <w:rPr>
          <w:i/>
          <w:color w:val="666666"/>
        </w:rPr>
        <w:t>se in the CETP concentration genetic score on biomarkers and cardiovascular endpoints by BMI class in the UK Biobank.</w:t>
      </w:r>
    </w:p>
    <w:p w14:paraId="30401454" w14:textId="251A5A69" w:rsidR="005565C4" w:rsidRDefault="005565C4">
      <w:pPr>
        <w:rPr>
          <w:b/>
          <w:i/>
          <w:color w:val="666666"/>
        </w:rPr>
      </w:pPr>
      <w:r>
        <w:rPr>
          <w:b/>
          <w:i/>
          <w:color w:val="666666"/>
        </w:rPr>
        <w:br w:type="page"/>
      </w:r>
    </w:p>
    <w:p w14:paraId="7F0B3F37" w14:textId="77777777" w:rsidR="005762AE" w:rsidRDefault="005762AE">
      <w:pPr>
        <w:ind w:left="680" w:right="680"/>
        <w:rPr>
          <w:b/>
          <w:i/>
          <w:color w:val="666666"/>
        </w:rPr>
      </w:pPr>
    </w:p>
    <w:p w14:paraId="2558A958" w14:textId="77777777" w:rsidR="005762AE" w:rsidRDefault="00B152DD">
      <w:pPr>
        <w:ind w:left="680" w:right="680"/>
        <w:rPr>
          <w:b/>
          <w:i/>
          <w:color w:val="666666"/>
        </w:rPr>
      </w:pPr>
      <w:r>
        <w:rPr>
          <w:b/>
          <w:i/>
          <w:noProof/>
          <w:color w:val="666666"/>
        </w:rPr>
        <w:drawing>
          <wp:inline distT="114300" distB="114300" distL="114300" distR="114300" wp14:anchorId="521662A0" wp14:editId="3FD27203">
            <wp:extent cx="5742690" cy="3439079"/>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t="94" b="94"/>
                    <a:stretch>
                      <a:fillRect/>
                    </a:stretch>
                  </pic:blipFill>
                  <pic:spPr>
                    <a:xfrm>
                      <a:off x="0" y="0"/>
                      <a:ext cx="5742690" cy="3439079"/>
                    </a:xfrm>
                    <a:prstGeom prst="rect">
                      <a:avLst/>
                    </a:prstGeom>
                    <a:ln/>
                  </pic:spPr>
                </pic:pic>
              </a:graphicData>
            </a:graphic>
          </wp:inline>
        </w:drawing>
      </w:r>
    </w:p>
    <w:p w14:paraId="55654BBE" w14:textId="6D850F59" w:rsidR="005762AE" w:rsidRDefault="00B152DD">
      <w:pPr>
        <w:ind w:left="680" w:right="680"/>
        <w:rPr>
          <w:i/>
          <w:color w:val="666666"/>
        </w:rPr>
      </w:pPr>
      <w:hyperlink w:anchor="sufig_snp_bmi">
        <w:r>
          <w:rPr>
            <w:b/>
            <w:color w:val="666666"/>
          </w:rPr>
          <w:t>Supplementary Figure 6</w:t>
        </w:r>
      </w:hyperlink>
      <w:r>
        <w:rPr>
          <w:b/>
          <w:i/>
          <w:color w:val="666666"/>
        </w:rPr>
        <w:t xml:space="preserve">. </w:t>
      </w:r>
      <w:r>
        <w:rPr>
          <w:i/>
          <w:color w:val="666666"/>
        </w:rPr>
        <w:t>Effect modification of rs1800775 (CETP -629C&gt;A) alternative alleles by BMI on biomarkers and cardiovascular endpoints in the UK Biobank. Displayed p-values (</w:t>
      </w:r>
      <w:proofErr w:type="spellStart"/>
      <w:r>
        <w:rPr>
          <w:i/>
          <w:color w:val="666666"/>
        </w:rPr>
        <w:t>p</w:t>
      </w:r>
      <w:r>
        <w:rPr>
          <w:i/>
          <w:color w:val="666666"/>
          <w:vertAlign w:val="subscript"/>
        </w:rPr>
        <w:t>itx</w:t>
      </w:r>
      <w:proofErr w:type="spellEnd"/>
      <w:r>
        <w:rPr>
          <w:i/>
          <w:color w:val="666666"/>
        </w:rPr>
        <w:t>) are for the two-sided test of the product term between the SNP and standardized body mass ind</w:t>
      </w:r>
      <w:r>
        <w:rPr>
          <w:i/>
          <w:color w:val="666666"/>
        </w:rPr>
        <w:t>ex.</w:t>
      </w:r>
    </w:p>
    <w:p w14:paraId="24AAB89A" w14:textId="4478BBBE" w:rsidR="005565C4" w:rsidRDefault="005565C4">
      <w:pPr>
        <w:rPr>
          <w:i/>
          <w:color w:val="666666"/>
        </w:rPr>
      </w:pPr>
      <w:r>
        <w:rPr>
          <w:i/>
          <w:color w:val="666666"/>
        </w:rPr>
        <w:br w:type="page"/>
      </w:r>
    </w:p>
    <w:p w14:paraId="66C75305" w14:textId="77777777" w:rsidR="005565C4" w:rsidRDefault="005565C4">
      <w:pPr>
        <w:ind w:left="680" w:right="680"/>
        <w:rPr>
          <w:i/>
          <w:color w:val="666666"/>
        </w:rPr>
      </w:pPr>
    </w:p>
    <w:p w14:paraId="2A178966" w14:textId="77777777" w:rsidR="005762AE" w:rsidRDefault="00B152DD">
      <w:pPr>
        <w:spacing w:after="0"/>
        <w:jc w:val="center"/>
      </w:pPr>
      <w:r>
        <w:rPr>
          <w:noProof/>
        </w:rPr>
        <w:drawing>
          <wp:inline distT="114300" distB="114300" distL="114300" distR="114300" wp14:anchorId="076CA76C" wp14:editId="6E5F94E7">
            <wp:extent cx="6692400" cy="367030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6692400" cy="3670300"/>
                    </a:xfrm>
                    <a:prstGeom prst="rect">
                      <a:avLst/>
                    </a:prstGeom>
                    <a:ln/>
                  </pic:spPr>
                </pic:pic>
              </a:graphicData>
            </a:graphic>
          </wp:inline>
        </w:drawing>
      </w:r>
    </w:p>
    <w:p w14:paraId="63FECB92" w14:textId="77777777" w:rsidR="005762AE" w:rsidRDefault="00B152DD">
      <w:pPr>
        <w:ind w:left="680" w:right="680"/>
      </w:pPr>
      <w:hyperlink w:anchor="sufig_bmi_itx_nonlin">
        <w:r>
          <w:rPr>
            <w:b/>
            <w:color w:val="666666"/>
          </w:rPr>
          <w:t>Supplementary Figure 7</w:t>
        </w:r>
      </w:hyperlink>
      <w:r>
        <w:rPr>
          <w:i/>
          <w:color w:val="666666"/>
        </w:rPr>
        <w:t xml:space="preserve">. Expected value of the standardized biomarkers predicted by linear regression models including interacting splines for the BMI and the genetic score. The CETP genetic score was set to </w:t>
      </w:r>
      <w:r>
        <w:rPr>
          <w:i/>
          <w:color w:val="666666"/>
        </w:rPr>
        <w:t>values between -4 and 4 (x axis) and the BMI was set to values between 15 and 50 (y axis).</w:t>
      </w:r>
    </w:p>
    <w:p w14:paraId="40D47EC0" w14:textId="07C8CF58" w:rsidR="005565C4" w:rsidRDefault="005565C4">
      <w:pPr>
        <w:rPr>
          <w:i/>
          <w:color w:val="666666"/>
        </w:rPr>
      </w:pPr>
      <w:r>
        <w:rPr>
          <w:i/>
          <w:color w:val="666666"/>
        </w:rPr>
        <w:br w:type="page"/>
      </w:r>
    </w:p>
    <w:p w14:paraId="3DC7255B" w14:textId="77777777" w:rsidR="005762AE" w:rsidRDefault="005762AE">
      <w:pPr>
        <w:ind w:left="680" w:right="680"/>
        <w:rPr>
          <w:i/>
          <w:color w:val="666666"/>
        </w:rPr>
      </w:pPr>
    </w:p>
    <w:p w14:paraId="330F5601" w14:textId="77777777" w:rsidR="005762AE" w:rsidRDefault="00B152DD">
      <w:pPr>
        <w:ind w:left="680" w:right="680"/>
        <w:jc w:val="center"/>
        <w:rPr>
          <w:i/>
          <w:color w:val="666666"/>
        </w:rPr>
      </w:pPr>
      <w:r>
        <w:rPr>
          <w:i/>
          <w:noProof/>
          <w:color w:val="666666"/>
        </w:rPr>
        <w:drawing>
          <wp:inline distT="114300" distB="114300" distL="114300" distR="114300" wp14:anchorId="63E0445F" wp14:editId="2DABE46D">
            <wp:extent cx="5318841" cy="265563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318841" cy="2655637"/>
                    </a:xfrm>
                    <a:prstGeom prst="rect">
                      <a:avLst/>
                    </a:prstGeom>
                    <a:ln/>
                  </pic:spPr>
                </pic:pic>
              </a:graphicData>
            </a:graphic>
          </wp:inline>
        </w:drawing>
      </w:r>
    </w:p>
    <w:p w14:paraId="6E633E6D" w14:textId="7CE2142C" w:rsidR="005565C4" w:rsidRDefault="00B152DD">
      <w:pPr>
        <w:ind w:left="680" w:right="680"/>
        <w:rPr>
          <w:i/>
          <w:color w:val="666666"/>
        </w:rPr>
      </w:pPr>
      <w:hyperlink w:anchor="sufig_bmi_power">
        <w:r>
          <w:rPr>
            <w:b/>
            <w:color w:val="666666"/>
          </w:rPr>
          <w:t>Supplementary Figure 8</w:t>
        </w:r>
      </w:hyperlink>
      <w:r>
        <w:rPr>
          <w:i/>
          <w:color w:val="666666"/>
        </w:rPr>
        <w:t>. Simulation-based power analysis to detect an additive interaction effect between a continuous CETP score and standardized BMI. This simulation sets as static parameters the prevalence of CAD and the mean effect of a reduction in the CETP score. Results a</w:t>
      </w:r>
      <w:r>
        <w:rPr>
          <w:i/>
          <w:color w:val="666666"/>
        </w:rPr>
        <w:t>re based on 200 simulation replicates of 413,138 individuals.</w:t>
      </w:r>
    </w:p>
    <w:p w14:paraId="082CEA34" w14:textId="77777777" w:rsidR="005565C4" w:rsidRDefault="005565C4">
      <w:pPr>
        <w:rPr>
          <w:i/>
          <w:color w:val="666666"/>
        </w:rPr>
      </w:pPr>
      <w:r>
        <w:rPr>
          <w:i/>
          <w:color w:val="666666"/>
        </w:rPr>
        <w:br w:type="page"/>
      </w:r>
    </w:p>
    <w:p w14:paraId="0481A6A1" w14:textId="77777777" w:rsidR="005762AE" w:rsidRDefault="005762AE">
      <w:pPr>
        <w:ind w:left="680" w:right="680"/>
        <w:rPr>
          <w:i/>
          <w:color w:val="666666"/>
        </w:rPr>
      </w:pPr>
    </w:p>
    <w:p w14:paraId="705EC22C" w14:textId="77777777" w:rsidR="005762AE" w:rsidRDefault="00B152DD">
      <w:pPr>
        <w:widowControl w:val="0"/>
        <w:spacing w:before="220" w:after="220" w:line="240" w:lineRule="auto"/>
        <w:ind w:left="440"/>
        <w:jc w:val="center"/>
      </w:pPr>
      <w:r>
        <w:rPr>
          <w:noProof/>
        </w:rPr>
        <w:drawing>
          <wp:inline distT="114300" distB="114300" distL="114300" distR="114300" wp14:anchorId="3667035D" wp14:editId="28F8D17E">
            <wp:extent cx="4257675" cy="3195224"/>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257675" cy="3195224"/>
                    </a:xfrm>
                    <a:prstGeom prst="rect">
                      <a:avLst/>
                    </a:prstGeom>
                    <a:ln/>
                  </pic:spPr>
                </pic:pic>
              </a:graphicData>
            </a:graphic>
          </wp:inline>
        </w:drawing>
      </w:r>
    </w:p>
    <w:p w14:paraId="7E4C0572" w14:textId="77777777" w:rsidR="005762AE" w:rsidRDefault="00B152DD">
      <w:pPr>
        <w:ind w:left="680" w:right="680"/>
        <w:rPr>
          <w:i/>
          <w:color w:val="666666"/>
        </w:rPr>
      </w:pPr>
      <w:hyperlink w:anchor="sufig_t2d_bmi_adj">
        <w:r>
          <w:rPr>
            <w:b/>
            <w:color w:val="666666"/>
          </w:rPr>
          <w:t>Supplementary Figure 9</w:t>
        </w:r>
      </w:hyperlink>
      <w:r>
        <w:rPr>
          <w:b/>
          <w:i/>
          <w:color w:val="666666"/>
        </w:rPr>
        <w:t>.</w:t>
      </w:r>
      <w:r>
        <w:rPr>
          <w:i/>
          <w:color w:val="666666"/>
        </w:rPr>
        <w:t xml:space="preserve"> Interaction coefficients between the CETP genetic score and type II diabetes and BMI with and without adjustment for the other v</w:t>
      </w:r>
      <w:r>
        <w:rPr>
          <w:i/>
          <w:color w:val="666666"/>
        </w:rPr>
        <w:t>ariable in the UK Biobank. The unadjusted model includes the product interaction term between CETP and type II diabetes or BMI whereas the adjusted model includes the three-way product interaction.</w:t>
      </w:r>
    </w:p>
    <w:p w14:paraId="4579E32B" w14:textId="77777777" w:rsidR="005762AE" w:rsidRDefault="005762AE">
      <w:pPr>
        <w:ind w:right="680"/>
        <w:rPr>
          <w:i/>
          <w:color w:val="666666"/>
        </w:rPr>
      </w:pPr>
    </w:p>
    <w:p w14:paraId="700CD317" w14:textId="74264DE8" w:rsidR="005565C4" w:rsidRDefault="005565C4">
      <w:r>
        <w:br w:type="page"/>
      </w:r>
    </w:p>
    <w:p w14:paraId="7C87A92D" w14:textId="77777777" w:rsidR="005762AE" w:rsidRDefault="005762AE"/>
    <w:p w14:paraId="370B1DD4" w14:textId="77777777" w:rsidR="005762AE" w:rsidRDefault="00B152DD">
      <w:r>
        <w:rPr>
          <w:noProof/>
        </w:rPr>
        <w:drawing>
          <wp:inline distT="114300" distB="114300" distL="114300" distR="114300" wp14:anchorId="6C8985EB" wp14:editId="72E37C95">
            <wp:extent cx="6692400" cy="53594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l="51" r="51"/>
                    <a:stretch>
                      <a:fillRect/>
                    </a:stretch>
                  </pic:blipFill>
                  <pic:spPr>
                    <a:xfrm>
                      <a:off x="0" y="0"/>
                      <a:ext cx="6692400" cy="5359400"/>
                    </a:xfrm>
                    <a:prstGeom prst="rect">
                      <a:avLst/>
                    </a:prstGeom>
                    <a:ln/>
                  </pic:spPr>
                </pic:pic>
              </a:graphicData>
            </a:graphic>
          </wp:inline>
        </w:drawing>
      </w:r>
    </w:p>
    <w:p w14:paraId="40842D40" w14:textId="77777777" w:rsidR="005762AE" w:rsidRDefault="00B152DD">
      <w:pPr>
        <w:ind w:left="680" w:right="680"/>
        <w:rPr>
          <w:i/>
          <w:color w:val="666666"/>
        </w:rPr>
      </w:pPr>
      <w:hyperlink w:anchor="sufig_sex_bmi">
        <w:r>
          <w:rPr>
            <w:b/>
            <w:color w:val="666666"/>
          </w:rPr>
          <w:t>Supplementary Figu</w:t>
        </w:r>
        <w:r>
          <w:rPr>
            <w:b/>
            <w:color w:val="666666"/>
          </w:rPr>
          <w:t>re 10</w:t>
        </w:r>
      </w:hyperlink>
      <w:r>
        <w:rPr>
          <w:b/>
          <w:i/>
          <w:color w:val="666666"/>
        </w:rPr>
        <w:t xml:space="preserve">. </w:t>
      </w:r>
      <w:r>
        <w:rPr>
          <w:i/>
          <w:color w:val="666666"/>
        </w:rPr>
        <w:t>Effect modification of a 1 standard deviation decrease in the CETP concentration genetic score by BMI and sex on biomarkers and cardiovascular endpoints in the UK Biobank. Displayed p-values (p</w:t>
      </w:r>
      <w:r>
        <w:rPr>
          <w:i/>
          <w:color w:val="666666"/>
          <w:vertAlign w:val="subscript"/>
        </w:rPr>
        <w:t>3°itx</w:t>
      </w:r>
      <w:r>
        <w:rPr>
          <w:i/>
          <w:color w:val="666666"/>
        </w:rPr>
        <w:t xml:space="preserve">) are for the two-sided test of the </w:t>
      </w:r>
      <w:proofErr w:type="gramStart"/>
      <w:r>
        <w:rPr>
          <w:i/>
          <w:color w:val="666666"/>
        </w:rPr>
        <w:t>three way</w:t>
      </w:r>
      <w:proofErr w:type="gramEnd"/>
      <w:r>
        <w:rPr>
          <w:i/>
          <w:color w:val="666666"/>
        </w:rPr>
        <w:t xml:space="preserve"> produ</w:t>
      </w:r>
      <w:r>
        <w:rPr>
          <w:i/>
          <w:color w:val="666666"/>
        </w:rPr>
        <w:t>ct term between the CETP score, standardized body mass index and a binary variable for sex.</w:t>
      </w:r>
    </w:p>
    <w:p w14:paraId="29C8C4EC" w14:textId="7B7212C3" w:rsidR="005565C4" w:rsidRDefault="005565C4">
      <w:pPr>
        <w:rPr>
          <w:b/>
          <w:i/>
          <w:color w:val="666666"/>
          <w:highlight w:val="red"/>
        </w:rPr>
      </w:pPr>
      <w:r>
        <w:rPr>
          <w:b/>
          <w:i/>
          <w:color w:val="666666"/>
          <w:highlight w:val="red"/>
        </w:rPr>
        <w:br w:type="page"/>
      </w:r>
    </w:p>
    <w:p w14:paraId="6246C6F0" w14:textId="77777777" w:rsidR="005762AE" w:rsidRDefault="005762AE">
      <w:pPr>
        <w:ind w:left="680" w:right="680"/>
        <w:rPr>
          <w:b/>
          <w:i/>
          <w:color w:val="666666"/>
          <w:highlight w:val="red"/>
        </w:rPr>
      </w:pPr>
    </w:p>
    <w:p w14:paraId="16374EF4" w14:textId="77777777" w:rsidR="005762AE" w:rsidRDefault="00B152DD">
      <w:pPr>
        <w:ind w:left="680" w:right="680"/>
        <w:rPr>
          <w:b/>
          <w:i/>
          <w:color w:val="666666"/>
        </w:rPr>
      </w:pPr>
      <w:r>
        <w:rPr>
          <w:b/>
          <w:i/>
          <w:noProof/>
          <w:color w:val="666666"/>
        </w:rPr>
        <w:drawing>
          <wp:inline distT="114300" distB="114300" distL="114300" distR="114300" wp14:anchorId="1C2F55D8" wp14:editId="5EFD00BB">
            <wp:extent cx="5450903" cy="436537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l="53" r="53"/>
                    <a:stretch>
                      <a:fillRect/>
                    </a:stretch>
                  </pic:blipFill>
                  <pic:spPr>
                    <a:xfrm>
                      <a:off x="0" y="0"/>
                      <a:ext cx="5450903" cy="4365375"/>
                    </a:xfrm>
                    <a:prstGeom prst="rect">
                      <a:avLst/>
                    </a:prstGeom>
                    <a:ln/>
                  </pic:spPr>
                </pic:pic>
              </a:graphicData>
            </a:graphic>
          </wp:inline>
        </w:drawing>
      </w:r>
    </w:p>
    <w:p w14:paraId="62DCA97A" w14:textId="77777777" w:rsidR="005762AE" w:rsidRDefault="00B152DD">
      <w:pPr>
        <w:ind w:left="680" w:right="680"/>
        <w:rPr>
          <w:i/>
          <w:color w:val="666666"/>
        </w:rPr>
      </w:pPr>
      <w:hyperlink w:anchor="sufig_snp_sex_bmi">
        <w:r>
          <w:rPr>
            <w:b/>
            <w:color w:val="666666"/>
          </w:rPr>
          <w:t>Supplementary Figure 11</w:t>
        </w:r>
      </w:hyperlink>
      <w:r>
        <w:rPr>
          <w:b/>
          <w:i/>
          <w:color w:val="666666"/>
        </w:rPr>
        <w:t xml:space="preserve">. </w:t>
      </w:r>
      <w:r>
        <w:rPr>
          <w:i/>
          <w:color w:val="666666"/>
        </w:rPr>
        <w:t>Effect modification of rs1800775 (CETP -629C&gt;A) alternative alleles by BMI and sex on biomarkers and cardiovascular endpoints in the UK Biobank. Displayed p-values (p</w:t>
      </w:r>
      <w:r>
        <w:rPr>
          <w:i/>
          <w:color w:val="666666"/>
          <w:vertAlign w:val="subscript"/>
        </w:rPr>
        <w:t>3°itx</w:t>
      </w:r>
      <w:r>
        <w:rPr>
          <w:i/>
          <w:color w:val="666666"/>
        </w:rPr>
        <w:t xml:space="preserve">) are for the two-sided test of the three-way product term between the SNP, a binary </w:t>
      </w:r>
      <w:r>
        <w:rPr>
          <w:i/>
          <w:color w:val="666666"/>
        </w:rPr>
        <w:t>variable for sex and standardized body mass index.</w:t>
      </w:r>
    </w:p>
    <w:p w14:paraId="465E880F" w14:textId="504AC804" w:rsidR="005565C4" w:rsidRDefault="005565C4">
      <w:pPr>
        <w:rPr>
          <w:i/>
          <w:color w:val="666666"/>
        </w:rPr>
      </w:pPr>
      <w:r>
        <w:rPr>
          <w:i/>
          <w:color w:val="666666"/>
        </w:rPr>
        <w:br w:type="page"/>
      </w:r>
    </w:p>
    <w:p w14:paraId="5FE831B2" w14:textId="77777777" w:rsidR="005762AE" w:rsidRDefault="005762AE">
      <w:pPr>
        <w:ind w:left="680" w:right="680"/>
        <w:rPr>
          <w:i/>
          <w:color w:val="666666"/>
        </w:rPr>
      </w:pPr>
    </w:p>
    <w:p w14:paraId="33968004" w14:textId="77777777" w:rsidR="005762AE" w:rsidRDefault="00B152DD">
      <w:pPr>
        <w:ind w:left="680" w:right="680"/>
        <w:rPr>
          <w:i/>
          <w:color w:val="666666"/>
        </w:rPr>
      </w:pPr>
      <w:r>
        <w:rPr>
          <w:i/>
          <w:noProof/>
          <w:color w:val="666666"/>
        </w:rPr>
        <w:drawing>
          <wp:inline distT="114300" distB="114300" distL="114300" distR="114300" wp14:anchorId="2B11E7CB" wp14:editId="68F612C3">
            <wp:extent cx="6237038" cy="1339677"/>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6237038" cy="1339677"/>
                    </a:xfrm>
                    <a:prstGeom prst="rect">
                      <a:avLst/>
                    </a:prstGeom>
                    <a:ln/>
                  </pic:spPr>
                </pic:pic>
              </a:graphicData>
            </a:graphic>
          </wp:inline>
        </w:drawing>
      </w:r>
    </w:p>
    <w:p w14:paraId="2FB9E7C1" w14:textId="77777777" w:rsidR="005762AE" w:rsidRDefault="00B152DD">
      <w:pPr>
        <w:ind w:left="680" w:right="680"/>
        <w:rPr>
          <w:i/>
          <w:color w:val="666666"/>
        </w:rPr>
      </w:pPr>
      <w:hyperlink w:anchor="sufig_efflux_sex_bmi">
        <w:r>
          <w:rPr>
            <w:b/>
            <w:color w:val="666666"/>
          </w:rPr>
          <w:t>Supplementary Figure 12</w:t>
        </w:r>
      </w:hyperlink>
      <w:r>
        <w:rPr>
          <w:i/>
          <w:color w:val="666666"/>
        </w:rPr>
        <w:t xml:space="preserve"> Effect modification of the CETP score on cholesterol efflux in the MHI Biobank by sex and BMI.</w:t>
      </w:r>
    </w:p>
    <w:p w14:paraId="09FCA9D6" w14:textId="77777777" w:rsidR="005762AE" w:rsidRDefault="005762AE">
      <w:pPr>
        <w:ind w:right="680"/>
      </w:pPr>
    </w:p>
    <w:sectPr w:rsidR="005762AE">
      <w:footerReference w:type="default" r:id="rId24"/>
      <w:pgSz w:w="12240" w:h="15840"/>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7600D" w14:textId="77777777" w:rsidR="00B152DD" w:rsidRDefault="00B152DD">
      <w:pPr>
        <w:spacing w:after="0" w:line="240" w:lineRule="auto"/>
      </w:pPr>
      <w:r>
        <w:separator/>
      </w:r>
    </w:p>
  </w:endnote>
  <w:endnote w:type="continuationSeparator" w:id="0">
    <w:p w14:paraId="0F18CF6C" w14:textId="77777777" w:rsidR="00B152DD" w:rsidRDefault="00B15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6C1A" w14:textId="77777777" w:rsidR="00485220" w:rsidRDefault="004852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B212" w14:textId="2465E6FE" w:rsidR="005762AE" w:rsidRDefault="00B152DD">
    <w:pPr>
      <w:jc w:val="right"/>
    </w:pPr>
    <w:r>
      <w:fldChar w:fldCharType="begin"/>
    </w:r>
    <w:r>
      <w:instrText>PAGE</w:instrText>
    </w:r>
    <w:r>
      <w:fldChar w:fldCharType="separate"/>
    </w:r>
    <w:r w:rsidR="00485220">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BE83" w14:textId="77777777" w:rsidR="00485220" w:rsidRDefault="004852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E85B" w14:textId="745B5EC9" w:rsidR="005762AE" w:rsidRDefault="00B152DD">
    <w:pPr>
      <w:jc w:val="right"/>
    </w:pPr>
    <w:r>
      <w:fldChar w:fldCharType="begin"/>
    </w:r>
    <w:r>
      <w:instrText>PAGE</w:instrText>
    </w:r>
    <w:r>
      <w:fldChar w:fldCharType="separate"/>
    </w:r>
    <w:r w:rsidR="004852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58791" w14:textId="77777777" w:rsidR="00B152DD" w:rsidRDefault="00B152DD">
      <w:pPr>
        <w:spacing w:after="0" w:line="240" w:lineRule="auto"/>
      </w:pPr>
      <w:r>
        <w:separator/>
      </w:r>
    </w:p>
  </w:footnote>
  <w:footnote w:type="continuationSeparator" w:id="0">
    <w:p w14:paraId="0BD90273" w14:textId="77777777" w:rsidR="00B152DD" w:rsidRDefault="00B15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04DBC" w14:textId="77777777" w:rsidR="00485220" w:rsidRDefault="004852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57459" w14:textId="77777777" w:rsidR="00485220" w:rsidRDefault="004852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02F8" w14:textId="77777777" w:rsidR="00485220" w:rsidRDefault="004852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doc-id" w:val="V972J339Y729C434"/>
    <w:docVar w:name="paperpile-doc-name" w:val="supplementary_appendix_and_figures.docx"/>
  </w:docVars>
  <w:rsids>
    <w:rsidRoot w:val="005762AE"/>
    <w:rsid w:val="00485220"/>
    <w:rsid w:val="005565C4"/>
    <w:rsid w:val="005762AE"/>
    <w:rsid w:val="00B152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CCA9D"/>
  <w15:docId w15:val="{E9C56306-A02F-0642-ADC3-743E4EB3E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28"/>
      <w:szCs w:val="28"/>
    </w:rPr>
  </w:style>
  <w:style w:type="paragraph" w:styleId="Heading2">
    <w:name w:val="heading 2"/>
    <w:basedOn w:val="Normal"/>
    <w:next w:val="Normal"/>
    <w:uiPriority w:val="9"/>
    <w:unhideWhenUsed/>
    <w:qFormat/>
    <w:pPr>
      <w:keepNext/>
      <w:keepLines/>
      <w:spacing w:before="360" w:after="80"/>
      <w:outlineLvl w:val="1"/>
    </w:pPr>
    <w:rPr>
      <w:b/>
      <w:color w:val="666666"/>
      <w:sz w:val="24"/>
      <w:szCs w:val="24"/>
    </w:rPr>
  </w:style>
  <w:style w:type="paragraph" w:styleId="Heading3">
    <w:name w:val="heading 3"/>
    <w:basedOn w:val="Normal"/>
    <w:next w:val="Normal"/>
    <w:uiPriority w:val="9"/>
    <w:unhideWhenUsed/>
    <w:qFormat/>
    <w:pPr>
      <w:keepNext/>
      <w:keepLines/>
      <w:spacing w:before="280" w:after="80"/>
      <w:outlineLvl w:val="2"/>
    </w:pPr>
    <w:rPr>
      <w:i/>
      <w:color w:val="666666"/>
    </w:rPr>
  </w:style>
  <w:style w:type="paragraph" w:styleId="Heading4">
    <w:name w:val="heading 4"/>
    <w:basedOn w:val="Normal"/>
    <w:next w:val="Normal"/>
    <w:uiPriority w:val="9"/>
    <w:semiHidden/>
    <w:unhideWhenUsed/>
    <w:qFormat/>
    <w:pPr>
      <w:keepNext/>
      <w:keepLines/>
      <w:spacing w:before="240" w:after="40"/>
      <w:outlineLvl w:val="3"/>
    </w:pPr>
    <w:rPr>
      <w:i/>
      <w:color w:val="666666"/>
    </w:rPr>
  </w:style>
  <w:style w:type="paragraph" w:styleId="Heading5">
    <w:name w:val="heading 5"/>
    <w:basedOn w:val="Normal"/>
    <w:next w:val="Normal"/>
    <w:uiPriority w:val="9"/>
    <w:semiHidden/>
    <w:unhideWhenUsed/>
    <w:qFormat/>
    <w:pPr>
      <w:keepNext/>
      <w:keepLines/>
      <w:spacing w:before="220" w:after="40"/>
      <w:outlineLvl w:val="4"/>
    </w:pPr>
    <w:rPr>
      <w:b/>
      <w:color w:val="666666"/>
      <w:sz w:val="20"/>
      <w:szCs w:val="20"/>
    </w:rPr>
  </w:style>
  <w:style w:type="paragraph" w:styleId="Heading6">
    <w:name w:val="heading 6"/>
    <w:basedOn w:val="Normal"/>
    <w:next w:val="Normal"/>
    <w:uiPriority w:val="9"/>
    <w:semiHidden/>
    <w:unhideWhenUsed/>
    <w:qFormat/>
    <w:pPr>
      <w:keepNext/>
      <w:keepLines/>
      <w:spacing w:before="200" w:after="40"/>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60"/>
      <w:szCs w:val="60"/>
    </w:rPr>
  </w:style>
  <w:style w:type="paragraph" w:styleId="Subtitle">
    <w:name w:val="Subtitle"/>
    <w:basedOn w:val="Normal"/>
    <w:next w:val="Normal"/>
    <w:uiPriority w:val="11"/>
    <w:qFormat/>
    <w:pPr>
      <w:keepNext/>
      <w:keepLines/>
      <w:spacing w:before="360" w:after="80"/>
      <w:jc w:val="right"/>
    </w:pPr>
    <w:rPr>
      <w:rFonts w:ascii="Georgia" w:eastAsia="Georgia" w:hAnsi="Georgia" w:cs="Georgia"/>
      <w:i/>
      <w:color w:val="666666"/>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852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220"/>
  </w:style>
  <w:style w:type="paragraph" w:styleId="Footer">
    <w:name w:val="footer"/>
    <w:basedOn w:val="Normal"/>
    <w:link w:val="FooterChar"/>
    <w:uiPriority w:val="99"/>
    <w:unhideWhenUsed/>
    <w:rsid w:val="004852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2429</Words>
  <Characters>13848</Characters>
  <Application>Microsoft Office Word</Application>
  <DocSecurity>0</DocSecurity>
  <Lines>115</Lines>
  <Paragraphs>32</Paragraphs>
  <ScaleCrop>false</ScaleCrop>
  <Company/>
  <LinksUpToDate>false</LinksUpToDate>
  <CharactersWithSpaces>16245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Legault Marc-André</cp:lastModifiedBy>
  <cp:revision>4</cp:revision>
  <dcterms:created xsi:type="dcterms:W3CDTF">2021-09-22T19:46:00Z</dcterms:created>
  <dcterms:modified xsi:type="dcterms:W3CDTF">2021-09-22T19:48:00Z</dcterms:modified>
</cp:coreProperties>
</file>