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721148" w14:textId="0D4A6348" w:rsidR="00141E5D" w:rsidRPr="001617F7" w:rsidRDefault="00141E5D" w:rsidP="00141E5D">
      <w:pPr>
        <w:spacing w:line="480" w:lineRule="auto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Supplementary </w:t>
      </w:r>
      <w:r w:rsidRPr="001617F7">
        <w:rPr>
          <w:rFonts w:cs="Times New Roman"/>
          <w:lang w:val="en-GB"/>
        </w:rPr>
        <w:t>Table 1</w:t>
      </w:r>
      <w:bookmarkStart w:id="0" w:name="_GoBack"/>
      <w:bookmarkEnd w:id="0"/>
      <w:r w:rsidRPr="001617F7">
        <w:rPr>
          <w:rFonts w:cs="Times New Roman"/>
          <w:lang w:val="en-GB"/>
        </w:rPr>
        <w:t>. Diagnostic codes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971"/>
      </w:tblGrid>
      <w:tr w:rsidR="00141E5D" w:rsidRPr="001617F7" w14:paraId="181F9DA6" w14:textId="77777777" w:rsidTr="00C25E46">
        <w:tc>
          <w:tcPr>
            <w:tcW w:w="6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D0DC7B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b/>
                <w:szCs w:val="24"/>
                <w:u w:val="single"/>
                <w:lang w:val="en-GB"/>
              </w:rPr>
            </w:pPr>
            <w:r w:rsidRPr="001617F7">
              <w:rPr>
                <w:rFonts w:cs="Times New Roman"/>
                <w:b/>
                <w:szCs w:val="24"/>
                <w:u w:val="single"/>
                <w:lang w:val="en-GB"/>
              </w:rPr>
              <w:t>Long-term sick leave diagnoses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4B3285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b/>
                <w:szCs w:val="24"/>
                <w:u w:val="single"/>
                <w:lang w:val="en-GB"/>
              </w:rPr>
            </w:pPr>
            <w:r w:rsidRPr="001617F7">
              <w:rPr>
                <w:rFonts w:cs="Times New Roman"/>
                <w:b/>
                <w:szCs w:val="24"/>
                <w:u w:val="single"/>
                <w:lang w:val="en-GB"/>
              </w:rPr>
              <w:t>ICPC-2 code</w:t>
            </w:r>
          </w:p>
        </w:tc>
      </w:tr>
      <w:tr w:rsidR="00141E5D" w:rsidRPr="001617F7" w14:paraId="51B1B692" w14:textId="77777777" w:rsidTr="00C25E46">
        <w:tc>
          <w:tcPr>
            <w:tcW w:w="6091" w:type="dxa"/>
            <w:tcBorders>
              <w:top w:val="single" w:sz="4" w:space="0" w:color="auto"/>
            </w:tcBorders>
            <w:shd w:val="clear" w:color="auto" w:fill="auto"/>
          </w:tcPr>
          <w:p w14:paraId="0FEFAF8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General and unspecified</w:t>
            </w:r>
          </w:p>
        </w:tc>
        <w:tc>
          <w:tcPr>
            <w:tcW w:w="2971" w:type="dxa"/>
            <w:tcBorders>
              <w:top w:val="single" w:sz="4" w:space="0" w:color="auto"/>
            </w:tcBorders>
            <w:shd w:val="clear" w:color="auto" w:fill="auto"/>
          </w:tcPr>
          <w:p w14:paraId="792D15FE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A</w:t>
            </w:r>
          </w:p>
        </w:tc>
      </w:tr>
      <w:tr w:rsidR="00141E5D" w:rsidRPr="001617F7" w14:paraId="0F66BAAA" w14:textId="77777777" w:rsidTr="00C25E46">
        <w:tc>
          <w:tcPr>
            <w:tcW w:w="6091" w:type="dxa"/>
            <w:shd w:val="clear" w:color="auto" w:fill="auto"/>
          </w:tcPr>
          <w:p w14:paraId="29B5DE46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Weakness/ tiredness general </w:t>
            </w:r>
          </w:p>
        </w:tc>
        <w:tc>
          <w:tcPr>
            <w:tcW w:w="2971" w:type="dxa"/>
            <w:shd w:val="clear" w:color="auto" w:fill="auto"/>
          </w:tcPr>
          <w:p w14:paraId="411CF819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A04</w:t>
            </w:r>
          </w:p>
        </w:tc>
      </w:tr>
      <w:tr w:rsidR="00141E5D" w:rsidRPr="001617F7" w14:paraId="6CABCAA4" w14:textId="77777777" w:rsidTr="00C25E46">
        <w:tc>
          <w:tcPr>
            <w:tcW w:w="6091" w:type="dxa"/>
            <w:shd w:val="clear" w:color="auto" w:fill="auto"/>
          </w:tcPr>
          <w:p w14:paraId="7313CE97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Digestive</w:t>
            </w:r>
          </w:p>
        </w:tc>
        <w:tc>
          <w:tcPr>
            <w:tcW w:w="2971" w:type="dxa"/>
            <w:shd w:val="clear" w:color="auto" w:fill="auto"/>
          </w:tcPr>
          <w:p w14:paraId="59E977F5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D01-D02, D06</w:t>
            </w:r>
          </w:p>
        </w:tc>
      </w:tr>
      <w:tr w:rsidR="00141E5D" w:rsidRPr="001617F7" w14:paraId="1B11B352" w14:textId="77777777" w:rsidTr="00C25E46">
        <w:tc>
          <w:tcPr>
            <w:tcW w:w="6091" w:type="dxa"/>
            <w:shd w:val="clear" w:color="auto" w:fill="auto"/>
          </w:tcPr>
          <w:p w14:paraId="1589F136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Cardiovascular </w:t>
            </w:r>
          </w:p>
        </w:tc>
        <w:tc>
          <w:tcPr>
            <w:tcW w:w="2971" w:type="dxa"/>
            <w:shd w:val="clear" w:color="auto" w:fill="auto"/>
          </w:tcPr>
          <w:p w14:paraId="67F7735D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K</w:t>
            </w:r>
          </w:p>
        </w:tc>
      </w:tr>
      <w:tr w:rsidR="00141E5D" w:rsidRPr="001617F7" w14:paraId="41671C9B" w14:textId="77777777" w:rsidTr="00C25E46">
        <w:tc>
          <w:tcPr>
            <w:tcW w:w="6091" w:type="dxa"/>
            <w:shd w:val="clear" w:color="auto" w:fill="auto"/>
          </w:tcPr>
          <w:p w14:paraId="1118FFEC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Acute myocardial disease</w:t>
            </w:r>
          </w:p>
        </w:tc>
        <w:tc>
          <w:tcPr>
            <w:tcW w:w="2971" w:type="dxa"/>
            <w:shd w:val="clear" w:color="auto" w:fill="auto"/>
          </w:tcPr>
          <w:p w14:paraId="071EBDE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K75</w:t>
            </w:r>
          </w:p>
        </w:tc>
      </w:tr>
      <w:tr w:rsidR="00141E5D" w:rsidRPr="001617F7" w14:paraId="53B3AF62" w14:textId="77777777" w:rsidTr="00C25E46">
        <w:tc>
          <w:tcPr>
            <w:tcW w:w="6091" w:type="dxa"/>
            <w:shd w:val="clear" w:color="auto" w:fill="auto"/>
          </w:tcPr>
          <w:p w14:paraId="2BC1452B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Ischemic heart disease </w:t>
            </w:r>
          </w:p>
        </w:tc>
        <w:tc>
          <w:tcPr>
            <w:tcW w:w="2971" w:type="dxa"/>
            <w:shd w:val="clear" w:color="auto" w:fill="auto"/>
          </w:tcPr>
          <w:p w14:paraId="30875AD0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K76</w:t>
            </w:r>
          </w:p>
        </w:tc>
      </w:tr>
      <w:tr w:rsidR="00141E5D" w:rsidRPr="001617F7" w14:paraId="7CF7C2EA" w14:textId="77777777" w:rsidTr="00C25E46">
        <w:tc>
          <w:tcPr>
            <w:tcW w:w="6091" w:type="dxa"/>
            <w:shd w:val="clear" w:color="auto" w:fill="auto"/>
          </w:tcPr>
          <w:p w14:paraId="2F5C29EE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High blood pressure/hypertensive disorder </w:t>
            </w:r>
          </w:p>
        </w:tc>
        <w:tc>
          <w:tcPr>
            <w:tcW w:w="2971" w:type="dxa"/>
            <w:shd w:val="clear" w:color="auto" w:fill="auto"/>
          </w:tcPr>
          <w:p w14:paraId="7DC1557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K85-K87</w:t>
            </w:r>
          </w:p>
        </w:tc>
      </w:tr>
      <w:tr w:rsidR="00141E5D" w:rsidRPr="001617F7" w14:paraId="36839A8A" w14:textId="77777777" w:rsidTr="00C25E46">
        <w:tc>
          <w:tcPr>
            <w:tcW w:w="6091" w:type="dxa"/>
            <w:shd w:val="clear" w:color="auto" w:fill="auto"/>
          </w:tcPr>
          <w:p w14:paraId="47FD766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Muscle/joint – pain/symptoms</w:t>
            </w:r>
          </w:p>
        </w:tc>
        <w:tc>
          <w:tcPr>
            <w:tcW w:w="2971" w:type="dxa"/>
            <w:shd w:val="clear" w:color="auto" w:fill="auto"/>
          </w:tcPr>
          <w:p w14:paraId="61B34C5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L18-L20 </w:t>
            </w:r>
          </w:p>
        </w:tc>
      </w:tr>
      <w:tr w:rsidR="00141E5D" w:rsidRPr="001617F7" w14:paraId="7199AD86" w14:textId="77777777" w:rsidTr="00C25E46">
        <w:tc>
          <w:tcPr>
            <w:tcW w:w="6091" w:type="dxa"/>
            <w:shd w:val="clear" w:color="auto" w:fill="auto"/>
          </w:tcPr>
          <w:p w14:paraId="71CC752C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Peripheral neuritis/ neuropathy</w:t>
            </w:r>
          </w:p>
        </w:tc>
        <w:tc>
          <w:tcPr>
            <w:tcW w:w="2971" w:type="dxa"/>
            <w:shd w:val="clear" w:color="auto" w:fill="auto"/>
          </w:tcPr>
          <w:p w14:paraId="4BB81F6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N94</w:t>
            </w:r>
          </w:p>
        </w:tc>
      </w:tr>
      <w:tr w:rsidR="00141E5D" w:rsidRPr="001617F7" w14:paraId="6E8762A8" w14:textId="77777777" w:rsidTr="00C25E46">
        <w:tc>
          <w:tcPr>
            <w:tcW w:w="6091" w:type="dxa"/>
            <w:shd w:val="clear" w:color="auto" w:fill="auto"/>
          </w:tcPr>
          <w:p w14:paraId="2FA2D83B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Psychological </w:t>
            </w:r>
          </w:p>
        </w:tc>
        <w:tc>
          <w:tcPr>
            <w:tcW w:w="2971" w:type="dxa"/>
            <w:shd w:val="clear" w:color="auto" w:fill="auto"/>
          </w:tcPr>
          <w:p w14:paraId="154E0E4D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P01-P99</w:t>
            </w:r>
          </w:p>
        </w:tc>
      </w:tr>
      <w:tr w:rsidR="00141E5D" w:rsidRPr="001617F7" w14:paraId="01532DE2" w14:textId="77777777" w:rsidTr="00C25E46">
        <w:tc>
          <w:tcPr>
            <w:tcW w:w="6091" w:type="dxa"/>
            <w:shd w:val="clear" w:color="auto" w:fill="auto"/>
          </w:tcPr>
          <w:p w14:paraId="5AE0BA32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Feeling anxious/nervous/tense</w:t>
            </w:r>
          </w:p>
        </w:tc>
        <w:tc>
          <w:tcPr>
            <w:tcW w:w="2971" w:type="dxa"/>
            <w:shd w:val="clear" w:color="auto" w:fill="auto"/>
          </w:tcPr>
          <w:p w14:paraId="7A53F10B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P01</w:t>
            </w:r>
          </w:p>
        </w:tc>
      </w:tr>
      <w:tr w:rsidR="00141E5D" w:rsidRPr="001617F7" w14:paraId="09ABE0BE" w14:textId="77777777" w:rsidTr="00C25E46">
        <w:tc>
          <w:tcPr>
            <w:tcW w:w="6091" w:type="dxa"/>
            <w:shd w:val="clear" w:color="auto" w:fill="auto"/>
          </w:tcPr>
          <w:p w14:paraId="6F13E66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Acute stress reaction</w:t>
            </w:r>
          </w:p>
        </w:tc>
        <w:tc>
          <w:tcPr>
            <w:tcW w:w="2971" w:type="dxa"/>
            <w:shd w:val="clear" w:color="auto" w:fill="auto"/>
          </w:tcPr>
          <w:p w14:paraId="697A08AE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P02</w:t>
            </w:r>
          </w:p>
        </w:tc>
      </w:tr>
      <w:tr w:rsidR="00141E5D" w:rsidRPr="001617F7" w14:paraId="7D326C7B" w14:textId="77777777" w:rsidTr="00C25E46">
        <w:tc>
          <w:tcPr>
            <w:tcW w:w="6091" w:type="dxa"/>
            <w:shd w:val="clear" w:color="auto" w:fill="auto"/>
          </w:tcPr>
          <w:p w14:paraId="21D99139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Depressive disorder/ feeling depressed</w:t>
            </w:r>
          </w:p>
        </w:tc>
        <w:tc>
          <w:tcPr>
            <w:tcW w:w="2971" w:type="dxa"/>
            <w:shd w:val="clear" w:color="auto" w:fill="auto"/>
          </w:tcPr>
          <w:p w14:paraId="32A4F407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P03</w:t>
            </w:r>
          </w:p>
        </w:tc>
      </w:tr>
      <w:tr w:rsidR="00141E5D" w:rsidRPr="001617F7" w14:paraId="471E5E7B" w14:textId="77777777" w:rsidTr="00C25E46">
        <w:tc>
          <w:tcPr>
            <w:tcW w:w="6091" w:type="dxa"/>
            <w:shd w:val="clear" w:color="auto" w:fill="auto"/>
          </w:tcPr>
          <w:p w14:paraId="1278B6E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Affective disorder</w:t>
            </w:r>
          </w:p>
        </w:tc>
        <w:tc>
          <w:tcPr>
            <w:tcW w:w="2971" w:type="dxa"/>
            <w:shd w:val="clear" w:color="auto" w:fill="auto"/>
          </w:tcPr>
          <w:p w14:paraId="3C0C8385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P73</w:t>
            </w:r>
          </w:p>
        </w:tc>
      </w:tr>
      <w:tr w:rsidR="00141E5D" w:rsidRPr="001617F7" w14:paraId="2465858F" w14:textId="77777777" w:rsidTr="00C25E46">
        <w:tc>
          <w:tcPr>
            <w:tcW w:w="6091" w:type="dxa"/>
            <w:shd w:val="clear" w:color="auto" w:fill="auto"/>
          </w:tcPr>
          <w:p w14:paraId="731B745D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Anxiety disorder</w:t>
            </w:r>
          </w:p>
        </w:tc>
        <w:tc>
          <w:tcPr>
            <w:tcW w:w="2971" w:type="dxa"/>
            <w:shd w:val="clear" w:color="auto" w:fill="auto"/>
          </w:tcPr>
          <w:p w14:paraId="7F4C1243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P74</w:t>
            </w:r>
          </w:p>
        </w:tc>
      </w:tr>
      <w:tr w:rsidR="00141E5D" w:rsidRPr="001617F7" w14:paraId="356E7BA7" w14:textId="77777777" w:rsidTr="00C25E46">
        <w:tc>
          <w:tcPr>
            <w:tcW w:w="6091" w:type="dxa"/>
            <w:shd w:val="clear" w:color="auto" w:fill="auto"/>
          </w:tcPr>
          <w:p w14:paraId="65C1841B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Suicide attempt</w:t>
            </w:r>
          </w:p>
        </w:tc>
        <w:tc>
          <w:tcPr>
            <w:tcW w:w="2971" w:type="dxa"/>
            <w:shd w:val="clear" w:color="auto" w:fill="auto"/>
          </w:tcPr>
          <w:p w14:paraId="4BF5F2C0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P77</w:t>
            </w:r>
          </w:p>
        </w:tc>
      </w:tr>
      <w:tr w:rsidR="00141E5D" w:rsidRPr="001617F7" w14:paraId="52D69DD5" w14:textId="77777777" w:rsidTr="00C25E46">
        <w:tc>
          <w:tcPr>
            <w:tcW w:w="6091" w:type="dxa"/>
            <w:shd w:val="clear" w:color="auto" w:fill="auto"/>
          </w:tcPr>
          <w:p w14:paraId="6A8A8F9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Endocrine/ metabolism/ nutritional disorder, other</w:t>
            </w:r>
            <w:r w:rsidRPr="001617F7" w:rsidDel="0088347D">
              <w:rPr>
                <w:rFonts w:cs="Times New Roman"/>
                <w:szCs w:val="24"/>
                <w:lang w:val="en-GB"/>
              </w:rPr>
              <w:t xml:space="preserve"> </w:t>
            </w:r>
          </w:p>
        </w:tc>
        <w:tc>
          <w:tcPr>
            <w:tcW w:w="2971" w:type="dxa"/>
            <w:shd w:val="clear" w:color="auto" w:fill="auto"/>
          </w:tcPr>
          <w:p w14:paraId="60B31FC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T99</w:t>
            </w:r>
          </w:p>
        </w:tc>
      </w:tr>
      <w:tr w:rsidR="00141E5D" w:rsidRPr="001617F7" w14:paraId="15C88B44" w14:textId="77777777" w:rsidTr="00C25E46">
        <w:tc>
          <w:tcPr>
            <w:tcW w:w="6091" w:type="dxa"/>
            <w:tcBorders>
              <w:bottom w:val="single" w:sz="4" w:space="0" w:color="auto"/>
            </w:tcBorders>
            <w:shd w:val="clear" w:color="auto" w:fill="auto"/>
          </w:tcPr>
          <w:p w14:paraId="0E71E95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Kidney symptom/ complaint</w:t>
            </w:r>
          </w:p>
        </w:tc>
        <w:tc>
          <w:tcPr>
            <w:tcW w:w="2971" w:type="dxa"/>
            <w:tcBorders>
              <w:bottom w:val="single" w:sz="4" w:space="0" w:color="auto"/>
            </w:tcBorders>
            <w:shd w:val="clear" w:color="auto" w:fill="auto"/>
          </w:tcPr>
          <w:p w14:paraId="43119D33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U14</w:t>
            </w:r>
          </w:p>
        </w:tc>
      </w:tr>
      <w:tr w:rsidR="00141E5D" w:rsidRPr="001617F7" w14:paraId="12D39AFC" w14:textId="77777777" w:rsidTr="00C25E46">
        <w:tc>
          <w:tcPr>
            <w:tcW w:w="6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936C1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b/>
                <w:szCs w:val="24"/>
                <w:u w:val="single"/>
                <w:lang w:val="en-GB"/>
              </w:rPr>
            </w:pPr>
            <w:r w:rsidRPr="001617F7">
              <w:rPr>
                <w:rFonts w:cs="Times New Roman"/>
                <w:b/>
                <w:szCs w:val="24"/>
                <w:u w:val="single"/>
                <w:lang w:val="en-GB"/>
              </w:rPr>
              <w:t>Disability pension diagnoses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7A6BDFE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b/>
                <w:szCs w:val="24"/>
                <w:u w:val="single"/>
                <w:lang w:val="en-GB"/>
              </w:rPr>
            </w:pPr>
            <w:r w:rsidRPr="001617F7">
              <w:rPr>
                <w:rFonts w:cs="Times New Roman"/>
                <w:b/>
                <w:szCs w:val="24"/>
                <w:u w:val="single"/>
                <w:lang w:val="en-GB"/>
              </w:rPr>
              <w:t>ICD-10 / ICD-9 codes</w:t>
            </w:r>
          </w:p>
        </w:tc>
      </w:tr>
      <w:tr w:rsidR="00141E5D" w:rsidRPr="001617F7" w14:paraId="7671A874" w14:textId="77777777" w:rsidTr="00C25E46">
        <w:tc>
          <w:tcPr>
            <w:tcW w:w="6091" w:type="dxa"/>
            <w:tcBorders>
              <w:top w:val="single" w:sz="4" w:space="0" w:color="auto"/>
            </w:tcBorders>
            <w:shd w:val="clear" w:color="auto" w:fill="auto"/>
          </w:tcPr>
          <w:p w14:paraId="5AED63A0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Neoplasms</w:t>
            </w:r>
          </w:p>
        </w:tc>
        <w:tc>
          <w:tcPr>
            <w:tcW w:w="2971" w:type="dxa"/>
            <w:tcBorders>
              <w:top w:val="single" w:sz="4" w:space="0" w:color="auto"/>
            </w:tcBorders>
            <w:shd w:val="clear" w:color="auto" w:fill="auto"/>
          </w:tcPr>
          <w:p w14:paraId="6013E629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C00-96, D45-47 / </w:t>
            </w:r>
            <w:r w:rsidRPr="001617F7">
              <w:rPr>
                <w:rFonts w:cs="Times New Roman"/>
                <w:lang w:val="en-GB"/>
              </w:rPr>
              <w:t>140-239</w:t>
            </w:r>
          </w:p>
        </w:tc>
      </w:tr>
      <w:tr w:rsidR="00141E5D" w:rsidRPr="001617F7" w14:paraId="6F97C64B" w14:textId="77777777" w:rsidTr="00C25E46">
        <w:tc>
          <w:tcPr>
            <w:tcW w:w="6091" w:type="dxa"/>
            <w:shd w:val="clear" w:color="auto" w:fill="auto"/>
          </w:tcPr>
          <w:p w14:paraId="01586A1F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 xml:space="preserve">Diabetes mellitus </w:t>
            </w:r>
          </w:p>
        </w:tc>
        <w:tc>
          <w:tcPr>
            <w:tcW w:w="2971" w:type="dxa"/>
            <w:shd w:val="clear" w:color="auto" w:fill="auto"/>
          </w:tcPr>
          <w:p w14:paraId="37EBE40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E10–14 / 250</w:t>
            </w:r>
          </w:p>
        </w:tc>
      </w:tr>
      <w:tr w:rsidR="00141E5D" w:rsidRPr="001617F7" w14:paraId="390748C5" w14:textId="77777777" w:rsidTr="00C25E46">
        <w:tc>
          <w:tcPr>
            <w:tcW w:w="6091" w:type="dxa"/>
            <w:shd w:val="clear" w:color="auto" w:fill="auto"/>
          </w:tcPr>
          <w:p w14:paraId="2C9F2A2D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PCT</w:t>
            </w:r>
          </w:p>
        </w:tc>
        <w:tc>
          <w:tcPr>
            <w:tcW w:w="2971" w:type="dxa"/>
            <w:shd w:val="clear" w:color="auto" w:fill="auto"/>
          </w:tcPr>
          <w:p w14:paraId="7121CECB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E80.1 /</w:t>
            </w:r>
          </w:p>
        </w:tc>
      </w:tr>
      <w:tr w:rsidR="00141E5D" w:rsidRPr="001617F7" w14:paraId="66CDB394" w14:textId="77777777" w:rsidTr="00C25E46">
        <w:tc>
          <w:tcPr>
            <w:tcW w:w="6091" w:type="dxa"/>
            <w:shd w:val="clear" w:color="auto" w:fill="auto"/>
          </w:tcPr>
          <w:p w14:paraId="677F6D5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 xml:space="preserve">Hereditary hemochromatosis </w:t>
            </w:r>
          </w:p>
        </w:tc>
        <w:tc>
          <w:tcPr>
            <w:tcW w:w="2971" w:type="dxa"/>
            <w:shd w:val="clear" w:color="auto" w:fill="auto"/>
          </w:tcPr>
          <w:p w14:paraId="1E921F76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E83.1 / 275.03</w:t>
            </w:r>
          </w:p>
        </w:tc>
      </w:tr>
      <w:tr w:rsidR="00141E5D" w:rsidRPr="001617F7" w14:paraId="5B89BCEB" w14:textId="77777777" w:rsidTr="00C25E46">
        <w:tc>
          <w:tcPr>
            <w:tcW w:w="6091" w:type="dxa"/>
            <w:shd w:val="clear" w:color="auto" w:fill="auto"/>
          </w:tcPr>
          <w:p w14:paraId="7C6F1A1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Ischemic heart disease</w:t>
            </w:r>
          </w:p>
        </w:tc>
        <w:tc>
          <w:tcPr>
            <w:tcW w:w="2971" w:type="dxa"/>
            <w:shd w:val="clear" w:color="auto" w:fill="auto"/>
          </w:tcPr>
          <w:p w14:paraId="4D47EE31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>I20-I25 / 410-414</w:t>
            </w:r>
          </w:p>
        </w:tc>
      </w:tr>
      <w:tr w:rsidR="00141E5D" w:rsidRPr="001617F7" w14:paraId="2FAA9B64" w14:textId="77777777" w:rsidTr="00C25E46">
        <w:tc>
          <w:tcPr>
            <w:tcW w:w="6091" w:type="dxa"/>
            <w:shd w:val="clear" w:color="auto" w:fill="auto"/>
          </w:tcPr>
          <w:p w14:paraId="4E216B85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 xml:space="preserve">Cerebrovascular diseases </w:t>
            </w:r>
          </w:p>
        </w:tc>
        <w:tc>
          <w:tcPr>
            <w:tcW w:w="2971" w:type="dxa"/>
            <w:shd w:val="clear" w:color="auto" w:fill="auto"/>
          </w:tcPr>
          <w:p w14:paraId="7326B996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I60-I69 / 430-438</w:t>
            </w:r>
          </w:p>
        </w:tc>
      </w:tr>
      <w:tr w:rsidR="00141E5D" w:rsidRPr="001617F7" w14:paraId="47B2D320" w14:textId="77777777" w:rsidTr="00C25E46">
        <w:tc>
          <w:tcPr>
            <w:tcW w:w="6091" w:type="dxa"/>
            <w:shd w:val="clear" w:color="auto" w:fill="auto"/>
          </w:tcPr>
          <w:p w14:paraId="3F181462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Chronic obstructive pulmonary disease</w:t>
            </w:r>
          </w:p>
        </w:tc>
        <w:tc>
          <w:tcPr>
            <w:tcW w:w="2971" w:type="dxa"/>
            <w:shd w:val="clear" w:color="auto" w:fill="auto"/>
          </w:tcPr>
          <w:p w14:paraId="19D2D14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J43–44 / 496</w:t>
            </w:r>
          </w:p>
        </w:tc>
      </w:tr>
      <w:tr w:rsidR="00141E5D" w:rsidRPr="001617F7" w14:paraId="56C166C5" w14:textId="77777777" w:rsidTr="00C25E46">
        <w:tc>
          <w:tcPr>
            <w:tcW w:w="6091" w:type="dxa"/>
            <w:shd w:val="clear" w:color="auto" w:fill="auto"/>
          </w:tcPr>
          <w:p w14:paraId="325A6005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Substance and alcohol dependence</w:t>
            </w:r>
          </w:p>
        </w:tc>
        <w:tc>
          <w:tcPr>
            <w:tcW w:w="2971" w:type="dxa"/>
            <w:shd w:val="clear" w:color="auto" w:fill="auto"/>
          </w:tcPr>
          <w:p w14:paraId="50228126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F10-19 / 303-305</w:t>
            </w:r>
          </w:p>
        </w:tc>
      </w:tr>
      <w:tr w:rsidR="00141E5D" w:rsidRPr="001617F7" w14:paraId="4B4059C1" w14:textId="77777777" w:rsidTr="00C25E46">
        <w:tc>
          <w:tcPr>
            <w:tcW w:w="6091" w:type="dxa"/>
            <w:shd w:val="clear" w:color="auto" w:fill="auto"/>
          </w:tcPr>
          <w:p w14:paraId="549076D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 xml:space="preserve">Neurotic and mood - disorders </w:t>
            </w:r>
          </w:p>
        </w:tc>
        <w:tc>
          <w:tcPr>
            <w:tcW w:w="2971" w:type="dxa"/>
            <w:shd w:val="clear" w:color="auto" w:fill="auto"/>
          </w:tcPr>
          <w:p w14:paraId="452C3028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F30-40/ 300, 308-309</w:t>
            </w:r>
          </w:p>
        </w:tc>
      </w:tr>
      <w:tr w:rsidR="00141E5D" w:rsidRPr="001617F7" w14:paraId="1E6E8C93" w14:textId="77777777" w:rsidTr="00C25E46">
        <w:tc>
          <w:tcPr>
            <w:tcW w:w="6091" w:type="dxa"/>
            <w:shd w:val="clear" w:color="auto" w:fill="auto"/>
          </w:tcPr>
          <w:p w14:paraId="7EC0182D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 xml:space="preserve">Diseases of the skin &amp; subcutaneous tissue </w:t>
            </w:r>
          </w:p>
        </w:tc>
        <w:tc>
          <w:tcPr>
            <w:tcW w:w="2971" w:type="dxa"/>
            <w:shd w:val="clear" w:color="auto" w:fill="auto"/>
          </w:tcPr>
          <w:p w14:paraId="2A6C7919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lang w:val="en-GB"/>
              </w:rPr>
            </w:pPr>
            <w:r w:rsidRPr="001617F7">
              <w:rPr>
                <w:rFonts w:cs="Times New Roman"/>
                <w:lang w:val="en-GB"/>
              </w:rPr>
              <w:t>L00-L99/ 680-709</w:t>
            </w:r>
          </w:p>
        </w:tc>
      </w:tr>
      <w:tr w:rsidR="00141E5D" w:rsidRPr="001617F7" w14:paraId="1B5CBD90" w14:textId="77777777" w:rsidTr="00C25E46">
        <w:tc>
          <w:tcPr>
            <w:tcW w:w="6091" w:type="dxa"/>
            <w:shd w:val="clear" w:color="auto" w:fill="auto"/>
          </w:tcPr>
          <w:p w14:paraId="1213AABD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Diseases of the musculoskeletal system and connective tissue </w:t>
            </w:r>
          </w:p>
        </w:tc>
        <w:tc>
          <w:tcPr>
            <w:tcW w:w="2971" w:type="dxa"/>
            <w:shd w:val="clear" w:color="auto" w:fill="auto"/>
          </w:tcPr>
          <w:p w14:paraId="1789C524" w14:textId="77777777" w:rsidR="00141E5D" w:rsidRPr="001617F7" w:rsidRDefault="00141E5D" w:rsidP="00C25E46">
            <w:pPr>
              <w:spacing w:line="480" w:lineRule="auto"/>
              <w:rPr>
                <w:rFonts w:cs="Times New Roman"/>
                <w:szCs w:val="24"/>
                <w:lang w:val="en-GB"/>
              </w:rPr>
            </w:pPr>
            <w:r w:rsidRPr="001617F7">
              <w:rPr>
                <w:rFonts w:cs="Times New Roman"/>
                <w:szCs w:val="24"/>
                <w:lang w:val="en-GB"/>
              </w:rPr>
              <w:t xml:space="preserve">M00-M99 / </w:t>
            </w:r>
            <w:r w:rsidRPr="001617F7">
              <w:rPr>
                <w:rFonts w:cs="Times New Roman"/>
                <w:lang w:val="en-GB"/>
              </w:rPr>
              <w:t>710-739</w:t>
            </w:r>
          </w:p>
        </w:tc>
      </w:tr>
    </w:tbl>
    <w:p w14:paraId="0E27EFA2" w14:textId="0525F42D" w:rsidR="00B22EAA" w:rsidRPr="00141E5D" w:rsidRDefault="00141E5D" w:rsidP="00141E5D">
      <w:pPr>
        <w:spacing w:after="240" w:line="480" w:lineRule="auto"/>
        <w:rPr>
          <w:rFonts w:eastAsia="Times New Roman" w:cs="Times New Roman"/>
          <w:szCs w:val="24"/>
          <w:lang w:val="en-GB" w:eastAsia="ja-JP"/>
        </w:rPr>
      </w:pPr>
      <w:r w:rsidRPr="001617F7">
        <w:rPr>
          <w:rFonts w:eastAsia="Times New Roman" w:cs="Times New Roman"/>
          <w:szCs w:val="24"/>
          <w:lang w:val="en-GB" w:eastAsia="ja-JP"/>
        </w:rPr>
        <w:t>Abbreviations: ICPC-2: International Classification of Primary Care – 2</w:t>
      </w:r>
      <w:r w:rsidRPr="001617F7">
        <w:rPr>
          <w:rFonts w:eastAsia="Times New Roman" w:cs="Times New Roman"/>
          <w:szCs w:val="24"/>
          <w:vertAlign w:val="superscript"/>
          <w:lang w:val="en-GB" w:eastAsia="ja-JP"/>
        </w:rPr>
        <w:t>nd</w:t>
      </w:r>
      <w:r w:rsidRPr="001617F7">
        <w:rPr>
          <w:rFonts w:eastAsia="Times New Roman" w:cs="Times New Roman"/>
          <w:szCs w:val="24"/>
          <w:lang w:val="en-GB" w:eastAsia="ja-JP"/>
        </w:rPr>
        <w:t xml:space="preserve"> edition; ICD-10: International Classification of Diseases (ICD) – and 10</w:t>
      </w:r>
      <w:r w:rsidRPr="001617F7">
        <w:rPr>
          <w:rFonts w:eastAsia="Times New Roman" w:cs="Times New Roman"/>
          <w:szCs w:val="24"/>
          <w:vertAlign w:val="superscript"/>
          <w:lang w:val="en-GB" w:eastAsia="ja-JP"/>
        </w:rPr>
        <w:t>th</w:t>
      </w:r>
      <w:r w:rsidRPr="001617F7">
        <w:rPr>
          <w:rFonts w:eastAsia="Times New Roman" w:cs="Times New Roman"/>
          <w:szCs w:val="24"/>
          <w:lang w:val="en-GB" w:eastAsia="ja-JP"/>
        </w:rPr>
        <w:t xml:space="preserve"> revision; ICD-9: International Classification of Diseases (ICD) – and 9</w:t>
      </w:r>
      <w:r w:rsidRPr="001617F7">
        <w:rPr>
          <w:rFonts w:eastAsia="Times New Roman" w:cs="Times New Roman"/>
          <w:szCs w:val="24"/>
          <w:vertAlign w:val="superscript"/>
          <w:lang w:val="en-GB" w:eastAsia="ja-JP"/>
        </w:rPr>
        <w:t>th</w:t>
      </w:r>
      <w:r w:rsidRPr="001617F7">
        <w:rPr>
          <w:rFonts w:eastAsia="Times New Roman" w:cs="Times New Roman"/>
          <w:szCs w:val="24"/>
          <w:lang w:val="en-GB" w:eastAsia="ja-JP"/>
        </w:rPr>
        <w:t xml:space="preserve"> revision.</w:t>
      </w:r>
    </w:p>
    <w:sectPr w:rsidR="00B22EAA" w:rsidRPr="00141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E5D"/>
    <w:rsid w:val="00141E5D"/>
    <w:rsid w:val="0023138D"/>
    <w:rsid w:val="009665AE"/>
    <w:rsid w:val="00A1418C"/>
    <w:rsid w:val="00BC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806C0D"/>
  <w15:chartTrackingRefBased/>
  <w15:docId w15:val="{BE85F560-3B89-4D03-B865-88F810BD9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E5D"/>
    <w:pPr>
      <w:spacing w:line="36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1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1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3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7C549A9704FF4384C95A5079867DB1" ma:contentTypeVersion="11" ma:contentTypeDescription="Create a new document." ma:contentTypeScope="" ma:versionID="2f3471ab6736262a84aa3210777f742c">
  <xsd:schema xmlns:xsd="http://www.w3.org/2001/XMLSchema" xmlns:xs="http://www.w3.org/2001/XMLSchema" xmlns:p="http://schemas.microsoft.com/office/2006/metadata/properties" xmlns:ns3="8082d0b5-f685-4a2a-be53-73197b3f3230" xmlns:ns4="51cb8cb7-d38a-4695-9963-64d788a4c7ff" targetNamespace="http://schemas.microsoft.com/office/2006/metadata/properties" ma:root="true" ma:fieldsID="8178c94ff6e24defccf768757192c9e8" ns3:_="" ns4:_="">
    <xsd:import namespace="8082d0b5-f685-4a2a-be53-73197b3f3230"/>
    <xsd:import namespace="51cb8cb7-d38a-4695-9963-64d788a4c7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2d0b5-f685-4a2a-be53-73197b3f32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b8cb7-d38a-4695-9963-64d788a4c7f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5F04F61-9B18-4FC8-B8F9-D3F16E5781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82d0b5-f685-4a2a-be53-73197b3f3230"/>
    <ds:schemaRef ds:uri="51cb8cb7-d38a-4695-9963-64d788a4c7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6FF101-9296-4315-B14E-8324591E53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A663FC-70C9-4F29-957D-91A88B77338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Baravelli, Carl Michael</dc:creator>
  <cp:keywords/>
  <dc:description/>
  <cp:lastModifiedBy>Baravelli, Carl Michael</cp:lastModifiedBy>
  <cp:revision>3</cp:revision>
  <dcterms:created xsi:type="dcterms:W3CDTF">2021-05-10T09:37:00Z</dcterms:created>
  <dcterms:modified xsi:type="dcterms:W3CDTF">2021-05-10T09:39:00Z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0x010100747C549A9704FF4384C95A5079867DB1</vt:lpwstr>
  </property>
</Properties>
</file>