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328A3E" w14:textId="41DDC9FE" w:rsidR="00D70BA1" w:rsidRPr="009A2120" w:rsidRDefault="00D70BA1" w:rsidP="007827D3">
      <w:pPr>
        <w:spacing w:line="276" w:lineRule="auto"/>
        <w:jc w:val="center"/>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32"/>
          <w:szCs w:val="32"/>
          <w:lang w:val="en-GB"/>
          <w14:ligatures w14:val="none"/>
        </w:rPr>
        <w:t>Supplementary Information for “</w:t>
      </w:r>
      <w:r w:rsidR="00B260AE" w:rsidRPr="009A2120">
        <w:rPr>
          <w:rFonts w:ascii="Times New Roman" w:eastAsia="Times New Roman" w:hAnsi="Times New Roman" w:cs="Times New Roman"/>
          <w:b/>
          <w:bCs/>
          <w:color w:val="000000"/>
          <w:kern w:val="0"/>
          <w:sz w:val="30"/>
          <w:szCs w:val="30"/>
          <w:lang w:val="en-GB"/>
          <w14:ligatures w14:val="none"/>
        </w:rPr>
        <w:t xml:space="preserve">Water alone </w:t>
      </w:r>
      <w:r w:rsidR="003D7D4A" w:rsidRPr="009A2120">
        <w:rPr>
          <w:rFonts w:ascii="Times New Roman" w:eastAsia="Times New Roman" w:hAnsi="Times New Roman" w:cs="Times New Roman"/>
          <w:b/>
          <w:bCs/>
          <w:color w:val="000000"/>
          <w:kern w:val="0"/>
          <w:sz w:val="30"/>
          <w:szCs w:val="30"/>
          <w:lang w:val="en-GB"/>
          <w14:ligatures w14:val="none"/>
        </w:rPr>
        <w:t>did</w:t>
      </w:r>
      <w:r w:rsidR="00B260AE" w:rsidRPr="009A2120">
        <w:rPr>
          <w:rFonts w:ascii="Times New Roman" w:eastAsia="Times New Roman" w:hAnsi="Times New Roman" w:cs="Times New Roman"/>
          <w:b/>
          <w:bCs/>
          <w:color w:val="000000"/>
          <w:kern w:val="0"/>
          <w:sz w:val="30"/>
          <w:szCs w:val="30"/>
          <w:lang w:val="en-GB"/>
          <w14:ligatures w14:val="none"/>
        </w:rPr>
        <w:t xml:space="preserve"> not sustain early humans in the desert</w:t>
      </w:r>
      <w:r w:rsidRPr="009A2120">
        <w:rPr>
          <w:rFonts w:ascii="Times New Roman" w:eastAsia="Times New Roman" w:hAnsi="Times New Roman" w:cs="Times New Roman"/>
          <w:b/>
          <w:bCs/>
          <w:color w:val="000000"/>
          <w:kern w:val="0"/>
          <w:sz w:val="32"/>
          <w:szCs w:val="32"/>
          <w:lang w:val="en-GB"/>
          <w14:ligatures w14:val="none"/>
        </w:rPr>
        <w:t xml:space="preserve">” </w:t>
      </w:r>
      <w:proofErr w:type="spellStart"/>
      <w:r w:rsidRPr="009A2120">
        <w:rPr>
          <w:rFonts w:ascii="Times New Roman" w:eastAsia="Times New Roman" w:hAnsi="Times New Roman" w:cs="Times New Roman"/>
          <w:b/>
          <w:bCs/>
          <w:color w:val="000000"/>
          <w:kern w:val="0"/>
          <w:sz w:val="32"/>
          <w:szCs w:val="32"/>
          <w:lang w:val="en-GB"/>
          <w14:ligatures w14:val="none"/>
        </w:rPr>
        <w:t>Dellmour</w:t>
      </w:r>
      <w:proofErr w:type="spellEnd"/>
      <w:r w:rsidRPr="009A2120">
        <w:rPr>
          <w:rFonts w:ascii="Times New Roman" w:eastAsia="Times New Roman" w:hAnsi="Times New Roman" w:cs="Times New Roman"/>
          <w:b/>
          <w:bCs/>
          <w:color w:val="000000"/>
          <w:kern w:val="0"/>
          <w:sz w:val="32"/>
          <w:szCs w:val="32"/>
          <w:lang w:val="en-GB"/>
          <w14:ligatures w14:val="none"/>
        </w:rPr>
        <w:t xml:space="preserve"> et al.</w:t>
      </w:r>
    </w:p>
    <w:p w14:paraId="5CEE6994"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415532C0" w14:textId="77777777" w:rsidR="00D70BA1" w:rsidRPr="009A2120" w:rsidRDefault="00D70BA1" w:rsidP="008A1C7C">
      <w:pPr>
        <w:spacing w:line="480"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u w:val="single"/>
          <w:lang w:val="en-GB"/>
          <w14:ligatures w14:val="none"/>
        </w:rPr>
        <w:t>Contents</w:t>
      </w:r>
    </w:p>
    <w:p w14:paraId="7C88BD5F" w14:textId="77777777" w:rsidR="00D70BA1" w:rsidRPr="009A2120" w:rsidRDefault="00D70BA1" w:rsidP="008A1C7C">
      <w:pPr>
        <w:numPr>
          <w:ilvl w:val="0"/>
          <w:numId w:val="1"/>
        </w:numPr>
        <w:spacing w:after="0"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Quaternary Facies</w:t>
      </w:r>
    </w:p>
    <w:p w14:paraId="24D5EC9C" w14:textId="77777777" w:rsidR="00D70BA1" w:rsidRPr="009A2120" w:rsidRDefault="00D70BA1" w:rsidP="008A1C7C">
      <w:pPr>
        <w:numPr>
          <w:ilvl w:val="0"/>
          <w:numId w:val="1"/>
        </w:numPr>
        <w:spacing w:after="0"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Palaeohydrology</w:t>
      </w:r>
    </w:p>
    <w:p w14:paraId="3DE2E354" w14:textId="77777777" w:rsidR="00D70BA1" w:rsidRPr="009A2120" w:rsidRDefault="00D70BA1" w:rsidP="008A1C7C">
      <w:pPr>
        <w:numPr>
          <w:ilvl w:val="0"/>
          <w:numId w:val="1"/>
        </w:numPr>
        <w:spacing w:after="0"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Correlation with published palaeolakes</w:t>
      </w:r>
    </w:p>
    <w:p w14:paraId="4437F25F" w14:textId="77777777" w:rsidR="00D70BA1" w:rsidRPr="009A2120" w:rsidRDefault="00D70BA1" w:rsidP="008A1C7C">
      <w:pPr>
        <w:numPr>
          <w:ilvl w:val="0"/>
          <w:numId w:val="1"/>
        </w:numPr>
        <w:spacing w:after="0"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Oman archaeological survey data</w:t>
      </w:r>
    </w:p>
    <w:p w14:paraId="07A87426" w14:textId="01E276AF" w:rsidR="00097D60" w:rsidRPr="009A2120" w:rsidRDefault="00D70BA1" w:rsidP="008A1C7C">
      <w:pPr>
        <w:numPr>
          <w:ilvl w:val="0"/>
          <w:numId w:val="1"/>
        </w:numPr>
        <w:spacing w:after="0"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Spatial modelling of </w:t>
      </w:r>
      <w:r w:rsidR="00E67636">
        <w:rPr>
          <w:rFonts w:ascii="Times New Roman" w:eastAsia="Times New Roman" w:hAnsi="Times New Roman" w:cs="Times New Roman"/>
          <w:color w:val="000000"/>
          <w:kern w:val="0"/>
          <w:lang w:val="en-GB"/>
          <w14:ligatures w14:val="none"/>
        </w:rPr>
        <w:t>human occupation</w:t>
      </w:r>
      <w:r w:rsidRPr="009A2120">
        <w:rPr>
          <w:rFonts w:ascii="Times New Roman" w:eastAsia="Times New Roman" w:hAnsi="Times New Roman" w:cs="Times New Roman"/>
          <w:color w:val="000000"/>
          <w:kern w:val="0"/>
          <w:lang w:val="en-GB"/>
          <w14:ligatures w14:val="none"/>
        </w:rPr>
        <w:t xml:space="preserve"> potential</w:t>
      </w:r>
    </w:p>
    <w:p w14:paraId="61DB3040" w14:textId="7671D294" w:rsidR="00D70BA1" w:rsidRPr="009A2120" w:rsidRDefault="00D70BA1" w:rsidP="008A1C7C">
      <w:pPr>
        <w:numPr>
          <w:ilvl w:val="0"/>
          <w:numId w:val="1"/>
        </w:numPr>
        <w:spacing w:after="0"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36"/>
          <w:lang w:val="en-GB"/>
          <w14:ligatures w14:val="none"/>
        </w:rPr>
        <w:t>Chronology of palaeolakes and archaeological sites</w:t>
      </w:r>
    </w:p>
    <w:p w14:paraId="30D6E62F" w14:textId="77777777" w:rsidR="00D70BA1" w:rsidRPr="009A2120" w:rsidRDefault="00D70BA1" w:rsidP="008A1C7C">
      <w:pPr>
        <w:numPr>
          <w:ilvl w:val="0"/>
          <w:numId w:val="1"/>
        </w:numPr>
        <w:spacing w:after="0" w:line="480" w:lineRule="auto"/>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Colonisation dynamics in dual-resource landscapes</w:t>
      </w:r>
    </w:p>
    <w:p w14:paraId="3F49783C" w14:textId="77777777" w:rsidR="00D70BA1" w:rsidRPr="009A2120" w:rsidRDefault="00D70BA1" w:rsidP="008A1C7C">
      <w:pPr>
        <w:numPr>
          <w:ilvl w:val="0"/>
          <w:numId w:val="1"/>
        </w:numPr>
        <w:spacing w:line="480" w:lineRule="auto"/>
        <w:jc w:val="both"/>
        <w:textAlignment w:val="baseline"/>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References</w:t>
      </w:r>
    </w:p>
    <w:p w14:paraId="5480A6A7" w14:textId="1BCF3B94" w:rsidR="002C1396" w:rsidRPr="009A2120" w:rsidRDefault="002C1396" w:rsidP="00AC5BBB">
      <w:p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br w:type="page"/>
      </w:r>
    </w:p>
    <w:p w14:paraId="00966380" w14:textId="306B4093" w:rsidR="00D70BA1" w:rsidRPr="009A2120" w:rsidRDefault="00D70BA1" w:rsidP="00AC5BBB">
      <w:pPr>
        <w:pStyle w:val="ListParagraph"/>
        <w:numPr>
          <w:ilvl w:val="0"/>
          <w:numId w:val="10"/>
        </w:numPr>
        <w:spacing w:line="276" w:lineRule="auto"/>
        <w:jc w:val="both"/>
        <w:textAlignment w:val="baseline"/>
        <w:outlineLvl w:val="0"/>
        <w:rPr>
          <w:rFonts w:ascii="Times New Roman" w:eastAsia="Times New Roman" w:hAnsi="Times New Roman" w:cs="Times New Roman"/>
          <w:b/>
          <w:bCs/>
          <w:color w:val="000000"/>
          <w:kern w:val="36"/>
          <w:sz w:val="48"/>
          <w:szCs w:val="48"/>
          <w:lang w:val="en-GB"/>
          <w14:ligatures w14:val="none"/>
        </w:rPr>
      </w:pPr>
      <w:r w:rsidRPr="009A2120">
        <w:rPr>
          <w:rFonts w:ascii="Times New Roman" w:eastAsia="Times New Roman" w:hAnsi="Times New Roman" w:cs="Times New Roman"/>
          <w:b/>
          <w:bCs/>
          <w:color w:val="000000"/>
          <w:kern w:val="36"/>
          <w:sz w:val="28"/>
          <w:szCs w:val="28"/>
          <w:lang w:val="en-GB"/>
          <w14:ligatures w14:val="none"/>
        </w:rPr>
        <w:lastRenderedPageBreak/>
        <w:t>Quaternary Facies</w:t>
      </w:r>
    </w:p>
    <w:p w14:paraId="2473E6D7" w14:textId="6B6FB659" w:rsidR="00D70BA1" w:rsidRPr="009A2120" w:rsidRDefault="00D70BA1" w:rsidP="00AC5BBB">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w:t>
      </w:r>
      <w:r w:rsidR="00965179">
        <w:rPr>
          <w:rFonts w:ascii="Times New Roman" w:eastAsia="Times New Roman" w:hAnsi="Times New Roman" w:cs="Times New Roman"/>
          <w:color w:val="000000"/>
          <w:kern w:val="0"/>
          <w:lang w:val="en-GB"/>
          <w14:ligatures w14:val="none"/>
        </w:rPr>
        <w:t>Rub’ al Khali</w:t>
      </w:r>
      <w:r w:rsidRPr="009A2120">
        <w:rPr>
          <w:rFonts w:ascii="Times New Roman" w:eastAsia="Times New Roman" w:hAnsi="Times New Roman" w:cs="Times New Roman"/>
          <w:color w:val="000000"/>
          <w:kern w:val="0"/>
          <w:lang w:val="en-GB"/>
          <w14:ligatures w14:val="none"/>
        </w:rPr>
        <w:t xml:space="preserve"> </w:t>
      </w:r>
      <w:r w:rsidR="00965179">
        <w:rPr>
          <w:rFonts w:ascii="Times New Roman" w:eastAsia="Times New Roman" w:hAnsi="Times New Roman" w:cs="Times New Roman"/>
          <w:color w:val="000000"/>
          <w:kern w:val="0"/>
          <w:lang w:val="en-GB"/>
          <w14:ligatures w14:val="none"/>
        </w:rPr>
        <w:t>c</w:t>
      </w:r>
      <w:r w:rsidRPr="009A2120">
        <w:rPr>
          <w:rFonts w:ascii="Times New Roman" w:eastAsia="Times New Roman" w:hAnsi="Times New Roman" w:cs="Times New Roman"/>
          <w:color w:val="000000"/>
          <w:kern w:val="0"/>
          <w:lang w:val="en-GB"/>
          <w14:ligatures w14:val="none"/>
        </w:rPr>
        <w:t>rossing expedition documented Quaternary surface facies at 12</w:t>
      </w:r>
      <w:r w:rsidR="00490929" w:rsidRPr="009A2120">
        <w:rPr>
          <w:rFonts w:ascii="Times New Roman" w:eastAsia="Times New Roman" w:hAnsi="Times New Roman" w:cs="Times New Roman"/>
          <w:color w:val="000000"/>
          <w:kern w:val="0"/>
          <w:lang w:val="en-GB"/>
          <w14:ligatures w14:val="none"/>
        </w:rPr>
        <w:t>6</w:t>
      </w:r>
      <w:r w:rsidRPr="009A2120">
        <w:rPr>
          <w:rFonts w:ascii="Times New Roman" w:eastAsia="Times New Roman" w:hAnsi="Times New Roman" w:cs="Times New Roman"/>
          <w:color w:val="000000"/>
          <w:kern w:val="0"/>
          <w:lang w:val="en-GB"/>
          <w14:ligatures w14:val="none"/>
        </w:rPr>
        <w:t xml:space="preserve"> localities along the transect (</w:t>
      </w:r>
      <w:r w:rsidR="001804B6" w:rsidRPr="009A2120">
        <w:rPr>
          <w:rFonts w:ascii="Times New Roman" w:eastAsia="Times New Roman" w:hAnsi="Times New Roman" w:cs="Times New Roman"/>
          <w:color w:val="000000"/>
          <w:kern w:val="0"/>
          <w:lang w:val="en-GB"/>
          <w14:ligatures w14:val="none"/>
        </w:rPr>
        <w:t xml:space="preserve">Supplementary Data </w:t>
      </w:r>
      <w:r w:rsidR="00634A28" w:rsidRPr="009A2120">
        <w:rPr>
          <w:rFonts w:ascii="Times New Roman" w:eastAsia="Times New Roman" w:hAnsi="Times New Roman" w:cs="Times New Roman"/>
          <w:color w:val="000000"/>
          <w:kern w:val="0"/>
          <w:lang w:val="en-GB"/>
          <w14:ligatures w14:val="none"/>
        </w:rPr>
        <w:t>1</w:t>
      </w:r>
      <w:r w:rsidR="001804B6" w:rsidRPr="009A2120">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Fig. S</w:t>
      </w:r>
      <w:r w:rsidR="00FE0F5F" w:rsidRPr="009A2120">
        <w:rPr>
          <w:rFonts w:ascii="Times New Roman" w:eastAsia="Times New Roman" w:hAnsi="Times New Roman" w:cs="Times New Roman"/>
          <w:color w:val="000000"/>
          <w:kern w:val="0"/>
          <w:lang w:val="en-GB"/>
          <w14:ligatures w14:val="none"/>
        </w:rPr>
        <w:t>1</w:t>
      </w:r>
      <w:r w:rsidRPr="009A2120">
        <w:rPr>
          <w:rFonts w:ascii="Times New Roman" w:eastAsia="Times New Roman" w:hAnsi="Times New Roman" w:cs="Times New Roman"/>
          <w:color w:val="000000"/>
          <w:kern w:val="0"/>
          <w:lang w:val="en-GB"/>
          <w14:ligatures w14:val="none"/>
        </w:rPr>
        <w:t xml:space="preserve">). These observations form the empirical basis for the geological assessment of lithic raw material availability presented in the main text. Five main types of sedimentary facies, including rare bedrock outcrops embedded in and partially covered by aeolian sands, were recorded and grouped as:  (1) Cretaceous &amp; Eocene bedrock outcrops; (2) fluvial–alluvial gravel and debris; (3) lacustrine limestones and shales (freshwater); (4) lacustrine dolomitic microbial build-ups (saline/hypersaline); (5) sabkha (evaporitic). The distribution of these facies along the transect reflects the regional Quaternary stratigraphic architecture of the Rub’ al Khali basin, in which Mesozoic–Eocene formations containing chert-bearing lithologies dip eastward beneath a thick sequence of Neogene to Quaternary siliciclastic, </w:t>
      </w:r>
      <w:proofErr w:type="spellStart"/>
      <w:r w:rsidRPr="009A2120">
        <w:rPr>
          <w:rFonts w:ascii="Times New Roman" w:eastAsia="Times New Roman" w:hAnsi="Times New Roman" w:cs="Times New Roman"/>
          <w:color w:val="000000"/>
          <w:kern w:val="0"/>
          <w:lang w:val="en-GB"/>
          <w14:ligatures w14:val="none"/>
        </w:rPr>
        <w:t>carbonatic</w:t>
      </w:r>
      <w:proofErr w:type="spellEnd"/>
      <w:r w:rsidRPr="009A2120">
        <w:rPr>
          <w:rFonts w:ascii="Times New Roman" w:eastAsia="Times New Roman" w:hAnsi="Times New Roman" w:cs="Times New Roman"/>
          <w:color w:val="000000"/>
          <w:kern w:val="0"/>
          <w:lang w:val="en-GB"/>
          <w14:ligatures w14:val="none"/>
        </w:rPr>
        <w:t>, and evaporitic basin fill</w:t>
      </w:r>
      <w:r w:rsidR="00F96A4A" w:rsidRPr="009A2120">
        <w:rPr>
          <w:rFonts w:ascii="Times New Roman" w:eastAsia="Times New Roman" w:hAnsi="Times New Roman" w:cs="Times New Roman"/>
          <w:color w:val="000000"/>
          <w:kern w:val="0"/>
          <w:vertAlign w:val="superscript"/>
          <w:lang w:val="en-GB"/>
          <w14:ligatures w14:val="none"/>
        </w:rPr>
        <w:t>2</w:t>
      </w:r>
      <w:r w:rsidR="00E8047F">
        <w:rPr>
          <w:rFonts w:ascii="Times New Roman" w:eastAsia="Times New Roman" w:hAnsi="Times New Roman" w:cs="Times New Roman"/>
          <w:color w:val="000000"/>
          <w:kern w:val="0"/>
          <w:vertAlign w:val="superscript"/>
          <w:lang w:val="en-GB"/>
          <w14:ligatures w14:val="none"/>
        </w:rPr>
        <w:t>3</w:t>
      </w:r>
      <w:r w:rsidR="00F96A4A" w:rsidRPr="009A2120">
        <w:rPr>
          <w:rFonts w:ascii="Times New Roman" w:eastAsia="Times New Roman" w:hAnsi="Times New Roman" w:cs="Times New Roman"/>
          <w:color w:val="000000"/>
          <w:kern w:val="0"/>
          <w:vertAlign w:val="superscript"/>
          <w:lang w:val="en-GB"/>
          <w14:ligatures w14:val="none"/>
        </w:rPr>
        <w:t>,2</w:t>
      </w:r>
      <w:r w:rsidR="00E8047F">
        <w:rPr>
          <w:rFonts w:ascii="Times New Roman" w:eastAsia="Times New Roman" w:hAnsi="Times New Roman" w:cs="Times New Roman"/>
          <w:color w:val="000000"/>
          <w:kern w:val="0"/>
          <w:vertAlign w:val="superscript"/>
          <w:lang w:val="en-GB"/>
          <w14:ligatures w14:val="none"/>
        </w:rPr>
        <w:t>4</w:t>
      </w:r>
      <w:r w:rsidRPr="009A2120">
        <w:rPr>
          <w:rFonts w:ascii="Times New Roman" w:eastAsia="Times New Roman" w:hAnsi="Times New Roman" w:cs="Times New Roman"/>
          <w:color w:val="000000"/>
          <w:kern w:val="0"/>
          <w:lang w:val="en-GB"/>
          <w14:ligatures w14:val="none"/>
        </w:rPr>
        <w:t>, forming a large structural syncline below the central Rub’ al Khali</w:t>
      </w:r>
      <w:r w:rsidR="00E17D05" w:rsidRPr="009A2120">
        <w:rPr>
          <w:rFonts w:ascii="Times New Roman" w:eastAsia="Times New Roman" w:hAnsi="Times New Roman" w:cs="Times New Roman"/>
          <w:color w:val="000000"/>
          <w:kern w:val="0"/>
          <w:lang w:val="en-GB"/>
          <w14:ligatures w14:val="none"/>
        </w:rPr>
        <w:t>. These lithologies</w:t>
      </w:r>
      <w:r w:rsidRPr="009A2120">
        <w:rPr>
          <w:rFonts w:ascii="Times New Roman" w:eastAsia="Times New Roman" w:hAnsi="Times New Roman" w:cs="Times New Roman"/>
          <w:color w:val="000000"/>
          <w:kern w:val="0"/>
          <w:lang w:val="en-GB"/>
          <w14:ligatures w14:val="none"/>
        </w:rPr>
        <w:t xml:space="preserve"> reach the surface again at the eastern end of the transect.</w:t>
      </w:r>
    </w:p>
    <w:p w14:paraId="0D6B8892"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71630C6F" w14:textId="55228D9F" w:rsidR="00D70BA1" w:rsidRPr="009A2120" w:rsidRDefault="00ED7130" w:rsidP="00D836F8">
      <w:pPr>
        <w:spacing w:after="0" w:line="276" w:lineRule="auto"/>
        <w:jc w:val="center"/>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noProof/>
          <w:color w:val="000000"/>
          <w:kern w:val="0"/>
          <w:lang w:val="en-GB"/>
        </w:rPr>
        <w:drawing>
          <wp:inline distT="0" distB="0" distL="0" distR="0" wp14:anchorId="299FE3FB" wp14:editId="52FFCFF4">
            <wp:extent cx="5943600" cy="4037965"/>
            <wp:effectExtent l="0" t="0" r="0" b="635"/>
            <wp:docPr id="707582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582614" name="Picture 70758261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037965"/>
                    </a:xfrm>
                    <a:prstGeom prst="rect">
                      <a:avLst/>
                    </a:prstGeom>
                  </pic:spPr>
                </pic:pic>
              </a:graphicData>
            </a:graphic>
          </wp:inline>
        </w:drawing>
      </w:r>
    </w:p>
    <w:p w14:paraId="7FE0FA24" w14:textId="39D71FD2" w:rsidR="00D70BA1" w:rsidRPr="009A2120" w:rsidRDefault="00C06E75" w:rsidP="00C06E75">
      <w:pPr>
        <w:spacing w:after="0" w:line="276" w:lineRule="auto"/>
        <w:jc w:val="both"/>
        <w:rPr>
          <w:rFonts w:ascii="Times New Roman" w:eastAsia="Times New Roman" w:hAnsi="Times New Roman" w:cs="Times New Roman"/>
          <w:color w:val="000000"/>
          <w:kern w:val="0"/>
          <w:sz w:val="22"/>
          <w:szCs w:val="22"/>
          <w:lang w:val="en-GB"/>
          <w14:ligatures w14:val="none"/>
        </w:rPr>
      </w:pPr>
      <w:r w:rsidRPr="009A2120">
        <w:rPr>
          <w:rFonts w:ascii="Times New Roman" w:eastAsia="Times New Roman" w:hAnsi="Times New Roman" w:cs="Times New Roman"/>
          <w:b/>
          <w:bCs/>
          <w:color w:val="000000"/>
          <w:kern w:val="0"/>
          <w:sz w:val="22"/>
          <w:szCs w:val="22"/>
          <w:lang w:val="en-GB"/>
          <w14:ligatures w14:val="none"/>
        </w:rPr>
        <w:t xml:space="preserve">Fig. S1 | Quaternary facies distribution along the </w:t>
      </w:r>
      <w:r w:rsidR="00234149">
        <w:rPr>
          <w:rFonts w:ascii="Times New Roman" w:eastAsia="Times New Roman" w:hAnsi="Times New Roman" w:cs="Times New Roman"/>
          <w:b/>
          <w:bCs/>
          <w:color w:val="000000"/>
          <w:kern w:val="0"/>
          <w:sz w:val="22"/>
          <w:szCs w:val="22"/>
          <w:lang w:val="en-GB"/>
          <w14:ligatures w14:val="none"/>
        </w:rPr>
        <w:t>Rub’ al Khali</w:t>
      </w:r>
      <w:r w:rsidRPr="009A2120">
        <w:rPr>
          <w:rFonts w:ascii="Times New Roman" w:eastAsia="Times New Roman" w:hAnsi="Times New Roman" w:cs="Times New Roman"/>
          <w:b/>
          <w:bCs/>
          <w:color w:val="000000"/>
          <w:kern w:val="0"/>
          <w:sz w:val="22"/>
          <w:szCs w:val="22"/>
          <w:lang w:val="en-GB"/>
          <w14:ligatures w14:val="none"/>
        </w:rPr>
        <w:t xml:space="preserve"> </w:t>
      </w:r>
      <w:r w:rsidR="00234149">
        <w:rPr>
          <w:rFonts w:ascii="Times New Roman" w:eastAsia="Times New Roman" w:hAnsi="Times New Roman" w:cs="Times New Roman"/>
          <w:b/>
          <w:bCs/>
          <w:color w:val="000000"/>
          <w:kern w:val="0"/>
          <w:sz w:val="22"/>
          <w:szCs w:val="22"/>
          <w:lang w:val="en-GB"/>
          <w14:ligatures w14:val="none"/>
        </w:rPr>
        <w:t>c</w:t>
      </w:r>
      <w:r w:rsidRPr="009A2120">
        <w:rPr>
          <w:rFonts w:ascii="Times New Roman" w:eastAsia="Times New Roman" w:hAnsi="Times New Roman" w:cs="Times New Roman"/>
          <w:b/>
          <w:bCs/>
          <w:color w:val="000000"/>
          <w:kern w:val="0"/>
          <w:sz w:val="22"/>
          <w:szCs w:val="22"/>
          <w:lang w:val="en-GB"/>
          <w14:ligatures w14:val="none"/>
        </w:rPr>
        <w:t>rossing transect</w:t>
      </w:r>
      <w:r w:rsidRPr="009A2120">
        <w:rPr>
          <w:rFonts w:ascii="Times New Roman" w:eastAsia="Times New Roman" w:hAnsi="Times New Roman" w:cs="Times New Roman"/>
          <w:color w:val="000000"/>
          <w:kern w:val="0"/>
          <w:sz w:val="22"/>
          <w:szCs w:val="22"/>
          <w:lang w:val="en-GB"/>
          <w14:ligatures w14:val="none"/>
        </w:rPr>
        <w:t>. Coloured symbols indicate dominant surface facies recorded at 126 localities: bedrock outcrops (</w:t>
      </w:r>
      <w:r w:rsidR="00400C0D">
        <w:rPr>
          <w:rFonts w:ascii="Times New Roman" w:eastAsia="Times New Roman" w:hAnsi="Times New Roman" w:cs="Times New Roman"/>
          <w:color w:val="000000"/>
          <w:kern w:val="0"/>
          <w:sz w:val="22"/>
          <w:szCs w:val="22"/>
          <w:lang w:val="en-GB"/>
          <w14:ligatures w14:val="none"/>
        </w:rPr>
        <w:t xml:space="preserve">Lower </w:t>
      </w:r>
      <w:r w:rsidRPr="009A2120">
        <w:rPr>
          <w:rFonts w:ascii="Times New Roman" w:eastAsia="Times New Roman" w:hAnsi="Times New Roman" w:cs="Times New Roman"/>
          <w:color w:val="000000"/>
          <w:kern w:val="0"/>
          <w:sz w:val="22"/>
          <w:szCs w:val="22"/>
          <w:lang w:val="en-GB"/>
          <w14:ligatures w14:val="none"/>
        </w:rPr>
        <w:t xml:space="preserve">Cretaceous </w:t>
      </w:r>
      <w:proofErr w:type="spellStart"/>
      <w:r w:rsidR="00400C0D">
        <w:rPr>
          <w:rFonts w:ascii="Times New Roman" w:eastAsia="Times New Roman" w:hAnsi="Times New Roman" w:cs="Times New Roman"/>
          <w:color w:val="000000"/>
          <w:kern w:val="0"/>
          <w:sz w:val="22"/>
          <w:szCs w:val="22"/>
          <w:lang w:val="en-GB"/>
          <w14:ligatures w14:val="none"/>
        </w:rPr>
        <w:t>Wasia</w:t>
      </w:r>
      <w:proofErr w:type="spellEnd"/>
      <w:r w:rsidRPr="009A2120">
        <w:rPr>
          <w:rFonts w:ascii="Times New Roman" w:eastAsia="Times New Roman" w:hAnsi="Times New Roman" w:cs="Times New Roman"/>
          <w:color w:val="000000"/>
          <w:kern w:val="0"/>
          <w:sz w:val="22"/>
          <w:szCs w:val="22"/>
          <w:lang w:val="en-GB"/>
          <w14:ligatures w14:val="none"/>
        </w:rPr>
        <w:t xml:space="preserve"> and Eocene Dammam formations; red stars), fluvial–alluvial gravel (yellow), freshwater lacustrine deposits (blue), </w:t>
      </w:r>
      <w:r w:rsidR="00ED7130" w:rsidRPr="009A2120">
        <w:rPr>
          <w:rFonts w:ascii="Times New Roman" w:eastAsia="Times New Roman" w:hAnsi="Times New Roman" w:cs="Times New Roman"/>
          <w:color w:val="000000"/>
          <w:kern w:val="0"/>
          <w:sz w:val="22"/>
          <w:szCs w:val="22"/>
          <w:lang w:val="en-GB"/>
          <w14:ligatures w14:val="none"/>
        </w:rPr>
        <w:t xml:space="preserve">exhumed </w:t>
      </w:r>
      <w:proofErr w:type="spellStart"/>
      <w:r w:rsidR="00ED7130" w:rsidRPr="009A2120">
        <w:rPr>
          <w:rFonts w:ascii="Times New Roman" w:eastAsia="Times New Roman" w:hAnsi="Times New Roman" w:cs="Times New Roman"/>
          <w:color w:val="000000"/>
          <w:kern w:val="0"/>
          <w:sz w:val="22"/>
          <w:szCs w:val="22"/>
          <w:lang w:val="en-GB"/>
          <w14:ligatures w14:val="none"/>
        </w:rPr>
        <w:t>palaeowatertable</w:t>
      </w:r>
      <w:proofErr w:type="spellEnd"/>
      <w:r w:rsidR="00ED7130" w:rsidRPr="009A2120">
        <w:rPr>
          <w:rFonts w:ascii="Times New Roman" w:eastAsia="Times New Roman" w:hAnsi="Times New Roman" w:cs="Times New Roman"/>
          <w:color w:val="000000"/>
          <w:kern w:val="0"/>
          <w:sz w:val="22"/>
          <w:szCs w:val="22"/>
          <w:lang w:val="en-GB"/>
          <w14:ligatures w14:val="none"/>
        </w:rPr>
        <w:t xml:space="preserve"> (brown), </w:t>
      </w:r>
      <w:r w:rsidRPr="009A2120">
        <w:rPr>
          <w:rFonts w:ascii="Times New Roman" w:eastAsia="Times New Roman" w:hAnsi="Times New Roman" w:cs="Times New Roman"/>
          <w:color w:val="000000"/>
          <w:kern w:val="0"/>
          <w:sz w:val="22"/>
          <w:szCs w:val="22"/>
          <w:lang w:val="en-GB"/>
          <w14:ligatures w14:val="none"/>
        </w:rPr>
        <w:t xml:space="preserve">saline to hypersaline microbial build-ups (green), and sabkha evaporites (pink). The transect extends ~1,300 km from the </w:t>
      </w:r>
      <w:proofErr w:type="spellStart"/>
      <w:r w:rsidRPr="009A2120">
        <w:rPr>
          <w:rFonts w:ascii="Times New Roman" w:eastAsia="Times New Roman" w:hAnsi="Times New Roman" w:cs="Times New Roman"/>
          <w:color w:val="000000"/>
          <w:kern w:val="0"/>
          <w:sz w:val="22"/>
          <w:szCs w:val="22"/>
          <w:lang w:val="en-GB"/>
          <w14:ligatures w14:val="none"/>
        </w:rPr>
        <w:t>Mundafan</w:t>
      </w:r>
      <w:proofErr w:type="spellEnd"/>
      <w:r w:rsidRPr="009A2120">
        <w:rPr>
          <w:rFonts w:ascii="Times New Roman" w:eastAsia="Times New Roman" w:hAnsi="Times New Roman" w:cs="Times New Roman"/>
          <w:color w:val="000000"/>
          <w:kern w:val="0"/>
          <w:sz w:val="22"/>
          <w:szCs w:val="22"/>
          <w:lang w:val="en-GB"/>
          <w14:ligatures w14:val="none"/>
        </w:rPr>
        <w:t xml:space="preserve"> palaeolake basin (southwest) to the </w:t>
      </w:r>
      <w:r w:rsidR="00975BA5" w:rsidRPr="009A2120">
        <w:rPr>
          <w:rFonts w:ascii="Times New Roman" w:eastAsia="Times New Roman" w:hAnsi="Times New Roman" w:cs="Times New Roman"/>
          <w:color w:val="000000"/>
          <w:kern w:val="0"/>
          <w:sz w:val="22"/>
          <w:szCs w:val="22"/>
          <w:lang w:val="en-GB"/>
          <w14:ligatures w14:val="none"/>
        </w:rPr>
        <w:t>Hajar mountain</w:t>
      </w:r>
      <w:r w:rsidRPr="009A2120">
        <w:rPr>
          <w:rFonts w:ascii="Times New Roman" w:eastAsia="Times New Roman" w:hAnsi="Times New Roman" w:cs="Times New Roman"/>
          <w:color w:val="000000"/>
          <w:kern w:val="0"/>
          <w:sz w:val="22"/>
          <w:szCs w:val="22"/>
          <w:lang w:val="en-GB"/>
          <w14:ligatures w14:val="none"/>
        </w:rPr>
        <w:t xml:space="preserve"> piedmont (northeast). No </w:t>
      </w:r>
      <w:proofErr w:type="spellStart"/>
      <w:r w:rsidRPr="009A2120">
        <w:rPr>
          <w:rFonts w:ascii="Times New Roman" w:eastAsia="Times New Roman" w:hAnsi="Times New Roman" w:cs="Times New Roman"/>
          <w:color w:val="000000"/>
          <w:kern w:val="0"/>
          <w:sz w:val="22"/>
          <w:szCs w:val="22"/>
          <w:lang w:val="en-GB"/>
          <w14:ligatures w14:val="none"/>
        </w:rPr>
        <w:t>knappable</w:t>
      </w:r>
      <w:proofErr w:type="spellEnd"/>
      <w:r w:rsidRPr="009A2120">
        <w:rPr>
          <w:rFonts w:ascii="Times New Roman" w:eastAsia="Times New Roman" w:hAnsi="Times New Roman" w:cs="Times New Roman"/>
          <w:color w:val="000000"/>
          <w:kern w:val="0"/>
          <w:sz w:val="22"/>
          <w:szCs w:val="22"/>
          <w:lang w:val="en-GB"/>
          <w14:ligatures w14:val="none"/>
        </w:rPr>
        <w:t xml:space="preserve"> lithic raw material was recorded at any locality </w:t>
      </w:r>
      <w:r w:rsidRPr="009A2120">
        <w:rPr>
          <w:rFonts w:ascii="Times New Roman" w:eastAsia="Times New Roman" w:hAnsi="Times New Roman" w:cs="Times New Roman"/>
          <w:color w:val="000000"/>
          <w:kern w:val="0"/>
          <w:sz w:val="22"/>
          <w:szCs w:val="22"/>
          <w:lang w:val="en-GB"/>
          <w14:ligatures w14:val="none"/>
        </w:rPr>
        <w:lastRenderedPageBreak/>
        <w:t xml:space="preserve">between the </w:t>
      </w:r>
      <w:proofErr w:type="spellStart"/>
      <w:r w:rsidR="00CC2E74">
        <w:rPr>
          <w:rFonts w:ascii="Times New Roman" w:eastAsia="Times New Roman" w:hAnsi="Times New Roman" w:cs="Times New Roman"/>
          <w:color w:val="000000"/>
          <w:kern w:val="0"/>
          <w:sz w:val="22"/>
          <w:szCs w:val="22"/>
          <w:lang w:val="en-GB"/>
          <w14:ligatures w14:val="none"/>
        </w:rPr>
        <w:t>Wasia</w:t>
      </w:r>
      <w:proofErr w:type="spellEnd"/>
      <w:r w:rsidRPr="009A2120">
        <w:rPr>
          <w:rFonts w:ascii="Times New Roman" w:eastAsia="Times New Roman" w:hAnsi="Times New Roman" w:cs="Times New Roman"/>
          <w:color w:val="000000"/>
          <w:kern w:val="0"/>
          <w:sz w:val="22"/>
          <w:szCs w:val="22"/>
          <w:lang w:val="en-GB"/>
          <w14:ligatures w14:val="none"/>
        </w:rPr>
        <w:t xml:space="preserve"> Formation outcrops (~46.8°E) and the Dammam Formation exposures (~54.7°E), an interval of ~800 km. Map produced in QGIS 3.28.</w:t>
      </w:r>
    </w:p>
    <w:p w14:paraId="74E92A3D"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30066D68" w14:textId="77777777" w:rsidR="00D70BA1" w:rsidRPr="009A2120" w:rsidRDefault="00D70BA1" w:rsidP="00AC5BBB">
      <w:pPr>
        <w:spacing w:before="200" w:after="100" w:line="276" w:lineRule="auto"/>
        <w:jc w:val="both"/>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1.1 Western margin (Sites 1-9; ~46.3°-46.8°E)</w:t>
      </w:r>
    </w:p>
    <w:p w14:paraId="01A00361" w14:textId="638FCF86" w:rsidR="00D70BA1" w:rsidRDefault="00D70BA1" w:rsidP="00AC5BBB">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transect begins in the vicinity of the </w:t>
      </w:r>
      <w:proofErr w:type="spellStart"/>
      <w:r w:rsidRPr="009A2120">
        <w:rPr>
          <w:rFonts w:ascii="Times New Roman" w:eastAsia="Times New Roman" w:hAnsi="Times New Roman" w:cs="Times New Roman"/>
          <w:color w:val="000000"/>
          <w:kern w:val="0"/>
          <w:lang w:val="en-GB"/>
          <w14:ligatures w14:val="none"/>
        </w:rPr>
        <w:t>Mundafan</w:t>
      </w:r>
      <w:proofErr w:type="spellEnd"/>
      <w:r w:rsidRPr="009A2120">
        <w:rPr>
          <w:rFonts w:ascii="Times New Roman" w:eastAsia="Times New Roman" w:hAnsi="Times New Roman" w:cs="Times New Roman"/>
          <w:color w:val="000000"/>
          <w:kern w:val="0"/>
          <w:lang w:val="en-GB"/>
          <w14:ligatures w14:val="none"/>
        </w:rPr>
        <w:t xml:space="preserve"> palaeolake basin, where isolated outcrops of Jurassic Hanifa Formation are flanked by siliciclastic gravels of fluvial-alluvial origin. Surface lithologies at these localities are dominated by lag deposits overlying older fluvial units, consistent with the distal extent of Wadi ad </w:t>
      </w:r>
      <w:proofErr w:type="spellStart"/>
      <w:r w:rsidRPr="009A2120">
        <w:rPr>
          <w:rFonts w:ascii="Times New Roman" w:eastAsia="Times New Roman" w:hAnsi="Times New Roman" w:cs="Times New Roman"/>
          <w:color w:val="000000"/>
          <w:kern w:val="0"/>
          <w:lang w:val="en-GB"/>
          <w14:ligatures w14:val="none"/>
        </w:rPr>
        <w:t>Dawasir’s</w:t>
      </w:r>
      <w:proofErr w:type="spellEnd"/>
      <w:r w:rsidRPr="009A2120">
        <w:rPr>
          <w:rFonts w:ascii="Times New Roman" w:eastAsia="Times New Roman" w:hAnsi="Times New Roman" w:cs="Times New Roman"/>
          <w:color w:val="000000"/>
          <w:kern w:val="0"/>
          <w:lang w:val="en-GB"/>
          <w14:ligatures w14:val="none"/>
        </w:rPr>
        <w:t xml:space="preserve"> alluvial system</w:t>
      </w:r>
      <w:r w:rsidR="00282625" w:rsidRPr="009A2120">
        <w:rPr>
          <w:rFonts w:ascii="Times New Roman" w:eastAsia="Times New Roman" w:hAnsi="Times New Roman" w:cs="Times New Roman"/>
          <w:color w:val="000000"/>
          <w:kern w:val="0"/>
          <w:vertAlign w:val="superscript"/>
          <w:lang w:val="en-GB"/>
          <w14:ligatures w14:val="none"/>
        </w:rPr>
        <w:t>5</w:t>
      </w:r>
      <w:r w:rsidR="00623318" w:rsidRPr="009A2120">
        <w:rPr>
          <w:rFonts w:ascii="Times New Roman" w:eastAsia="Times New Roman" w:hAnsi="Times New Roman" w:cs="Times New Roman"/>
          <w:color w:val="000000"/>
          <w:kern w:val="0"/>
          <w:vertAlign w:val="superscript"/>
          <w:lang w:val="en-GB"/>
          <w14:ligatures w14:val="none"/>
        </w:rPr>
        <w:t>1</w:t>
      </w:r>
      <w:r w:rsidR="00282625" w:rsidRPr="009A2120">
        <w:rPr>
          <w:rFonts w:ascii="Times New Roman" w:eastAsia="Times New Roman" w:hAnsi="Times New Roman" w:cs="Times New Roman"/>
          <w:color w:val="000000"/>
          <w:kern w:val="0"/>
          <w:vertAlign w:val="superscript"/>
          <w:lang w:val="en-GB"/>
          <w14:ligatures w14:val="none"/>
        </w:rPr>
        <w:t>,5</w:t>
      </w:r>
      <w:r w:rsidR="00623318" w:rsidRPr="009A2120">
        <w:rPr>
          <w:rFonts w:ascii="Times New Roman" w:eastAsia="Times New Roman" w:hAnsi="Times New Roman" w:cs="Times New Roman"/>
          <w:color w:val="000000"/>
          <w:kern w:val="0"/>
          <w:vertAlign w:val="superscript"/>
          <w:lang w:val="en-GB"/>
          <w14:ligatures w14:val="none"/>
        </w:rPr>
        <w:t>2</w:t>
      </w:r>
      <w:r w:rsidRPr="009A2120">
        <w:rPr>
          <w:rFonts w:ascii="Times New Roman" w:eastAsia="Times New Roman" w:hAnsi="Times New Roman" w:cs="Times New Roman"/>
          <w:color w:val="000000"/>
          <w:kern w:val="0"/>
          <w:lang w:val="en-GB"/>
          <w14:ligatures w14:val="none"/>
        </w:rPr>
        <w:t xml:space="preserve">. The westernmost palaeolake deposits (Sites 2, 5-7) </w:t>
      </w:r>
      <w:r w:rsidR="001E3F9C" w:rsidRPr="009A2120">
        <w:rPr>
          <w:rFonts w:ascii="Times New Roman" w:eastAsia="Times New Roman" w:hAnsi="Times New Roman" w:cs="Times New Roman"/>
          <w:color w:val="000000"/>
          <w:kern w:val="0"/>
          <w:lang w:val="en-GB"/>
          <w14:ligatures w14:val="none"/>
        </w:rPr>
        <w:t>are comprised</w:t>
      </w:r>
      <w:r w:rsidRPr="009A2120">
        <w:rPr>
          <w:rFonts w:ascii="Times New Roman" w:eastAsia="Times New Roman" w:hAnsi="Times New Roman" w:cs="Times New Roman"/>
          <w:color w:val="000000"/>
          <w:kern w:val="0"/>
          <w:lang w:val="en-GB"/>
          <w14:ligatures w14:val="none"/>
        </w:rPr>
        <w:t xml:space="preserve"> of limestone and gypcrete in lacustrine freshwater settings, with </w:t>
      </w:r>
      <w:proofErr w:type="spellStart"/>
      <w:r w:rsidRPr="009A2120">
        <w:rPr>
          <w:rFonts w:ascii="Times New Roman" w:eastAsia="Times New Roman" w:hAnsi="Times New Roman" w:cs="Times New Roman"/>
          <w:i/>
          <w:iCs/>
          <w:color w:val="000000"/>
          <w:kern w:val="0"/>
          <w:lang w:val="en-GB"/>
          <w14:ligatures w14:val="none"/>
        </w:rPr>
        <w:t>Melanoides</w:t>
      </w:r>
      <w:proofErr w:type="spellEnd"/>
      <w:r w:rsidRPr="009A2120">
        <w:rPr>
          <w:rFonts w:ascii="Times New Roman" w:eastAsia="Times New Roman" w:hAnsi="Times New Roman" w:cs="Times New Roman"/>
          <w:i/>
          <w:iCs/>
          <w:color w:val="000000"/>
          <w:kern w:val="0"/>
          <w:lang w:val="en-GB"/>
          <w14:ligatures w14:val="none"/>
        </w:rPr>
        <w:t xml:space="preserve"> tuberculata</w:t>
      </w:r>
      <w:r w:rsidRPr="009A2120">
        <w:rPr>
          <w:rFonts w:ascii="Times New Roman" w:eastAsia="Times New Roman" w:hAnsi="Times New Roman" w:cs="Times New Roman"/>
          <w:color w:val="000000"/>
          <w:kern w:val="0"/>
          <w:lang w:val="en-GB"/>
          <w14:ligatures w14:val="none"/>
        </w:rPr>
        <w:t xml:space="preserve"> and ostrich eggshell fragments recorded at several localities. Approximately 80 km northeast of </w:t>
      </w:r>
      <w:proofErr w:type="spellStart"/>
      <w:r w:rsidRPr="009A2120">
        <w:rPr>
          <w:rFonts w:ascii="Times New Roman" w:eastAsia="Times New Roman" w:hAnsi="Times New Roman" w:cs="Times New Roman"/>
          <w:color w:val="000000"/>
          <w:kern w:val="0"/>
          <w:lang w:val="en-GB"/>
          <w14:ligatures w14:val="none"/>
        </w:rPr>
        <w:t>Mundafan</w:t>
      </w:r>
      <w:proofErr w:type="spellEnd"/>
      <w:r w:rsidRPr="009A2120">
        <w:rPr>
          <w:rFonts w:ascii="Times New Roman" w:eastAsia="Times New Roman" w:hAnsi="Times New Roman" w:cs="Times New Roman"/>
          <w:color w:val="000000"/>
          <w:kern w:val="0"/>
          <w:lang w:val="en-GB"/>
          <w14:ligatures w14:val="none"/>
        </w:rPr>
        <w:t xml:space="preserve">, Sites 8-9 expose outcrops of the Lower Cretaceous </w:t>
      </w:r>
      <w:proofErr w:type="spellStart"/>
      <w:r w:rsidR="00CC2E74">
        <w:rPr>
          <w:rFonts w:ascii="Times New Roman" w:eastAsia="Times New Roman" w:hAnsi="Times New Roman" w:cs="Times New Roman"/>
          <w:color w:val="000000"/>
          <w:kern w:val="0"/>
          <w:lang w:val="en-GB"/>
          <w14:ligatures w14:val="none"/>
        </w:rPr>
        <w:t>Wasia</w:t>
      </w:r>
      <w:proofErr w:type="spellEnd"/>
      <w:r w:rsidRPr="009A2120">
        <w:rPr>
          <w:rFonts w:ascii="Times New Roman" w:eastAsia="Times New Roman" w:hAnsi="Times New Roman" w:cs="Times New Roman"/>
          <w:color w:val="000000"/>
          <w:kern w:val="0"/>
          <w:lang w:val="en-GB"/>
          <w14:ligatures w14:val="none"/>
        </w:rPr>
        <w:t xml:space="preserve"> Formation</w:t>
      </w:r>
      <w:r w:rsidR="00407475">
        <w:rPr>
          <w:rFonts w:ascii="Times New Roman" w:eastAsia="Times New Roman" w:hAnsi="Times New Roman" w:cs="Times New Roman"/>
          <w:color w:val="000000"/>
          <w:kern w:val="0"/>
          <w:lang w:val="en-GB"/>
          <w14:ligatures w14:val="none"/>
        </w:rPr>
        <w:t xml:space="preserve"> (Fig. S2)</w:t>
      </w:r>
      <w:r w:rsidRPr="009A2120">
        <w:rPr>
          <w:rFonts w:ascii="Times New Roman" w:eastAsia="Times New Roman" w:hAnsi="Times New Roman" w:cs="Times New Roman"/>
          <w:color w:val="000000"/>
          <w:kern w:val="0"/>
          <w:lang w:val="en-GB"/>
          <w14:ligatures w14:val="none"/>
        </w:rPr>
        <w:t xml:space="preserve">, yielding heavily weathered </w:t>
      </w:r>
      <w:r w:rsidR="002F5D70">
        <w:rPr>
          <w:rFonts w:ascii="Times New Roman" w:eastAsia="Times New Roman" w:hAnsi="Times New Roman" w:cs="Times New Roman"/>
          <w:color w:val="000000"/>
          <w:kern w:val="0"/>
          <w:lang w:val="en-GB"/>
          <w14:ligatures w14:val="none"/>
        </w:rPr>
        <w:t>silicified sandstones</w:t>
      </w:r>
      <w:r w:rsidRPr="009A2120">
        <w:rPr>
          <w:rFonts w:ascii="Times New Roman" w:eastAsia="Times New Roman" w:hAnsi="Times New Roman" w:cs="Times New Roman"/>
          <w:color w:val="000000"/>
          <w:kern w:val="0"/>
          <w:lang w:val="en-GB"/>
          <w14:ligatures w14:val="none"/>
        </w:rPr>
        <w:t xml:space="preserve">, representing the only bedrock-derived </w:t>
      </w:r>
      <w:r w:rsidR="003076D8">
        <w:rPr>
          <w:rFonts w:ascii="Times New Roman" w:eastAsia="Times New Roman" w:hAnsi="Times New Roman" w:cs="Times New Roman"/>
          <w:color w:val="000000"/>
          <w:kern w:val="0"/>
          <w:lang w:val="en-GB"/>
          <w14:ligatures w14:val="none"/>
        </w:rPr>
        <w:t>lithic</w:t>
      </w:r>
      <w:r w:rsidRPr="009A2120">
        <w:rPr>
          <w:rFonts w:ascii="Times New Roman" w:eastAsia="Times New Roman" w:hAnsi="Times New Roman" w:cs="Times New Roman"/>
          <w:color w:val="000000"/>
          <w:kern w:val="0"/>
          <w:lang w:val="en-GB"/>
          <w14:ligatures w14:val="none"/>
        </w:rPr>
        <w:t xml:space="preserve"> raw material encountered on the western half of the transect</w:t>
      </w:r>
      <w:r w:rsidR="003076D8">
        <w:rPr>
          <w:rFonts w:ascii="Times New Roman" w:eastAsia="Times New Roman" w:hAnsi="Times New Roman" w:cs="Times New Roman"/>
          <w:color w:val="000000"/>
          <w:kern w:val="0"/>
          <w:lang w:val="en-GB"/>
          <w14:ligatures w14:val="none"/>
        </w:rPr>
        <w:t>, though of limited knapping quality</w:t>
      </w:r>
      <w:r w:rsidRPr="009A2120">
        <w:rPr>
          <w:rFonts w:ascii="Times New Roman" w:eastAsia="Times New Roman" w:hAnsi="Times New Roman" w:cs="Times New Roman"/>
          <w:color w:val="000000"/>
          <w:kern w:val="0"/>
          <w:lang w:val="en-GB"/>
          <w14:ligatures w14:val="none"/>
        </w:rPr>
        <w:t>. East of these outcrops, Mesozoic formations dip beneath the Neogene-Quaternary basin fill and no further bedrock exposures were observed until the eastern margin of the desert.</w:t>
      </w:r>
    </w:p>
    <w:p w14:paraId="4FC02B74" w14:textId="77777777" w:rsidR="00FD5893" w:rsidRDefault="00FD5893" w:rsidP="00AC5BBB">
      <w:pPr>
        <w:spacing w:after="0" w:line="276" w:lineRule="auto"/>
        <w:jc w:val="both"/>
        <w:rPr>
          <w:rFonts w:ascii="Times New Roman" w:eastAsia="Times New Roman" w:hAnsi="Times New Roman" w:cs="Times New Roman"/>
          <w:color w:val="000000"/>
          <w:kern w:val="0"/>
          <w:lang w:val="en-GB"/>
          <w14:ligatures w14:val="none"/>
        </w:rPr>
      </w:pPr>
    </w:p>
    <w:p w14:paraId="65E8CFD0" w14:textId="77777777" w:rsidR="00CC7378" w:rsidRDefault="00CC7378" w:rsidP="00AC5BBB">
      <w:pPr>
        <w:spacing w:after="0" w:line="276" w:lineRule="auto"/>
        <w:jc w:val="both"/>
        <w:rPr>
          <w:rFonts w:ascii="Times New Roman" w:eastAsia="Times New Roman" w:hAnsi="Times New Roman" w:cs="Times New Roman"/>
          <w:color w:val="000000"/>
          <w:kern w:val="0"/>
          <w:lang w:val="en-GB"/>
          <w14:ligatures w14:val="none"/>
        </w:rPr>
      </w:pPr>
    </w:p>
    <w:p w14:paraId="43826A78" w14:textId="5597A25E" w:rsidR="00CC7378" w:rsidRDefault="00FD5893" w:rsidP="00FD5893">
      <w:pPr>
        <w:spacing w:after="0" w:line="276" w:lineRule="auto"/>
        <w:jc w:val="center"/>
        <w:rPr>
          <w:rFonts w:ascii="Times New Roman" w:eastAsia="Times New Roman" w:hAnsi="Times New Roman" w:cs="Times New Roman"/>
          <w:color w:val="000000"/>
          <w:kern w:val="0"/>
          <w:lang w:val="en-GB"/>
          <w14:ligatures w14:val="none"/>
        </w:rPr>
      </w:pPr>
      <w:r>
        <w:rPr>
          <w:rFonts w:ascii="Times New Roman" w:eastAsia="Times New Roman" w:hAnsi="Times New Roman" w:cs="Times New Roman"/>
          <w:noProof/>
          <w:color w:val="000000"/>
          <w:kern w:val="0"/>
          <w:lang w:val="en-GB"/>
        </w:rPr>
        <w:lastRenderedPageBreak/>
        <w:drawing>
          <wp:inline distT="0" distB="0" distL="0" distR="0" wp14:anchorId="353CD467" wp14:editId="454F044B">
            <wp:extent cx="5943600" cy="4475480"/>
            <wp:effectExtent l="0" t="0" r="0" b="0"/>
            <wp:docPr id="1305898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898190" name="Picture 13058981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p>
    <w:p w14:paraId="62487E0C" w14:textId="76965123" w:rsidR="008D1D93" w:rsidRPr="006D68C1" w:rsidRDefault="008D1D93" w:rsidP="00AC5BBB">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Fig. S</w:t>
      </w:r>
      <w:r>
        <w:rPr>
          <w:rFonts w:ascii="Times New Roman" w:eastAsia="Times New Roman" w:hAnsi="Times New Roman" w:cs="Times New Roman"/>
          <w:b/>
          <w:bCs/>
          <w:color w:val="000000"/>
          <w:kern w:val="0"/>
          <w:sz w:val="22"/>
          <w:szCs w:val="22"/>
          <w:lang w:val="en-GB"/>
          <w14:ligatures w14:val="none"/>
        </w:rPr>
        <w:t>2</w:t>
      </w:r>
      <w:r w:rsidRPr="009A2120">
        <w:rPr>
          <w:rFonts w:ascii="Times New Roman" w:eastAsia="Times New Roman" w:hAnsi="Times New Roman" w:cs="Times New Roman"/>
          <w:b/>
          <w:bCs/>
          <w:color w:val="000000"/>
          <w:kern w:val="0"/>
          <w:sz w:val="22"/>
          <w:szCs w:val="22"/>
          <w:lang w:val="en-GB"/>
          <w14:ligatures w14:val="none"/>
        </w:rPr>
        <w:t xml:space="preserve"> | </w:t>
      </w:r>
      <w:r>
        <w:rPr>
          <w:rFonts w:ascii="Times New Roman" w:eastAsia="Times New Roman" w:hAnsi="Times New Roman" w:cs="Times New Roman"/>
          <w:b/>
          <w:bCs/>
          <w:color w:val="000000"/>
          <w:kern w:val="0"/>
          <w:sz w:val="22"/>
          <w:szCs w:val="22"/>
          <w:lang w:val="en-GB"/>
          <w14:ligatures w14:val="none"/>
        </w:rPr>
        <w:t>Lithic raw material occurren</w:t>
      </w:r>
      <w:r w:rsidR="00113F67">
        <w:rPr>
          <w:rFonts w:ascii="Times New Roman" w:eastAsia="Times New Roman" w:hAnsi="Times New Roman" w:cs="Times New Roman"/>
          <w:b/>
          <w:bCs/>
          <w:color w:val="000000"/>
          <w:kern w:val="0"/>
          <w:sz w:val="22"/>
          <w:szCs w:val="22"/>
          <w:lang w:val="en-GB"/>
          <w14:ligatures w14:val="none"/>
        </w:rPr>
        <w:t>ce</w:t>
      </w:r>
      <w:r>
        <w:rPr>
          <w:rFonts w:ascii="Times New Roman" w:eastAsia="Times New Roman" w:hAnsi="Times New Roman" w:cs="Times New Roman"/>
          <w:b/>
          <w:bCs/>
          <w:color w:val="000000"/>
          <w:kern w:val="0"/>
          <w:sz w:val="22"/>
          <w:szCs w:val="22"/>
          <w:lang w:val="en-GB"/>
          <w14:ligatures w14:val="none"/>
        </w:rPr>
        <w:t xml:space="preserve">s along the Rub’ al Khali crossing transect | </w:t>
      </w:r>
      <w:r w:rsidR="006D68C1" w:rsidRPr="006D68C1">
        <w:rPr>
          <w:rFonts w:ascii="Times New Roman" w:eastAsia="Times New Roman" w:hAnsi="Times New Roman" w:cs="Times New Roman"/>
          <w:b/>
          <w:bCs/>
          <w:color w:val="000000"/>
          <w:kern w:val="0"/>
          <w:sz w:val="22"/>
          <w:szCs w:val="22"/>
          <w:lang w:val="en-GB"/>
          <w14:ligatures w14:val="none"/>
        </w:rPr>
        <w:t>Top left</w:t>
      </w:r>
      <w:r w:rsidR="006D68C1" w:rsidRPr="006D68C1">
        <w:rPr>
          <w:rFonts w:ascii="Times New Roman" w:eastAsia="Times New Roman" w:hAnsi="Times New Roman" w:cs="Times New Roman"/>
          <w:color w:val="000000"/>
          <w:kern w:val="0"/>
          <w:sz w:val="22"/>
          <w:szCs w:val="22"/>
          <w:lang w:val="en-GB"/>
          <w14:ligatures w14:val="none"/>
        </w:rPr>
        <w:t xml:space="preserve">: Heavily weathered silicified sandstone of the Lower Cretaceous </w:t>
      </w:r>
      <w:proofErr w:type="spellStart"/>
      <w:r w:rsidR="006D68C1" w:rsidRPr="006D68C1">
        <w:rPr>
          <w:rFonts w:ascii="Times New Roman" w:eastAsia="Times New Roman" w:hAnsi="Times New Roman" w:cs="Times New Roman"/>
          <w:color w:val="000000"/>
          <w:kern w:val="0"/>
          <w:sz w:val="22"/>
          <w:szCs w:val="22"/>
          <w:lang w:val="en-GB"/>
          <w14:ligatures w14:val="none"/>
        </w:rPr>
        <w:t>Wasia</w:t>
      </w:r>
      <w:proofErr w:type="spellEnd"/>
      <w:r w:rsidR="006D68C1" w:rsidRPr="006D68C1">
        <w:rPr>
          <w:rFonts w:ascii="Times New Roman" w:eastAsia="Times New Roman" w:hAnsi="Times New Roman" w:cs="Times New Roman"/>
          <w:color w:val="000000"/>
          <w:kern w:val="0"/>
          <w:sz w:val="22"/>
          <w:szCs w:val="22"/>
          <w:lang w:val="en-GB"/>
          <w14:ligatures w14:val="none"/>
        </w:rPr>
        <w:t xml:space="preserve"> Formation at the westernmost bedrock exposures (Sites 8-9, ~46.8°E), representing the only </w:t>
      </w:r>
      <w:proofErr w:type="spellStart"/>
      <w:r w:rsidR="006D68C1" w:rsidRPr="006D68C1">
        <w:rPr>
          <w:rFonts w:ascii="Times New Roman" w:eastAsia="Times New Roman" w:hAnsi="Times New Roman" w:cs="Times New Roman"/>
          <w:color w:val="000000"/>
          <w:kern w:val="0"/>
          <w:sz w:val="22"/>
          <w:szCs w:val="22"/>
          <w:lang w:val="en-GB"/>
          <w14:ligatures w14:val="none"/>
        </w:rPr>
        <w:t>knappable</w:t>
      </w:r>
      <w:proofErr w:type="spellEnd"/>
      <w:r w:rsidR="006D68C1" w:rsidRPr="006D68C1">
        <w:rPr>
          <w:rFonts w:ascii="Times New Roman" w:eastAsia="Times New Roman" w:hAnsi="Times New Roman" w:cs="Times New Roman"/>
          <w:color w:val="000000"/>
          <w:kern w:val="0"/>
          <w:sz w:val="22"/>
          <w:szCs w:val="22"/>
          <w:lang w:val="en-GB"/>
          <w14:ligatures w14:val="none"/>
        </w:rPr>
        <w:t xml:space="preserve"> bedrock encountered on the western half of the transect. </w:t>
      </w:r>
      <w:r w:rsidR="006D68C1" w:rsidRPr="006D68C1">
        <w:rPr>
          <w:rFonts w:ascii="Times New Roman" w:eastAsia="Times New Roman" w:hAnsi="Times New Roman" w:cs="Times New Roman"/>
          <w:b/>
          <w:bCs/>
          <w:color w:val="000000"/>
          <w:kern w:val="0"/>
          <w:sz w:val="22"/>
          <w:szCs w:val="22"/>
          <w:lang w:val="en-GB"/>
          <w14:ligatures w14:val="none"/>
        </w:rPr>
        <w:t>Top right</w:t>
      </w:r>
      <w:r w:rsidR="006D68C1" w:rsidRPr="006D68C1">
        <w:rPr>
          <w:rFonts w:ascii="Times New Roman" w:eastAsia="Times New Roman" w:hAnsi="Times New Roman" w:cs="Times New Roman"/>
          <w:color w:val="000000"/>
          <w:kern w:val="0"/>
          <w:sz w:val="22"/>
          <w:szCs w:val="22"/>
          <w:lang w:val="en-GB"/>
          <w14:ligatures w14:val="none"/>
        </w:rPr>
        <w:t xml:space="preserve">: Siliciclastic gravels with mixed lithologies at Site 34 (~48°E), characteristic of deflated fluvial-alluvial lag surfaces in the western-central interior; no clasts of </w:t>
      </w:r>
      <w:proofErr w:type="spellStart"/>
      <w:r w:rsidR="006D68C1" w:rsidRPr="006D68C1">
        <w:rPr>
          <w:rFonts w:ascii="Times New Roman" w:eastAsia="Times New Roman" w:hAnsi="Times New Roman" w:cs="Times New Roman"/>
          <w:color w:val="000000"/>
          <w:kern w:val="0"/>
          <w:sz w:val="22"/>
          <w:szCs w:val="22"/>
          <w:lang w:val="en-GB"/>
          <w14:ligatures w14:val="none"/>
        </w:rPr>
        <w:t>knappable</w:t>
      </w:r>
      <w:proofErr w:type="spellEnd"/>
      <w:r w:rsidR="006D68C1" w:rsidRPr="006D68C1">
        <w:rPr>
          <w:rFonts w:ascii="Times New Roman" w:eastAsia="Times New Roman" w:hAnsi="Times New Roman" w:cs="Times New Roman"/>
          <w:color w:val="000000"/>
          <w:kern w:val="0"/>
          <w:sz w:val="22"/>
          <w:szCs w:val="22"/>
          <w:lang w:val="en-GB"/>
          <w14:ligatures w14:val="none"/>
        </w:rPr>
        <w:t xml:space="preserve"> quality were observed. </w:t>
      </w:r>
      <w:r w:rsidR="006D68C1" w:rsidRPr="008D1CDC">
        <w:rPr>
          <w:rFonts w:ascii="Times New Roman" w:eastAsia="Times New Roman" w:hAnsi="Times New Roman" w:cs="Times New Roman"/>
          <w:b/>
          <w:bCs/>
          <w:color w:val="000000"/>
          <w:kern w:val="0"/>
          <w:sz w:val="22"/>
          <w:szCs w:val="22"/>
          <w:lang w:val="en-GB"/>
          <w14:ligatures w14:val="none"/>
        </w:rPr>
        <w:t>Bottom left</w:t>
      </w:r>
      <w:r w:rsidR="006D68C1" w:rsidRPr="006D68C1">
        <w:rPr>
          <w:rFonts w:ascii="Times New Roman" w:eastAsia="Times New Roman" w:hAnsi="Times New Roman" w:cs="Times New Roman"/>
          <w:color w:val="000000"/>
          <w:kern w:val="0"/>
          <w:sz w:val="22"/>
          <w:szCs w:val="22"/>
          <w:lang w:val="en-GB"/>
          <w14:ligatures w14:val="none"/>
        </w:rPr>
        <w:t xml:space="preserve">: In situ chert nodules weathering out of Eocene Dammam Formation carbonates on the eastern margin (~54.9°E), the first bedrock-derived </w:t>
      </w:r>
      <w:proofErr w:type="spellStart"/>
      <w:r w:rsidR="006D68C1" w:rsidRPr="006D68C1">
        <w:rPr>
          <w:rFonts w:ascii="Times New Roman" w:eastAsia="Times New Roman" w:hAnsi="Times New Roman" w:cs="Times New Roman"/>
          <w:color w:val="000000"/>
          <w:kern w:val="0"/>
          <w:sz w:val="22"/>
          <w:szCs w:val="22"/>
          <w:lang w:val="en-GB"/>
          <w14:ligatures w14:val="none"/>
        </w:rPr>
        <w:t>knappable</w:t>
      </w:r>
      <w:proofErr w:type="spellEnd"/>
      <w:r w:rsidR="006D68C1" w:rsidRPr="006D68C1">
        <w:rPr>
          <w:rFonts w:ascii="Times New Roman" w:eastAsia="Times New Roman" w:hAnsi="Times New Roman" w:cs="Times New Roman"/>
          <w:color w:val="000000"/>
          <w:kern w:val="0"/>
          <w:sz w:val="22"/>
          <w:szCs w:val="22"/>
          <w:lang w:val="en-GB"/>
          <w14:ligatures w14:val="none"/>
        </w:rPr>
        <w:t xml:space="preserve"> lithology east of the </w:t>
      </w:r>
      <w:proofErr w:type="spellStart"/>
      <w:r w:rsidR="006D68C1" w:rsidRPr="006D68C1">
        <w:rPr>
          <w:rFonts w:ascii="Times New Roman" w:eastAsia="Times New Roman" w:hAnsi="Times New Roman" w:cs="Times New Roman"/>
          <w:color w:val="000000"/>
          <w:kern w:val="0"/>
          <w:sz w:val="22"/>
          <w:szCs w:val="22"/>
          <w:lang w:val="en-GB"/>
          <w14:ligatures w14:val="none"/>
        </w:rPr>
        <w:t>Wasia</w:t>
      </w:r>
      <w:proofErr w:type="spellEnd"/>
      <w:r w:rsidR="006D68C1" w:rsidRPr="006D68C1">
        <w:rPr>
          <w:rFonts w:ascii="Times New Roman" w:eastAsia="Times New Roman" w:hAnsi="Times New Roman" w:cs="Times New Roman"/>
          <w:color w:val="000000"/>
          <w:kern w:val="0"/>
          <w:sz w:val="22"/>
          <w:szCs w:val="22"/>
          <w:lang w:val="en-GB"/>
          <w14:ligatures w14:val="none"/>
        </w:rPr>
        <w:t xml:space="preserve"> outcrops and ~800 km from them. </w:t>
      </w:r>
      <w:r w:rsidR="006D68C1" w:rsidRPr="007F62D5">
        <w:rPr>
          <w:rFonts w:ascii="Times New Roman" w:eastAsia="Times New Roman" w:hAnsi="Times New Roman" w:cs="Times New Roman"/>
          <w:b/>
          <w:bCs/>
          <w:color w:val="000000"/>
          <w:kern w:val="0"/>
          <w:sz w:val="22"/>
          <w:szCs w:val="22"/>
          <w:lang w:val="en-GB"/>
          <w14:ligatures w14:val="none"/>
        </w:rPr>
        <w:t>Bottom right</w:t>
      </w:r>
      <w:r w:rsidR="006D68C1" w:rsidRPr="006D68C1">
        <w:rPr>
          <w:rFonts w:ascii="Times New Roman" w:eastAsia="Times New Roman" w:hAnsi="Times New Roman" w:cs="Times New Roman"/>
          <w:color w:val="000000"/>
          <w:kern w:val="0"/>
          <w:sz w:val="22"/>
          <w:szCs w:val="22"/>
          <w:lang w:val="en-GB"/>
          <w14:ligatures w14:val="none"/>
        </w:rPr>
        <w:t xml:space="preserve">: Rounded to sub-rounded chert clasts of the Miocene Dam Formation (Fars Group) dispersed across the Umm as Samim basin, reworked from Late Cretaceous obducted </w:t>
      </w:r>
      <w:r w:rsidR="002D6212">
        <w:rPr>
          <w:rFonts w:ascii="Times New Roman" w:eastAsia="Times New Roman" w:hAnsi="Times New Roman" w:cs="Times New Roman"/>
          <w:color w:val="000000"/>
          <w:kern w:val="0"/>
          <w:sz w:val="22"/>
          <w:szCs w:val="22"/>
          <w:lang w:val="en-GB"/>
          <w14:ligatures w14:val="none"/>
        </w:rPr>
        <w:t>ophiolitic</w:t>
      </w:r>
      <w:r w:rsidR="006D68C1" w:rsidRPr="006D68C1">
        <w:rPr>
          <w:rFonts w:ascii="Times New Roman" w:eastAsia="Times New Roman" w:hAnsi="Times New Roman" w:cs="Times New Roman"/>
          <w:color w:val="000000"/>
          <w:kern w:val="0"/>
          <w:sz w:val="22"/>
          <w:szCs w:val="22"/>
          <w:lang w:val="en-GB"/>
          <w14:ligatures w14:val="none"/>
        </w:rPr>
        <w:t xml:space="preserve"> nappes. Hammer (33 cm)</w:t>
      </w:r>
      <w:r w:rsidR="00A83015">
        <w:rPr>
          <w:rFonts w:ascii="Times New Roman" w:eastAsia="Times New Roman" w:hAnsi="Times New Roman" w:cs="Times New Roman"/>
          <w:color w:val="000000"/>
          <w:kern w:val="0"/>
          <w:sz w:val="22"/>
          <w:szCs w:val="22"/>
          <w:lang w:val="en-GB"/>
          <w14:ligatures w14:val="none"/>
        </w:rPr>
        <w:t xml:space="preserve"> and </w:t>
      </w:r>
      <w:r w:rsidR="006D68C1" w:rsidRPr="006D68C1">
        <w:rPr>
          <w:rFonts w:ascii="Times New Roman" w:eastAsia="Times New Roman" w:hAnsi="Times New Roman" w:cs="Times New Roman"/>
          <w:color w:val="000000"/>
          <w:kern w:val="0"/>
          <w:sz w:val="22"/>
          <w:szCs w:val="22"/>
          <w:lang w:val="en-GB"/>
          <w14:ligatures w14:val="none"/>
        </w:rPr>
        <w:t>hand lens (5 cm)</w:t>
      </w:r>
      <w:r w:rsidR="00A83015">
        <w:rPr>
          <w:rFonts w:ascii="Times New Roman" w:eastAsia="Times New Roman" w:hAnsi="Times New Roman" w:cs="Times New Roman"/>
          <w:color w:val="000000"/>
          <w:kern w:val="0"/>
          <w:sz w:val="22"/>
          <w:szCs w:val="22"/>
          <w:lang w:val="en-GB"/>
          <w14:ligatures w14:val="none"/>
        </w:rPr>
        <w:t xml:space="preserve"> for scale</w:t>
      </w:r>
      <w:r w:rsidR="006D68C1" w:rsidRPr="006D68C1">
        <w:rPr>
          <w:rFonts w:ascii="Times New Roman" w:eastAsia="Times New Roman" w:hAnsi="Times New Roman" w:cs="Times New Roman"/>
          <w:color w:val="000000"/>
          <w:kern w:val="0"/>
          <w:sz w:val="22"/>
          <w:szCs w:val="22"/>
          <w:lang w:val="en-GB"/>
          <w14:ligatures w14:val="none"/>
        </w:rPr>
        <w:t>.</w:t>
      </w:r>
    </w:p>
    <w:p w14:paraId="6B6939A9" w14:textId="77777777" w:rsidR="008D1D93" w:rsidRPr="009A2120" w:rsidRDefault="008D1D93" w:rsidP="00AC5BBB">
      <w:pPr>
        <w:spacing w:after="0" w:line="276" w:lineRule="auto"/>
        <w:jc w:val="both"/>
        <w:rPr>
          <w:rFonts w:ascii="Times New Roman" w:eastAsia="Times New Roman" w:hAnsi="Times New Roman" w:cs="Times New Roman"/>
          <w:color w:val="000000"/>
          <w:kern w:val="0"/>
          <w:lang w:val="en-GB"/>
          <w14:ligatures w14:val="none"/>
        </w:rPr>
      </w:pPr>
    </w:p>
    <w:p w14:paraId="72AE567C" w14:textId="77777777" w:rsidR="00D70BA1" w:rsidRPr="009A2120" w:rsidRDefault="00D70BA1" w:rsidP="00AC5BBB">
      <w:pPr>
        <w:spacing w:before="200" w:after="100" w:line="276" w:lineRule="auto"/>
        <w:jc w:val="both"/>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1.2 Western interior (Sites 10-47; ~47.0°-48.9°E)</w:t>
      </w:r>
    </w:p>
    <w:p w14:paraId="2538C05F" w14:textId="6FE30FF8" w:rsidR="00D70BA1" w:rsidRPr="009A2120" w:rsidRDefault="00C25544" w:rsidP="00AC5BBB">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East of the </w:t>
      </w:r>
      <w:proofErr w:type="spellStart"/>
      <w:r w:rsidR="00710A73">
        <w:rPr>
          <w:rFonts w:ascii="Times New Roman" w:eastAsia="Times New Roman" w:hAnsi="Times New Roman" w:cs="Times New Roman"/>
          <w:color w:val="000000"/>
          <w:kern w:val="0"/>
          <w:lang w:val="en-GB"/>
          <w14:ligatures w14:val="none"/>
        </w:rPr>
        <w:t>Wasia</w:t>
      </w:r>
      <w:proofErr w:type="spellEnd"/>
      <w:r w:rsidRPr="009A2120">
        <w:rPr>
          <w:rFonts w:ascii="Times New Roman" w:eastAsia="Times New Roman" w:hAnsi="Times New Roman" w:cs="Times New Roman"/>
          <w:color w:val="000000"/>
          <w:kern w:val="0"/>
          <w:lang w:val="en-GB"/>
          <w14:ligatures w14:val="none"/>
        </w:rPr>
        <w:t xml:space="preserve"> outcrops, the transect enters the dune-dominated interior. Interdunal exposures in this zone are characterised by two facies associations. The first comprises siliciclastic gravel lags and mixed gravel-dune surfaces, representing deflated remnants of older fluvial-alluvial deposits overlain by aeolian sands. The second, and volumetrically dominant, association consists of palaeolake deposits in two distinct facies: (1) freshwater limestone and gypcrete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21), and (2) dolomitic and </w:t>
      </w:r>
      <w:proofErr w:type="spellStart"/>
      <w:r w:rsidRPr="009A2120">
        <w:rPr>
          <w:rFonts w:ascii="Times New Roman" w:eastAsia="Times New Roman" w:hAnsi="Times New Roman" w:cs="Times New Roman"/>
          <w:color w:val="000000"/>
          <w:kern w:val="0"/>
          <w:lang w:val="en-GB"/>
          <w14:ligatures w14:val="none"/>
        </w:rPr>
        <w:t>gypsiferous</w:t>
      </w:r>
      <w:proofErr w:type="spellEnd"/>
      <w:r w:rsidRPr="009A2120">
        <w:rPr>
          <w:rFonts w:ascii="Times New Roman" w:eastAsia="Times New Roman" w:hAnsi="Times New Roman" w:cs="Times New Roman"/>
          <w:color w:val="000000"/>
          <w:kern w:val="0"/>
          <w:lang w:val="en-GB"/>
          <w14:ligatures w14:val="none"/>
        </w:rPr>
        <w:t xml:space="preserve"> microbial build-ups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27), characterised by polygonal laminated </w:t>
      </w:r>
      <w:r w:rsidRPr="009A2120">
        <w:rPr>
          <w:rFonts w:ascii="Times New Roman" w:eastAsia="Times New Roman" w:hAnsi="Times New Roman" w:cs="Times New Roman"/>
          <w:color w:val="000000"/>
          <w:kern w:val="0"/>
          <w:lang w:val="en-GB"/>
          <w14:ligatures w14:val="none"/>
        </w:rPr>
        <w:lastRenderedPageBreak/>
        <w:t>structures interbedded with gypsum crusts. The "limestone facies" described by Matter et al</w:t>
      </w:r>
      <w:r w:rsidR="00952A42" w:rsidRPr="009A2120">
        <w:rPr>
          <w:rFonts w:ascii="Times New Roman" w:eastAsia="Times New Roman" w:hAnsi="Times New Roman" w:cs="Times New Roman"/>
          <w:color w:val="000000"/>
          <w:kern w:val="0"/>
          <w:lang w:val="en-GB"/>
          <w14:ligatures w14:val="none"/>
        </w:rPr>
        <w:t>.</w:t>
      </w:r>
      <w:r w:rsidR="004F5053" w:rsidRPr="009A2120">
        <w:rPr>
          <w:rFonts w:ascii="Times New Roman" w:eastAsia="Times New Roman" w:hAnsi="Times New Roman" w:cs="Times New Roman"/>
          <w:color w:val="000000"/>
          <w:kern w:val="0"/>
          <w:vertAlign w:val="superscript"/>
          <w:lang w:val="en-GB"/>
          <w14:ligatures w14:val="none"/>
        </w:rPr>
        <w:t>1</w:t>
      </w:r>
      <w:r w:rsidR="002A36DE">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vertAlign w:val="superscript"/>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consisting of beige micrites up to 270 cm thick with bioturbation and abundant </w:t>
      </w:r>
      <w:r w:rsidRPr="009A2120">
        <w:rPr>
          <w:rFonts w:ascii="Times New Roman" w:eastAsia="Times New Roman" w:hAnsi="Times New Roman" w:cs="Times New Roman"/>
          <w:i/>
          <w:iCs/>
          <w:color w:val="000000"/>
          <w:kern w:val="0"/>
          <w:lang w:val="en-GB"/>
          <w14:ligatures w14:val="none"/>
        </w:rPr>
        <w:t>M. tuberculata</w:t>
      </w:r>
      <w:r w:rsidRPr="009A2120">
        <w:rPr>
          <w:rFonts w:ascii="Times New Roman" w:eastAsia="Times New Roman" w:hAnsi="Times New Roman" w:cs="Times New Roman"/>
          <w:color w:val="000000"/>
          <w:kern w:val="0"/>
          <w:lang w:val="en-GB"/>
          <w14:ligatures w14:val="none"/>
        </w:rPr>
        <w:t xml:space="preserve">, corresponds to our freshwater limestone facies. The microbial build-up facies </w:t>
      </w:r>
      <w:proofErr w:type="gramStart"/>
      <w:r w:rsidRPr="009A2120">
        <w:rPr>
          <w:rFonts w:ascii="Times New Roman" w:eastAsia="Times New Roman" w:hAnsi="Times New Roman" w:cs="Times New Roman"/>
          <w:color w:val="000000"/>
          <w:kern w:val="0"/>
          <w:lang w:val="en-GB"/>
          <w14:ligatures w14:val="none"/>
        </w:rPr>
        <w:t>records</w:t>
      </w:r>
      <w:proofErr w:type="gramEnd"/>
      <w:r w:rsidRPr="009A2120">
        <w:rPr>
          <w:rFonts w:ascii="Times New Roman" w:eastAsia="Times New Roman" w:hAnsi="Times New Roman" w:cs="Times New Roman"/>
          <w:color w:val="000000"/>
          <w:kern w:val="0"/>
          <w:lang w:val="en-GB"/>
          <w14:ligatures w14:val="none"/>
        </w:rPr>
        <w:t xml:space="preserve"> a shallow, periodically desiccated lake environment in which microbial mats precipitated dolomitic carbonates, subsequently replaced or interbedded with </w:t>
      </w:r>
      <w:proofErr w:type="spellStart"/>
      <w:r w:rsidRPr="009A2120">
        <w:rPr>
          <w:rFonts w:ascii="Times New Roman" w:eastAsia="Times New Roman" w:hAnsi="Times New Roman" w:cs="Times New Roman"/>
          <w:color w:val="000000"/>
          <w:kern w:val="0"/>
          <w:lang w:val="en-GB"/>
          <w14:ligatures w14:val="none"/>
        </w:rPr>
        <w:t>gypsiferous</w:t>
      </w:r>
      <w:proofErr w:type="spellEnd"/>
      <w:r w:rsidRPr="009A2120">
        <w:rPr>
          <w:rFonts w:ascii="Times New Roman" w:eastAsia="Times New Roman" w:hAnsi="Times New Roman" w:cs="Times New Roman"/>
          <w:color w:val="000000"/>
          <w:kern w:val="0"/>
          <w:lang w:val="en-GB"/>
          <w14:ligatures w14:val="none"/>
        </w:rPr>
        <w:t xml:space="preserve"> evaporites during terminal drying phases. Both facies are exclusively associated with elevated groundwater levels and the formation of palaeolake deposits up to several metres thick. Unlike the </w:t>
      </w:r>
      <w:proofErr w:type="spellStart"/>
      <w:r w:rsidRPr="009A2120">
        <w:rPr>
          <w:rFonts w:ascii="Times New Roman" w:eastAsia="Times New Roman" w:hAnsi="Times New Roman" w:cs="Times New Roman"/>
          <w:color w:val="000000"/>
          <w:kern w:val="0"/>
          <w:lang w:val="en-GB"/>
          <w14:ligatures w14:val="none"/>
        </w:rPr>
        <w:t>Mundafan</w:t>
      </w:r>
      <w:proofErr w:type="spellEnd"/>
      <w:r w:rsidRPr="009A2120">
        <w:rPr>
          <w:rFonts w:ascii="Times New Roman" w:eastAsia="Times New Roman" w:hAnsi="Times New Roman" w:cs="Times New Roman"/>
          <w:color w:val="000000"/>
          <w:kern w:val="0"/>
          <w:lang w:val="en-GB"/>
          <w14:ligatures w14:val="none"/>
        </w:rPr>
        <w:t xml:space="preserve"> lake, which was fed primarily by wadi inflow into a regional depression</w:t>
      </w:r>
      <w:r w:rsidR="00996B3F" w:rsidRPr="009A2120">
        <w:rPr>
          <w:rFonts w:ascii="Times New Roman" w:eastAsia="Times New Roman" w:hAnsi="Times New Roman" w:cs="Times New Roman"/>
          <w:color w:val="000000"/>
          <w:kern w:val="0"/>
          <w:vertAlign w:val="superscript"/>
          <w:lang w:val="en-GB"/>
          <w14:ligatures w14:val="none"/>
        </w:rPr>
        <w:t>8,11</w:t>
      </w:r>
      <w:r w:rsidR="00996B3F" w:rsidRPr="009A2120">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the western interior palaeolakes were groundwater-fed systems lacking fluvial connectivity. Neither facies </w:t>
      </w:r>
      <w:proofErr w:type="gramStart"/>
      <w:r w:rsidRPr="009A2120">
        <w:rPr>
          <w:rFonts w:ascii="Times New Roman" w:eastAsia="Times New Roman" w:hAnsi="Times New Roman" w:cs="Times New Roman"/>
          <w:color w:val="000000"/>
          <w:kern w:val="0"/>
          <w:lang w:val="en-GB"/>
          <w14:ligatures w14:val="none"/>
        </w:rPr>
        <w:t>contains</w:t>
      </w:r>
      <w:proofErr w:type="gramEnd"/>
      <w:r w:rsidRPr="009A2120">
        <w:rPr>
          <w:rFonts w:ascii="Times New Roman" w:eastAsia="Times New Roman" w:hAnsi="Times New Roman" w:cs="Times New Roman"/>
          <w:color w:val="000000"/>
          <w:kern w:val="0"/>
          <w:lang w:val="en-GB"/>
          <w14:ligatures w14:val="none"/>
        </w:rPr>
        <w:t xml:space="preserve"> litholog</w:t>
      </w:r>
      <w:r w:rsidR="006E1250" w:rsidRPr="009A2120">
        <w:rPr>
          <w:rFonts w:ascii="Times New Roman" w:eastAsia="Times New Roman" w:hAnsi="Times New Roman" w:cs="Times New Roman"/>
          <w:color w:val="000000"/>
          <w:kern w:val="0"/>
          <w:lang w:val="en-GB"/>
          <w14:ligatures w14:val="none"/>
        </w:rPr>
        <w:t>ies</w:t>
      </w:r>
      <w:r w:rsidRPr="009A2120">
        <w:rPr>
          <w:rFonts w:ascii="Times New Roman" w:eastAsia="Times New Roman" w:hAnsi="Times New Roman" w:cs="Times New Roman"/>
          <w:color w:val="000000"/>
          <w:kern w:val="0"/>
          <w:lang w:val="en-GB"/>
          <w14:ligatures w14:val="none"/>
        </w:rPr>
        <w:t xml:space="preserve"> suitable for stone tool manufacture.</w:t>
      </w:r>
    </w:p>
    <w:p w14:paraId="0D38BBFB" w14:textId="77777777" w:rsidR="00D70BA1" w:rsidRPr="009A2120" w:rsidRDefault="00D70BA1" w:rsidP="00AC5BBB">
      <w:pPr>
        <w:spacing w:before="200" w:after="100" w:line="276" w:lineRule="auto"/>
        <w:jc w:val="both"/>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 xml:space="preserve">1.3 Central interior and </w:t>
      </w:r>
      <w:proofErr w:type="gramStart"/>
      <w:r w:rsidRPr="009A2120">
        <w:rPr>
          <w:rFonts w:ascii="Times New Roman" w:eastAsia="Times New Roman" w:hAnsi="Times New Roman" w:cs="Times New Roman"/>
          <w:b/>
          <w:bCs/>
          <w:color w:val="000000"/>
          <w:kern w:val="0"/>
          <w:lang w:val="en-GB"/>
          <w14:ligatures w14:val="none"/>
        </w:rPr>
        <w:t>salt lake</w:t>
      </w:r>
      <w:proofErr w:type="gramEnd"/>
      <w:r w:rsidRPr="009A2120">
        <w:rPr>
          <w:rFonts w:ascii="Times New Roman" w:eastAsia="Times New Roman" w:hAnsi="Times New Roman" w:cs="Times New Roman"/>
          <w:b/>
          <w:bCs/>
          <w:color w:val="000000"/>
          <w:kern w:val="0"/>
          <w:lang w:val="en-GB"/>
          <w14:ligatures w14:val="none"/>
        </w:rPr>
        <w:t xml:space="preserve"> zone (Sites 48-90; ~49.0°-53.0°E)</w:t>
      </w:r>
    </w:p>
    <w:p w14:paraId="549039E4" w14:textId="25DBF0BA" w:rsidR="00D70BA1" w:rsidRPr="009A2120" w:rsidRDefault="00D70BA1" w:rsidP="00AC5BBB">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central portion of the transect traverses the lowest elevations of the basin, where active and </w:t>
      </w:r>
      <w:proofErr w:type="spellStart"/>
      <w:r w:rsidRPr="009A2120">
        <w:rPr>
          <w:rFonts w:ascii="Times New Roman" w:eastAsia="Times New Roman" w:hAnsi="Times New Roman" w:cs="Times New Roman"/>
          <w:color w:val="000000"/>
          <w:kern w:val="0"/>
          <w:lang w:val="en-GB"/>
          <w14:ligatures w14:val="none"/>
        </w:rPr>
        <w:t>palaeosabkha</w:t>
      </w:r>
      <w:proofErr w:type="spellEnd"/>
      <w:r w:rsidRPr="009A2120">
        <w:rPr>
          <w:rFonts w:ascii="Times New Roman" w:eastAsia="Times New Roman" w:hAnsi="Times New Roman" w:cs="Times New Roman"/>
          <w:color w:val="000000"/>
          <w:kern w:val="0"/>
          <w:lang w:val="en-GB"/>
          <w14:ligatures w14:val="none"/>
        </w:rPr>
        <w:t xml:space="preserve"> deposits become the dominant surface facies. Active salt lakes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13) with halite crusts and brine pools occur in the ‘</w:t>
      </w:r>
      <w:proofErr w:type="spellStart"/>
      <w:r w:rsidRPr="009A2120">
        <w:rPr>
          <w:rFonts w:ascii="Times New Roman" w:eastAsia="Times New Roman" w:hAnsi="Times New Roman" w:cs="Times New Roman"/>
          <w:color w:val="000000"/>
          <w:kern w:val="0"/>
          <w:lang w:val="en-GB"/>
          <w14:ligatures w14:val="none"/>
        </w:rPr>
        <w:t>Uruq</w:t>
      </w:r>
      <w:proofErr w:type="spellEnd"/>
      <w:r w:rsidRPr="009A2120">
        <w:rPr>
          <w:rFonts w:ascii="Times New Roman" w:eastAsia="Times New Roman" w:hAnsi="Times New Roman" w:cs="Times New Roman"/>
          <w:color w:val="000000"/>
          <w:kern w:val="0"/>
          <w:lang w:val="en-GB"/>
          <w14:ligatures w14:val="none"/>
        </w:rPr>
        <w:t xml:space="preserve"> al-</w:t>
      </w:r>
      <w:proofErr w:type="spellStart"/>
      <w:r w:rsidRPr="009A2120">
        <w:rPr>
          <w:rFonts w:ascii="Times New Roman" w:eastAsia="Times New Roman" w:hAnsi="Times New Roman" w:cs="Times New Roman"/>
          <w:color w:val="000000"/>
          <w:kern w:val="0"/>
          <w:lang w:val="en-GB"/>
          <w14:ligatures w14:val="none"/>
        </w:rPr>
        <w:t>Mu’taridah</w:t>
      </w:r>
      <w:proofErr w:type="spellEnd"/>
      <w:r w:rsidRPr="009A2120">
        <w:rPr>
          <w:rFonts w:ascii="Times New Roman" w:eastAsia="Times New Roman" w:hAnsi="Times New Roman" w:cs="Times New Roman"/>
          <w:color w:val="000000"/>
          <w:kern w:val="0"/>
          <w:lang w:val="en-GB"/>
          <w14:ligatures w14:val="none"/>
        </w:rPr>
        <w:t xml:space="preserve"> depression, where the groundwater table lies within 1-2 m of the surface. These are flanked by extensive evaporitic sabkha flats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20) characterised by gypcrete pavements, gypsum rosettes, and lenticular gypsum crystals—the characteristic “sabkha facies” of Matter et al.</w:t>
      </w:r>
      <w:r w:rsidR="004F5053" w:rsidRPr="009A2120">
        <w:rPr>
          <w:rFonts w:ascii="Times New Roman" w:eastAsia="Times New Roman" w:hAnsi="Times New Roman" w:cs="Times New Roman"/>
          <w:color w:val="000000"/>
          <w:kern w:val="0"/>
          <w:vertAlign w:val="superscript"/>
          <w:lang w:val="en-GB"/>
          <w14:ligatures w14:val="none"/>
        </w:rPr>
        <w:t>1</w:t>
      </w:r>
      <w:r w:rsidR="002A36DE">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Exhumed palaeowater table surfaces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3) are preserved as carbonate-encrusted former capillary fringes within palaeodune sands, recording the position of the water table during past humid intervals (Supplementary Information Section 2). The sedimentary lithologies throughout this zone are exclusively </w:t>
      </w:r>
      <w:proofErr w:type="spellStart"/>
      <w:r w:rsidRPr="009A2120">
        <w:rPr>
          <w:rFonts w:ascii="Times New Roman" w:eastAsia="Times New Roman" w:hAnsi="Times New Roman" w:cs="Times New Roman"/>
          <w:color w:val="000000"/>
          <w:kern w:val="0"/>
          <w:lang w:val="en-GB"/>
          <w14:ligatures w14:val="none"/>
        </w:rPr>
        <w:t>carbonatic</w:t>
      </w:r>
      <w:proofErr w:type="spellEnd"/>
      <w:r w:rsidRPr="009A2120">
        <w:rPr>
          <w:rFonts w:ascii="Times New Roman" w:eastAsia="Times New Roman" w:hAnsi="Times New Roman" w:cs="Times New Roman"/>
          <w:color w:val="000000"/>
          <w:kern w:val="0"/>
          <w:lang w:val="en-GB"/>
          <w14:ligatures w14:val="none"/>
        </w:rPr>
        <w:t xml:space="preserve"> and evaporitic.</w:t>
      </w:r>
      <w:r w:rsidR="00947F32">
        <w:rPr>
          <w:rFonts w:ascii="Times New Roman" w:eastAsia="Times New Roman" w:hAnsi="Times New Roman" w:cs="Times New Roman"/>
          <w:color w:val="000000"/>
          <w:kern w:val="0"/>
          <w:lang w:val="en-GB"/>
          <w14:ligatures w14:val="none"/>
        </w:rPr>
        <w:t xml:space="preserve"> </w:t>
      </w:r>
      <w:proofErr w:type="gramStart"/>
      <w:r w:rsidRPr="009A2120">
        <w:rPr>
          <w:rFonts w:ascii="Times New Roman" w:eastAsia="Times New Roman" w:hAnsi="Times New Roman" w:cs="Times New Roman"/>
          <w:color w:val="000000"/>
          <w:kern w:val="0"/>
          <w:lang w:val="en-GB"/>
          <w14:ligatures w14:val="none"/>
        </w:rPr>
        <w:t>No siliceous bedrock,</w:t>
      </w:r>
      <w:proofErr w:type="gramEnd"/>
      <w:r w:rsidRPr="009A2120">
        <w:rPr>
          <w:rFonts w:ascii="Times New Roman" w:eastAsia="Times New Roman" w:hAnsi="Times New Roman" w:cs="Times New Roman"/>
          <w:color w:val="000000"/>
          <w:kern w:val="0"/>
          <w:lang w:val="en-GB"/>
          <w14:ligatures w14:val="none"/>
        </w:rPr>
        <w:t xml:space="preserve"> transported siliceous clasts, or chert-bearing formations were observed at any locality.</w:t>
      </w:r>
    </w:p>
    <w:p w14:paraId="3C09B206" w14:textId="77777777" w:rsidR="00D70BA1" w:rsidRPr="009A2120" w:rsidRDefault="00D70BA1" w:rsidP="00AC5BBB">
      <w:pPr>
        <w:spacing w:before="200" w:after="100" w:line="276" w:lineRule="auto"/>
        <w:jc w:val="both"/>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1.4 Eastern margin (Sites 91-125; ~53.0°-55.2°E)</w:t>
      </w:r>
    </w:p>
    <w:p w14:paraId="5AFF73FC" w14:textId="43AB12A9" w:rsidR="00D70BA1" w:rsidRPr="00155D06" w:rsidRDefault="00155D06" w:rsidP="00321DDC">
      <w:pPr>
        <w:spacing w:before="240" w:after="240" w:line="276" w:lineRule="auto"/>
        <w:jc w:val="both"/>
        <w:rPr>
          <w:rFonts w:ascii="Times New Roman" w:eastAsia="Times New Roman" w:hAnsi="Times New Roman" w:cs="Times New Roman"/>
          <w:color w:val="000000"/>
          <w:kern w:val="0"/>
          <w14:ligatures w14:val="none"/>
        </w:rPr>
      </w:pPr>
      <w:r w:rsidRPr="00155D06">
        <w:rPr>
          <w:rFonts w:ascii="Times New Roman" w:eastAsia="Times New Roman" w:hAnsi="Times New Roman" w:cs="Times New Roman"/>
          <w:color w:val="000000"/>
          <w:kern w:val="0"/>
          <w14:ligatures w14:val="none"/>
        </w:rPr>
        <w:t>The eastern margin of the transect encompasses the Umm as Samim, a large endorheic sabkha basin at the northeastern terminus of the Rub' al Khali that receives drainage from the Hajar mountain front. The transect exits the dune fields onto a Quaternary distal fan surface comprising siliciclastic gravels and consolidated aeolian sands (</w:t>
      </w:r>
      <w:r w:rsidRPr="00155D06">
        <w:rPr>
          <w:rFonts w:ascii="Times New Roman" w:eastAsia="Times New Roman" w:hAnsi="Times New Roman" w:cs="Times New Roman"/>
          <w:i/>
          <w:iCs/>
          <w:color w:val="000000"/>
          <w:kern w:val="0"/>
          <w14:ligatures w14:val="none"/>
        </w:rPr>
        <w:t>n</w:t>
      </w:r>
      <w:r w:rsidRPr="00155D06">
        <w:rPr>
          <w:rFonts w:ascii="Times New Roman" w:eastAsia="Times New Roman" w:hAnsi="Times New Roman" w:cs="Times New Roman"/>
          <w:color w:val="000000"/>
          <w:kern w:val="0"/>
          <w14:ligatures w14:val="none"/>
        </w:rPr>
        <w:t xml:space="preserve"> = 6). East of the </w:t>
      </w:r>
      <w:r w:rsidR="00A241A3">
        <w:rPr>
          <w:rFonts w:ascii="Times New Roman" w:eastAsia="Times New Roman" w:hAnsi="Times New Roman" w:cs="Times New Roman"/>
          <w:color w:val="000000"/>
          <w:kern w:val="0"/>
          <w14:ligatures w14:val="none"/>
        </w:rPr>
        <w:t>basin</w:t>
      </w:r>
      <w:r w:rsidRPr="00155D06">
        <w:rPr>
          <w:rFonts w:ascii="Times New Roman" w:eastAsia="Times New Roman" w:hAnsi="Times New Roman" w:cs="Times New Roman"/>
          <w:color w:val="000000"/>
          <w:kern w:val="0"/>
          <w14:ligatures w14:val="none"/>
        </w:rPr>
        <w:t xml:space="preserve">, alluvial gravels containing </w:t>
      </w:r>
      <w:proofErr w:type="spellStart"/>
      <w:r w:rsidRPr="00155D06">
        <w:rPr>
          <w:rFonts w:ascii="Times New Roman" w:eastAsia="Times New Roman" w:hAnsi="Times New Roman" w:cs="Times New Roman"/>
          <w:color w:val="000000"/>
          <w:kern w:val="0"/>
          <w14:ligatures w14:val="none"/>
        </w:rPr>
        <w:t>carbonatic</w:t>
      </w:r>
      <w:proofErr w:type="spellEnd"/>
      <w:r w:rsidRPr="00155D06">
        <w:rPr>
          <w:rFonts w:ascii="Times New Roman" w:eastAsia="Times New Roman" w:hAnsi="Times New Roman" w:cs="Times New Roman"/>
          <w:color w:val="000000"/>
          <w:kern w:val="0"/>
          <w14:ligatures w14:val="none"/>
        </w:rPr>
        <w:t xml:space="preserve"> clasts </w:t>
      </w:r>
      <w:r w:rsidR="00A241A3">
        <w:rPr>
          <w:rFonts w:ascii="Times New Roman" w:eastAsia="Times New Roman" w:hAnsi="Times New Roman" w:cs="Times New Roman"/>
          <w:color w:val="000000"/>
          <w:kern w:val="0"/>
          <w14:ligatures w14:val="none"/>
        </w:rPr>
        <w:t>(</w:t>
      </w:r>
      <w:r w:rsidR="00A241A3" w:rsidRPr="00155D06">
        <w:rPr>
          <w:rFonts w:ascii="Times New Roman" w:eastAsia="Times New Roman" w:hAnsi="Times New Roman" w:cs="Times New Roman"/>
          <w:i/>
          <w:iCs/>
          <w:color w:val="000000"/>
          <w:kern w:val="0"/>
          <w14:ligatures w14:val="none"/>
        </w:rPr>
        <w:t>n</w:t>
      </w:r>
      <w:r w:rsidR="00A241A3" w:rsidRPr="00155D06">
        <w:rPr>
          <w:rFonts w:ascii="Times New Roman" w:eastAsia="Times New Roman" w:hAnsi="Times New Roman" w:cs="Times New Roman"/>
          <w:color w:val="000000"/>
          <w:kern w:val="0"/>
          <w14:ligatures w14:val="none"/>
        </w:rPr>
        <w:t> = 4)</w:t>
      </w:r>
      <w:r w:rsidR="00A241A3">
        <w:rPr>
          <w:rFonts w:ascii="Times New Roman" w:eastAsia="Times New Roman" w:hAnsi="Times New Roman" w:cs="Times New Roman"/>
          <w:color w:val="000000"/>
          <w:kern w:val="0"/>
          <w14:ligatures w14:val="none"/>
        </w:rPr>
        <w:t xml:space="preserve"> </w:t>
      </w:r>
      <w:r w:rsidRPr="00155D06">
        <w:rPr>
          <w:rFonts w:ascii="Times New Roman" w:eastAsia="Times New Roman" w:hAnsi="Times New Roman" w:cs="Times New Roman"/>
          <w:color w:val="000000"/>
          <w:kern w:val="0"/>
          <w14:ligatures w14:val="none"/>
        </w:rPr>
        <w:t>become progressively more common.</w:t>
      </w:r>
      <w:r>
        <w:rPr>
          <w:rFonts w:ascii="Times New Roman" w:eastAsia="Times New Roman" w:hAnsi="Times New Roman" w:cs="Times New Roman"/>
          <w:color w:val="000000"/>
          <w:kern w:val="0"/>
          <w14:ligatures w14:val="none"/>
        </w:rPr>
        <w:t xml:space="preserve"> </w:t>
      </w:r>
      <w:proofErr w:type="spellStart"/>
      <w:r w:rsidR="00321DDC" w:rsidRPr="00321DDC">
        <w:rPr>
          <w:rFonts w:ascii="Times New Roman" w:eastAsia="Times New Roman" w:hAnsi="Times New Roman" w:cs="Times New Roman"/>
          <w:color w:val="000000"/>
          <w:kern w:val="0"/>
          <w14:ligatures w14:val="none"/>
        </w:rPr>
        <w:t>Knappable</w:t>
      </w:r>
      <w:proofErr w:type="spellEnd"/>
      <w:r w:rsidR="00321DDC" w:rsidRPr="00321DDC">
        <w:rPr>
          <w:rFonts w:ascii="Times New Roman" w:eastAsia="Times New Roman" w:hAnsi="Times New Roman" w:cs="Times New Roman"/>
          <w:color w:val="000000"/>
          <w:kern w:val="0"/>
          <w14:ligatures w14:val="none"/>
        </w:rPr>
        <w:t xml:space="preserve"> raw material reappears at Site 107 (~54.7°E) in the form of fluvially transported chert gravels. Site 111 exposes in situ Eocene Dammam Formation carbonates containing chert nodules, which are the first bedrock-derived </w:t>
      </w:r>
      <w:proofErr w:type="spellStart"/>
      <w:r w:rsidR="00321DDC" w:rsidRPr="00321DDC">
        <w:rPr>
          <w:rFonts w:ascii="Times New Roman" w:eastAsia="Times New Roman" w:hAnsi="Times New Roman" w:cs="Times New Roman"/>
          <w:color w:val="000000"/>
          <w:kern w:val="0"/>
          <w14:ligatures w14:val="none"/>
        </w:rPr>
        <w:t>knappable</w:t>
      </w:r>
      <w:proofErr w:type="spellEnd"/>
      <w:r w:rsidR="00321DDC" w:rsidRPr="00321DDC">
        <w:rPr>
          <w:rFonts w:ascii="Times New Roman" w:eastAsia="Times New Roman" w:hAnsi="Times New Roman" w:cs="Times New Roman"/>
          <w:color w:val="000000"/>
          <w:kern w:val="0"/>
          <w14:ligatures w14:val="none"/>
        </w:rPr>
        <w:t xml:space="preserve"> lithology encountered since the </w:t>
      </w:r>
      <w:proofErr w:type="spellStart"/>
      <w:r w:rsidR="00710A73">
        <w:rPr>
          <w:rFonts w:ascii="Times New Roman" w:eastAsia="Times New Roman" w:hAnsi="Times New Roman" w:cs="Times New Roman"/>
          <w:color w:val="000000"/>
          <w:kern w:val="0"/>
          <w14:ligatures w14:val="none"/>
        </w:rPr>
        <w:t>Wasia</w:t>
      </w:r>
      <w:proofErr w:type="spellEnd"/>
      <w:r w:rsidR="00321DDC" w:rsidRPr="00321DDC">
        <w:rPr>
          <w:rFonts w:ascii="Times New Roman" w:eastAsia="Times New Roman" w:hAnsi="Times New Roman" w:cs="Times New Roman"/>
          <w:color w:val="000000"/>
          <w:kern w:val="0"/>
          <w14:ligatures w14:val="none"/>
        </w:rPr>
        <w:t xml:space="preserve"> Formation outcrops ~800 km to the west.</w:t>
      </w:r>
      <w:r w:rsidR="00D70BA1" w:rsidRPr="009A2120">
        <w:rPr>
          <w:rFonts w:ascii="Times New Roman" w:eastAsia="Times New Roman" w:hAnsi="Times New Roman" w:cs="Times New Roman"/>
          <w:color w:val="000000"/>
          <w:kern w:val="0"/>
          <w:lang w:val="en-GB"/>
          <w14:ligatures w14:val="none"/>
        </w:rPr>
        <w:t xml:space="preserve"> From Site 107 eastward to the end of the transect at Site 125, eight of 19 localities yielded </w:t>
      </w:r>
      <w:proofErr w:type="spellStart"/>
      <w:r w:rsidR="00D70BA1" w:rsidRPr="009A2120">
        <w:rPr>
          <w:rFonts w:ascii="Times New Roman" w:eastAsia="Times New Roman" w:hAnsi="Times New Roman" w:cs="Times New Roman"/>
          <w:color w:val="000000"/>
          <w:kern w:val="0"/>
          <w:lang w:val="en-GB"/>
          <w14:ligatures w14:val="none"/>
        </w:rPr>
        <w:t>knappable</w:t>
      </w:r>
      <w:proofErr w:type="spellEnd"/>
      <w:r w:rsidR="00D70BA1" w:rsidRPr="009A2120">
        <w:rPr>
          <w:rFonts w:ascii="Times New Roman" w:eastAsia="Times New Roman" w:hAnsi="Times New Roman" w:cs="Times New Roman"/>
          <w:color w:val="000000"/>
          <w:kern w:val="0"/>
          <w:lang w:val="en-GB"/>
          <w14:ligatures w14:val="none"/>
        </w:rPr>
        <w:t xml:space="preserve"> raw material, all within </w:t>
      </w:r>
      <w:r w:rsidR="00453422">
        <w:rPr>
          <w:rFonts w:ascii="Times New Roman" w:eastAsia="Times New Roman" w:hAnsi="Times New Roman" w:cs="Times New Roman"/>
          <w:color w:val="000000"/>
          <w:kern w:val="0"/>
          <w:lang w:val="en-GB"/>
          <w14:ligatures w14:val="none"/>
        </w:rPr>
        <w:t xml:space="preserve">Dam Formation-derived </w:t>
      </w:r>
      <w:r w:rsidR="00D70BA1" w:rsidRPr="009A2120">
        <w:rPr>
          <w:rFonts w:ascii="Times New Roman" w:eastAsia="Times New Roman" w:hAnsi="Times New Roman" w:cs="Times New Roman"/>
          <w:color w:val="000000"/>
          <w:kern w:val="0"/>
          <w:lang w:val="en-GB"/>
          <w14:ligatures w14:val="none"/>
        </w:rPr>
        <w:t>alluvial gravels or Dammam Formation exposures.</w:t>
      </w:r>
    </w:p>
    <w:p w14:paraId="0AB3964D" w14:textId="1353AD13" w:rsidR="00321DDC" w:rsidRPr="009A2120" w:rsidRDefault="00321DDC" w:rsidP="00321DDC">
      <w:pPr>
        <w:spacing w:before="240" w:after="240" w:line="276" w:lineRule="auto"/>
        <w:jc w:val="both"/>
        <w:rPr>
          <w:rFonts w:ascii="Times New Roman" w:eastAsia="Times New Roman" w:hAnsi="Times New Roman" w:cs="Times New Roman"/>
          <w:color w:val="000000"/>
          <w:kern w:val="0"/>
          <w:lang w:val="en-GB"/>
          <w14:ligatures w14:val="none"/>
        </w:rPr>
      </w:pPr>
      <w:r w:rsidRPr="00321DDC">
        <w:rPr>
          <w:rFonts w:ascii="Times New Roman" w:eastAsia="Times New Roman" w:hAnsi="Times New Roman" w:cs="Times New Roman"/>
          <w:color w:val="000000"/>
          <w:kern w:val="0"/>
          <w14:ligatures w14:val="none"/>
        </w:rPr>
        <w:t xml:space="preserve">The chert </w:t>
      </w:r>
      <w:r w:rsidR="00155D06">
        <w:rPr>
          <w:rFonts w:ascii="Times New Roman" w:eastAsia="Times New Roman" w:hAnsi="Times New Roman" w:cs="Times New Roman"/>
          <w:color w:val="000000"/>
          <w:kern w:val="0"/>
          <w14:ligatures w14:val="none"/>
        </w:rPr>
        <w:t xml:space="preserve">gravels </w:t>
      </w:r>
      <w:r w:rsidR="007E00BD">
        <w:rPr>
          <w:rFonts w:ascii="Times New Roman" w:eastAsia="Times New Roman" w:hAnsi="Times New Roman" w:cs="Times New Roman"/>
          <w:color w:val="000000"/>
          <w:kern w:val="0"/>
          <w14:ligatures w14:val="none"/>
        </w:rPr>
        <w:t>redistributed</w:t>
      </w:r>
      <w:r w:rsidRPr="00321DDC">
        <w:rPr>
          <w:rFonts w:ascii="Times New Roman" w:eastAsia="Times New Roman" w:hAnsi="Times New Roman" w:cs="Times New Roman"/>
          <w:color w:val="000000"/>
          <w:kern w:val="0"/>
          <w14:ligatures w14:val="none"/>
        </w:rPr>
        <w:t xml:space="preserve"> </w:t>
      </w:r>
      <w:r w:rsidR="007E00BD">
        <w:rPr>
          <w:rFonts w:ascii="Times New Roman" w:eastAsia="Times New Roman" w:hAnsi="Times New Roman" w:cs="Times New Roman"/>
          <w:color w:val="000000"/>
          <w:kern w:val="0"/>
          <w14:ligatures w14:val="none"/>
        </w:rPr>
        <w:t>into</w:t>
      </w:r>
      <w:r w:rsidRPr="00321DDC">
        <w:rPr>
          <w:rFonts w:ascii="Times New Roman" w:eastAsia="Times New Roman" w:hAnsi="Times New Roman" w:cs="Times New Roman"/>
          <w:color w:val="000000"/>
          <w:kern w:val="0"/>
          <w14:ligatures w14:val="none"/>
        </w:rPr>
        <w:t xml:space="preserve"> the Umm as Samim basin </w:t>
      </w:r>
      <w:r w:rsidR="00A241A3">
        <w:rPr>
          <w:rFonts w:ascii="Times New Roman" w:eastAsia="Times New Roman" w:hAnsi="Times New Roman" w:cs="Times New Roman"/>
          <w:color w:val="000000"/>
          <w:kern w:val="0"/>
          <w14:ligatures w14:val="none"/>
        </w:rPr>
        <w:t>are</w:t>
      </w:r>
      <w:r w:rsidRPr="00321DDC">
        <w:rPr>
          <w:rFonts w:ascii="Times New Roman" w:eastAsia="Times New Roman" w:hAnsi="Times New Roman" w:cs="Times New Roman"/>
          <w:color w:val="000000"/>
          <w:kern w:val="0"/>
          <w14:ligatures w14:val="none"/>
        </w:rPr>
        <w:t xml:space="preserve"> most plausibly sourced from the Miocene Dam Formation of the Fars Group. The Dam Formation contains chert clasts ultimately derived from the </w:t>
      </w:r>
      <w:r w:rsidR="00CF6CF4" w:rsidRPr="00321DDC">
        <w:rPr>
          <w:rFonts w:ascii="Times New Roman" w:eastAsia="Times New Roman" w:hAnsi="Times New Roman" w:cs="Times New Roman"/>
          <w:color w:val="000000"/>
          <w:kern w:val="0"/>
          <w14:ligatures w14:val="none"/>
        </w:rPr>
        <w:t xml:space="preserve">obducted </w:t>
      </w:r>
      <w:r w:rsidR="009431CD">
        <w:rPr>
          <w:rFonts w:ascii="Times New Roman" w:eastAsia="Times New Roman" w:hAnsi="Times New Roman" w:cs="Times New Roman"/>
          <w:color w:val="000000"/>
          <w:kern w:val="0"/>
          <w14:ligatures w14:val="none"/>
        </w:rPr>
        <w:t xml:space="preserve">ophiolitic nappes </w:t>
      </w:r>
      <w:r w:rsidRPr="00321DDC">
        <w:rPr>
          <w:rFonts w:ascii="Times New Roman" w:eastAsia="Times New Roman" w:hAnsi="Times New Roman" w:cs="Times New Roman"/>
          <w:color w:val="000000"/>
          <w:kern w:val="0"/>
          <w14:ligatures w14:val="none"/>
        </w:rPr>
        <w:t xml:space="preserve">across northern Oman during the Late Cretaceous, </w:t>
      </w:r>
      <w:r w:rsidRPr="00321DDC">
        <w:rPr>
          <w:rFonts w:ascii="Times New Roman" w:eastAsia="Times New Roman" w:hAnsi="Times New Roman" w:cs="Times New Roman"/>
          <w:color w:val="000000"/>
          <w:kern w:val="0"/>
          <w14:ligatures w14:val="none"/>
        </w:rPr>
        <w:lastRenderedPageBreak/>
        <w:t xml:space="preserve">subsequently uplifted and reworked during Late Cenozoic tectonic phases associated with the Oman Mountains and redistributed across interior basins including Umm as Samim. Because this chert has undergone multiple phases of transport, uplift, and redeposition, it occurs as rounded to sub-rounded clasts rather than fresh in situ </w:t>
      </w:r>
      <w:proofErr w:type="gramStart"/>
      <w:r w:rsidRPr="00321DDC">
        <w:rPr>
          <w:rFonts w:ascii="Times New Roman" w:eastAsia="Times New Roman" w:hAnsi="Times New Roman" w:cs="Times New Roman"/>
          <w:color w:val="000000"/>
          <w:kern w:val="0"/>
          <w14:ligatures w14:val="none"/>
        </w:rPr>
        <w:t>nodules, and</w:t>
      </w:r>
      <w:proofErr w:type="gramEnd"/>
      <w:r w:rsidRPr="00321DDC">
        <w:rPr>
          <w:rFonts w:ascii="Times New Roman" w:eastAsia="Times New Roman" w:hAnsi="Times New Roman" w:cs="Times New Roman"/>
          <w:color w:val="000000"/>
          <w:kern w:val="0"/>
          <w14:ligatures w14:val="none"/>
        </w:rPr>
        <w:t xml:space="preserve"> is of variable but generally </w:t>
      </w:r>
      <w:proofErr w:type="spellStart"/>
      <w:r w:rsidRPr="00321DDC">
        <w:rPr>
          <w:rFonts w:ascii="Times New Roman" w:eastAsia="Times New Roman" w:hAnsi="Times New Roman" w:cs="Times New Roman"/>
          <w:color w:val="000000"/>
          <w:kern w:val="0"/>
          <w14:ligatures w14:val="none"/>
        </w:rPr>
        <w:t>knappable</w:t>
      </w:r>
      <w:proofErr w:type="spellEnd"/>
      <w:r w:rsidRPr="00321DDC">
        <w:rPr>
          <w:rFonts w:ascii="Times New Roman" w:eastAsia="Times New Roman" w:hAnsi="Times New Roman" w:cs="Times New Roman"/>
          <w:color w:val="000000"/>
          <w:kern w:val="0"/>
          <w14:ligatures w14:val="none"/>
        </w:rPr>
        <w:t xml:space="preserve"> quality. </w:t>
      </w:r>
      <w:r w:rsidR="000E39E0">
        <w:rPr>
          <w:rFonts w:ascii="Times New Roman" w:eastAsia="Times New Roman" w:hAnsi="Times New Roman" w:cs="Times New Roman"/>
          <w:color w:val="000000"/>
          <w:kern w:val="0"/>
          <w14:ligatures w14:val="none"/>
        </w:rPr>
        <w:t>T</w:t>
      </w:r>
      <w:r w:rsidRPr="00321DDC">
        <w:rPr>
          <w:rFonts w:ascii="Times New Roman" w:eastAsia="Times New Roman" w:hAnsi="Times New Roman" w:cs="Times New Roman"/>
          <w:color w:val="000000"/>
          <w:kern w:val="0"/>
          <w14:ligatures w14:val="none"/>
        </w:rPr>
        <w:t xml:space="preserve">his material is not transported southwest beyond Umm as Samim and therefore provides no source of </w:t>
      </w:r>
      <w:proofErr w:type="spellStart"/>
      <w:r w:rsidRPr="00321DDC">
        <w:rPr>
          <w:rFonts w:ascii="Times New Roman" w:eastAsia="Times New Roman" w:hAnsi="Times New Roman" w:cs="Times New Roman"/>
          <w:color w:val="000000"/>
          <w:kern w:val="0"/>
          <w14:ligatures w14:val="none"/>
        </w:rPr>
        <w:t>knappable</w:t>
      </w:r>
      <w:proofErr w:type="spellEnd"/>
      <w:r w:rsidRPr="00321DDC">
        <w:rPr>
          <w:rFonts w:ascii="Times New Roman" w:eastAsia="Times New Roman" w:hAnsi="Times New Roman" w:cs="Times New Roman"/>
          <w:color w:val="000000"/>
          <w:kern w:val="0"/>
          <w14:ligatures w14:val="none"/>
        </w:rPr>
        <w:t xml:space="preserve"> raw material for the central Rub' al Khali interior.</w:t>
      </w:r>
    </w:p>
    <w:p w14:paraId="1511624A" w14:textId="77777777" w:rsidR="00D70BA1" w:rsidRPr="009A2120" w:rsidRDefault="00D70BA1" w:rsidP="00AC5BBB">
      <w:pPr>
        <w:spacing w:before="200" w:after="100" w:line="276" w:lineRule="auto"/>
        <w:jc w:val="both"/>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1.5 Summary</w:t>
      </w:r>
    </w:p>
    <w:p w14:paraId="7CC2E0AA" w14:textId="2006C12D" w:rsidR="00D70BA1" w:rsidRDefault="00D70BA1" w:rsidP="00C35DFD">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Of 12</w:t>
      </w:r>
      <w:r w:rsidR="00490929" w:rsidRPr="009A2120">
        <w:rPr>
          <w:rFonts w:ascii="Times New Roman" w:eastAsia="Times New Roman" w:hAnsi="Times New Roman" w:cs="Times New Roman"/>
          <w:color w:val="000000"/>
          <w:kern w:val="0"/>
          <w:lang w:val="en-GB"/>
          <w14:ligatures w14:val="none"/>
        </w:rPr>
        <w:t>6</w:t>
      </w:r>
      <w:r w:rsidRPr="009A2120">
        <w:rPr>
          <w:rFonts w:ascii="Times New Roman" w:eastAsia="Times New Roman" w:hAnsi="Times New Roman" w:cs="Times New Roman"/>
          <w:color w:val="000000"/>
          <w:kern w:val="0"/>
          <w:lang w:val="en-GB"/>
          <w14:ligatures w14:val="none"/>
        </w:rPr>
        <w:t xml:space="preserve"> documented localities,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lithic raw material was present at only 10 (8%), restricted entirely to the western and eastern margins of the transect: </w:t>
      </w:r>
      <w:r w:rsidR="00287407" w:rsidRPr="00287407">
        <w:rPr>
          <w:rFonts w:ascii="Times New Roman" w:eastAsia="Times New Roman" w:hAnsi="Times New Roman" w:cs="Times New Roman"/>
          <w:color w:val="000000"/>
          <w:kern w:val="0"/>
          <w14:ligatures w14:val="none"/>
        </w:rPr>
        <w:t xml:space="preserve">two </w:t>
      </w:r>
      <w:proofErr w:type="spellStart"/>
      <w:r w:rsidR="00745B6A">
        <w:rPr>
          <w:rFonts w:ascii="Times New Roman" w:eastAsia="Times New Roman" w:hAnsi="Times New Roman" w:cs="Times New Roman"/>
          <w:color w:val="000000"/>
          <w:kern w:val="0"/>
          <w14:ligatures w14:val="none"/>
        </w:rPr>
        <w:t>Wasia</w:t>
      </w:r>
      <w:proofErr w:type="spellEnd"/>
      <w:r w:rsidR="00287407" w:rsidRPr="00287407">
        <w:rPr>
          <w:rFonts w:ascii="Times New Roman" w:eastAsia="Times New Roman" w:hAnsi="Times New Roman" w:cs="Times New Roman"/>
          <w:color w:val="000000"/>
          <w:kern w:val="0"/>
          <w14:ligatures w14:val="none"/>
        </w:rPr>
        <w:t xml:space="preserve"> Formation outcrops at ~46.7°-46.8°E and eight eastern margin localities at ~54.7°-55.2°E (one Dammam Formation bedrock exposure and seven alluvial gravels carrying reworked Dam Formation chert)</w:t>
      </w:r>
      <w:r w:rsidRPr="009A2120">
        <w:rPr>
          <w:rFonts w:ascii="Times New Roman" w:eastAsia="Times New Roman" w:hAnsi="Times New Roman" w:cs="Times New Roman"/>
          <w:color w:val="000000"/>
          <w:kern w:val="0"/>
          <w:lang w:val="en-GB"/>
          <w14:ligatures w14:val="none"/>
        </w:rPr>
        <w:t xml:space="preserve">. Across the intervening ~800 km of the interior Rub’ al Khali basin, surface lithologies consist exclusively of </w:t>
      </w:r>
      <w:proofErr w:type="spellStart"/>
      <w:r w:rsidRPr="009A2120">
        <w:rPr>
          <w:rFonts w:ascii="Times New Roman" w:eastAsia="Times New Roman" w:hAnsi="Times New Roman" w:cs="Times New Roman"/>
          <w:color w:val="000000"/>
          <w:kern w:val="0"/>
          <w:lang w:val="en-GB"/>
          <w14:ligatures w14:val="none"/>
        </w:rPr>
        <w:t>carbonatic</w:t>
      </w:r>
      <w:proofErr w:type="spellEnd"/>
      <w:r w:rsidRPr="009A2120">
        <w:rPr>
          <w:rFonts w:ascii="Times New Roman" w:eastAsia="Times New Roman" w:hAnsi="Times New Roman" w:cs="Times New Roman"/>
          <w:color w:val="000000"/>
          <w:kern w:val="0"/>
          <w:lang w:val="en-GB"/>
          <w14:ligatures w14:val="none"/>
        </w:rPr>
        <w:t xml:space="preserve">, evaporitic, and siliciclastic (quartz sand) facies, none of which possess the conchoidal fracture properties required for stone tool manufacture. This distribution is a direct consequence of the basin’s stratigraphy: the Palaeocene–Eocene chert-bearing formations (Umm Er Radhuma, Rus, and Dammam Formations) that crop out at the basin margins are progressively buried beneath Neogene–Quaternary basin fill toward the interior (Fig. 3b). Furthermore, the groundwater-fed character of interior palaeolakes (Supplementary Information Section 2) precluded fluvial transport of siliceous clasts from distant highland sources, ensuring that no secondary mechanism could introduce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material into the central basin.</w:t>
      </w:r>
    </w:p>
    <w:p w14:paraId="08C1DE3E" w14:textId="77777777" w:rsidR="00C44F09" w:rsidRPr="009A2120" w:rsidRDefault="00C44F09" w:rsidP="00C35DFD">
      <w:pPr>
        <w:spacing w:after="0" w:line="276" w:lineRule="auto"/>
        <w:jc w:val="both"/>
        <w:rPr>
          <w:rFonts w:ascii="Times New Roman" w:eastAsia="Times New Roman" w:hAnsi="Times New Roman" w:cs="Times New Roman"/>
          <w:color w:val="000000"/>
          <w:kern w:val="0"/>
          <w:lang w:val="en-GB"/>
          <w14:ligatures w14:val="none"/>
        </w:rPr>
      </w:pPr>
    </w:p>
    <w:p w14:paraId="5B31C3DB" w14:textId="53D7C26B" w:rsidR="00D70BA1" w:rsidRPr="009A2120" w:rsidRDefault="00D70BA1" w:rsidP="00AC5BBB">
      <w:pPr>
        <w:pStyle w:val="ListParagraph"/>
        <w:numPr>
          <w:ilvl w:val="0"/>
          <w:numId w:val="10"/>
        </w:numPr>
        <w:spacing w:line="276" w:lineRule="auto"/>
        <w:jc w:val="both"/>
        <w:textAlignment w:val="baseline"/>
        <w:outlineLvl w:val="0"/>
        <w:rPr>
          <w:rFonts w:ascii="Times New Roman" w:eastAsia="Times New Roman" w:hAnsi="Times New Roman" w:cs="Times New Roman"/>
          <w:b/>
          <w:bCs/>
          <w:color w:val="000000"/>
          <w:kern w:val="36"/>
          <w:sz w:val="48"/>
          <w:szCs w:val="48"/>
          <w:lang w:val="en-GB"/>
          <w14:ligatures w14:val="none"/>
        </w:rPr>
      </w:pPr>
      <w:r w:rsidRPr="009A2120">
        <w:rPr>
          <w:rFonts w:ascii="Times New Roman" w:eastAsia="Times New Roman" w:hAnsi="Times New Roman" w:cs="Times New Roman"/>
          <w:b/>
          <w:bCs/>
          <w:color w:val="000000"/>
          <w:kern w:val="36"/>
          <w:sz w:val="28"/>
          <w:szCs w:val="28"/>
          <w:lang w:val="en-GB"/>
          <w14:ligatures w14:val="none"/>
        </w:rPr>
        <w:t>Palaeohydrology</w:t>
      </w:r>
    </w:p>
    <w:p w14:paraId="1F338A31" w14:textId="153B3A8A" w:rsidR="00D70BA1" w:rsidRPr="009A2120" w:rsidRDefault="00D70BA1" w:rsidP="00AC5BBB">
      <w:pPr>
        <w:spacing w:before="240" w:after="24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Direct sedimentary evidence confirms that interior palaeolakes were groundwater-fed systems lacking fluvial connectivity. Along the entire </w:t>
      </w:r>
      <w:r w:rsidR="00275AC2" w:rsidRPr="009A2120">
        <w:rPr>
          <w:rFonts w:ascii="Times New Roman" w:eastAsia="Times New Roman" w:hAnsi="Times New Roman" w:cs="Times New Roman"/>
          <w:color w:val="000000"/>
          <w:kern w:val="0"/>
          <w:lang w:val="en-GB"/>
          <w14:ligatures w14:val="none"/>
        </w:rPr>
        <w:t>1</w:t>
      </w:r>
      <w:r w:rsidR="00706FD6" w:rsidRPr="009A2120">
        <w:rPr>
          <w:rFonts w:ascii="Times New Roman" w:eastAsia="Times New Roman" w:hAnsi="Times New Roman" w:cs="Times New Roman"/>
          <w:color w:val="000000"/>
          <w:kern w:val="0"/>
          <w:lang w:val="en-GB"/>
          <w14:ligatures w14:val="none"/>
        </w:rPr>
        <w:t>,</w:t>
      </w:r>
      <w:r w:rsidR="00275AC2" w:rsidRPr="009A2120">
        <w:rPr>
          <w:rFonts w:ascii="Times New Roman" w:eastAsia="Times New Roman" w:hAnsi="Times New Roman" w:cs="Times New Roman"/>
          <w:color w:val="000000"/>
          <w:kern w:val="0"/>
          <w:lang w:val="en-GB"/>
          <w14:ligatures w14:val="none"/>
        </w:rPr>
        <w:t xml:space="preserve">300 km </w:t>
      </w:r>
      <w:r w:rsidRPr="009A2120">
        <w:rPr>
          <w:rFonts w:ascii="Times New Roman" w:eastAsia="Times New Roman" w:hAnsi="Times New Roman" w:cs="Times New Roman"/>
          <w:color w:val="000000"/>
          <w:kern w:val="0"/>
          <w:lang w:val="en-GB"/>
          <w14:ligatures w14:val="none"/>
        </w:rPr>
        <w:t>transect, no fluvial sediment input into the palaeolake depressions was observed. Had fluvial environments existed contemporaneously in adjacent areas, their proximity to the topographically low palaeolake basins would have produced diagnostic sedimentary signatures such as coarse clastic input, gravel lenses, or current-generated structures, none of which were recorded at any locality. Fluvial and alluvial sediments were observed only at the western and eastern ends of the transect, in neither case in stratigraphic association with palaeolake deposits.</w:t>
      </w:r>
    </w:p>
    <w:p w14:paraId="17494748" w14:textId="7581C5B0" w:rsidR="00D70BA1" w:rsidRPr="009A2120" w:rsidRDefault="00D70BA1" w:rsidP="00AC5BBB">
      <w:pPr>
        <w:spacing w:before="240" w:after="24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Exhumed palaeowater table surfaces provide positive evidence for groundwater discharge. All observed outcrops of palaeowater tables occur exclusively within the zone of dolomitic–</w:t>
      </w:r>
      <w:proofErr w:type="spellStart"/>
      <w:r w:rsidRPr="009A2120">
        <w:rPr>
          <w:rFonts w:ascii="Times New Roman" w:eastAsia="Times New Roman" w:hAnsi="Times New Roman" w:cs="Times New Roman"/>
          <w:color w:val="000000"/>
          <w:kern w:val="0"/>
          <w:lang w:val="en-GB"/>
          <w14:ligatures w14:val="none"/>
        </w:rPr>
        <w:t>gypsiferous</w:t>
      </w:r>
      <w:proofErr w:type="spellEnd"/>
      <w:r w:rsidRPr="009A2120">
        <w:rPr>
          <w:rFonts w:ascii="Times New Roman" w:eastAsia="Times New Roman" w:hAnsi="Times New Roman" w:cs="Times New Roman"/>
          <w:color w:val="000000"/>
          <w:kern w:val="0"/>
          <w:lang w:val="en-GB"/>
          <w14:ligatures w14:val="none"/>
        </w:rPr>
        <w:t xml:space="preserve"> microbial build-ups in the central portion of the transect (Fig. </w:t>
      </w:r>
      <w:r w:rsidR="00C40D9A" w:rsidRPr="009A2120">
        <w:rPr>
          <w:rFonts w:ascii="Times New Roman" w:eastAsia="Times New Roman" w:hAnsi="Times New Roman" w:cs="Times New Roman"/>
          <w:color w:val="000000"/>
          <w:kern w:val="0"/>
          <w:lang w:val="en-GB"/>
          <w14:ligatures w14:val="none"/>
        </w:rPr>
        <w:t>2</w:t>
      </w:r>
      <w:r w:rsidRPr="009A2120">
        <w:rPr>
          <w:rFonts w:ascii="Times New Roman" w:eastAsia="Times New Roman" w:hAnsi="Times New Roman" w:cs="Times New Roman"/>
          <w:color w:val="000000"/>
          <w:kern w:val="0"/>
          <w:lang w:val="en-GB"/>
          <w14:ligatures w14:val="none"/>
        </w:rPr>
        <w:t>). These surfaces are preserved as carbonate-encrusted former capillary fringes within palaeodune sands (Fig. S</w:t>
      </w:r>
      <w:r w:rsidR="00C83C9A">
        <w:rPr>
          <w:rFonts w:ascii="Times New Roman" w:eastAsia="Times New Roman" w:hAnsi="Times New Roman" w:cs="Times New Roman"/>
          <w:color w:val="000000"/>
          <w:kern w:val="0"/>
          <w:lang w:val="en-GB"/>
          <w14:ligatures w14:val="none"/>
        </w:rPr>
        <w:t>3</w:t>
      </w:r>
      <w:r w:rsidRPr="009A2120">
        <w:rPr>
          <w:rFonts w:ascii="Times New Roman" w:eastAsia="Times New Roman" w:hAnsi="Times New Roman" w:cs="Times New Roman"/>
          <w:color w:val="000000"/>
          <w:kern w:val="0"/>
          <w:lang w:val="en-GB"/>
          <w14:ligatures w14:val="none"/>
        </w:rPr>
        <w:t>), recording the position of the water table during past humid intervals. The present-day water table is substantially lower: at the approximate location 19.108°N, 50.112°E (</w:t>
      </w:r>
      <w:r w:rsidRPr="009A2120">
        <w:rPr>
          <w:rFonts w:ascii="Times New Roman" w:eastAsia="Times New Roman" w:hAnsi="Times New Roman" w:cs="Times New Roman"/>
          <w:i/>
          <w:iCs/>
          <w:color w:val="000000"/>
          <w:kern w:val="0"/>
          <w:lang w:val="en-GB"/>
          <w14:ligatures w14:val="none"/>
        </w:rPr>
        <w:t>Umm al Melh</w:t>
      </w:r>
      <w:r w:rsidRPr="009A2120">
        <w:rPr>
          <w:rFonts w:ascii="Times New Roman" w:eastAsia="Times New Roman" w:hAnsi="Times New Roman" w:cs="Times New Roman"/>
          <w:color w:val="000000"/>
          <w:kern w:val="0"/>
          <w:lang w:val="en-GB"/>
          <w14:ligatures w14:val="none"/>
        </w:rPr>
        <w:t xml:space="preserve">, "mother of salt"), groundwater was reported at ~63 m depth in a freshwater well (S. al Melh, pers. comm., 23 </w:t>
      </w:r>
      <w:r w:rsidRPr="009A2120">
        <w:rPr>
          <w:rFonts w:ascii="Times New Roman" w:eastAsia="Times New Roman" w:hAnsi="Times New Roman" w:cs="Times New Roman"/>
          <w:color w:val="000000"/>
          <w:kern w:val="0"/>
          <w:lang w:val="en-GB"/>
          <w14:ligatures w14:val="none"/>
        </w:rPr>
        <w:lastRenderedPageBreak/>
        <w:t>November 2023), consistent with modern hydrogeological assessments showing deep water tables across the central Rub' al Khali interior</w:t>
      </w:r>
      <w:r w:rsidR="001854B0" w:rsidRPr="009A2120">
        <w:rPr>
          <w:rFonts w:ascii="Times New Roman" w:eastAsia="Times New Roman" w:hAnsi="Times New Roman" w:cs="Times New Roman"/>
          <w:color w:val="000000"/>
          <w:kern w:val="0"/>
          <w:vertAlign w:val="superscript"/>
          <w:lang w:val="en-GB"/>
          <w14:ligatures w14:val="none"/>
        </w:rPr>
        <w:t>5</w:t>
      </w:r>
      <w:r w:rsidR="00706FD6" w:rsidRPr="009A2120">
        <w:rPr>
          <w:rFonts w:ascii="Times New Roman" w:eastAsia="Times New Roman" w:hAnsi="Times New Roman" w:cs="Times New Roman"/>
          <w:color w:val="000000"/>
          <w:kern w:val="0"/>
          <w:vertAlign w:val="superscript"/>
          <w:lang w:val="en-GB"/>
          <w14:ligatures w14:val="none"/>
        </w:rPr>
        <w:t>3</w:t>
      </w:r>
      <w:r w:rsidR="001854B0" w:rsidRPr="009A2120">
        <w:rPr>
          <w:rFonts w:ascii="Times New Roman" w:eastAsia="Times New Roman" w:hAnsi="Times New Roman" w:cs="Times New Roman"/>
          <w:color w:val="000000"/>
          <w:kern w:val="0"/>
          <w:vertAlign w:val="superscript"/>
          <w:lang w:val="en-GB"/>
          <w14:ligatures w14:val="none"/>
        </w:rPr>
        <w:t>,5</w:t>
      </w:r>
      <w:r w:rsidR="00706FD6" w:rsidRPr="009A2120">
        <w:rPr>
          <w:rFonts w:ascii="Times New Roman" w:eastAsia="Times New Roman" w:hAnsi="Times New Roman" w:cs="Times New Roman"/>
          <w:color w:val="000000"/>
          <w:kern w:val="0"/>
          <w:vertAlign w:val="superscript"/>
          <w:lang w:val="en-GB"/>
          <w14:ligatures w14:val="none"/>
        </w:rPr>
        <w:t>4</w:t>
      </w:r>
      <w:r w:rsidRPr="009A2120">
        <w:rPr>
          <w:rFonts w:ascii="Times New Roman" w:eastAsia="Times New Roman" w:hAnsi="Times New Roman" w:cs="Times New Roman"/>
          <w:color w:val="000000"/>
          <w:kern w:val="0"/>
          <w:lang w:val="en-GB"/>
          <w14:ligatures w14:val="none"/>
        </w:rPr>
        <w:t>.</w:t>
      </w:r>
    </w:p>
    <w:p w14:paraId="71404196"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49210CAE" w14:textId="0814C64D" w:rsidR="00D70BA1" w:rsidRPr="009A2120" w:rsidRDefault="00D70BA1" w:rsidP="00AC5BBB">
      <w:pPr>
        <w:spacing w:after="240" w:line="276" w:lineRule="auto"/>
        <w:jc w:val="center"/>
        <w:outlineLvl w:val="0"/>
        <w:rPr>
          <w:rFonts w:ascii="Times New Roman" w:eastAsia="Times New Roman" w:hAnsi="Times New Roman" w:cs="Times New Roman"/>
          <w:b/>
          <w:bCs/>
          <w:color w:val="000000"/>
          <w:kern w:val="36"/>
          <w:sz w:val="48"/>
          <w:szCs w:val="48"/>
          <w:lang w:val="en-GB"/>
          <w14:ligatures w14:val="none"/>
        </w:rPr>
      </w:pPr>
      <w:r w:rsidRPr="009A2120">
        <w:rPr>
          <w:rFonts w:ascii="Times New Roman" w:eastAsia="Times New Roman" w:hAnsi="Times New Roman" w:cs="Times New Roman"/>
          <w:b/>
          <w:bCs/>
          <w:noProof/>
          <w:color w:val="000000"/>
          <w:kern w:val="36"/>
          <w:sz w:val="28"/>
          <w:szCs w:val="28"/>
          <w:bdr w:val="none" w:sz="0" w:space="0" w:color="auto" w:frame="1"/>
          <w:lang w:val="en-GB"/>
          <w14:ligatures w14:val="none"/>
        </w:rPr>
        <w:drawing>
          <wp:inline distT="0" distB="0" distL="0" distR="0" wp14:anchorId="750AC9E8" wp14:editId="1E5ADEE3">
            <wp:extent cx="5943600" cy="6556375"/>
            <wp:effectExtent l="0" t="0" r="0" b="0"/>
            <wp:docPr id="14830370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6556375"/>
                    </a:xfrm>
                    <a:prstGeom prst="rect">
                      <a:avLst/>
                    </a:prstGeom>
                    <a:noFill/>
                    <a:ln>
                      <a:noFill/>
                    </a:ln>
                  </pic:spPr>
                </pic:pic>
              </a:graphicData>
            </a:graphic>
          </wp:inline>
        </w:drawing>
      </w:r>
    </w:p>
    <w:p w14:paraId="13F04C5A" w14:textId="2C46BFAA" w:rsidR="00D70BA1" w:rsidRPr="009A2120" w:rsidRDefault="00D70BA1" w:rsidP="00AC5BBB">
      <w:pPr>
        <w:spacing w:after="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Fig. S</w:t>
      </w:r>
      <w:r w:rsidR="005A3D05">
        <w:rPr>
          <w:rFonts w:ascii="Times New Roman" w:eastAsia="Times New Roman" w:hAnsi="Times New Roman" w:cs="Times New Roman"/>
          <w:b/>
          <w:bCs/>
          <w:color w:val="000000"/>
          <w:kern w:val="0"/>
          <w:sz w:val="22"/>
          <w:szCs w:val="22"/>
          <w:lang w:val="en-GB"/>
          <w14:ligatures w14:val="none"/>
        </w:rPr>
        <w:t>3</w:t>
      </w:r>
      <w:r w:rsidRPr="009A2120">
        <w:rPr>
          <w:rFonts w:ascii="Times New Roman" w:eastAsia="Times New Roman" w:hAnsi="Times New Roman" w:cs="Times New Roman"/>
          <w:b/>
          <w:bCs/>
          <w:color w:val="000000"/>
          <w:kern w:val="0"/>
          <w:sz w:val="22"/>
          <w:szCs w:val="22"/>
          <w:lang w:val="en-GB"/>
          <w14:ligatures w14:val="none"/>
        </w:rPr>
        <w:t xml:space="preserve"> | Exhumed palaeowater table at 20.315 N, 52.063 E.</w:t>
      </w:r>
      <w:r w:rsidRPr="009A2120">
        <w:rPr>
          <w:rFonts w:ascii="Times New Roman" w:eastAsia="Times New Roman" w:hAnsi="Times New Roman" w:cs="Times New Roman"/>
          <w:color w:val="000000"/>
          <w:kern w:val="0"/>
          <w:sz w:val="22"/>
          <w:szCs w:val="22"/>
          <w:lang w:val="en-GB"/>
          <w14:ligatures w14:val="none"/>
        </w:rPr>
        <w:t xml:space="preserve"> </w:t>
      </w:r>
      <w:r w:rsidRPr="009A2120">
        <w:rPr>
          <w:rFonts w:ascii="Times New Roman" w:eastAsia="Times New Roman" w:hAnsi="Times New Roman" w:cs="Times New Roman"/>
          <w:b/>
          <w:bCs/>
          <w:color w:val="000000"/>
          <w:kern w:val="0"/>
          <w:sz w:val="22"/>
          <w:szCs w:val="22"/>
          <w:lang w:val="en-GB"/>
          <w14:ligatures w14:val="none"/>
        </w:rPr>
        <w:t xml:space="preserve">Top: </w:t>
      </w:r>
      <w:r w:rsidRPr="009A2120">
        <w:rPr>
          <w:rFonts w:ascii="Times New Roman" w:eastAsia="Times New Roman" w:hAnsi="Times New Roman" w:cs="Times New Roman"/>
          <w:color w:val="000000"/>
          <w:kern w:val="0"/>
          <w:sz w:val="22"/>
          <w:szCs w:val="22"/>
          <w:lang w:val="en-GB"/>
          <w14:ligatures w14:val="none"/>
        </w:rPr>
        <w:t xml:space="preserve">Aerial view (fox tracks for approximate scale in lower right). The exposed surface marks the former capillary fringe within a palaeodune, preserved by carbonate encrustation at the air–water interface. E–W-trending linear features are south-dipping cross-strata (strike/dip: 170/32°); parabolic laminae dipping &lt;5° SW indicate a prevailing northerly to </w:t>
      </w:r>
      <w:r w:rsidRPr="009A2120">
        <w:rPr>
          <w:rFonts w:ascii="Times New Roman" w:eastAsia="Times New Roman" w:hAnsi="Times New Roman" w:cs="Times New Roman"/>
          <w:color w:val="000000"/>
          <w:kern w:val="0"/>
          <w:sz w:val="22"/>
          <w:szCs w:val="22"/>
          <w:lang w:val="en-GB"/>
          <w14:ligatures w14:val="none"/>
        </w:rPr>
        <w:lastRenderedPageBreak/>
        <w:t xml:space="preserve">northeasterly </w:t>
      </w:r>
      <w:proofErr w:type="spellStart"/>
      <w:r w:rsidRPr="009A2120">
        <w:rPr>
          <w:rFonts w:ascii="Times New Roman" w:eastAsia="Times New Roman" w:hAnsi="Times New Roman" w:cs="Times New Roman"/>
          <w:color w:val="000000"/>
          <w:kern w:val="0"/>
          <w:sz w:val="22"/>
          <w:szCs w:val="22"/>
          <w:lang w:val="en-GB"/>
          <w14:ligatures w14:val="none"/>
        </w:rPr>
        <w:t>palaeowind</w:t>
      </w:r>
      <w:proofErr w:type="spellEnd"/>
      <w:r w:rsidRPr="009A2120">
        <w:rPr>
          <w:rFonts w:ascii="Times New Roman" w:eastAsia="Times New Roman" w:hAnsi="Times New Roman" w:cs="Times New Roman"/>
          <w:color w:val="000000"/>
          <w:kern w:val="0"/>
          <w:sz w:val="22"/>
          <w:szCs w:val="22"/>
          <w:lang w:val="en-GB"/>
          <w14:ligatures w14:val="none"/>
        </w:rPr>
        <w:t xml:space="preserve"> direction. Overlying aeolian sands were removed by deflation, exposing this surface. </w:t>
      </w:r>
      <w:r w:rsidRPr="009A2120">
        <w:rPr>
          <w:rFonts w:ascii="Times New Roman" w:eastAsia="Times New Roman" w:hAnsi="Times New Roman" w:cs="Times New Roman"/>
          <w:b/>
          <w:bCs/>
          <w:color w:val="000000"/>
          <w:kern w:val="0"/>
          <w:sz w:val="22"/>
          <w:szCs w:val="22"/>
          <w:lang w:val="en-GB"/>
          <w14:ligatures w14:val="none"/>
        </w:rPr>
        <w:t>Bottom left:</w:t>
      </w:r>
      <w:r w:rsidRPr="009A2120">
        <w:rPr>
          <w:rFonts w:ascii="Times New Roman" w:eastAsia="Times New Roman" w:hAnsi="Times New Roman" w:cs="Times New Roman"/>
          <w:color w:val="000000"/>
          <w:kern w:val="0"/>
          <w:sz w:val="22"/>
          <w:szCs w:val="22"/>
          <w:lang w:val="en-GB"/>
          <w14:ligatures w14:val="none"/>
        </w:rPr>
        <w:t xml:space="preserve"> Detail showing mm-scale stratification of palaeodune sands deposited prior to exhumation of palaeowater table; darker laminae are heavy-mineral-enriched bases of individual aeolian cycles (confirmed by magnetic test). Scale bar: 15 cm, compass is oriented North (right) - South (left). </w:t>
      </w:r>
      <w:r w:rsidRPr="009A2120">
        <w:rPr>
          <w:rFonts w:ascii="Times New Roman" w:eastAsia="Times New Roman" w:hAnsi="Times New Roman" w:cs="Times New Roman"/>
          <w:b/>
          <w:bCs/>
          <w:color w:val="000000"/>
          <w:kern w:val="0"/>
          <w:sz w:val="22"/>
          <w:szCs w:val="22"/>
          <w:lang w:val="en-GB"/>
          <w14:ligatures w14:val="none"/>
        </w:rPr>
        <w:t xml:space="preserve">Bottom right: </w:t>
      </w:r>
      <w:r w:rsidRPr="009A2120">
        <w:rPr>
          <w:rFonts w:ascii="Times New Roman" w:eastAsia="Times New Roman" w:hAnsi="Times New Roman" w:cs="Times New Roman"/>
          <w:color w:val="000000"/>
          <w:kern w:val="0"/>
          <w:sz w:val="22"/>
          <w:szCs w:val="22"/>
          <w:lang w:val="en-GB"/>
          <w14:ligatures w14:val="none"/>
        </w:rPr>
        <w:t>Ground-level view toward east showing the lateral extent of the exhumed surface. Several palaeolake deposits documented during the 2023 survey overlie comparable exhumed palaeowater table surfaces, consistent with observations at Mundafan</w:t>
      </w:r>
      <w:r w:rsidR="00993546" w:rsidRPr="009A2120">
        <w:rPr>
          <w:rFonts w:ascii="Times New Roman" w:eastAsia="Times New Roman" w:hAnsi="Times New Roman" w:cs="Times New Roman"/>
          <w:color w:val="000000"/>
          <w:kern w:val="0"/>
          <w:sz w:val="22"/>
          <w:szCs w:val="22"/>
          <w:vertAlign w:val="superscript"/>
          <w:lang w:val="en-GB"/>
          <w14:ligatures w14:val="none"/>
        </w:rPr>
        <w:t>8</w:t>
      </w:r>
      <w:r w:rsidRPr="009A2120">
        <w:rPr>
          <w:rFonts w:ascii="Times New Roman" w:eastAsia="Times New Roman" w:hAnsi="Times New Roman" w:cs="Times New Roman"/>
          <w:color w:val="000000"/>
          <w:kern w:val="0"/>
          <w:sz w:val="22"/>
          <w:szCs w:val="22"/>
          <w:lang w:val="en-GB"/>
          <w14:ligatures w14:val="none"/>
        </w:rPr>
        <w:t xml:space="preserve">. Drone photography: T. </w:t>
      </w:r>
      <w:proofErr w:type="spellStart"/>
      <w:r w:rsidRPr="009A2120">
        <w:rPr>
          <w:rFonts w:ascii="Times New Roman" w:eastAsia="Times New Roman" w:hAnsi="Times New Roman" w:cs="Times New Roman"/>
          <w:color w:val="000000"/>
          <w:kern w:val="0"/>
          <w:sz w:val="22"/>
          <w:szCs w:val="22"/>
          <w:lang w:val="en-GB"/>
          <w14:ligatures w14:val="none"/>
        </w:rPr>
        <w:t>Bresenhuber</w:t>
      </w:r>
      <w:proofErr w:type="spellEnd"/>
      <w:r w:rsidRPr="009A2120">
        <w:rPr>
          <w:rFonts w:ascii="Times New Roman" w:eastAsia="Times New Roman" w:hAnsi="Times New Roman" w:cs="Times New Roman"/>
          <w:color w:val="000000"/>
          <w:kern w:val="0"/>
          <w:sz w:val="22"/>
          <w:szCs w:val="22"/>
          <w:lang w:val="en-GB"/>
          <w14:ligatures w14:val="none"/>
        </w:rPr>
        <w:t xml:space="preserve"> 2023.</w:t>
      </w:r>
    </w:p>
    <w:p w14:paraId="7E3DF81C" w14:textId="77777777" w:rsidR="002C1396" w:rsidRPr="009A2120" w:rsidRDefault="002C1396" w:rsidP="00AC5BBB">
      <w:p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br w:type="page"/>
      </w:r>
    </w:p>
    <w:p w14:paraId="1939B446" w14:textId="7748EDF9" w:rsidR="00D70BA1" w:rsidRPr="009A2120" w:rsidRDefault="00D70BA1" w:rsidP="00AC5BBB">
      <w:pPr>
        <w:pStyle w:val="ListParagraph"/>
        <w:numPr>
          <w:ilvl w:val="0"/>
          <w:numId w:val="10"/>
        </w:num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36"/>
          <w:sz w:val="28"/>
          <w:szCs w:val="28"/>
          <w:lang w:val="en-GB"/>
          <w14:ligatures w14:val="none"/>
        </w:rPr>
        <w:lastRenderedPageBreak/>
        <w:t>Correlation with published palaeolakes</w:t>
      </w:r>
    </w:p>
    <w:p w14:paraId="55C599C6" w14:textId="627A96CB"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This section documents the spatial and stratigraphic relationship between palaeolake localities surveyed during the </w:t>
      </w:r>
      <w:r w:rsidR="002C27BC">
        <w:rPr>
          <w:rFonts w:ascii="Times New Roman" w:eastAsia="Times New Roman" w:hAnsi="Times New Roman" w:cs="Times New Roman"/>
          <w:color w:val="000000"/>
          <w:kern w:val="0"/>
          <w:lang w:val="en-GB"/>
          <w14:ligatures w14:val="none"/>
        </w:rPr>
        <w:t>Rub’ al Khali</w:t>
      </w:r>
      <w:r w:rsidRPr="009A2120">
        <w:rPr>
          <w:rFonts w:ascii="Times New Roman" w:eastAsia="Times New Roman" w:hAnsi="Times New Roman" w:cs="Times New Roman"/>
          <w:color w:val="000000"/>
          <w:kern w:val="0"/>
          <w:lang w:val="en-GB"/>
          <w14:ligatures w14:val="none"/>
        </w:rPr>
        <w:t xml:space="preserve"> </w:t>
      </w:r>
      <w:r w:rsidR="002C27BC">
        <w:rPr>
          <w:rFonts w:ascii="Times New Roman" w:eastAsia="Times New Roman" w:hAnsi="Times New Roman" w:cs="Times New Roman"/>
          <w:color w:val="000000"/>
          <w:kern w:val="0"/>
          <w:lang w:val="en-GB"/>
          <w14:ligatures w14:val="none"/>
        </w:rPr>
        <w:t>c</w:t>
      </w:r>
      <w:r w:rsidRPr="009A2120">
        <w:rPr>
          <w:rFonts w:ascii="Times New Roman" w:eastAsia="Times New Roman" w:hAnsi="Times New Roman" w:cs="Times New Roman"/>
          <w:color w:val="000000"/>
          <w:kern w:val="0"/>
          <w:lang w:val="en-GB"/>
          <w14:ligatures w14:val="none"/>
        </w:rPr>
        <w:t>rossing expedition and the independently dated lake deposits published by Matter et al.</w:t>
      </w:r>
      <w:r w:rsidR="004F5053" w:rsidRPr="009A2120">
        <w:rPr>
          <w:rFonts w:ascii="Times New Roman" w:eastAsia="Times New Roman" w:hAnsi="Times New Roman" w:cs="Times New Roman"/>
          <w:color w:val="000000"/>
          <w:kern w:val="0"/>
          <w:vertAlign w:val="superscript"/>
          <w:lang w:val="en-GB"/>
          <w14:ligatures w14:val="none"/>
        </w:rPr>
        <w:t>1</w:t>
      </w:r>
      <w:r w:rsidR="002A36DE">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The correlation establishes the chronological framework for our archaeological observations.</w:t>
      </w:r>
    </w:p>
    <w:p w14:paraId="18A9318D" w14:textId="77777777" w:rsidR="00D70BA1" w:rsidRPr="009A2120" w:rsidRDefault="00D70BA1" w:rsidP="00AC5BBB">
      <w:pPr>
        <w:spacing w:before="200" w:after="1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3.1 Topographic and hydrological context</w:t>
      </w:r>
    </w:p>
    <w:p w14:paraId="2DDEA1ED" w14:textId="6935F570" w:rsidR="00D70BA1" w:rsidRPr="009A2120" w:rsidRDefault="00D70BA1" w:rsidP="00AC5BBB">
      <w:pPr>
        <w:spacing w:after="20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The interior Rub' al Khali comprises a series of shallow, groundwater-fed lake basins arranged along regional drainage gradients that slope from the Arabian Shield toward the Sabkha Matti lowlands in the northeast. Palaeolake deposits in the surveyed transect occur at progressively lower elevations from west to east, reflecting this regional topographic structure. The relationship between longitude and elevation across all documented palaeolake localities is highly linear (R</w:t>
      </w:r>
      <w:r w:rsidR="007944E4" w:rsidRPr="009A2120">
        <w:rPr>
          <w:rFonts w:ascii="Times New Roman" w:eastAsia="Times New Roman" w:hAnsi="Times New Roman" w:cs="Times New Roman"/>
          <w:color w:val="000000"/>
          <w:kern w:val="0"/>
          <w:vertAlign w:val="superscript"/>
          <w:lang w:val="en-GB"/>
          <w14:ligatures w14:val="none"/>
        </w:rPr>
        <w:t>2</w:t>
      </w:r>
      <w:r w:rsidRPr="009A2120">
        <w:rPr>
          <w:rFonts w:ascii="Times New Roman" w:eastAsia="Times New Roman" w:hAnsi="Times New Roman" w:cs="Times New Roman"/>
          <w:color w:val="000000"/>
          <w:kern w:val="0"/>
          <w:lang w:val="en-GB"/>
          <w14:ligatures w14:val="none"/>
        </w:rPr>
        <w:t xml:space="preserve"> = 0.91</w:t>
      </w:r>
      <w:r w:rsidR="00CC7F10">
        <w:rPr>
          <w:rFonts w:ascii="Times New Roman" w:eastAsia="Times New Roman" w:hAnsi="Times New Roman" w:cs="Times New Roman"/>
          <w:color w:val="000000"/>
          <w:kern w:val="0"/>
          <w:lang w:val="en-GB"/>
          <w14:ligatures w14:val="none"/>
        </w:rPr>
        <w:t>3</w:t>
      </w:r>
      <w:r w:rsidRPr="009A2120">
        <w:rPr>
          <w:rFonts w:ascii="Times New Roman" w:eastAsia="Times New Roman" w:hAnsi="Times New Roman" w:cs="Times New Roman"/>
          <w:color w:val="000000"/>
          <w:kern w:val="0"/>
          <w:lang w:val="en-GB"/>
          <w14:ligatures w14:val="none"/>
        </w:rPr>
        <w:t xml:space="preserve">, p &lt; </w:t>
      </w:r>
      <w:r w:rsidR="00A9620B">
        <w:rPr>
          <w:rFonts w:ascii="Times New Roman" w:eastAsia="Times New Roman" w:hAnsi="Times New Roman" w:cs="Times New Roman"/>
          <w:color w:val="000000"/>
          <w:kern w:val="0"/>
          <w:lang w:val="en-GB"/>
          <w14:ligatures w14:val="none"/>
        </w:rPr>
        <w:t>.001</w:t>
      </w:r>
      <w:r w:rsidR="007944E4" w:rsidRPr="009A2120">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with elevation decreasing approximately 71 m per degree of longitude eastward. This consistent gradient indicates that the surveyed palaeolakes occupy positions within a coherent hydrological system rather than isolated, unrelated depressions.</w:t>
      </w:r>
    </w:p>
    <w:p w14:paraId="50F6C14F" w14:textId="02F22944" w:rsidR="00D70BA1" w:rsidRPr="009A2120" w:rsidRDefault="00D70BA1" w:rsidP="00AC5BBB">
      <w:pPr>
        <w:spacing w:after="20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Groundwater recharge during humid phases was derived from the Asir Mountains and Arabian Shield to the west, with flow directed through regional aquifer systems toward the interior basins</w:t>
      </w:r>
      <w:r w:rsidR="004632B3" w:rsidRPr="009A2120">
        <w:rPr>
          <w:rFonts w:ascii="Times New Roman" w:eastAsia="Times New Roman" w:hAnsi="Times New Roman" w:cs="Times New Roman"/>
          <w:color w:val="000000"/>
          <w:kern w:val="0"/>
          <w:vertAlign w:val="superscript"/>
          <w:lang w:val="en-GB"/>
          <w14:ligatures w14:val="none"/>
        </w:rPr>
        <w:t>5</w:t>
      </w:r>
      <w:r w:rsidR="00E9699C" w:rsidRPr="009A2120">
        <w:rPr>
          <w:rFonts w:ascii="Times New Roman" w:eastAsia="Times New Roman" w:hAnsi="Times New Roman" w:cs="Times New Roman"/>
          <w:color w:val="000000"/>
          <w:kern w:val="0"/>
          <w:vertAlign w:val="superscript"/>
          <w:lang w:val="en-GB"/>
          <w14:ligatures w14:val="none"/>
        </w:rPr>
        <w:t>4</w:t>
      </w:r>
      <w:r w:rsidR="004632B3" w:rsidRPr="009A2120">
        <w:rPr>
          <w:rFonts w:ascii="Times New Roman" w:eastAsia="Times New Roman" w:hAnsi="Times New Roman" w:cs="Times New Roman"/>
          <w:color w:val="000000"/>
          <w:kern w:val="0"/>
          <w:vertAlign w:val="superscript"/>
          <w:lang w:val="en-GB"/>
          <w14:ligatures w14:val="none"/>
        </w:rPr>
        <w:t>,5</w:t>
      </w:r>
      <w:r w:rsidR="00E9699C" w:rsidRPr="009A2120">
        <w:rPr>
          <w:rFonts w:ascii="Times New Roman" w:eastAsia="Times New Roman" w:hAnsi="Times New Roman" w:cs="Times New Roman"/>
          <w:color w:val="000000"/>
          <w:kern w:val="0"/>
          <w:vertAlign w:val="superscript"/>
          <w:lang w:val="en-GB"/>
          <w14:ligatures w14:val="none"/>
        </w:rPr>
        <w:t>5</w:t>
      </w:r>
      <w:r w:rsidRPr="009A2120">
        <w:rPr>
          <w:rFonts w:ascii="Times New Roman" w:eastAsia="Times New Roman" w:hAnsi="Times New Roman" w:cs="Times New Roman"/>
          <w:color w:val="000000"/>
          <w:kern w:val="0"/>
          <w:lang w:val="en-GB"/>
          <w14:ligatures w14:val="none"/>
        </w:rPr>
        <w:t xml:space="preserve">. </w:t>
      </w:r>
      <w:r w:rsidR="00BA11FA" w:rsidRPr="009A2120">
        <w:rPr>
          <w:rFonts w:ascii="Times New Roman" w:eastAsia="Times New Roman" w:hAnsi="Times New Roman" w:cs="Times New Roman"/>
          <w:color w:val="000000"/>
          <w:kern w:val="0"/>
          <w:lang w:val="en-GB"/>
          <w14:ligatures w14:val="none"/>
        </w:rPr>
        <w:t>H</w:t>
      </w:r>
      <w:r w:rsidRPr="009A2120">
        <w:rPr>
          <w:rFonts w:ascii="Times New Roman" w:eastAsia="Times New Roman" w:hAnsi="Times New Roman" w:cs="Times New Roman"/>
          <w:color w:val="000000"/>
          <w:kern w:val="0"/>
          <w:lang w:val="en-GB"/>
          <w14:ligatures w14:val="none"/>
        </w:rPr>
        <w:t>ydrogeological studies document this east-directed subsurface flow pattern</w:t>
      </w:r>
      <w:r w:rsidR="00791BF9" w:rsidRPr="009A2120">
        <w:rPr>
          <w:rFonts w:ascii="Times New Roman" w:eastAsia="Times New Roman" w:hAnsi="Times New Roman" w:cs="Times New Roman"/>
          <w:color w:val="000000"/>
          <w:kern w:val="0"/>
          <w:vertAlign w:val="superscript"/>
          <w:lang w:val="en-GB"/>
          <w14:ligatures w14:val="none"/>
        </w:rPr>
        <w:t>56</w:t>
      </w:r>
      <w:r w:rsidRPr="009A2120">
        <w:rPr>
          <w:rFonts w:ascii="Times New Roman" w:eastAsia="Times New Roman" w:hAnsi="Times New Roman" w:cs="Times New Roman"/>
          <w:color w:val="000000"/>
          <w:kern w:val="0"/>
          <w:lang w:val="en-GB"/>
          <w14:ligatures w14:val="none"/>
        </w:rPr>
        <w:t xml:space="preserve">, which explains both the systematic elevation gradient and the groundwater-fed (phreatic) character of the lacustrine deposits, as evidenced by their distinctive </w:t>
      </w:r>
      <w:proofErr w:type="spellStart"/>
      <w:r w:rsidRPr="009A2120">
        <w:rPr>
          <w:rFonts w:ascii="Times New Roman" w:eastAsia="Times New Roman" w:hAnsi="Times New Roman" w:cs="Times New Roman"/>
          <w:color w:val="000000"/>
          <w:kern w:val="0"/>
          <w:lang w:val="en-GB"/>
          <w14:ligatures w14:val="none"/>
        </w:rPr>
        <w:t>carbonatic</w:t>
      </w:r>
      <w:proofErr w:type="spellEnd"/>
      <w:r w:rsidRPr="009A2120">
        <w:rPr>
          <w:rFonts w:ascii="Times New Roman" w:eastAsia="Times New Roman" w:hAnsi="Times New Roman" w:cs="Times New Roman"/>
          <w:color w:val="000000"/>
          <w:kern w:val="0"/>
          <w:lang w:val="en-GB"/>
          <w14:ligatures w14:val="none"/>
        </w:rPr>
        <w:t xml:space="preserve"> lithology, absence of fluvial and deltaic facies, and presence of freshwater mollusc assemblages.</w:t>
      </w:r>
    </w:p>
    <w:p w14:paraId="2562E717" w14:textId="520A475E" w:rsidR="00D70BA1" w:rsidRPr="009A2120" w:rsidRDefault="00D70BA1" w:rsidP="00AC5BBB">
      <w:pPr>
        <w:spacing w:before="200" w:after="1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3.2 Elevation-based stratigraphic correlation</w:t>
      </w:r>
    </w:p>
    <w:p w14:paraId="11E7DCF2" w14:textId="7CA3B76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Standard principles of palaeolake reconstruction hold that lake deposits at equivalent elevations within the same hydrological basin represent coeval lake stands. This approach</w:t>
      </w:r>
      <w:r w:rsidR="004F65BA"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provides the basis for correlating our survey localities to the </w:t>
      </w:r>
      <w:r w:rsidR="004F65BA" w:rsidRPr="009A2120">
        <w:rPr>
          <w:rFonts w:ascii="Times New Roman" w:eastAsia="Times New Roman" w:hAnsi="Times New Roman" w:cs="Times New Roman"/>
          <w:color w:val="000000"/>
          <w:kern w:val="0"/>
          <w:lang w:val="en-GB"/>
          <w14:ligatures w14:val="none"/>
        </w:rPr>
        <w:t xml:space="preserve">previously </w:t>
      </w:r>
      <w:r w:rsidRPr="009A2120">
        <w:rPr>
          <w:rFonts w:ascii="Times New Roman" w:eastAsia="Times New Roman" w:hAnsi="Times New Roman" w:cs="Times New Roman"/>
          <w:color w:val="000000"/>
          <w:kern w:val="0"/>
          <w:lang w:val="en-GB"/>
          <w14:ligatures w14:val="none"/>
        </w:rPr>
        <w:t>dated sections</w:t>
      </w:r>
      <w:r w:rsidR="00902B78"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supported by </w:t>
      </w:r>
      <w:r w:rsidR="00902B78" w:rsidRPr="009A2120">
        <w:rPr>
          <w:rFonts w:ascii="Times New Roman" w:eastAsia="Times New Roman" w:hAnsi="Times New Roman" w:cs="Times New Roman"/>
          <w:color w:val="000000"/>
          <w:kern w:val="0"/>
          <w:lang w:val="en-GB"/>
          <w14:ligatures w14:val="none"/>
        </w:rPr>
        <w:t>different</w:t>
      </w:r>
      <w:r w:rsidRPr="009A2120">
        <w:rPr>
          <w:rFonts w:ascii="Times New Roman" w:eastAsia="Times New Roman" w:hAnsi="Times New Roman" w:cs="Times New Roman"/>
          <w:color w:val="000000"/>
          <w:kern w:val="0"/>
          <w:lang w:val="en-GB"/>
          <w14:ligatures w14:val="none"/>
        </w:rPr>
        <w:t xml:space="preserve"> lines of evidence: (1) survey localities occur within 2-30 km of dated OSL sampling sites; (2) localities at equivalent distance along the regional gradient exhibit consistent elevation ranges (typically ±20 m, within the expected variance for coeval lake deposits subject to differential post-depositional deflation); and (3) sedimentary facies at survey localities are </w:t>
      </w:r>
      <w:r w:rsidR="00746762" w:rsidRPr="009A2120">
        <w:rPr>
          <w:rFonts w:ascii="Times New Roman" w:eastAsia="Times New Roman" w:hAnsi="Times New Roman" w:cs="Times New Roman"/>
          <w:color w:val="000000"/>
          <w:kern w:val="0"/>
          <w:lang w:val="en-GB"/>
          <w14:ligatures w14:val="none"/>
        </w:rPr>
        <w:t>consistent</w:t>
      </w:r>
      <w:r w:rsidRPr="009A2120">
        <w:rPr>
          <w:rFonts w:ascii="Times New Roman" w:eastAsia="Times New Roman" w:hAnsi="Times New Roman" w:cs="Times New Roman"/>
          <w:color w:val="000000"/>
          <w:kern w:val="0"/>
          <w:lang w:val="en-GB"/>
          <w14:ligatures w14:val="none"/>
        </w:rPr>
        <w:t xml:space="preserve"> </w:t>
      </w:r>
      <w:r w:rsidR="00746762" w:rsidRPr="009A2120">
        <w:rPr>
          <w:rFonts w:ascii="Times New Roman" w:eastAsia="Times New Roman" w:hAnsi="Times New Roman" w:cs="Times New Roman"/>
          <w:color w:val="000000"/>
          <w:kern w:val="0"/>
          <w:lang w:val="en-GB"/>
          <w14:ligatures w14:val="none"/>
        </w:rPr>
        <w:t>with</w:t>
      </w:r>
      <w:r w:rsidRPr="009A2120">
        <w:rPr>
          <w:rFonts w:ascii="Times New Roman" w:eastAsia="Times New Roman" w:hAnsi="Times New Roman" w:cs="Times New Roman"/>
          <w:color w:val="000000"/>
          <w:kern w:val="0"/>
          <w:lang w:val="en-GB"/>
          <w14:ligatures w14:val="none"/>
        </w:rPr>
        <w:t xml:space="preserve"> those described at dated sections, including bioturbated limestone layers, carbonate platforms with microbial build-ups, and freshwater mollusc assemblages dominated by </w:t>
      </w:r>
      <w:proofErr w:type="spellStart"/>
      <w:r w:rsidRPr="009A2120">
        <w:rPr>
          <w:rFonts w:ascii="Times New Roman" w:eastAsia="Times New Roman" w:hAnsi="Times New Roman" w:cs="Times New Roman"/>
          <w:i/>
          <w:iCs/>
          <w:color w:val="000000"/>
          <w:kern w:val="0"/>
          <w:lang w:val="en-GB"/>
          <w14:ligatures w14:val="none"/>
        </w:rPr>
        <w:t>Melanoides</w:t>
      </w:r>
      <w:proofErr w:type="spellEnd"/>
      <w:r w:rsidRPr="009A2120">
        <w:rPr>
          <w:rFonts w:ascii="Times New Roman" w:eastAsia="Times New Roman" w:hAnsi="Times New Roman" w:cs="Times New Roman"/>
          <w:i/>
          <w:iCs/>
          <w:color w:val="000000"/>
          <w:kern w:val="0"/>
          <w:lang w:val="en-GB"/>
          <w14:ligatures w14:val="none"/>
        </w:rPr>
        <w:t xml:space="preserve"> tuberculata</w:t>
      </w:r>
      <w:r w:rsidRPr="009A2120">
        <w:rPr>
          <w:rFonts w:ascii="Times New Roman" w:eastAsia="Times New Roman" w:hAnsi="Times New Roman" w:cs="Times New Roman"/>
          <w:color w:val="000000"/>
          <w:kern w:val="0"/>
          <w:lang w:val="en-GB"/>
          <w14:ligatures w14:val="none"/>
        </w:rPr>
        <w:t>.</w:t>
      </w:r>
    </w:p>
    <w:p w14:paraId="0713E471" w14:textId="7243DCBF"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Table</w:t>
      </w:r>
      <w:r w:rsidR="0063571C" w:rsidRPr="009A2120">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 xml:space="preserve"> S</w:t>
      </w:r>
      <w:r w:rsidR="0097334B" w:rsidRPr="009A2120">
        <w:rPr>
          <w:rFonts w:ascii="Times New Roman" w:eastAsia="Times New Roman" w:hAnsi="Times New Roman" w:cs="Times New Roman"/>
          <w:color w:val="000000"/>
          <w:kern w:val="0"/>
          <w:lang w:val="en-GB"/>
          <w14:ligatures w14:val="none"/>
        </w:rPr>
        <w:t>1</w:t>
      </w:r>
      <w:r w:rsidR="0063571C" w:rsidRPr="009A2120">
        <w:rPr>
          <w:rFonts w:ascii="Times New Roman" w:eastAsia="Times New Roman" w:hAnsi="Times New Roman" w:cs="Times New Roman"/>
          <w:color w:val="000000"/>
          <w:kern w:val="0"/>
          <w:lang w:val="en-GB"/>
          <w14:ligatures w14:val="none"/>
        </w:rPr>
        <w:t>-S2</w:t>
      </w:r>
      <w:r w:rsidRPr="009A2120">
        <w:rPr>
          <w:rFonts w:ascii="Times New Roman" w:eastAsia="Times New Roman" w:hAnsi="Times New Roman" w:cs="Times New Roman"/>
          <w:color w:val="000000"/>
          <w:kern w:val="0"/>
          <w:lang w:val="en-GB"/>
          <w14:ligatures w14:val="none"/>
        </w:rPr>
        <w:t xml:space="preserve"> and </w:t>
      </w:r>
      <w:r w:rsidR="0097334B" w:rsidRPr="009A2120">
        <w:rPr>
          <w:rFonts w:ascii="Times New Roman" w:eastAsia="Times New Roman" w:hAnsi="Times New Roman" w:cs="Times New Roman"/>
          <w:color w:val="000000"/>
          <w:kern w:val="0"/>
          <w:lang w:val="en-GB"/>
          <w14:ligatures w14:val="none"/>
        </w:rPr>
        <w:t>Extended Data Fig.</w:t>
      </w:r>
      <w:r w:rsidRPr="009A2120">
        <w:rPr>
          <w:rFonts w:ascii="Times New Roman" w:eastAsia="Times New Roman" w:hAnsi="Times New Roman" w:cs="Times New Roman"/>
          <w:color w:val="000000"/>
          <w:kern w:val="0"/>
          <w:lang w:val="en-GB"/>
          <w14:ligatures w14:val="none"/>
        </w:rPr>
        <w:t xml:space="preserve"> </w:t>
      </w:r>
      <w:r w:rsidR="0097334B" w:rsidRPr="009A2120">
        <w:rPr>
          <w:rFonts w:ascii="Times New Roman" w:eastAsia="Times New Roman" w:hAnsi="Times New Roman" w:cs="Times New Roman"/>
          <w:color w:val="000000"/>
          <w:kern w:val="0"/>
          <w:lang w:val="en-GB"/>
          <w14:ligatures w14:val="none"/>
        </w:rPr>
        <w:t>1</w:t>
      </w:r>
      <w:r w:rsidRPr="009A2120">
        <w:rPr>
          <w:rFonts w:ascii="Times New Roman" w:eastAsia="Times New Roman" w:hAnsi="Times New Roman" w:cs="Times New Roman"/>
          <w:color w:val="000000"/>
          <w:kern w:val="0"/>
          <w:lang w:val="en-GB"/>
          <w14:ligatures w14:val="none"/>
        </w:rPr>
        <w:t xml:space="preserve"> present the spatial correlation between </w:t>
      </w:r>
      <w:r w:rsidR="002E725A" w:rsidRPr="009A2120">
        <w:rPr>
          <w:rFonts w:ascii="Times New Roman" w:eastAsia="Times New Roman" w:hAnsi="Times New Roman" w:cs="Times New Roman"/>
          <w:color w:val="000000"/>
          <w:kern w:val="0"/>
          <w:lang w:val="en-GB"/>
          <w14:ligatures w14:val="none"/>
        </w:rPr>
        <w:t xml:space="preserve">previously </w:t>
      </w:r>
      <w:r w:rsidRPr="009A2120">
        <w:rPr>
          <w:rFonts w:ascii="Times New Roman" w:eastAsia="Times New Roman" w:hAnsi="Times New Roman" w:cs="Times New Roman"/>
          <w:color w:val="000000"/>
          <w:kern w:val="0"/>
          <w:lang w:val="en-GB"/>
          <w14:ligatures w14:val="none"/>
        </w:rPr>
        <w:t xml:space="preserve">dated localities and survey sites documented during the </w:t>
      </w:r>
      <w:r w:rsidR="00231055">
        <w:rPr>
          <w:rFonts w:ascii="Times New Roman" w:eastAsia="Times New Roman" w:hAnsi="Times New Roman" w:cs="Times New Roman"/>
          <w:color w:val="000000"/>
          <w:kern w:val="0"/>
          <w:lang w:val="en-GB"/>
          <w14:ligatures w14:val="none"/>
        </w:rPr>
        <w:t>Rub’ al Khali crossing</w:t>
      </w:r>
      <w:r w:rsidRPr="009A2120">
        <w:rPr>
          <w:rFonts w:ascii="Times New Roman" w:eastAsia="Times New Roman" w:hAnsi="Times New Roman" w:cs="Times New Roman"/>
          <w:color w:val="000000"/>
          <w:kern w:val="0"/>
          <w:lang w:val="en-GB"/>
          <w14:ligatures w14:val="none"/>
        </w:rPr>
        <w:t xml:space="preserve"> expedition. For each dated palaeolake deposit, we list all survey localities within 30 km, their distances, and their elevations. Coordinates for dated sites extracted from publication figures</w:t>
      </w:r>
      <w:r w:rsidR="004F5053" w:rsidRPr="009A2120">
        <w:rPr>
          <w:rFonts w:ascii="Times New Roman" w:eastAsia="Times New Roman" w:hAnsi="Times New Roman" w:cs="Times New Roman"/>
          <w:color w:val="000000"/>
          <w:kern w:val="0"/>
          <w:vertAlign w:val="superscript"/>
          <w:lang w:val="en-GB"/>
          <w14:ligatures w14:val="none"/>
        </w:rPr>
        <w:t>1</w:t>
      </w:r>
      <w:r w:rsidR="002A36DE">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xml:space="preserve">. Elevations </w:t>
      </w:r>
      <w:r w:rsidR="003D2A37">
        <w:rPr>
          <w:rFonts w:ascii="Times New Roman" w:eastAsia="Times New Roman" w:hAnsi="Times New Roman" w:cs="Times New Roman"/>
          <w:color w:val="000000"/>
          <w:kern w:val="0"/>
          <w:lang w:val="en-GB"/>
          <w14:ligatures w14:val="none"/>
        </w:rPr>
        <w:t xml:space="preserve">derived </w:t>
      </w:r>
      <w:r w:rsidRPr="009A2120">
        <w:rPr>
          <w:rFonts w:ascii="Times New Roman" w:eastAsia="Times New Roman" w:hAnsi="Times New Roman" w:cs="Times New Roman"/>
          <w:color w:val="000000"/>
          <w:kern w:val="0"/>
          <w:lang w:val="en-GB"/>
          <w14:ligatures w14:val="none"/>
        </w:rPr>
        <w:t>from SRTM 30m DEM.</w:t>
      </w:r>
    </w:p>
    <w:p w14:paraId="212F8331"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36C8B4DC" w14:textId="07C98B0B"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 xml:space="preserve">Table S1 | Summary of surveyed palaeolakes in the central </w:t>
      </w:r>
      <w:proofErr w:type="gramStart"/>
      <w:r w:rsidRPr="009A2120">
        <w:rPr>
          <w:rFonts w:ascii="Times New Roman" w:eastAsia="Times New Roman" w:hAnsi="Times New Roman" w:cs="Times New Roman"/>
          <w:b/>
          <w:bCs/>
          <w:color w:val="000000"/>
          <w:kern w:val="0"/>
          <w:sz w:val="22"/>
          <w:szCs w:val="22"/>
          <w:lang w:val="en-GB"/>
          <w14:ligatures w14:val="none"/>
        </w:rPr>
        <w:t>Rub‘ al</w:t>
      </w:r>
      <w:proofErr w:type="gramEnd"/>
      <w:r w:rsidRPr="009A2120">
        <w:rPr>
          <w:rFonts w:ascii="Times New Roman" w:eastAsia="Times New Roman" w:hAnsi="Times New Roman" w:cs="Times New Roman"/>
          <w:b/>
          <w:bCs/>
          <w:color w:val="000000"/>
          <w:kern w:val="0"/>
          <w:sz w:val="22"/>
          <w:szCs w:val="22"/>
          <w:lang w:val="en-GB"/>
          <w14:ligatures w14:val="none"/>
        </w:rPr>
        <w:t xml:space="preserve"> Khali interior corresponding to dated deposits. </w:t>
      </w:r>
      <w:r w:rsidRPr="009A2120">
        <w:rPr>
          <w:rFonts w:ascii="Times New Roman" w:eastAsia="Times New Roman" w:hAnsi="Times New Roman" w:cs="Times New Roman"/>
          <w:color w:val="000000"/>
          <w:kern w:val="0"/>
          <w:sz w:val="22"/>
          <w:szCs w:val="22"/>
          <w:lang w:val="en-GB"/>
          <w14:ligatures w14:val="none"/>
        </w:rPr>
        <w:t>Localities correspond to palaeolake deposits dated by Matter et al.</w:t>
      </w:r>
      <w:r w:rsidR="004F5053" w:rsidRPr="009A2120">
        <w:rPr>
          <w:rFonts w:ascii="Times New Roman" w:eastAsia="Times New Roman" w:hAnsi="Times New Roman" w:cs="Times New Roman"/>
          <w:color w:val="000000"/>
          <w:kern w:val="0"/>
          <w:sz w:val="22"/>
          <w:szCs w:val="22"/>
          <w:vertAlign w:val="superscript"/>
          <w:lang w:val="en-GB"/>
          <w14:ligatures w14:val="none"/>
        </w:rPr>
        <w:t>1</w:t>
      </w:r>
      <w:r w:rsidR="002A36DE">
        <w:rPr>
          <w:rFonts w:ascii="Times New Roman" w:eastAsia="Times New Roman" w:hAnsi="Times New Roman" w:cs="Times New Roman"/>
          <w:color w:val="000000"/>
          <w:kern w:val="0"/>
          <w:sz w:val="22"/>
          <w:szCs w:val="22"/>
          <w:vertAlign w:val="superscript"/>
          <w:lang w:val="en-GB"/>
          <w14:ligatures w14:val="none"/>
        </w:rPr>
        <w:t>6</w:t>
      </w:r>
      <w:r w:rsidRPr="009A2120">
        <w:rPr>
          <w:rFonts w:ascii="Times New Roman" w:eastAsia="Times New Roman" w:hAnsi="Times New Roman" w:cs="Times New Roman"/>
          <w:color w:val="000000"/>
          <w:kern w:val="0"/>
          <w:sz w:val="22"/>
          <w:szCs w:val="22"/>
          <w:lang w:val="en-GB"/>
          <w14:ligatures w14:val="none"/>
        </w:rPr>
        <w:t xml:space="preserve">. Survey duration (minutes), and recorded palaeoenvironmental and archaeological evidence are shown (M=molluscs, O=ostrich eggshell, A=artefacts, L=lithic raw material). All localities represent </w:t>
      </w:r>
      <w:proofErr w:type="spellStart"/>
      <w:r w:rsidRPr="009A2120">
        <w:rPr>
          <w:rFonts w:ascii="Times New Roman" w:eastAsia="Times New Roman" w:hAnsi="Times New Roman" w:cs="Times New Roman"/>
          <w:color w:val="000000"/>
          <w:kern w:val="0"/>
          <w:sz w:val="22"/>
          <w:szCs w:val="22"/>
          <w:lang w:val="en-GB"/>
          <w14:ligatures w14:val="none"/>
        </w:rPr>
        <w:t>erosionally</w:t>
      </w:r>
      <w:proofErr w:type="spellEnd"/>
      <w:r w:rsidRPr="009A2120">
        <w:rPr>
          <w:rFonts w:ascii="Times New Roman" w:eastAsia="Times New Roman" w:hAnsi="Times New Roman" w:cs="Times New Roman"/>
          <w:color w:val="000000"/>
          <w:kern w:val="0"/>
          <w:sz w:val="22"/>
          <w:szCs w:val="22"/>
          <w:lang w:val="en-GB"/>
          <w14:ligatures w14:val="none"/>
        </w:rPr>
        <w:t xml:space="preserve"> fragmented remnants of palaeolakes within 70 km of a dated deposit.</w:t>
      </w:r>
    </w:p>
    <w:p w14:paraId="4CCF2F64"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tbl>
      <w:tblPr>
        <w:tblW w:w="0" w:type="auto"/>
        <w:tblCellMar>
          <w:top w:w="15" w:type="dxa"/>
          <w:left w:w="15" w:type="dxa"/>
          <w:bottom w:w="15" w:type="dxa"/>
          <w:right w:w="15" w:type="dxa"/>
        </w:tblCellMar>
        <w:tblLook w:val="04A0" w:firstRow="1" w:lastRow="0" w:firstColumn="1" w:lastColumn="0" w:noHBand="0" w:noVBand="1"/>
      </w:tblPr>
      <w:tblGrid>
        <w:gridCol w:w="682"/>
        <w:gridCol w:w="826"/>
        <w:gridCol w:w="924"/>
        <w:gridCol w:w="1007"/>
        <w:gridCol w:w="1896"/>
        <w:gridCol w:w="1754"/>
        <w:gridCol w:w="1317"/>
        <w:gridCol w:w="938"/>
      </w:tblGrid>
      <w:tr w:rsidR="00D70BA1" w:rsidRPr="002779C2" w14:paraId="2443BB64" w14:textId="77777777">
        <w:trPr>
          <w:trHeight w:val="270"/>
        </w:trPr>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359F68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Site ID</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D52914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Lat (°N)</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39BFF2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Long (°E)</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299259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Elev (</w:t>
            </w:r>
            <w:proofErr w:type="spellStart"/>
            <w:r w:rsidRPr="002779C2">
              <w:rPr>
                <w:rFonts w:ascii="Times New Roman" w:eastAsia="Times New Roman" w:hAnsi="Times New Roman" w:cs="Times New Roman"/>
                <w:b/>
                <w:bCs/>
                <w:color w:val="000000"/>
                <w:kern w:val="0"/>
                <w:sz w:val="20"/>
                <w:szCs w:val="20"/>
                <w:lang w:val="en-GB"/>
                <w14:ligatures w14:val="none"/>
              </w:rPr>
              <w:t>masl</w:t>
            </w:r>
            <w:proofErr w:type="spellEnd"/>
            <w:r w:rsidRPr="002779C2">
              <w:rPr>
                <w:rFonts w:ascii="Times New Roman" w:eastAsia="Times New Roman" w:hAnsi="Times New Roman" w:cs="Times New Roman"/>
                <w:b/>
                <w:bCs/>
                <w:color w:val="000000"/>
                <w:kern w:val="0"/>
                <w:sz w:val="20"/>
                <w:szCs w:val="20"/>
                <w:lang w:val="en-GB"/>
                <w14:ligatures w14:val="none"/>
              </w:rPr>
              <w:t>)</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2844975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Matter et al. Palaeolake</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A6F550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OSL age (ka)</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C1EA92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Duration (min)</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F4BA69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Evidence</w:t>
            </w:r>
          </w:p>
        </w:tc>
      </w:tr>
      <w:tr w:rsidR="00D70BA1" w:rsidRPr="002779C2" w14:paraId="03021B73" w14:textId="77777777">
        <w:trPr>
          <w:trHeight w:val="255"/>
        </w:trPr>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578A37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0234E7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19.243</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586F7D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48.463</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5DEB23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B66FFC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96E75E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DAE73F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60</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8A2A78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w:t>
            </w:r>
          </w:p>
        </w:tc>
      </w:tr>
      <w:tr w:rsidR="00D70BA1" w:rsidRPr="002779C2" w14:paraId="12537CC1"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2E3B4B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9985B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19.250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0AB79C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48.475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D6C3B7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C32DC9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646415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04552F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E8C959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 O</w:t>
            </w:r>
          </w:p>
        </w:tc>
      </w:tr>
      <w:tr w:rsidR="00D70BA1" w:rsidRPr="002779C2" w14:paraId="03F02A40"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7E5A2C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A160C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19.369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D0AF25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48.675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7FF95A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31BE06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F7DDCD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A8DE7C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10124D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w:t>
            </w:r>
          </w:p>
        </w:tc>
      </w:tr>
      <w:tr w:rsidR="00D70BA1" w:rsidRPr="002779C2" w14:paraId="2E0E576B"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91854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CB3FA0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19.384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F8C69B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48.704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8C1472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9D3BF0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B53F57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FC971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3E3F4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w:t>
            </w:r>
          </w:p>
        </w:tc>
      </w:tr>
      <w:tr w:rsidR="00D70BA1" w:rsidRPr="002779C2" w14:paraId="2C5E8C4E"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73C686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37F258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19.397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FCF25D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48.725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8EAE69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69C3D7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2EFC51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368032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300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84DD12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 O</w:t>
            </w:r>
          </w:p>
        </w:tc>
      </w:tr>
      <w:tr w:rsidR="00D70BA1" w:rsidRPr="002779C2" w14:paraId="12FD9E27"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23967D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50DB2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19.447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F518C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48.822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4C546F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351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F3F568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BE8589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9C160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E064E7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w:t>
            </w:r>
          </w:p>
        </w:tc>
      </w:tr>
      <w:tr w:rsidR="00D70BA1" w:rsidRPr="002779C2" w14:paraId="610B4DBA"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6A8ED0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998E0A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19.457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8EE733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48.839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EC66F4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352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DA6D08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39AA28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111 ± 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5B27C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A1209B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 O</w:t>
            </w:r>
          </w:p>
        </w:tc>
      </w:tr>
      <w:tr w:rsidR="00D70BA1" w:rsidRPr="002779C2" w14:paraId="03BD7CEE" w14:textId="77777777">
        <w:trPr>
          <w:trHeight w:val="270"/>
        </w:trPr>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9B1C4C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61</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3D6782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19.545</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55CB7D8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50.691</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A9B815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252</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ABD52D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15.3</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C1F444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96 ± 6</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268BAA5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10</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5712B52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w:t>
            </w:r>
          </w:p>
        </w:tc>
      </w:tr>
      <w:tr w:rsidR="00D70BA1" w:rsidRPr="002779C2" w14:paraId="2B6FB017" w14:textId="77777777">
        <w:trPr>
          <w:trHeight w:val="270"/>
        </w:trPr>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76E7A6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62</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45B516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19.585</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E4EEA4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50.782</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47DB9E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238</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65170D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15.1</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D61C7A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103 ± 13</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B36628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120</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06EF31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w:t>
            </w:r>
          </w:p>
        </w:tc>
      </w:tr>
      <w:tr w:rsidR="00D70BA1" w:rsidRPr="002779C2" w14:paraId="06C2CEFF" w14:textId="77777777">
        <w:trPr>
          <w:trHeight w:val="270"/>
        </w:trPr>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6C31ED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63</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6824E8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19.667</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00B94F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50.940</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75FA91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236</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BE6C8D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14.3</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FB4F3F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 ± 6, 118 ± 10, 67 ± 9</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C004C9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120</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286C1B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M</w:t>
            </w:r>
          </w:p>
        </w:tc>
      </w:tr>
      <w:tr w:rsidR="00D70BA1" w:rsidRPr="002779C2" w14:paraId="4D9C250D" w14:textId="77777777">
        <w:trPr>
          <w:trHeight w:val="270"/>
        </w:trPr>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A8BB89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64</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5D368E2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19.709</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0F78BF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51.014</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3C04B0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218</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30A56E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14.3</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EB3D6B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 ± 6, 118 ± 10, 67 ± 9</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440462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120</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0D02EB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w:t>
            </w:r>
          </w:p>
        </w:tc>
      </w:tr>
      <w:tr w:rsidR="00D70BA1" w:rsidRPr="002779C2" w14:paraId="52BBD328" w14:textId="77777777">
        <w:trPr>
          <w:trHeight w:val="270"/>
        </w:trPr>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A463B0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65</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352DED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19.721</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D3BEEF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51.045</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F4A71B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224</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5FA1F8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14.3</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5797420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 ± 6, 118 ± 10, 67 ± 9</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0CDAA5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30</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D0BA4B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w:t>
            </w:r>
          </w:p>
        </w:tc>
      </w:tr>
    </w:tbl>
    <w:p w14:paraId="0AA07FF9"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4A5A3026" w14:textId="63FFEAD9" w:rsidR="00D70BA1" w:rsidRPr="009A2120" w:rsidRDefault="00D70BA1" w:rsidP="00AC5BBB">
      <w:pPr>
        <w:spacing w:before="160" w:after="8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 xml:space="preserve">Table S2 | Spatial correlation of surveyed localities to dated palaeolake deposits. </w:t>
      </w:r>
      <w:r w:rsidRPr="009A2120">
        <w:rPr>
          <w:rFonts w:ascii="Times New Roman" w:eastAsia="Times New Roman" w:hAnsi="Times New Roman" w:cs="Times New Roman"/>
          <w:color w:val="000000"/>
          <w:kern w:val="0"/>
          <w:sz w:val="22"/>
          <w:szCs w:val="22"/>
          <w:lang w:val="en-GB"/>
          <w14:ligatures w14:val="none"/>
        </w:rPr>
        <w:t>Distances calculated for each 2023 surveyed palaeolake to closest palaeolake reported by Matter et al.</w:t>
      </w:r>
      <w:r w:rsidR="000B440C" w:rsidRPr="009A2120">
        <w:rPr>
          <w:rFonts w:ascii="Times New Roman" w:eastAsia="Times New Roman" w:hAnsi="Times New Roman" w:cs="Times New Roman"/>
          <w:color w:val="000000"/>
          <w:kern w:val="0"/>
          <w:sz w:val="22"/>
          <w:szCs w:val="22"/>
          <w:vertAlign w:val="superscript"/>
          <w:lang w:val="en-GB"/>
          <w14:ligatures w14:val="none"/>
        </w:rPr>
        <w:t>1</w:t>
      </w:r>
      <w:r w:rsidR="002A36DE">
        <w:rPr>
          <w:rFonts w:ascii="Times New Roman" w:eastAsia="Times New Roman" w:hAnsi="Times New Roman" w:cs="Times New Roman"/>
          <w:color w:val="000000"/>
          <w:kern w:val="0"/>
          <w:sz w:val="22"/>
          <w:szCs w:val="22"/>
          <w:vertAlign w:val="superscript"/>
          <w:lang w:val="en-GB"/>
          <w14:ligatures w14:val="none"/>
        </w:rPr>
        <w:t>6</w:t>
      </w:r>
    </w:p>
    <w:tbl>
      <w:tblPr>
        <w:tblW w:w="0" w:type="auto"/>
        <w:tblCellMar>
          <w:top w:w="15" w:type="dxa"/>
          <w:left w:w="15" w:type="dxa"/>
          <w:bottom w:w="15" w:type="dxa"/>
          <w:right w:w="15" w:type="dxa"/>
        </w:tblCellMar>
        <w:tblLook w:val="04A0" w:firstRow="1" w:lastRow="0" w:firstColumn="1" w:lastColumn="0" w:noHBand="0" w:noVBand="1"/>
      </w:tblPr>
      <w:tblGrid>
        <w:gridCol w:w="629"/>
        <w:gridCol w:w="934"/>
        <w:gridCol w:w="1079"/>
        <w:gridCol w:w="1012"/>
        <w:gridCol w:w="1819"/>
        <w:gridCol w:w="934"/>
        <w:gridCol w:w="1441"/>
        <w:gridCol w:w="1492"/>
      </w:tblGrid>
      <w:tr w:rsidR="00D70BA1" w:rsidRPr="002779C2" w14:paraId="197F7A8A" w14:textId="77777777">
        <w:trPr>
          <w:trHeight w:val="97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0F6009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Site ID</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81721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Latitude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023F3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Longitude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3FC6A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Elevation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B575F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Nearest Matter et al. palaeolake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7BA1D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Distance</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FD249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Palaeolake elevation</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671095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b/>
                <w:bCs/>
                <w:color w:val="000000"/>
                <w:kern w:val="0"/>
                <w:sz w:val="20"/>
                <w:szCs w:val="20"/>
                <w:lang w:val="en-GB"/>
                <w14:ligatures w14:val="none"/>
              </w:rPr>
              <w:t>Elevation differential</w:t>
            </w:r>
          </w:p>
        </w:tc>
      </w:tr>
      <w:tr w:rsidR="00D70BA1" w:rsidRPr="002779C2" w14:paraId="1252E8EA"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8CBB4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F86C2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18.7511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C59EF3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47.7194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3A925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511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0C84B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E4B74E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CFE23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26F35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-15</w:t>
            </w:r>
          </w:p>
        </w:tc>
      </w:tr>
      <w:tr w:rsidR="00D70BA1" w:rsidRPr="002779C2" w14:paraId="0AFFF635"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BE205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EB807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18.7819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AB834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47.7605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D75FC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8154C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9EB5E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4B4532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E7C86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-21</w:t>
            </w:r>
          </w:p>
        </w:tc>
      </w:tr>
      <w:tr w:rsidR="00D70BA1" w:rsidRPr="002779C2" w14:paraId="44570948"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894FA1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64C007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18.8046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BB2F4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47.7913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41159E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492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B406E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7AC1E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24.8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6CEAB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766D9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-34</w:t>
            </w:r>
          </w:p>
        </w:tc>
      </w:tr>
      <w:tr w:rsidR="00D70BA1" w:rsidRPr="002779C2" w14:paraId="08229C83"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0BD75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4FEED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18.9366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8A21E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47.9802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A4310B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E594C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C-3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78A3F2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A5D4B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DD917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-43</w:t>
            </w:r>
          </w:p>
        </w:tc>
      </w:tr>
      <w:tr w:rsidR="00D70BA1" w:rsidRPr="002779C2" w14:paraId="767F4C35"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DB00F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C1DAF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19.0317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FA865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48.13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0038B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451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E8D2D3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C-3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0C2AD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D432D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1AEB5C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-78</w:t>
            </w:r>
          </w:p>
        </w:tc>
      </w:tr>
      <w:tr w:rsidR="00D70BA1" w:rsidRPr="002779C2" w14:paraId="48DDE518"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9B75B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2FF5C2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19.065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97FDF6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48.1833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AA169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D322E3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C-3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24FCF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58.7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09F7B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70C26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-86</w:t>
            </w:r>
          </w:p>
        </w:tc>
      </w:tr>
      <w:tr w:rsidR="00D70BA1" w:rsidRPr="002779C2" w14:paraId="3D719E50"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AAAC1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9927E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19.2428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9BB2B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48.4635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322DC8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72478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2E2FB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E9C2D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E3BA5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0</w:t>
            </w:r>
          </w:p>
        </w:tc>
      </w:tr>
      <w:tr w:rsidR="00D70BA1" w:rsidRPr="002779C2" w14:paraId="0740D6B8"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AD327C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1A9A01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19.25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36E441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48.4753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8368AE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F7CBA3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01473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16FF3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04AF90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0</w:t>
            </w:r>
          </w:p>
        </w:tc>
      </w:tr>
      <w:tr w:rsidR="00D70BA1" w:rsidRPr="002779C2" w14:paraId="5F1CBFD9"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79FB7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B15EB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19.3692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E8BAC2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48.6755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58694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CB8E1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1755F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61.6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B49820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E0E213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-24</w:t>
            </w:r>
          </w:p>
        </w:tc>
      </w:tr>
      <w:tr w:rsidR="00D70BA1" w:rsidRPr="002779C2" w14:paraId="4BA52C41"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F8E09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CDDFB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19.3843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0D6DD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48.7039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3BA79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8987D6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0FD1C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F0893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CC60A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-26</w:t>
            </w:r>
          </w:p>
        </w:tc>
      </w:tr>
      <w:tr w:rsidR="00D70BA1" w:rsidRPr="002779C2" w14:paraId="63E081AE"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9F92E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lastRenderedPageBreak/>
              <w:t>45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D47BB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19.3975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9B11B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48.7247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038B7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371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B0978D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6CD30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62.9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AE96D9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81D375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-28</w:t>
            </w:r>
          </w:p>
        </w:tc>
      </w:tr>
      <w:tr w:rsidR="00D70BA1" w:rsidRPr="002779C2" w14:paraId="42BC37AC"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DBED3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2749B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19.4467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444C8C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48.8217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DD844F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351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DA0E5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66222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66.3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395C0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C8C704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w:t>
            </w:r>
          </w:p>
        </w:tc>
      </w:tr>
      <w:tr w:rsidR="00D70BA1" w:rsidRPr="002779C2" w14:paraId="059BD490"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B0A03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FE686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19.457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5F8AAF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48.8387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FC2796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352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2B8317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F4DB1C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67.3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A96D6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D6703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-47</w:t>
            </w:r>
          </w:p>
        </w:tc>
      </w:tr>
      <w:tr w:rsidR="00D70BA1" w:rsidRPr="002779C2" w14:paraId="6F4F5F08"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363EF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A1ACC2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19.5372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117752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49.0145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BF6F3D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333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F6988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I-3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45C60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68.7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CA348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316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94F391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17</w:t>
            </w:r>
          </w:p>
        </w:tc>
      </w:tr>
      <w:tr w:rsidR="00D70BA1" w:rsidRPr="002779C2" w14:paraId="3E016613"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FDB10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7CAAB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19.5743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ADF42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49.1606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27CC64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340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CE5AB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I-3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27C0E8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C46334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316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29E34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24</w:t>
            </w:r>
          </w:p>
        </w:tc>
      </w:tr>
      <w:tr w:rsidR="00D70BA1" w:rsidRPr="002779C2" w14:paraId="26333F8D"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6B5B8B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7C788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19.5795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628E5C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49.3112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A02E99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335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CC91756"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I-3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990F5E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60.8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936EA4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316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C6583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w:t>
            </w:r>
          </w:p>
        </w:tc>
      </w:tr>
      <w:tr w:rsidR="00D70BA1" w:rsidRPr="002779C2" w14:paraId="1F764326"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719CA9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7D7F1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19.5771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0822BD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49.8232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D99D3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285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704DD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666563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38.1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F066F9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283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F3FE7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w:t>
            </w:r>
          </w:p>
        </w:tc>
      </w:tr>
      <w:tr w:rsidR="00D70BA1" w:rsidRPr="002779C2" w14:paraId="4E6C5FBC"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6FABE7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69441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19.5438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D65883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50.3671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B283EE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252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201632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A46B7F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26.7</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60BAFD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283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9654DF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-31</w:t>
            </w:r>
          </w:p>
        </w:tc>
      </w:tr>
      <w:tr w:rsidR="00D70BA1" w:rsidRPr="002779C2" w14:paraId="18B6FFF8"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EA17DD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464C8E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19.5461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97C9AD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50.3681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C4DF2A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269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563508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12.1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E16278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26.9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2F7855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283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CC33AE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w:t>
            </w:r>
          </w:p>
        </w:tc>
      </w:tr>
      <w:tr w:rsidR="00D70BA1" w:rsidRPr="002779C2" w14:paraId="2F769842"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868DE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7FEDBB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19.5454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73EEA0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50.6905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3A5928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252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F3C39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15.3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FA2B98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7.8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0B3D1F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254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8C03B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w:t>
            </w:r>
          </w:p>
        </w:tc>
      </w:tr>
      <w:tr w:rsidR="00D70BA1" w:rsidRPr="002779C2" w14:paraId="311EB10E"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BBF8A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62</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D3F5FB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19.5845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34692D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50.7819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7B386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238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32F0D59"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15.1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1FF1E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37915F8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241</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F0A81B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-3</w:t>
            </w:r>
          </w:p>
        </w:tc>
      </w:tr>
      <w:tr w:rsidR="00D70BA1" w:rsidRPr="002779C2" w14:paraId="1AB706C5"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17B37B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F1406FE"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19.6669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E5D36F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50.9399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913386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236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41671BE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BA598D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13.8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0AE59E5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5F748F8"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10</w:t>
            </w:r>
          </w:p>
        </w:tc>
      </w:tr>
      <w:tr w:rsidR="00D70BA1" w:rsidRPr="002779C2" w14:paraId="0A65249A"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A8B81A3"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4F954C2"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19.7093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C356AC4"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51.0136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284DEEAB"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218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0C9ED9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DAB862D"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16.3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847568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3CF14FF"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-8</w:t>
            </w:r>
          </w:p>
        </w:tc>
      </w:tr>
      <w:tr w:rsidR="00D70BA1" w:rsidRPr="002779C2" w14:paraId="5941E35D" w14:textId="77777777">
        <w:trPr>
          <w:trHeight w:val="255"/>
        </w:trPr>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539D0A1"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65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7605A28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19.7208</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139006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51.0445</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2D1C797"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224</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14E2A09C"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14.3</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5382F5A"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17.9</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677D6FC0"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226</w:t>
            </w:r>
          </w:p>
        </w:tc>
        <w:tc>
          <w:tcPr>
            <w:tcW w:w="0" w:type="auto"/>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hideMark/>
          </w:tcPr>
          <w:p w14:paraId="523513B5" w14:textId="77777777" w:rsidR="00D70BA1" w:rsidRPr="002779C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2779C2">
              <w:rPr>
                <w:rFonts w:ascii="Times New Roman" w:eastAsia="Times New Roman" w:hAnsi="Times New Roman" w:cs="Times New Roman"/>
                <w:color w:val="000000"/>
                <w:kern w:val="0"/>
                <w:sz w:val="20"/>
                <w:szCs w:val="20"/>
                <w:lang w:val="en-GB"/>
                <w14:ligatures w14:val="none"/>
              </w:rPr>
              <w:t>-2</w:t>
            </w:r>
          </w:p>
        </w:tc>
      </w:tr>
    </w:tbl>
    <w:p w14:paraId="4FBC541B"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06F36A2D" w14:textId="77777777" w:rsidR="00D70BA1" w:rsidRPr="009A2120" w:rsidRDefault="00D70BA1" w:rsidP="00AC5BBB">
      <w:pPr>
        <w:spacing w:before="200" w:after="1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3.3 Sedimentary facies correlation</w:t>
      </w:r>
    </w:p>
    <w:p w14:paraId="433CF612" w14:textId="576A222C"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The lacustrine deposits at survey localities exhibit the same diagnostic facies described by Matter et al.</w:t>
      </w:r>
      <w:r w:rsidR="000B440C" w:rsidRPr="009A2120">
        <w:rPr>
          <w:rFonts w:ascii="Times New Roman" w:eastAsia="Times New Roman" w:hAnsi="Times New Roman" w:cs="Times New Roman"/>
          <w:color w:val="000000"/>
          <w:kern w:val="0"/>
          <w:vertAlign w:val="superscript"/>
          <w:lang w:val="en-GB"/>
          <w14:ligatures w14:val="none"/>
        </w:rPr>
        <w:t>1</w:t>
      </w:r>
      <w:r w:rsidR="004D6B5B">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xml:space="preserve"> at their dated sections: grey to buff laminated marls deposited in shallow standing water; indurated carbonate platforms representing phreatic discharge zones; microbial build-ups (</w:t>
      </w:r>
      <w:proofErr w:type="spellStart"/>
      <w:r w:rsidRPr="009A2120">
        <w:rPr>
          <w:rFonts w:ascii="Times New Roman" w:eastAsia="Times New Roman" w:hAnsi="Times New Roman" w:cs="Times New Roman"/>
          <w:color w:val="000000"/>
          <w:kern w:val="0"/>
          <w:lang w:val="en-GB"/>
          <w14:ligatures w14:val="none"/>
        </w:rPr>
        <w:t>stromatolitic</w:t>
      </w:r>
      <w:proofErr w:type="spellEnd"/>
      <w:r w:rsidRPr="009A2120">
        <w:rPr>
          <w:rFonts w:ascii="Times New Roman" w:eastAsia="Times New Roman" w:hAnsi="Times New Roman" w:cs="Times New Roman"/>
          <w:color w:val="000000"/>
          <w:kern w:val="0"/>
          <w:lang w:val="en-GB"/>
          <w14:ligatures w14:val="none"/>
        </w:rPr>
        <w:t xml:space="preserve"> structures) indicating prolonged stable water levels; and freshwater mollusc assemblages dominated by </w:t>
      </w:r>
      <w:proofErr w:type="spellStart"/>
      <w:r w:rsidRPr="009A2120">
        <w:rPr>
          <w:rFonts w:ascii="Times New Roman" w:eastAsia="Times New Roman" w:hAnsi="Times New Roman" w:cs="Times New Roman"/>
          <w:i/>
          <w:iCs/>
          <w:color w:val="000000"/>
          <w:kern w:val="0"/>
          <w:lang w:val="en-GB"/>
          <w14:ligatures w14:val="none"/>
        </w:rPr>
        <w:t>Melanoides</w:t>
      </w:r>
      <w:proofErr w:type="spellEnd"/>
      <w:r w:rsidRPr="009A2120">
        <w:rPr>
          <w:rFonts w:ascii="Times New Roman" w:eastAsia="Times New Roman" w:hAnsi="Times New Roman" w:cs="Times New Roman"/>
          <w:i/>
          <w:iCs/>
          <w:color w:val="000000"/>
          <w:kern w:val="0"/>
          <w:lang w:val="en-GB"/>
          <w14:ligatures w14:val="none"/>
        </w:rPr>
        <w:t xml:space="preserve"> tuberculata</w:t>
      </w:r>
      <w:r w:rsidRPr="009A2120">
        <w:rPr>
          <w:rFonts w:ascii="Times New Roman" w:eastAsia="Times New Roman" w:hAnsi="Times New Roman" w:cs="Times New Roman"/>
          <w:color w:val="000000"/>
          <w:kern w:val="0"/>
          <w:lang w:val="en-GB"/>
          <w14:ligatures w14:val="none"/>
        </w:rPr>
        <w:t xml:space="preserve"> and </w:t>
      </w:r>
      <w:r w:rsidRPr="009A2120">
        <w:rPr>
          <w:rFonts w:ascii="Times New Roman" w:eastAsia="Times New Roman" w:hAnsi="Times New Roman" w:cs="Times New Roman"/>
          <w:i/>
          <w:iCs/>
          <w:color w:val="000000"/>
          <w:kern w:val="0"/>
          <w:lang w:val="en-GB"/>
          <w14:ligatures w14:val="none"/>
        </w:rPr>
        <w:t xml:space="preserve">Corbicula </w:t>
      </w:r>
      <w:proofErr w:type="spellStart"/>
      <w:r w:rsidRPr="009A2120">
        <w:rPr>
          <w:rFonts w:ascii="Times New Roman" w:eastAsia="Times New Roman" w:hAnsi="Times New Roman" w:cs="Times New Roman"/>
          <w:i/>
          <w:iCs/>
          <w:color w:val="000000"/>
          <w:kern w:val="0"/>
          <w:lang w:val="en-GB"/>
          <w14:ligatures w14:val="none"/>
        </w:rPr>
        <w:t>fluminalis</w:t>
      </w:r>
      <w:proofErr w:type="spellEnd"/>
      <w:r w:rsidRPr="009A2120">
        <w:rPr>
          <w:rFonts w:ascii="Times New Roman" w:eastAsia="Times New Roman" w:hAnsi="Times New Roman" w:cs="Times New Roman"/>
          <w:color w:val="000000"/>
          <w:kern w:val="0"/>
          <w:lang w:val="en-GB"/>
          <w14:ligatures w14:val="none"/>
        </w:rPr>
        <w:t>. The consistent facies architecture across all localities supports their interpretation as deposits of the same regional lake system active during MIS 5 humid intervals.</w:t>
      </w:r>
    </w:p>
    <w:p w14:paraId="16602D44" w14:textId="77777777" w:rsidR="00D70BA1" w:rsidRPr="009A2120" w:rsidRDefault="00D70BA1" w:rsidP="00AC5BBB">
      <w:pPr>
        <w:spacing w:before="200"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3.4 Uncertainty assessment</w:t>
      </w:r>
    </w:p>
    <w:p w14:paraId="42E894EF" w14:textId="5E5C42DE" w:rsidR="00423D4B" w:rsidRPr="009A2120" w:rsidRDefault="00D70BA1" w:rsidP="00E50C43">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Several sources of uncertainty affect the correlation: (1) SRTM DEM vertical accuracy is ±5-10 m in flat terrain; (2) post-depositional deflation of exposed lacustrine surfaces may have lowered original shoreline elevations by 1-5 m; (3) lake levels oscillated within humid phases, producing lake deposits across elevation ranges of 10-20 m at any given time. The observed elevation ranges within each geographic cluster (typically 20-35 m) are consistent with these combined uncertainties and with expected shoreline variability during lake </w:t>
      </w:r>
      <w:proofErr w:type="spellStart"/>
      <w:r w:rsidRPr="009A2120">
        <w:rPr>
          <w:rFonts w:ascii="Times New Roman" w:eastAsia="Times New Roman" w:hAnsi="Times New Roman" w:cs="Times New Roman"/>
          <w:color w:val="000000"/>
          <w:kern w:val="0"/>
          <w:lang w:val="en-GB"/>
          <w14:ligatures w14:val="none"/>
        </w:rPr>
        <w:t>highstands</w:t>
      </w:r>
      <w:proofErr w:type="spellEnd"/>
      <w:r w:rsidRPr="009A2120">
        <w:rPr>
          <w:rFonts w:ascii="Times New Roman" w:eastAsia="Times New Roman" w:hAnsi="Times New Roman" w:cs="Times New Roman"/>
          <w:color w:val="000000"/>
          <w:kern w:val="0"/>
          <w:lang w:val="en-GB"/>
          <w14:ligatures w14:val="none"/>
        </w:rPr>
        <w:t>. Four of the five OSL-dated Matter et al.</w:t>
      </w:r>
      <w:r w:rsidR="000622DF" w:rsidRPr="009A2120">
        <w:rPr>
          <w:rFonts w:ascii="Times New Roman" w:eastAsia="Times New Roman" w:hAnsi="Times New Roman" w:cs="Times New Roman"/>
          <w:color w:val="000000"/>
          <w:kern w:val="0"/>
          <w:vertAlign w:val="superscript"/>
          <w:lang w:val="en-GB"/>
          <w14:ligatures w14:val="none"/>
        </w:rPr>
        <w:t>1</w:t>
      </w:r>
      <w:r w:rsidR="004D6B5B">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xml:space="preserve"> localities (14.3, 14.7, 15.1, 15.3) have survey coverage within 30 km, with new palaeolake deposits documented near previously dated localit</w:t>
      </w:r>
      <w:r w:rsidR="00F222E0">
        <w:rPr>
          <w:rFonts w:ascii="Times New Roman" w:eastAsia="Times New Roman" w:hAnsi="Times New Roman" w:cs="Times New Roman"/>
          <w:color w:val="000000"/>
          <w:kern w:val="0"/>
          <w:lang w:val="en-GB"/>
          <w14:ligatures w14:val="none"/>
        </w:rPr>
        <w:t>ies</w:t>
      </w:r>
      <w:r w:rsidRPr="009A2120">
        <w:rPr>
          <w:rFonts w:ascii="Times New Roman" w:eastAsia="Times New Roman" w:hAnsi="Times New Roman" w:cs="Times New Roman"/>
          <w:color w:val="000000"/>
          <w:kern w:val="0"/>
          <w:lang w:val="en-GB"/>
          <w14:ligatures w14:val="none"/>
        </w:rPr>
        <w:t>.</w:t>
      </w:r>
    </w:p>
    <w:p w14:paraId="07308C0F" w14:textId="1AABA19A" w:rsidR="002C1396" w:rsidRPr="009A2120" w:rsidRDefault="002C1396" w:rsidP="00B0202D">
      <w:pPr>
        <w:pStyle w:val="ListParagraph"/>
        <w:numPr>
          <w:ilvl w:val="0"/>
          <w:numId w:val="10"/>
        </w:numPr>
        <w:spacing w:after="200" w:line="276" w:lineRule="auto"/>
        <w:rPr>
          <w:rFonts w:ascii="Times New Roman" w:eastAsia="Times New Roman" w:hAnsi="Times New Roman" w:cs="Times New Roman"/>
          <w:color w:val="000000"/>
          <w:kern w:val="0"/>
          <w:sz w:val="28"/>
          <w:szCs w:val="28"/>
          <w:lang w:val="en-GB"/>
          <w14:ligatures w14:val="none"/>
        </w:rPr>
      </w:pPr>
      <w:r w:rsidRPr="009A2120">
        <w:rPr>
          <w:rFonts w:ascii="Times New Roman" w:eastAsia="Times New Roman" w:hAnsi="Times New Roman" w:cs="Times New Roman"/>
          <w:color w:val="000000"/>
          <w:kern w:val="0"/>
          <w:lang w:val="en-GB"/>
          <w14:ligatures w14:val="none"/>
        </w:rPr>
        <w:br w:type="page"/>
      </w:r>
      <w:r w:rsidR="00D70BA1" w:rsidRPr="009A2120">
        <w:rPr>
          <w:rFonts w:ascii="Times New Roman" w:eastAsia="Times New Roman" w:hAnsi="Times New Roman" w:cs="Times New Roman"/>
          <w:b/>
          <w:bCs/>
          <w:color w:val="000000"/>
          <w:kern w:val="36"/>
          <w:sz w:val="28"/>
          <w:szCs w:val="28"/>
          <w:lang w:val="en-GB"/>
          <w14:ligatures w14:val="none"/>
        </w:rPr>
        <w:lastRenderedPageBreak/>
        <w:t>Oman archaeological survey data</w:t>
      </w:r>
    </w:p>
    <w:p w14:paraId="30F426D6"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4.1 Overview of survey programme</w:t>
      </w:r>
    </w:p>
    <w:p w14:paraId="2182A49A" w14:textId="50B3A506"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The archaeological site database used in Extended Data Fig. 2 derives from 44 field expeditions conducted across Oman between 2002 and 2024 by J.I.R. (Table S</w:t>
      </w:r>
      <w:r w:rsidR="008439E8" w:rsidRPr="009A2120">
        <w:rPr>
          <w:rFonts w:ascii="Times New Roman" w:eastAsia="Times New Roman" w:hAnsi="Times New Roman" w:cs="Times New Roman"/>
          <w:color w:val="000000"/>
          <w:kern w:val="0"/>
          <w:lang w:val="en-GB"/>
          <w14:ligatures w14:val="none"/>
        </w:rPr>
        <w:t>3, Extended Data 2</w:t>
      </w:r>
      <w:r w:rsidRPr="009A2120">
        <w:rPr>
          <w:rFonts w:ascii="Times New Roman" w:eastAsia="Times New Roman" w:hAnsi="Times New Roman" w:cs="Times New Roman"/>
          <w:color w:val="000000"/>
          <w:kern w:val="0"/>
          <w:lang w:val="en-GB"/>
          <w14:ligatures w14:val="none"/>
        </w:rPr>
        <w:t xml:space="preserve">). These campaigns encompassed reconnaissance surveys, research-driven investigations and commercial environmental impact assessments (EIAs), collectively providing geographic coverage across seven governorates throughout the country: Dhofar, </w:t>
      </w:r>
      <w:proofErr w:type="spellStart"/>
      <w:r w:rsidRPr="009A2120">
        <w:rPr>
          <w:rFonts w:ascii="Times New Roman" w:eastAsia="Times New Roman" w:hAnsi="Times New Roman" w:cs="Times New Roman"/>
          <w:color w:val="000000"/>
          <w:kern w:val="0"/>
          <w:lang w:val="en-GB"/>
          <w14:ligatures w14:val="none"/>
        </w:rPr>
        <w:t>Dakhliyah</w:t>
      </w:r>
      <w:proofErr w:type="spellEnd"/>
      <w:r w:rsidRPr="009A2120">
        <w:rPr>
          <w:rFonts w:ascii="Times New Roman" w:eastAsia="Times New Roman" w:hAnsi="Times New Roman" w:cs="Times New Roman"/>
          <w:color w:val="000000"/>
          <w:kern w:val="0"/>
          <w:lang w:val="en-GB"/>
          <w14:ligatures w14:val="none"/>
        </w:rPr>
        <w:t xml:space="preserve">, Wusta, </w:t>
      </w:r>
      <w:proofErr w:type="spellStart"/>
      <w:r w:rsidRPr="009A2120">
        <w:rPr>
          <w:rFonts w:ascii="Times New Roman" w:eastAsia="Times New Roman" w:hAnsi="Times New Roman" w:cs="Times New Roman"/>
          <w:color w:val="000000"/>
          <w:kern w:val="0"/>
          <w:lang w:val="en-GB"/>
          <w14:ligatures w14:val="none"/>
        </w:rPr>
        <w:t>Dhahirah</w:t>
      </w:r>
      <w:proofErr w:type="spellEnd"/>
      <w:r w:rsidRPr="009A2120">
        <w:rPr>
          <w:rFonts w:ascii="Times New Roman" w:eastAsia="Times New Roman" w:hAnsi="Times New Roman" w:cs="Times New Roman"/>
          <w:color w:val="000000"/>
          <w:kern w:val="0"/>
          <w:lang w:val="en-GB"/>
          <w14:ligatures w14:val="none"/>
        </w:rPr>
        <w:t>, Rub’ al Khali, Sharqiyah, and Musandam. Research campaigns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1</w:t>
      </w:r>
      <w:r w:rsidR="003422A1" w:rsidRPr="009A2120">
        <w:rPr>
          <w:rFonts w:ascii="Times New Roman" w:eastAsia="Times New Roman" w:hAnsi="Times New Roman" w:cs="Times New Roman"/>
          <w:color w:val="000000"/>
          <w:kern w:val="0"/>
          <w:lang w:val="en-GB"/>
          <w14:ligatures w14:val="none"/>
        </w:rPr>
        <w:t>3</w:t>
      </w:r>
      <w:r w:rsidRPr="009A2120">
        <w:rPr>
          <w:rFonts w:ascii="Times New Roman" w:eastAsia="Times New Roman" w:hAnsi="Times New Roman" w:cs="Times New Roman"/>
          <w:color w:val="000000"/>
          <w:kern w:val="0"/>
          <w:lang w:val="en-GB"/>
          <w14:ligatures w14:val="none"/>
        </w:rPr>
        <w:t>) focused primarily on the Dhofar Nejd plateau and adjacent regions under permits issued by the Ministry of Heritage and Tourism, Sultanate of Oman (formerly Ministry of Heritage and Culture). EIA campaigns (</w:t>
      </w:r>
      <w:r w:rsidRPr="009A2120">
        <w:rPr>
          <w:rFonts w:ascii="Times New Roman" w:eastAsia="Times New Roman" w:hAnsi="Times New Roman" w:cs="Times New Roman"/>
          <w:i/>
          <w:iCs/>
          <w:color w:val="000000"/>
          <w:kern w:val="0"/>
          <w:lang w:val="en-GB"/>
          <w14:ligatures w14:val="none"/>
        </w:rPr>
        <w:t>n</w:t>
      </w:r>
      <w:r w:rsidRPr="009A2120">
        <w:rPr>
          <w:rFonts w:ascii="Times New Roman" w:eastAsia="Times New Roman" w:hAnsi="Times New Roman" w:cs="Times New Roman"/>
          <w:color w:val="000000"/>
          <w:kern w:val="0"/>
          <w:lang w:val="en-GB"/>
          <w14:ligatures w14:val="none"/>
        </w:rPr>
        <w:t xml:space="preserve"> = 27) were contracted by development companies and conducted across diverse regions of the country, often in areas not targeted by research programmes. This combination of research and commercial survey provides broader geographic representation than either would alone </w:t>
      </w:r>
      <w:proofErr w:type="gramStart"/>
      <w:r w:rsidRPr="009A2120">
        <w:rPr>
          <w:rFonts w:ascii="Times New Roman" w:eastAsia="Times New Roman" w:hAnsi="Times New Roman" w:cs="Times New Roman"/>
          <w:color w:val="000000"/>
          <w:kern w:val="0"/>
          <w:lang w:val="en-GB"/>
          <w14:ligatures w14:val="none"/>
        </w:rPr>
        <w:t>and</w:t>
      </w:r>
      <w:proofErr w:type="gramEnd"/>
      <w:r w:rsidRPr="009A2120">
        <w:rPr>
          <w:rFonts w:ascii="Times New Roman" w:eastAsia="Times New Roman" w:hAnsi="Times New Roman" w:cs="Times New Roman"/>
          <w:color w:val="000000"/>
          <w:kern w:val="0"/>
          <w:lang w:val="en-GB"/>
          <w14:ligatures w14:val="none"/>
        </w:rPr>
        <w:t xml:space="preserve"> reduces sampling bias.</w:t>
      </w:r>
    </w:p>
    <w:p w14:paraId="2BF17F03" w14:textId="124A145D" w:rsidR="00D70BA1" w:rsidRPr="00EF32E9" w:rsidRDefault="00D70BA1" w:rsidP="00AC5BBB">
      <w:pPr>
        <w:spacing w:after="200" w:line="276" w:lineRule="auto"/>
        <w:rPr>
          <w:rFonts w:ascii="Times New Roman" w:eastAsia="Times New Roman" w:hAnsi="Times New Roman" w:cs="Times New Roman"/>
          <w:color w:val="000000"/>
          <w:kern w:val="0"/>
          <w:sz w:val="22"/>
          <w:szCs w:val="22"/>
          <w:lang w:val="en-GB"/>
          <w14:ligatures w14:val="none"/>
        </w:rPr>
      </w:pPr>
      <w:r w:rsidRPr="00EF32E9">
        <w:rPr>
          <w:rFonts w:ascii="Times New Roman" w:eastAsia="Times New Roman" w:hAnsi="Times New Roman" w:cs="Times New Roman"/>
          <w:b/>
          <w:bCs/>
          <w:color w:val="000000"/>
          <w:kern w:val="0"/>
          <w:sz w:val="22"/>
          <w:szCs w:val="22"/>
          <w:lang w:val="en-GB"/>
          <w14:ligatures w14:val="none"/>
        </w:rPr>
        <w:t>Table S3 | Archaeological survey campaigns in Oman, 2002–2024.</w:t>
      </w:r>
      <w:r w:rsidRPr="00EF32E9">
        <w:rPr>
          <w:rFonts w:ascii="Times New Roman" w:eastAsia="Times New Roman" w:hAnsi="Times New Roman" w:cs="Times New Roman"/>
          <w:color w:val="000000"/>
          <w:kern w:val="0"/>
          <w:sz w:val="22"/>
          <w:szCs w:val="22"/>
          <w:lang w:val="en-GB"/>
          <w14:ligatures w14:val="none"/>
        </w:rPr>
        <w:t xml:space="preserve"> Summary of 44 field campaigns contributing to the archaeological site database used in </w:t>
      </w:r>
      <w:r w:rsidR="008F7AD7" w:rsidRPr="00EF32E9">
        <w:rPr>
          <w:rFonts w:ascii="Times New Roman" w:eastAsia="Times New Roman" w:hAnsi="Times New Roman" w:cs="Times New Roman"/>
          <w:color w:val="000000"/>
          <w:kern w:val="0"/>
          <w:sz w:val="22"/>
          <w:szCs w:val="22"/>
          <w:lang w:val="en-GB"/>
          <w14:ligatures w14:val="none"/>
        </w:rPr>
        <w:t>Extended Data Fig.</w:t>
      </w:r>
      <w:r w:rsidRPr="00EF32E9">
        <w:rPr>
          <w:rFonts w:ascii="Times New Roman" w:eastAsia="Times New Roman" w:hAnsi="Times New Roman" w:cs="Times New Roman"/>
          <w:color w:val="000000"/>
          <w:kern w:val="0"/>
          <w:sz w:val="22"/>
          <w:szCs w:val="22"/>
          <w:lang w:val="en-GB"/>
          <w14:ligatures w14:val="none"/>
        </w:rPr>
        <w:t xml:space="preserve"> </w:t>
      </w:r>
      <w:r w:rsidR="008F7AD7" w:rsidRPr="00EF32E9">
        <w:rPr>
          <w:rFonts w:ascii="Times New Roman" w:eastAsia="Times New Roman" w:hAnsi="Times New Roman" w:cs="Times New Roman"/>
          <w:color w:val="000000"/>
          <w:kern w:val="0"/>
          <w:sz w:val="22"/>
          <w:szCs w:val="22"/>
          <w:lang w:val="en-GB"/>
          <w14:ligatures w14:val="none"/>
        </w:rPr>
        <w:t>2</w:t>
      </w:r>
      <w:r w:rsidRPr="00EF32E9">
        <w:rPr>
          <w:rFonts w:ascii="Times New Roman" w:eastAsia="Times New Roman" w:hAnsi="Times New Roman" w:cs="Times New Roman"/>
          <w:color w:val="000000"/>
          <w:kern w:val="0"/>
          <w:sz w:val="22"/>
          <w:szCs w:val="22"/>
          <w:lang w:val="en-GB"/>
          <w14:ligatures w14:val="none"/>
        </w:rPr>
        <w:t>. Unpublished reports are held by J.I.R. and available upon reasonable request.</w:t>
      </w:r>
    </w:p>
    <w:p w14:paraId="6AA27279"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sz w:val="20"/>
          <w:szCs w:val="20"/>
          <w:lang w:val="en-GB"/>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583"/>
        <w:gridCol w:w="1219"/>
        <w:gridCol w:w="1428"/>
        <w:gridCol w:w="3207"/>
        <w:gridCol w:w="1438"/>
        <w:gridCol w:w="1469"/>
      </w:tblGrid>
      <w:tr w:rsidR="00261609" w:rsidRPr="004C08F2" w14:paraId="4D839CAF" w14:textId="77777777">
        <w:trPr>
          <w:trHeight w:val="270"/>
        </w:trPr>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50E8AB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b/>
                <w:bCs/>
                <w:color w:val="000000"/>
                <w:kern w:val="0"/>
                <w:sz w:val="20"/>
                <w:szCs w:val="20"/>
                <w:lang w:val="en-GB"/>
                <w14:ligatures w14:val="none"/>
              </w:rPr>
              <w:t>Year</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9ED350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b/>
                <w:bCs/>
                <w:color w:val="000000"/>
                <w:kern w:val="0"/>
                <w:sz w:val="20"/>
                <w:szCs w:val="20"/>
                <w:lang w:val="en-GB"/>
                <w14:ligatures w14:val="none"/>
              </w:rPr>
              <w:t>Month(s)</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2C18023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b/>
                <w:bCs/>
                <w:color w:val="000000"/>
                <w:kern w:val="0"/>
                <w:sz w:val="20"/>
                <w:szCs w:val="20"/>
                <w:lang w:val="en-GB"/>
                <w14:ligatures w14:val="none"/>
              </w:rPr>
              <w:t>Region(s)</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019EC6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b/>
                <w:bCs/>
                <w:color w:val="000000"/>
                <w:kern w:val="0"/>
                <w:sz w:val="20"/>
                <w:szCs w:val="20"/>
                <w:lang w:val="en-GB"/>
                <w14:ligatures w14:val="none"/>
              </w:rPr>
              <w:t>Area(s)</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D8FA90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b/>
                <w:bCs/>
                <w:color w:val="000000"/>
                <w:kern w:val="0"/>
                <w:sz w:val="20"/>
                <w:szCs w:val="20"/>
                <w:lang w:val="en-GB"/>
                <w14:ligatures w14:val="none"/>
              </w:rPr>
              <w:t>Type</w:t>
            </w:r>
          </w:p>
        </w:tc>
        <w:tc>
          <w:tcPr>
            <w:tcW w:w="0" w:type="auto"/>
            <w:tcBorders>
              <w:top w:val="single" w:sz="8"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B552BF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b/>
                <w:bCs/>
                <w:color w:val="000000"/>
                <w:kern w:val="0"/>
                <w:sz w:val="20"/>
                <w:szCs w:val="20"/>
                <w:lang w:val="en-GB"/>
                <w14:ligatures w14:val="none"/>
              </w:rPr>
              <w:t>Reference</w:t>
            </w:r>
          </w:p>
        </w:tc>
      </w:tr>
      <w:tr w:rsidR="00261609" w:rsidRPr="004C08F2" w14:paraId="28491D27" w14:textId="77777777">
        <w:trPr>
          <w:trHeight w:val="450"/>
        </w:trPr>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D1EC12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2002</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E4343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July</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0B39C9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Dhofar, </w:t>
            </w: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58AFD5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 mountains / eastern Nejd plateau / northern Wahiba desert / Hajar mountain piedmont</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02593B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Reconnaissance</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CA104FC" w14:textId="11E8BCB5" w:rsidR="00D70BA1" w:rsidRPr="004C08F2" w:rsidRDefault="00C16B86"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2</w:t>
            </w:r>
          </w:p>
        </w:tc>
      </w:tr>
      <w:tr w:rsidR="00261609" w:rsidRPr="004C08F2" w14:paraId="4CB584A8"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7F0205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2153B7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December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3961A5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Dhofar, </w:t>
            </w: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07E6A8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Hajar mountain piedmont / eastern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CC9A9D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F856D0E" w14:textId="721CA18C" w:rsidR="00D70BA1" w:rsidRPr="004C08F2" w:rsidRDefault="00C16B86"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3</w:t>
            </w: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4</w:t>
            </w:r>
          </w:p>
        </w:tc>
      </w:tr>
      <w:tr w:rsidR="00261609" w:rsidRPr="004C08F2" w14:paraId="2595252E"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AAF015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6D2438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March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B76BB8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Dhofar, </w:t>
            </w:r>
            <w:proofErr w:type="spellStart"/>
            <w:r w:rsidRPr="004C08F2">
              <w:rPr>
                <w:rFonts w:ascii="Times New Roman" w:eastAsia="Times New Roman" w:hAnsi="Times New Roman" w:cs="Times New Roman"/>
                <w:color w:val="000000"/>
                <w:kern w:val="0"/>
                <w:sz w:val="20"/>
                <w:szCs w:val="20"/>
                <w:lang w:val="en-GB"/>
                <w14:ligatures w14:val="none"/>
              </w:rPr>
              <w:t>Wusta</w:t>
            </w:r>
            <w:proofErr w:type="spellEnd"/>
            <w:r w:rsidRPr="004C08F2">
              <w:rPr>
                <w:rFonts w:ascii="Times New Roman" w:eastAsia="Times New Roman" w:hAnsi="Times New Roman" w:cs="Times New Roman"/>
                <w:color w:val="000000"/>
                <w:kern w:val="0"/>
                <w:sz w:val="20"/>
                <w:szCs w:val="20"/>
                <w:lang w:val="en-GB"/>
                <w14:ligatures w14:val="none"/>
              </w:rPr>
              <w:t xml:space="preserve">, </w:t>
            </w: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5064B6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eastern Nejd plateau / Duqm escarpment / 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Qarat al </w:t>
            </w:r>
            <w:proofErr w:type="spellStart"/>
            <w:r w:rsidRPr="004C08F2">
              <w:rPr>
                <w:rFonts w:ascii="Times New Roman" w:eastAsia="Times New Roman" w:hAnsi="Times New Roman" w:cs="Times New Roman"/>
                <w:color w:val="000000"/>
                <w:kern w:val="0"/>
                <w:sz w:val="20"/>
                <w:szCs w:val="20"/>
                <w:lang w:val="en-GB"/>
                <w14:ligatures w14:val="none"/>
              </w:rPr>
              <w:t>Kibrit</w:t>
            </w:r>
            <w:proofErr w:type="spellEnd"/>
            <w:r w:rsidRPr="004C08F2">
              <w:rPr>
                <w:rFonts w:ascii="Times New Roman" w:eastAsia="Times New Roman" w:hAnsi="Times New Roman" w:cs="Times New Roman"/>
                <w:color w:val="000000"/>
                <w:kern w:val="0"/>
                <w:sz w:val="20"/>
                <w:szCs w:val="20"/>
                <w:lang w:val="en-GB"/>
                <w14:ligatures w14:val="none"/>
              </w:rPr>
              <w:t xml:space="preserve"> salt dome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D87317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682737C" w14:textId="295CC7E2" w:rsidR="00D70BA1" w:rsidRPr="004C08F2" w:rsidRDefault="00C16B86"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3</w:t>
            </w: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4</w:t>
            </w: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5</w:t>
            </w:r>
          </w:p>
        </w:tc>
      </w:tr>
      <w:tr w:rsidR="00261609" w:rsidRPr="004C08F2" w14:paraId="64A7042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5C013F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4CB357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May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2CFC3D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79806B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Hajar mountain piedmont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47440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Reconnaissance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F0958F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w:t>
            </w:r>
          </w:p>
        </w:tc>
      </w:tr>
      <w:tr w:rsidR="00261609" w:rsidRPr="004C08F2" w14:paraId="293EBDE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658034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9824E8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70A55A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Dhofar, </w:t>
            </w: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284904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Wadi </w:t>
            </w:r>
            <w:proofErr w:type="spellStart"/>
            <w:r w:rsidRPr="004C08F2">
              <w:rPr>
                <w:rFonts w:ascii="Times New Roman" w:eastAsia="Times New Roman" w:hAnsi="Times New Roman" w:cs="Times New Roman"/>
                <w:color w:val="000000"/>
                <w:kern w:val="0"/>
                <w:sz w:val="20"/>
                <w:szCs w:val="20"/>
                <w:lang w:val="en-GB"/>
                <w14:ligatures w14:val="none"/>
              </w:rPr>
              <w:t>Tanuf</w:t>
            </w:r>
            <w:proofErr w:type="spellEnd"/>
            <w:r w:rsidRPr="004C08F2">
              <w:rPr>
                <w:rFonts w:ascii="Times New Roman" w:eastAsia="Times New Roman" w:hAnsi="Times New Roman" w:cs="Times New Roman"/>
                <w:color w:val="000000"/>
                <w:kern w:val="0"/>
                <w:sz w:val="20"/>
                <w:szCs w:val="20"/>
                <w:lang w:val="en-GB"/>
                <w14:ligatures w14:val="none"/>
              </w:rPr>
              <w:t xml:space="preserve"> / Al </w:t>
            </w:r>
            <w:proofErr w:type="spellStart"/>
            <w:r w:rsidRPr="004C08F2">
              <w:rPr>
                <w:rFonts w:ascii="Times New Roman" w:eastAsia="Times New Roman" w:hAnsi="Times New Roman" w:cs="Times New Roman"/>
                <w:color w:val="000000"/>
                <w:kern w:val="0"/>
                <w:sz w:val="20"/>
                <w:szCs w:val="20"/>
                <w:lang w:val="en-GB"/>
                <w14:ligatures w14:val="none"/>
              </w:rPr>
              <w:t>Hatab</w:t>
            </w:r>
            <w:proofErr w:type="spellEnd"/>
            <w:r w:rsidRPr="004C08F2">
              <w:rPr>
                <w:rFonts w:ascii="Times New Roman" w:eastAsia="Times New Roman" w:hAnsi="Times New Roman" w:cs="Times New Roman"/>
                <w:color w:val="000000"/>
                <w:kern w:val="0"/>
                <w:sz w:val="20"/>
                <w:szCs w:val="20"/>
                <w:lang w:val="en-GB"/>
                <w14:ligatures w14:val="none"/>
              </w:rPr>
              <w:t xml:space="preserve"> rockshelter / Ras Ain Noor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29FDED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A35B3C7" w14:textId="45CCDBF2" w:rsidR="00D70BA1" w:rsidRPr="004C08F2" w:rsidRDefault="00C16B86"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5</w:t>
            </w: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6</w:t>
            </w:r>
          </w:p>
        </w:tc>
      </w:tr>
      <w:tr w:rsidR="00261609" w:rsidRPr="004C08F2" w14:paraId="512DA21F"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708DE6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A48DCD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September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84C687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650609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Al </w:t>
            </w:r>
            <w:proofErr w:type="spellStart"/>
            <w:r w:rsidRPr="004C08F2">
              <w:rPr>
                <w:rFonts w:ascii="Times New Roman" w:eastAsia="Times New Roman" w:hAnsi="Times New Roman" w:cs="Times New Roman"/>
                <w:color w:val="000000"/>
                <w:kern w:val="0"/>
                <w:sz w:val="20"/>
                <w:szCs w:val="20"/>
                <w:lang w:val="en-GB"/>
                <w14:ligatures w14:val="none"/>
              </w:rPr>
              <w:t>Hatab</w:t>
            </w:r>
            <w:proofErr w:type="spellEnd"/>
            <w:r w:rsidRPr="004C08F2">
              <w:rPr>
                <w:rFonts w:ascii="Times New Roman" w:eastAsia="Times New Roman" w:hAnsi="Times New Roman" w:cs="Times New Roman"/>
                <w:color w:val="000000"/>
                <w:kern w:val="0"/>
                <w:sz w:val="20"/>
                <w:szCs w:val="20"/>
                <w:lang w:val="en-GB"/>
                <w14:ligatures w14:val="none"/>
              </w:rPr>
              <w:t xml:space="preserve"> rockshelter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496660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8D43CD0" w14:textId="5056B610" w:rsidR="00D70BA1" w:rsidRPr="004C08F2" w:rsidRDefault="00C16B86"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5</w:t>
            </w: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6</w:t>
            </w:r>
          </w:p>
        </w:tc>
      </w:tr>
      <w:tr w:rsidR="00261609" w:rsidRPr="004C08F2" w14:paraId="58A005B3"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EB15FB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5B100B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September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2761AA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Dhahirah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7E9DAF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Hamra ad Duru foothills</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1818B6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1CDA0D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235FF552"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E077EF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09F9D6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December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6657A8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Musandam</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1AD3F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Ras al Jebel mountains</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643017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39C6F2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F01886" w:rsidRPr="004C08F2" w14:paraId="5869E965" w14:textId="77777777" w:rsidTr="00C16B86">
        <w:trPr>
          <w:trHeight w:val="278"/>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353045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2008</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2DA1DE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4B9E56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AA2B35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Al </w:t>
            </w:r>
            <w:proofErr w:type="spellStart"/>
            <w:r w:rsidRPr="004C08F2">
              <w:rPr>
                <w:rFonts w:ascii="Times New Roman" w:eastAsia="Times New Roman" w:hAnsi="Times New Roman" w:cs="Times New Roman"/>
                <w:color w:val="000000"/>
                <w:kern w:val="0"/>
                <w:sz w:val="20"/>
                <w:szCs w:val="20"/>
                <w:lang w:val="en-GB"/>
                <w14:ligatures w14:val="none"/>
              </w:rPr>
              <w:t>Hatab</w:t>
            </w:r>
            <w:proofErr w:type="spellEnd"/>
            <w:r w:rsidRPr="004C08F2">
              <w:rPr>
                <w:rFonts w:ascii="Times New Roman" w:eastAsia="Times New Roman" w:hAnsi="Times New Roman" w:cs="Times New Roman"/>
                <w:color w:val="000000"/>
                <w:kern w:val="0"/>
                <w:sz w:val="20"/>
                <w:szCs w:val="20"/>
                <w:lang w:val="en-GB"/>
                <w14:ligatures w14:val="none"/>
              </w:rPr>
              <w:t xml:space="preserve"> rockshelter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C7651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27E7561" w14:textId="3592C704" w:rsidR="00D70BA1" w:rsidRPr="004C08F2" w:rsidRDefault="00C16B86"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5</w:t>
            </w:r>
            <w:r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6</w:t>
            </w:r>
          </w:p>
        </w:tc>
      </w:tr>
      <w:tr w:rsidR="00261609" w:rsidRPr="004C08F2" w14:paraId="575B0496"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22BBBC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2009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2CEC2D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1148E6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CA74A3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Salalah plain /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8D759E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Reconnaissance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89FD92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w:t>
            </w:r>
          </w:p>
        </w:tc>
      </w:tr>
      <w:tr w:rsidR="00261609" w:rsidRPr="004C08F2" w14:paraId="31A6F9C4"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9CBD0A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lastRenderedPageBreak/>
              <w:t>2010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B10483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March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AAE827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3D053C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Salalah plain / Dhofar mountains / Nejd plateau / </w:t>
            </w:r>
            <w:proofErr w:type="spellStart"/>
            <w:r w:rsidRPr="004C08F2">
              <w:rPr>
                <w:rFonts w:ascii="Times New Roman" w:eastAsia="Times New Roman" w:hAnsi="Times New Roman" w:cs="Times New Roman"/>
                <w:color w:val="000000"/>
                <w:kern w:val="0"/>
                <w:sz w:val="20"/>
                <w:szCs w:val="20"/>
                <w:lang w:val="en-GB"/>
                <w14:ligatures w14:val="none"/>
              </w:rPr>
              <w:t>Aybut</w:t>
            </w:r>
            <w:proofErr w:type="spellEnd"/>
            <w:r w:rsidRPr="004C08F2">
              <w:rPr>
                <w:rFonts w:ascii="Times New Roman" w:eastAsia="Times New Roman" w:hAnsi="Times New Roman" w:cs="Times New Roman"/>
                <w:color w:val="000000"/>
                <w:kern w:val="0"/>
                <w:sz w:val="20"/>
                <w:szCs w:val="20"/>
                <w:lang w:val="en-GB"/>
                <w14:ligatures w14:val="none"/>
              </w:rPr>
              <w:t xml:space="preserve"> Auwal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A2A710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93FDA50" w14:textId="2A8D1E2A" w:rsidR="00D70BA1" w:rsidRPr="004C08F2" w:rsidRDefault="002A07FB"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18</w:t>
            </w:r>
            <w:r w:rsidR="00B044EE" w:rsidRPr="004C08F2">
              <w:rPr>
                <w:rFonts w:ascii="Times New Roman" w:eastAsia="Times New Roman" w:hAnsi="Times New Roman" w:cs="Times New Roman"/>
                <w:color w:val="000000"/>
                <w:kern w:val="0"/>
                <w:sz w:val="20"/>
                <w:szCs w:val="20"/>
                <w:lang w:val="en-GB"/>
                <w14:ligatures w14:val="none"/>
              </w:rPr>
              <w:t>,5</w:t>
            </w:r>
            <w:r w:rsidR="0038022F" w:rsidRPr="004C08F2">
              <w:rPr>
                <w:rFonts w:ascii="Times New Roman" w:eastAsia="Times New Roman" w:hAnsi="Times New Roman" w:cs="Times New Roman"/>
                <w:color w:val="000000"/>
                <w:kern w:val="0"/>
                <w:sz w:val="20"/>
                <w:szCs w:val="20"/>
                <w:lang w:val="en-GB"/>
                <w14:ligatures w14:val="none"/>
              </w:rPr>
              <w:t>8</w:t>
            </w:r>
            <w:r w:rsidR="00B044EE"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6</w:t>
            </w:r>
            <w:r w:rsidR="00B044EE" w:rsidRPr="004C08F2">
              <w:rPr>
                <w:rFonts w:ascii="Times New Roman" w:eastAsia="Times New Roman" w:hAnsi="Times New Roman" w:cs="Times New Roman"/>
                <w:color w:val="000000"/>
                <w:kern w:val="0"/>
                <w:sz w:val="20"/>
                <w:szCs w:val="20"/>
                <w:lang w:val="en-GB"/>
                <w14:ligatures w14:val="none"/>
              </w:rPr>
              <w:t>,7</w:t>
            </w:r>
            <w:r w:rsidR="0038022F" w:rsidRPr="004C08F2">
              <w:rPr>
                <w:rFonts w:ascii="Times New Roman" w:eastAsia="Times New Roman" w:hAnsi="Times New Roman" w:cs="Times New Roman"/>
                <w:color w:val="000000"/>
                <w:kern w:val="0"/>
                <w:sz w:val="20"/>
                <w:szCs w:val="20"/>
                <w:lang w:val="en-GB"/>
                <w14:ligatures w14:val="none"/>
              </w:rPr>
              <w:t>7</w:t>
            </w:r>
          </w:p>
        </w:tc>
      </w:tr>
      <w:tr w:rsidR="00261609" w:rsidRPr="004C08F2" w14:paraId="37259642"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DC8B1B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756875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D92973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BC0739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12075A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54E47C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45BCBA29"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80240E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98109C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March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661F18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67BFC7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Salalah plain / Dhofar mountains /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D91706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F929721" w14:textId="66DAF907" w:rsidR="00D70BA1" w:rsidRPr="004C08F2" w:rsidRDefault="002A07FB"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18</w:t>
            </w:r>
            <w:r w:rsidR="00BE37CB" w:rsidRPr="004C08F2">
              <w:rPr>
                <w:rFonts w:ascii="Times New Roman" w:eastAsia="Times New Roman" w:hAnsi="Times New Roman" w:cs="Times New Roman"/>
                <w:color w:val="000000"/>
                <w:kern w:val="0"/>
                <w:sz w:val="20"/>
                <w:szCs w:val="20"/>
                <w:lang w:val="en-GB"/>
                <w14:ligatures w14:val="none"/>
              </w:rPr>
              <w:t>,</w:t>
            </w:r>
            <w:r w:rsidR="0038022F" w:rsidRPr="004C08F2">
              <w:rPr>
                <w:rFonts w:ascii="Times New Roman" w:eastAsia="Times New Roman" w:hAnsi="Times New Roman" w:cs="Times New Roman"/>
                <w:color w:val="000000"/>
                <w:kern w:val="0"/>
                <w:sz w:val="20"/>
                <w:szCs w:val="20"/>
                <w:lang w:val="en-GB"/>
                <w14:ligatures w14:val="none"/>
              </w:rPr>
              <w:t>41,</w:t>
            </w:r>
            <w:r w:rsidR="00BE37CB" w:rsidRPr="004C08F2">
              <w:rPr>
                <w:rFonts w:ascii="Times New Roman" w:eastAsia="Times New Roman" w:hAnsi="Times New Roman" w:cs="Times New Roman"/>
                <w:color w:val="000000"/>
                <w:kern w:val="0"/>
                <w:sz w:val="20"/>
                <w:szCs w:val="20"/>
                <w:lang w:val="en-GB"/>
                <w14:ligatures w14:val="none"/>
              </w:rPr>
              <w:t>5</w:t>
            </w:r>
            <w:r w:rsidR="0038022F" w:rsidRPr="004C08F2">
              <w:rPr>
                <w:rFonts w:ascii="Times New Roman" w:eastAsia="Times New Roman" w:hAnsi="Times New Roman" w:cs="Times New Roman"/>
                <w:color w:val="000000"/>
                <w:kern w:val="0"/>
                <w:sz w:val="20"/>
                <w:szCs w:val="20"/>
                <w:lang w:val="en-GB"/>
                <w14:ligatures w14:val="none"/>
              </w:rPr>
              <w:t>8</w:t>
            </w:r>
            <w:r w:rsidR="00BE37CB" w:rsidRPr="004C08F2">
              <w:rPr>
                <w:rFonts w:ascii="Times New Roman" w:eastAsia="Times New Roman" w:hAnsi="Times New Roman" w:cs="Times New Roman"/>
                <w:color w:val="000000"/>
                <w:kern w:val="0"/>
                <w:sz w:val="20"/>
                <w:szCs w:val="20"/>
                <w:lang w:val="en-GB"/>
                <w14:ligatures w14:val="none"/>
              </w:rPr>
              <w:t>,</w:t>
            </w:r>
            <w:r w:rsidR="0038022F" w:rsidRPr="004C08F2">
              <w:rPr>
                <w:rFonts w:ascii="Times New Roman" w:eastAsia="Times New Roman" w:hAnsi="Times New Roman" w:cs="Times New Roman"/>
                <w:color w:val="000000"/>
                <w:kern w:val="0"/>
                <w:sz w:val="20"/>
                <w:szCs w:val="20"/>
                <w:lang w:val="en-GB"/>
                <w14:ligatures w14:val="none"/>
              </w:rPr>
              <w:t>78,79</w:t>
            </w:r>
          </w:p>
        </w:tc>
      </w:tr>
      <w:tr w:rsidR="00261609" w:rsidRPr="004C08F2" w14:paraId="54526653"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3E835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D40C51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March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8D6F22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913BAD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Salalah plain / Dhofar mountains / Nejd plateau / southern Rub’ al Khali desert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4F3EF0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D258B00" w14:textId="41FF755F" w:rsidR="00D70BA1" w:rsidRPr="004C08F2" w:rsidRDefault="00AC5C0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1</w:t>
            </w:r>
            <w:r w:rsidR="003D2B2B" w:rsidRPr="004C08F2">
              <w:rPr>
                <w:rFonts w:ascii="Times New Roman" w:eastAsia="Times New Roman" w:hAnsi="Times New Roman" w:cs="Times New Roman"/>
                <w:color w:val="000000"/>
                <w:kern w:val="0"/>
                <w:sz w:val="20"/>
                <w:szCs w:val="20"/>
                <w:lang w:val="en-GB"/>
                <w14:ligatures w14:val="none"/>
              </w:rPr>
              <w:t>4</w:t>
            </w:r>
            <w:r w:rsidRPr="004C08F2">
              <w:rPr>
                <w:rFonts w:ascii="Times New Roman" w:eastAsia="Times New Roman" w:hAnsi="Times New Roman" w:cs="Times New Roman"/>
                <w:color w:val="000000"/>
                <w:kern w:val="0"/>
                <w:sz w:val="20"/>
                <w:szCs w:val="20"/>
                <w:lang w:val="en-GB"/>
                <w14:ligatures w14:val="none"/>
              </w:rPr>
              <w:t>, 56, 77, 78</w:t>
            </w:r>
          </w:p>
        </w:tc>
      </w:tr>
      <w:tr w:rsidR="00261609" w:rsidRPr="004C08F2" w14:paraId="4AB9063A"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82C6A9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B015CD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July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E54BE3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1115D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7FFA9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EBCC40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1DCAE122"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730B61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2C5593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7FD08F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14DF87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7410BE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572524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2DF3FCE4"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B2B947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1EA8AA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September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D59C6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Dhahirah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6DD172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Umm as Samim sabkha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ACEB5F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727D3C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0C2802B5"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43985E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DD1D46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March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5CED1E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A5689B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western Nejd plateau / southern Rub’ al Khali desert / </w:t>
            </w:r>
            <w:proofErr w:type="spellStart"/>
            <w:r w:rsidRPr="004C08F2">
              <w:rPr>
                <w:rFonts w:ascii="Times New Roman" w:eastAsia="Times New Roman" w:hAnsi="Times New Roman" w:cs="Times New Roman"/>
                <w:color w:val="000000"/>
                <w:kern w:val="0"/>
                <w:sz w:val="20"/>
                <w:szCs w:val="20"/>
                <w:lang w:val="en-GB"/>
                <w14:ligatures w14:val="none"/>
              </w:rPr>
              <w:t>Matafah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EF122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298D4CA" w14:textId="3BED3FE5" w:rsidR="00D70BA1" w:rsidRPr="004C08F2" w:rsidRDefault="00F04C70"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41</w:t>
            </w:r>
            <w:r w:rsidR="00F01886" w:rsidRPr="004C08F2">
              <w:rPr>
                <w:rFonts w:ascii="Times New Roman" w:eastAsia="Times New Roman" w:hAnsi="Times New Roman" w:cs="Times New Roman"/>
                <w:color w:val="000000"/>
                <w:kern w:val="0"/>
                <w:sz w:val="20"/>
                <w:szCs w:val="20"/>
                <w:lang w:val="en-GB"/>
                <w14:ligatures w14:val="none"/>
              </w:rPr>
              <w:t>, 5</w:t>
            </w:r>
            <w:r w:rsidRPr="004C08F2">
              <w:rPr>
                <w:rFonts w:ascii="Times New Roman" w:eastAsia="Times New Roman" w:hAnsi="Times New Roman" w:cs="Times New Roman"/>
                <w:color w:val="000000"/>
                <w:kern w:val="0"/>
                <w:sz w:val="20"/>
                <w:szCs w:val="20"/>
                <w:lang w:val="en-GB"/>
                <w14:ligatures w14:val="none"/>
              </w:rPr>
              <w:t>8</w:t>
            </w:r>
            <w:r w:rsidR="00D70BA1" w:rsidRPr="004C08F2">
              <w:rPr>
                <w:rFonts w:ascii="Times New Roman" w:eastAsia="Times New Roman" w:hAnsi="Times New Roman" w:cs="Times New Roman"/>
                <w:color w:val="000000"/>
                <w:kern w:val="0"/>
                <w:sz w:val="20"/>
                <w:szCs w:val="20"/>
                <w:lang w:val="en-GB"/>
                <w14:ligatures w14:val="none"/>
              </w:rPr>
              <w:t xml:space="preserve">, </w:t>
            </w:r>
            <w:r w:rsidR="00F01886" w:rsidRPr="004C08F2">
              <w:rPr>
                <w:rFonts w:ascii="Times New Roman" w:eastAsia="Times New Roman" w:hAnsi="Times New Roman" w:cs="Times New Roman"/>
                <w:color w:val="000000"/>
                <w:kern w:val="0"/>
                <w:sz w:val="20"/>
                <w:szCs w:val="20"/>
                <w:lang w:val="en-GB"/>
                <w14:ligatures w14:val="none"/>
              </w:rPr>
              <w:t>79</w:t>
            </w:r>
            <w:r w:rsidR="00D70BA1" w:rsidRPr="004C08F2">
              <w:rPr>
                <w:rFonts w:ascii="Times New Roman" w:eastAsia="Times New Roman" w:hAnsi="Times New Roman" w:cs="Times New Roman"/>
                <w:color w:val="000000"/>
                <w:kern w:val="0"/>
                <w:sz w:val="20"/>
                <w:szCs w:val="20"/>
                <w:lang w:val="en-GB"/>
                <w14:ligatures w14:val="none"/>
              </w:rPr>
              <w:t xml:space="preserve">, </w:t>
            </w:r>
            <w:r w:rsidR="00F01886" w:rsidRPr="004C08F2">
              <w:rPr>
                <w:rFonts w:ascii="Times New Roman" w:eastAsia="Times New Roman" w:hAnsi="Times New Roman" w:cs="Times New Roman"/>
                <w:color w:val="000000"/>
                <w:kern w:val="0"/>
                <w:sz w:val="20"/>
                <w:szCs w:val="20"/>
                <w:lang w:val="en-GB"/>
                <w14:ligatures w14:val="none"/>
              </w:rPr>
              <w:t>80</w:t>
            </w:r>
            <w:r w:rsidRPr="004C08F2">
              <w:rPr>
                <w:rFonts w:ascii="Times New Roman" w:eastAsia="Times New Roman" w:hAnsi="Times New Roman" w:cs="Times New Roman"/>
                <w:color w:val="000000"/>
                <w:kern w:val="0"/>
                <w:sz w:val="20"/>
                <w:szCs w:val="20"/>
                <w:lang w:val="en-GB"/>
                <w14:ligatures w14:val="none"/>
              </w:rPr>
              <w:t>, 81</w:t>
            </w:r>
          </w:p>
        </w:tc>
      </w:tr>
      <w:tr w:rsidR="00261609" w:rsidRPr="004C08F2" w14:paraId="42F3A707"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5FC8B8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80C51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B157BC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23AC10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30C492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95EBFD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260CCA23"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85B894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AAEBC3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November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C7860A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r w:rsidRPr="004C08F2">
              <w:rPr>
                <w:rFonts w:ascii="Times New Roman" w:eastAsia="Times New Roman" w:hAnsi="Times New Roman" w:cs="Times New Roman"/>
                <w:color w:val="000000"/>
                <w:kern w:val="0"/>
                <w:sz w:val="20"/>
                <w:szCs w:val="20"/>
                <w:lang w:val="en-GB"/>
                <w14:ligatures w14:val="none"/>
              </w:rPr>
              <w:t>, Sharqiyah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11FCC9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Bar al </w:t>
            </w:r>
            <w:proofErr w:type="spellStart"/>
            <w:r w:rsidRPr="004C08F2">
              <w:rPr>
                <w:rFonts w:ascii="Times New Roman" w:eastAsia="Times New Roman" w:hAnsi="Times New Roman" w:cs="Times New Roman"/>
                <w:color w:val="000000"/>
                <w:kern w:val="0"/>
                <w:sz w:val="20"/>
                <w:szCs w:val="20"/>
                <w:lang w:val="en-GB"/>
                <w14:ligatures w14:val="none"/>
              </w:rPr>
              <w:t>Hikman</w:t>
            </w:r>
            <w:proofErr w:type="spellEnd"/>
            <w:r w:rsidRPr="004C08F2">
              <w:rPr>
                <w:rFonts w:ascii="Times New Roman" w:eastAsia="Times New Roman" w:hAnsi="Times New Roman" w:cs="Times New Roman"/>
                <w:color w:val="000000"/>
                <w:kern w:val="0"/>
                <w:sz w:val="20"/>
                <w:szCs w:val="20"/>
                <w:lang w:val="en-GB"/>
                <w14:ligatures w14:val="none"/>
              </w:rPr>
              <w:t xml:space="preserve"> lagoon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BF991D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05D4AD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05635D0F"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3B364C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42CF0E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B223E2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r w:rsidRPr="004C08F2">
              <w:rPr>
                <w:rFonts w:ascii="Times New Roman" w:eastAsia="Times New Roman" w:hAnsi="Times New Roman" w:cs="Times New Roman"/>
                <w:color w:val="000000"/>
                <w:kern w:val="0"/>
                <w:sz w:val="20"/>
                <w:szCs w:val="20"/>
                <w:lang w:val="en-GB"/>
                <w14:ligatures w14:val="none"/>
              </w:rPr>
              <w:t xml:space="preserve">, </w:t>
            </w:r>
            <w:proofErr w:type="spellStart"/>
            <w:r w:rsidRPr="004C08F2">
              <w:rPr>
                <w:rFonts w:ascii="Times New Roman" w:eastAsia="Times New Roman" w:hAnsi="Times New Roman" w:cs="Times New Roman"/>
                <w:color w:val="000000"/>
                <w:kern w:val="0"/>
                <w:sz w:val="20"/>
                <w:szCs w:val="20"/>
                <w:lang w:val="en-GB"/>
                <w14:ligatures w14:val="none"/>
              </w:rPr>
              <w:t>Wusta</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BB8655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w:t>
            </w:r>
            <w:proofErr w:type="spellStart"/>
            <w:r w:rsidRPr="004C08F2">
              <w:rPr>
                <w:rFonts w:ascii="Times New Roman" w:eastAsia="Times New Roman" w:hAnsi="Times New Roman" w:cs="Times New Roman"/>
                <w:color w:val="000000"/>
                <w:kern w:val="0"/>
                <w:sz w:val="20"/>
                <w:szCs w:val="20"/>
                <w:lang w:val="en-GB"/>
                <w14:ligatures w14:val="none"/>
              </w:rPr>
              <w:t>Jiddat</w:t>
            </w:r>
            <w:proofErr w:type="spellEnd"/>
            <w:r w:rsidRPr="004C08F2">
              <w:rPr>
                <w:rFonts w:ascii="Times New Roman" w:eastAsia="Times New Roman" w:hAnsi="Times New Roman" w:cs="Times New Roman"/>
                <w:color w:val="000000"/>
                <w:kern w:val="0"/>
                <w:sz w:val="20"/>
                <w:szCs w:val="20"/>
                <w:lang w:val="en-GB"/>
                <w14:ligatures w14:val="none"/>
              </w:rPr>
              <w:t xml:space="preserve"> al </w:t>
            </w:r>
            <w:proofErr w:type="spellStart"/>
            <w:r w:rsidRPr="004C08F2">
              <w:rPr>
                <w:rFonts w:ascii="Times New Roman" w:eastAsia="Times New Roman" w:hAnsi="Times New Roman" w:cs="Times New Roman"/>
                <w:color w:val="000000"/>
                <w:kern w:val="0"/>
                <w:sz w:val="20"/>
                <w:szCs w:val="20"/>
                <w:lang w:val="en-GB"/>
                <w14:ligatures w14:val="none"/>
              </w:rPr>
              <w:t>Harassis</w:t>
            </w:r>
            <w:proofErr w:type="spellEnd"/>
            <w:r w:rsidRPr="004C08F2">
              <w:rPr>
                <w:rFonts w:ascii="Times New Roman" w:eastAsia="Times New Roman" w:hAnsi="Times New Roman" w:cs="Times New Roman"/>
                <w:color w:val="000000"/>
                <w:kern w:val="0"/>
                <w:sz w:val="20"/>
                <w:szCs w:val="20"/>
                <w:lang w:val="en-GB"/>
                <w14:ligatures w14:val="none"/>
              </w:rPr>
              <w:t xml:space="preserve"> plain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C15AE5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6CD849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46FDBEB9"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FF5CCA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3B847E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September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FAC509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09BEC7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Rub’ al Khali desert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8CAB18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30A236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36B30D3D"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F8AACE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617F0C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F7C305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A569E9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eastern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80E065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D16973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744AA422"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E0FC03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D4DDCC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February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F1B1C6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1E578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central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D11302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771655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4829E77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87962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2981BE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074312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48DBD9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western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CB02F3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E0F332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1D5F8C3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AA2601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24DC06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July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DB0C0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Dhofar, </w:t>
            </w:r>
            <w:proofErr w:type="spellStart"/>
            <w:r w:rsidRPr="004C08F2">
              <w:rPr>
                <w:rFonts w:ascii="Times New Roman" w:eastAsia="Times New Roman" w:hAnsi="Times New Roman" w:cs="Times New Roman"/>
                <w:color w:val="000000"/>
                <w:kern w:val="0"/>
                <w:sz w:val="20"/>
                <w:szCs w:val="20"/>
                <w:lang w:val="en-GB"/>
                <w14:ligatures w14:val="none"/>
              </w:rPr>
              <w:t>Wusta</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D6955D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southeastern Nejd plateau / Jazer plain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0FD9A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41D916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2F28F0A1"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593AAA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06556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June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7074BF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DFA7D7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DAB977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ADF9A2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746025A8"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0A4280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49F8E3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81EFA3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r w:rsidRPr="004C08F2">
              <w:rPr>
                <w:rFonts w:ascii="Times New Roman" w:eastAsia="Times New Roman" w:hAnsi="Times New Roman" w:cs="Times New Roman"/>
                <w:color w:val="000000"/>
                <w:kern w:val="0"/>
                <w:sz w:val="20"/>
                <w:szCs w:val="20"/>
                <w:lang w:val="en-GB"/>
                <w14:ligatures w14:val="none"/>
              </w:rPr>
              <w:t xml:space="preserve">, </w:t>
            </w:r>
            <w:proofErr w:type="spellStart"/>
            <w:r w:rsidRPr="004C08F2">
              <w:rPr>
                <w:rFonts w:ascii="Times New Roman" w:eastAsia="Times New Roman" w:hAnsi="Times New Roman" w:cs="Times New Roman"/>
                <w:color w:val="000000"/>
                <w:kern w:val="0"/>
                <w:sz w:val="20"/>
                <w:szCs w:val="20"/>
                <w:lang w:val="en-GB"/>
                <w14:ligatures w14:val="none"/>
              </w:rPr>
              <w:t>Dhahirah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771F8F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northern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western Hajar mountain piedmont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A6894D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922BAA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332F7002"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791A1A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8F46F9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November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69FCD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Dakhliyah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11505F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central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E93A4E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12B3F7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52347D30"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E8CF2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75FB72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May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E021E8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Wusta</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25AB05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southern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C2C888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37F358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3BBB7955"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2B386C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lastRenderedPageBreak/>
              <w:t>2019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C46998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B7C6E9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Sharqiyah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AC5B1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southern </w:t>
            </w:r>
            <w:proofErr w:type="spellStart"/>
            <w:r w:rsidRPr="004C08F2">
              <w:rPr>
                <w:rFonts w:ascii="Times New Roman" w:eastAsia="Times New Roman" w:hAnsi="Times New Roman" w:cs="Times New Roman"/>
                <w:color w:val="000000"/>
                <w:kern w:val="0"/>
                <w:sz w:val="20"/>
                <w:szCs w:val="20"/>
                <w:lang w:val="en-GB"/>
                <w14:ligatures w14:val="none"/>
              </w:rPr>
              <w:t>Ja’alan</w:t>
            </w:r>
            <w:proofErr w:type="spellEnd"/>
            <w:r w:rsidRPr="004C08F2">
              <w:rPr>
                <w:rFonts w:ascii="Times New Roman" w:eastAsia="Times New Roman" w:hAnsi="Times New Roman" w:cs="Times New Roman"/>
                <w:color w:val="000000"/>
                <w:kern w:val="0"/>
                <w:sz w:val="20"/>
                <w:szCs w:val="20"/>
                <w:lang w:val="en-GB"/>
                <w14:ligatures w14:val="none"/>
              </w:rPr>
              <w:t xml:space="preserve"> coast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22E99C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0CF4CA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62E7748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22A8F3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5C5FD7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798893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Sharqiyah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1D46FBA"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southern </w:t>
            </w:r>
            <w:proofErr w:type="spellStart"/>
            <w:r w:rsidRPr="004C08F2">
              <w:rPr>
                <w:rFonts w:ascii="Times New Roman" w:eastAsia="Times New Roman" w:hAnsi="Times New Roman" w:cs="Times New Roman"/>
                <w:color w:val="000000"/>
                <w:kern w:val="0"/>
                <w:sz w:val="20"/>
                <w:szCs w:val="20"/>
                <w:lang w:val="en-GB"/>
                <w14:ligatures w14:val="none"/>
              </w:rPr>
              <w:t>Ja’alan</w:t>
            </w:r>
            <w:proofErr w:type="spellEnd"/>
            <w:r w:rsidRPr="004C08F2">
              <w:rPr>
                <w:rFonts w:ascii="Times New Roman" w:eastAsia="Times New Roman" w:hAnsi="Times New Roman" w:cs="Times New Roman"/>
                <w:color w:val="000000"/>
                <w:kern w:val="0"/>
                <w:sz w:val="20"/>
                <w:szCs w:val="20"/>
                <w:lang w:val="en-GB"/>
                <w14:ligatures w14:val="none"/>
              </w:rPr>
              <w:t xml:space="preserve"> coast, Wahiba desert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DCEF24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730B6F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4A8BF0B6"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46F0AC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2019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2FC7D8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B68A81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9046FF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Rub’ al Khali desert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A481DD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BAD831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19B1F2EA"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59E55A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648B1D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DBA4E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E5302C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19F18C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Reconnaissance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F85C3B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42F090A8"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AC0ADA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CD2FE2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February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56C8B7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02E11C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Rub’ al Khali desert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26D64E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9C3ADD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1A6B2CE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1EA536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58F40A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June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3AF5DF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9B5BCA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Rub’ al Khali desert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C1240C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34C1FC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In prep</w:t>
            </w:r>
          </w:p>
        </w:tc>
      </w:tr>
      <w:tr w:rsidR="00261609" w:rsidRPr="004C08F2" w14:paraId="2A81ACCA"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CA70C3E"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F8D5AF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March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CE7E1F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Dhahirah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6D5977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western Hajar mountain piedmont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B20103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81BB88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4B31B272"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CE944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F1A576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09809C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Wusta</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3BCA8D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southern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Jazer plain / </w:t>
            </w:r>
            <w:proofErr w:type="spellStart"/>
            <w:r w:rsidRPr="004C08F2">
              <w:rPr>
                <w:rFonts w:ascii="Times New Roman" w:eastAsia="Times New Roman" w:hAnsi="Times New Roman" w:cs="Times New Roman"/>
                <w:color w:val="000000"/>
                <w:kern w:val="0"/>
                <w:sz w:val="20"/>
                <w:szCs w:val="20"/>
                <w:lang w:val="en-GB"/>
                <w14:ligatures w14:val="none"/>
              </w:rPr>
              <w:t>Jiddat</w:t>
            </w:r>
            <w:proofErr w:type="spellEnd"/>
            <w:r w:rsidRPr="004C08F2">
              <w:rPr>
                <w:rFonts w:ascii="Times New Roman" w:eastAsia="Times New Roman" w:hAnsi="Times New Roman" w:cs="Times New Roman"/>
                <w:color w:val="000000"/>
                <w:kern w:val="0"/>
                <w:sz w:val="20"/>
                <w:szCs w:val="20"/>
                <w:lang w:val="en-GB"/>
                <w14:ligatures w14:val="none"/>
              </w:rPr>
              <w:t xml:space="preserve"> al </w:t>
            </w:r>
            <w:proofErr w:type="spellStart"/>
            <w:r w:rsidRPr="004C08F2">
              <w:rPr>
                <w:rFonts w:ascii="Times New Roman" w:eastAsia="Times New Roman" w:hAnsi="Times New Roman" w:cs="Times New Roman"/>
                <w:color w:val="000000"/>
                <w:kern w:val="0"/>
                <w:sz w:val="20"/>
                <w:szCs w:val="20"/>
                <w:lang w:val="en-GB"/>
                <w14:ligatures w14:val="none"/>
              </w:rPr>
              <w:t>Harassis</w:t>
            </w:r>
            <w:proofErr w:type="spellEnd"/>
            <w:r w:rsidRPr="004C08F2">
              <w:rPr>
                <w:rFonts w:ascii="Times New Roman" w:eastAsia="Times New Roman" w:hAnsi="Times New Roman" w:cs="Times New Roman"/>
                <w:color w:val="000000"/>
                <w:kern w:val="0"/>
                <w:sz w:val="20"/>
                <w:szCs w:val="20"/>
                <w:lang w:val="en-GB"/>
                <w14:ligatures w14:val="none"/>
              </w:rPr>
              <w:t xml:space="preserve"> plain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7A6B9E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237367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5FE94B0B"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C97AE3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204001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June</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E83AF4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CE8BAB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eastern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75002F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38E29D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671B1F39"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3F0C89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74B989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February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A2A26A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1AE02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Rub’ al Khali desert / western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815936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C3C2F5" w14:textId="215EDAA8" w:rsidR="00D70BA1" w:rsidRPr="004C08F2" w:rsidRDefault="00261609"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5</w:t>
            </w:r>
          </w:p>
        </w:tc>
      </w:tr>
      <w:tr w:rsidR="00261609" w:rsidRPr="004C08F2" w14:paraId="673D345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689AF0B"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B0CEA99"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October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990D2D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Dhahirah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3F6359C"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western Hajar mountain piedmont</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7738CE5"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6F1044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7C3023D3"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20EAC3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7F1074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April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B0239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Wusta</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451ABE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 xml:space="preserve">southern </w:t>
            </w:r>
            <w:proofErr w:type="spellStart"/>
            <w:r w:rsidRPr="004C08F2">
              <w:rPr>
                <w:rFonts w:ascii="Times New Roman" w:eastAsia="Times New Roman" w:hAnsi="Times New Roman" w:cs="Times New Roman"/>
                <w:color w:val="000000"/>
                <w:kern w:val="0"/>
                <w:sz w:val="20"/>
                <w:szCs w:val="20"/>
                <w:lang w:val="en-GB"/>
                <w14:ligatures w14:val="none"/>
              </w:rPr>
              <w:t>Huqf</w:t>
            </w:r>
            <w:proofErr w:type="spellEnd"/>
            <w:r w:rsidRPr="004C08F2">
              <w:rPr>
                <w:rFonts w:ascii="Times New Roman" w:eastAsia="Times New Roman" w:hAnsi="Times New Roman" w:cs="Times New Roman"/>
                <w:color w:val="000000"/>
                <w:kern w:val="0"/>
                <w:sz w:val="20"/>
                <w:szCs w:val="20"/>
                <w:lang w:val="en-GB"/>
                <w14:ligatures w14:val="none"/>
              </w:rPr>
              <w:t xml:space="preserve"> depression / Jazer plain / </w:t>
            </w:r>
            <w:proofErr w:type="spellStart"/>
            <w:r w:rsidRPr="004C08F2">
              <w:rPr>
                <w:rFonts w:ascii="Times New Roman" w:eastAsia="Times New Roman" w:hAnsi="Times New Roman" w:cs="Times New Roman"/>
                <w:color w:val="000000"/>
                <w:kern w:val="0"/>
                <w:sz w:val="20"/>
                <w:szCs w:val="20"/>
                <w:lang w:val="en-GB"/>
                <w14:ligatures w14:val="none"/>
              </w:rPr>
              <w:t>Jiddat</w:t>
            </w:r>
            <w:proofErr w:type="spellEnd"/>
            <w:r w:rsidRPr="004C08F2">
              <w:rPr>
                <w:rFonts w:ascii="Times New Roman" w:eastAsia="Times New Roman" w:hAnsi="Times New Roman" w:cs="Times New Roman"/>
                <w:color w:val="000000"/>
                <w:kern w:val="0"/>
                <w:sz w:val="20"/>
                <w:szCs w:val="20"/>
                <w:lang w:val="en-GB"/>
                <w14:ligatures w14:val="none"/>
              </w:rPr>
              <w:t xml:space="preserve"> al </w:t>
            </w:r>
            <w:proofErr w:type="spellStart"/>
            <w:r w:rsidRPr="004C08F2">
              <w:rPr>
                <w:rFonts w:ascii="Times New Roman" w:eastAsia="Times New Roman" w:hAnsi="Times New Roman" w:cs="Times New Roman"/>
                <w:color w:val="000000"/>
                <w:kern w:val="0"/>
                <w:sz w:val="20"/>
                <w:szCs w:val="20"/>
                <w:lang w:val="en-GB"/>
                <w14:ligatures w14:val="none"/>
              </w:rPr>
              <w:t>Harassis</w:t>
            </w:r>
            <w:proofErr w:type="spellEnd"/>
            <w:r w:rsidRPr="004C08F2">
              <w:rPr>
                <w:rFonts w:ascii="Times New Roman" w:eastAsia="Times New Roman" w:hAnsi="Times New Roman" w:cs="Times New Roman"/>
                <w:color w:val="000000"/>
                <w:kern w:val="0"/>
                <w:sz w:val="20"/>
                <w:szCs w:val="20"/>
                <w:lang w:val="en-GB"/>
                <w14:ligatures w14:val="none"/>
              </w:rPr>
              <w:t xml:space="preserve"> plain</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C3B7262"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FA01AC7"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r w:rsidR="00261609" w:rsidRPr="004C08F2" w14:paraId="2ED67A5A" w14:textId="77777777">
        <w:trPr>
          <w:trHeight w:val="43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DDB463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020BF43"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 - February</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35631AD"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Dhofar</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CBC867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southern Rub’ al Khali desert / western Nejd plateau</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780AF5F"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Research</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ED4A54E" w14:textId="44125829" w:rsidR="00D70BA1" w:rsidRPr="004C08F2" w:rsidRDefault="00261609"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5</w:t>
            </w:r>
          </w:p>
        </w:tc>
      </w:tr>
      <w:tr w:rsidR="00261609" w:rsidRPr="004C08F2" w14:paraId="76AB0D25" w14:textId="77777777">
        <w:trPr>
          <w:trHeight w:val="270"/>
        </w:trPr>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520A07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2024</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FB7EF68"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January</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E685940"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4C08F2">
              <w:rPr>
                <w:rFonts w:ascii="Times New Roman" w:eastAsia="Times New Roman" w:hAnsi="Times New Roman" w:cs="Times New Roman"/>
                <w:color w:val="000000"/>
                <w:kern w:val="0"/>
                <w:sz w:val="20"/>
                <w:szCs w:val="20"/>
                <w:lang w:val="en-GB"/>
                <w14:ligatures w14:val="none"/>
              </w:rPr>
              <w:t>Dhahirah</w:t>
            </w:r>
            <w:proofErr w:type="spellEnd"/>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1434B874"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western Hajar mountain piedmont</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5950991"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EIA</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19CC7D6" w14:textId="77777777" w:rsidR="00D70BA1" w:rsidRPr="004C08F2"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4C08F2">
              <w:rPr>
                <w:rFonts w:ascii="Times New Roman" w:eastAsia="Times New Roman" w:hAnsi="Times New Roman" w:cs="Times New Roman"/>
                <w:color w:val="000000"/>
                <w:kern w:val="0"/>
                <w:sz w:val="20"/>
                <w:szCs w:val="20"/>
                <w:lang w:val="en-GB"/>
                <w14:ligatures w14:val="none"/>
              </w:rPr>
              <w:t>Unpublished report</w:t>
            </w:r>
          </w:p>
        </w:tc>
      </w:tr>
    </w:tbl>
    <w:p w14:paraId="1B242B52"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559EB6CA" w14:textId="5E6CB79C" w:rsidR="00D70BA1" w:rsidRPr="009A2120" w:rsidRDefault="00D70BA1" w:rsidP="00AC5BBB">
      <w:pPr>
        <w:spacing w:after="200" w:line="276" w:lineRule="auto"/>
        <w:rPr>
          <w:rFonts w:ascii="Times New Roman" w:eastAsia="Times New Roman" w:hAnsi="Times New Roman" w:cs="Times New Roman"/>
          <w:color w:val="000000"/>
          <w:kern w:val="0"/>
          <w:vertAlign w:val="superscript"/>
          <w:lang w:val="en-GB"/>
          <w14:ligatures w14:val="none"/>
        </w:rPr>
      </w:pPr>
      <w:r w:rsidRPr="009A2120">
        <w:rPr>
          <w:rFonts w:ascii="Times New Roman" w:eastAsia="Times New Roman" w:hAnsi="Times New Roman" w:cs="Times New Roman"/>
          <w:color w:val="000000"/>
          <w:kern w:val="0"/>
          <w:lang w:val="en-GB"/>
          <w14:ligatures w14:val="none"/>
        </w:rPr>
        <w:t>The cumulative dataset comprises &gt;1,</w:t>
      </w:r>
      <w:r w:rsidR="00596852">
        <w:rPr>
          <w:rFonts w:ascii="Times New Roman" w:eastAsia="Times New Roman" w:hAnsi="Times New Roman" w:cs="Times New Roman"/>
          <w:color w:val="000000"/>
          <w:kern w:val="0"/>
          <w:lang w:val="en-GB"/>
          <w14:ligatures w14:val="none"/>
        </w:rPr>
        <w:t>2</w:t>
      </w:r>
      <w:r w:rsidRPr="009A2120">
        <w:rPr>
          <w:rFonts w:ascii="Times New Roman" w:eastAsia="Times New Roman" w:hAnsi="Times New Roman" w:cs="Times New Roman"/>
          <w:color w:val="000000"/>
          <w:kern w:val="0"/>
          <w:lang w:val="en-GB"/>
          <w14:ligatures w14:val="none"/>
        </w:rPr>
        <w:t xml:space="preserve">00 lithic findspots spanning the Lower Palaeolithic through Neolithic, of which </w:t>
      </w:r>
      <w:r w:rsidR="00DE03E8">
        <w:rPr>
          <w:rFonts w:ascii="Times New Roman" w:eastAsia="Times New Roman" w:hAnsi="Times New Roman" w:cs="Times New Roman"/>
          <w:color w:val="000000"/>
          <w:kern w:val="0"/>
          <w:lang w:val="en-GB"/>
          <w14:ligatures w14:val="none"/>
        </w:rPr>
        <w:t xml:space="preserve">the </w:t>
      </w:r>
      <w:r w:rsidR="005362F5" w:rsidRPr="009A2120">
        <w:rPr>
          <w:rFonts w:ascii="Times New Roman" w:eastAsia="Times New Roman" w:hAnsi="Times New Roman" w:cs="Times New Roman"/>
          <w:color w:val="000000"/>
          <w:kern w:val="0"/>
          <w:lang w:val="en-GB"/>
          <w14:ligatures w14:val="none"/>
        </w:rPr>
        <w:t>MP</w:t>
      </w:r>
      <w:r w:rsidRPr="009A2120">
        <w:rPr>
          <w:rFonts w:ascii="Times New Roman" w:eastAsia="Times New Roman" w:hAnsi="Times New Roman" w:cs="Times New Roman"/>
          <w:color w:val="000000"/>
          <w:kern w:val="0"/>
          <w:lang w:val="en-GB"/>
          <w14:ligatures w14:val="none"/>
        </w:rPr>
        <w:t xml:space="preserve"> component used in Extended Data Fig. 2 is drawn. Coordinates for all findspots were recorded using handheld GPS (typical accuracy ±5 m). The dataset has been compiled in GIS software and georeferenced against 1:250,000 geological mapping</w:t>
      </w:r>
      <w:r w:rsidR="00FE4378" w:rsidRPr="009A2120">
        <w:rPr>
          <w:rFonts w:ascii="Times New Roman" w:eastAsia="Times New Roman" w:hAnsi="Times New Roman" w:cs="Times New Roman"/>
          <w:color w:val="000000"/>
          <w:kern w:val="0"/>
          <w:vertAlign w:val="superscript"/>
          <w:lang w:val="en-GB"/>
          <w14:ligatures w14:val="none"/>
        </w:rPr>
        <w:t>5</w:t>
      </w:r>
      <w:r w:rsidR="00CA5CE6" w:rsidRPr="009A2120">
        <w:rPr>
          <w:rFonts w:ascii="Times New Roman" w:eastAsia="Times New Roman" w:hAnsi="Times New Roman" w:cs="Times New Roman"/>
          <w:color w:val="000000"/>
          <w:kern w:val="0"/>
          <w:vertAlign w:val="superscript"/>
          <w:lang w:val="en-GB"/>
          <w14:ligatures w14:val="none"/>
        </w:rPr>
        <w:t>7</w:t>
      </w:r>
      <w:r w:rsidRPr="009A2120">
        <w:rPr>
          <w:rFonts w:ascii="Times New Roman" w:eastAsia="Times New Roman" w:hAnsi="Times New Roman" w:cs="Times New Roman"/>
          <w:color w:val="000000"/>
          <w:kern w:val="0"/>
          <w:lang w:val="en-GB"/>
          <w14:ligatures w14:val="none"/>
        </w:rPr>
        <w:t xml:space="preserve">. </w:t>
      </w:r>
      <w:r w:rsidR="00FC5987" w:rsidRPr="009A2120">
        <w:rPr>
          <w:rFonts w:ascii="Times New Roman" w:eastAsia="Times New Roman" w:hAnsi="Times New Roman" w:cs="Times New Roman"/>
          <w:color w:val="000000"/>
          <w:kern w:val="0"/>
          <w:lang w:val="en-GB"/>
          <w14:ligatures w14:val="none"/>
        </w:rPr>
        <w:t>A p</w:t>
      </w:r>
      <w:r w:rsidRPr="009A2120">
        <w:rPr>
          <w:rFonts w:ascii="Times New Roman" w:eastAsia="Times New Roman" w:hAnsi="Times New Roman" w:cs="Times New Roman"/>
          <w:color w:val="000000"/>
          <w:kern w:val="0"/>
          <w:lang w:val="en-GB"/>
          <w14:ligatures w14:val="none"/>
        </w:rPr>
        <w:t xml:space="preserve">ublished subset of the </w:t>
      </w:r>
      <w:r w:rsidR="00187DCD" w:rsidRPr="009A2120">
        <w:rPr>
          <w:rFonts w:ascii="Times New Roman" w:eastAsia="Times New Roman" w:hAnsi="Times New Roman" w:cs="Times New Roman"/>
          <w:color w:val="000000"/>
          <w:kern w:val="0"/>
          <w:lang w:val="en-GB"/>
          <w14:ligatures w14:val="none"/>
        </w:rPr>
        <w:t xml:space="preserve">survey </w:t>
      </w:r>
      <w:r w:rsidRPr="009A2120">
        <w:rPr>
          <w:rFonts w:ascii="Times New Roman" w:eastAsia="Times New Roman" w:hAnsi="Times New Roman" w:cs="Times New Roman"/>
          <w:color w:val="000000"/>
          <w:kern w:val="0"/>
          <w:lang w:val="en-GB"/>
          <w14:ligatures w14:val="none"/>
        </w:rPr>
        <w:t>data appear</w:t>
      </w:r>
      <w:r w:rsidR="00FC5987" w:rsidRPr="009A2120">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 xml:space="preserve"> in Rose et al.</w:t>
      </w:r>
      <w:r w:rsidR="00354F07" w:rsidRPr="009A2120">
        <w:rPr>
          <w:rFonts w:ascii="Times New Roman" w:eastAsia="Times New Roman" w:hAnsi="Times New Roman" w:cs="Times New Roman"/>
          <w:color w:val="000000"/>
          <w:kern w:val="0"/>
          <w:vertAlign w:val="superscript"/>
          <w:lang w:val="en-GB"/>
          <w14:ligatures w14:val="none"/>
        </w:rPr>
        <w:t>5</w:t>
      </w:r>
      <w:r w:rsidR="00CA5CE6" w:rsidRPr="009A2120">
        <w:rPr>
          <w:rFonts w:ascii="Times New Roman" w:eastAsia="Times New Roman" w:hAnsi="Times New Roman" w:cs="Times New Roman"/>
          <w:color w:val="000000"/>
          <w:kern w:val="0"/>
          <w:vertAlign w:val="superscript"/>
          <w:lang w:val="en-GB"/>
          <w14:ligatures w14:val="none"/>
        </w:rPr>
        <w:t>8</w:t>
      </w:r>
      <w:r w:rsidRPr="009A2120">
        <w:rPr>
          <w:rFonts w:ascii="Times New Roman" w:eastAsia="Times New Roman" w:hAnsi="Times New Roman" w:cs="Times New Roman"/>
          <w:color w:val="000000"/>
          <w:kern w:val="0"/>
          <w:lang w:val="en-GB"/>
          <w14:ligatures w14:val="none"/>
        </w:rPr>
        <w:t>.</w:t>
      </w:r>
    </w:p>
    <w:p w14:paraId="44D74098"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4.2 Survey methodology</w:t>
      </w:r>
    </w:p>
    <w:p w14:paraId="10D5DF90" w14:textId="7777777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Survey methods varied across campaigns in response to research objectives, landscape conditions, and logistical constraints. Three primary approaches were employed:</w:t>
      </w:r>
    </w:p>
    <w:p w14:paraId="77EE50B4" w14:textId="317AD86B"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i/>
          <w:iCs/>
          <w:color w:val="000000"/>
          <w:kern w:val="0"/>
          <w:lang w:val="en-GB"/>
          <w14:ligatures w14:val="none"/>
        </w:rPr>
        <w:t>Systematic pedestrian survey.</w:t>
      </w:r>
      <w:r w:rsidRPr="009A2120">
        <w:rPr>
          <w:rFonts w:ascii="Times New Roman" w:eastAsia="Times New Roman" w:hAnsi="Times New Roman" w:cs="Times New Roman"/>
          <w:b/>
          <w:bCs/>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During dedicated research campaigns, transects were walked by surveyors spaced approximately 10 m apart, typically oriented perpendicular to wadi channels to sample site distributions relative to drainage systems. Transects ranged from </w:t>
      </w:r>
      <w:r w:rsidR="006B67DE">
        <w:rPr>
          <w:rFonts w:ascii="Times New Roman" w:eastAsia="Times New Roman" w:hAnsi="Times New Roman" w:cs="Times New Roman"/>
          <w:color w:val="000000"/>
          <w:kern w:val="0"/>
          <w:lang w:val="en-GB"/>
          <w14:ligatures w14:val="none"/>
        </w:rPr>
        <w:t>1</w:t>
      </w:r>
      <w:r w:rsidRPr="009A2120">
        <w:rPr>
          <w:rFonts w:ascii="Times New Roman" w:eastAsia="Times New Roman" w:hAnsi="Times New Roman" w:cs="Times New Roman"/>
          <w:color w:val="000000"/>
          <w:kern w:val="0"/>
          <w:lang w:val="en-GB"/>
          <w14:ligatures w14:val="none"/>
        </w:rPr>
        <w:t xml:space="preserve"> to </w:t>
      </w:r>
      <w:r w:rsidR="00F663DE">
        <w:rPr>
          <w:rFonts w:ascii="Times New Roman" w:eastAsia="Times New Roman" w:hAnsi="Times New Roman" w:cs="Times New Roman"/>
          <w:color w:val="000000"/>
          <w:kern w:val="0"/>
          <w:lang w:val="en-GB"/>
          <w14:ligatures w14:val="none"/>
        </w:rPr>
        <w:t>5</w:t>
      </w:r>
      <w:r w:rsidRPr="009A2120">
        <w:rPr>
          <w:rFonts w:ascii="Times New Roman" w:eastAsia="Times New Roman" w:hAnsi="Times New Roman" w:cs="Times New Roman"/>
          <w:color w:val="000000"/>
          <w:kern w:val="0"/>
          <w:lang w:val="en-GB"/>
          <w14:ligatures w14:val="none"/>
        </w:rPr>
        <w:t xml:space="preserve"> km in length </w:t>
      </w:r>
      <w:r w:rsidRPr="009A2120">
        <w:rPr>
          <w:rFonts w:ascii="Times New Roman" w:eastAsia="Times New Roman" w:hAnsi="Times New Roman" w:cs="Times New Roman"/>
          <w:color w:val="000000"/>
          <w:kern w:val="0"/>
          <w:lang w:val="en-GB"/>
          <w14:ligatures w14:val="none"/>
        </w:rPr>
        <w:lastRenderedPageBreak/>
        <w:t>and were positioned to sample the full range of geomorphic and ecological zones within the survey region.</w:t>
      </w:r>
    </w:p>
    <w:p w14:paraId="0C9B0ED7" w14:textId="7777777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i/>
          <w:iCs/>
          <w:color w:val="000000"/>
          <w:kern w:val="0"/>
          <w:lang w:val="en-GB"/>
          <w14:ligatures w14:val="none"/>
        </w:rPr>
        <w:t>Driving reconnaissance.</w:t>
      </w:r>
      <w:r w:rsidRPr="009A2120">
        <w:rPr>
          <w:rFonts w:ascii="Times New Roman" w:eastAsia="Times New Roman" w:hAnsi="Times New Roman" w:cs="Times New Roman"/>
          <w:b/>
          <w:bCs/>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Extensive areas were surveyed by vehicle along wadi systems, gravel plains, and desert tracks, with stops for pedestrian inspection at exposures of geological or archaeological interest. This approach maximised geographic coverage across the expansive Omani landscape and was particularly effective for identifying raw material outcrops and documenting the presence or absence of lithic material in relation to surface geology.</w:t>
      </w:r>
    </w:p>
    <w:p w14:paraId="339514EA" w14:textId="6FC0391D"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i/>
          <w:iCs/>
          <w:color w:val="000000"/>
          <w:kern w:val="0"/>
          <w:lang w:val="en-GB"/>
          <w14:ligatures w14:val="none"/>
        </w:rPr>
        <w:t>Environmental impact assessment.</w:t>
      </w:r>
      <w:r w:rsidRPr="009A2120">
        <w:rPr>
          <w:rFonts w:ascii="Times New Roman" w:eastAsia="Times New Roman" w:hAnsi="Times New Roman" w:cs="Times New Roman"/>
          <w:b/>
          <w:bCs/>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EIA surveys were conducted within defined concession areas to professional standards as required by the contracting authority, with survey intensity calibrated to available time and concession size. All EIA fieldwork was conducted by J.I.R. and adhered to International Finance Corporation (IFC) </w:t>
      </w:r>
      <w:r w:rsidR="00CC75FC">
        <w:rPr>
          <w:rFonts w:ascii="Times New Roman" w:eastAsia="Times New Roman" w:hAnsi="Times New Roman" w:cs="Times New Roman"/>
          <w:color w:val="000000"/>
          <w:kern w:val="0"/>
          <w:lang w:val="en-GB"/>
          <w14:ligatures w14:val="none"/>
        </w:rPr>
        <w:t>Performance Standard 8</w:t>
      </w:r>
      <w:r w:rsidRPr="009A2120">
        <w:rPr>
          <w:rFonts w:ascii="Times New Roman" w:eastAsia="Times New Roman" w:hAnsi="Times New Roman" w:cs="Times New Roman"/>
          <w:color w:val="000000"/>
          <w:kern w:val="0"/>
          <w:lang w:val="en-GB"/>
          <w14:ligatures w14:val="none"/>
        </w:rPr>
        <w:t xml:space="preserve">, ensuring consistent identification criteria and recording </w:t>
      </w:r>
      <w:r w:rsidR="00130C6B" w:rsidRPr="009A2120">
        <w:rPr>
          <w:rFonts w:ascii="Times New Roman" w:eastAsia="Times New Roman" w:hAnsi="Times New Roman" w:cs="Times New Roman"/>
          <w:color w:val="000000"/>
          <w:kern w:val="0"/>
          <w:lang w:val="en-GB"/>
          <w14:ligatures w14:val="none"/>
        </w:rPr>
        <w:t>systems</w:t>
      </w:r>
      <w:r w:rsidRPr="009A2120">
        <w:rPr>
          <w:rFonts w:ascii="Times New Roman" w:eastAsia="Times New Roman" w:hAnsi="Times New Roman" w:cs="Times New Roman"/>
          <w:color w:val="000000"/>
          <w:kern w:val="0"/>
          <w:lang w:val="en-GB"/>
          <w14:ligatures w14:val="none"/>
        </w:rPr>
        <w:t xml:space="preserve"> across the combined dataset.</w:t>
      </w:r>
    </w:p>
    <w:p w14:paraId="7950216E" w14:textId="0EA24046"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deflationary landscapes that characterise much of the Omani interior provide exceptional archaeological visibility. Across the Nejd plateau, the </w:t>
      </w:r>
      <w:proofErr w:type="spellStart"/>
      <w:r w:rsidRPr="009A2120">
        <w:rPr>
          <w:rFonts w:ascii="Times New Roman" w:eastAsia="Times New Roman" w:hAnsi="Times New Roman" w:cs="Times New Roman"/>
          <w:color w:val="000000"/>
          <w:kern w:val="0"/>
          <w:lang w:val="en-GB"/>
          <w14:ligatures w14:val="none"/>
        </w:rPr>
        <w:t>Jiddat</w:t>
      </w:r>
      <w:proofErr w:type="spellEnd"/>
      <w:r w:rsidRPr="009A2120">
        <w:rPr>
          <w:rFonts w:ascii="Times New Roman" w:eastAsia="Times New Roman" w:hAnsi="Times New Roman" w:cs="Times New Roman"/>
          <w:color w:val="000000"/>
          <w:kern w:val="0"/>
          <w:lang w:val="en-GB"/>
          <w14:ligatures w14:val="none"/>
        </w:rPr>
        <w:t xml:space="preserve"> al </w:t>
      </w:r>
      <w:proofErr w:type="spellStart"/>
      <w:r w:rsidRPr="009A2120">
        <w:rPr>
          <w:rFonts w:ascii="Times New Roman" w:eastAsia="Times New Roman" w:hAnsi="Times New Roman" w:cs="Times New Roman"/>
          <w:color w:val="000000"/>
          <w:kern w:val="0"/>
          <w:lang w:val="en-GB"/>
          <w14:ligatures w14:val="none"/>
        </w:rPr>
        <w:t>Harasis</w:t>
      </w:r>
      <w:proofErr w:type="spellEnd"/>
      <w:r w:rsidRPr="009A2120">
        <w:rPr>
          <w:rFonts w:ascii="Times New Roman" w:eastAsia="Times New Roman" w:hAnsi="Times New Roman" w:cs="Times New Roman"/>
          <w:color w:val="000000"/>
          <w:kern w:val="0"/>
          <w:lang w:val="en-GB"/>
          <w14:ligatures w14:val="none"/>
        </w:rPr>
        <w:t>, and deflated interdunal surfaces, ground visibility typically exceeds 9</w:t>
      </w:r>
      <w:r w:rsidR="00187DCD" w:rsidRPr="009A2120">
        <w:rPr>
          <w:rFonts w:ascii="Times New Roman" w:eastAsia="Times New Roman" w:hAnsi="Times New Roman" w:cs="Times New Roman"/>
          <w:color w:val="000000"/>
          <w:kern w:val="0"/>
          <w:lang w:val="en-GB"/>
          <w14:ligatures w14:val="none"/>
        </w:rPr>
        <w:t>5</w:t>
      </w:r>
      <w:r w:rsidRPr="009A2120">
        <w:rPr>
          <w:rFonts w:ascii="Times New Roman" w:eastAsia="Times New Roman" w:hAnsi="Times New Roman" w:cs="Times New Roman"/>
          <w:color w:val="000000"/>
          <w:kern w:val="0"/>
          <w:lang w:val="en-GB"/>
          <w14:ligatures w14:val="none"/>
        </w:rPr>
        <w:t>%, ensuring that the absence of lithic material from surveyed localities reflects genuine absence rather than preservation or visibility bias.</w:t>
      </w:r>
    </w:p>
    <w:p w14:paraId="121F83A8"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4.3 Survey coverage and potential bias</w:t>
      </w:r>
    </w:p>
    <w:p w14:paraId="3BE3C6E2" w14:textId="20C8E9B6" w:rsidR="00A50884" w:rsidRPr="009A2120" w:rsidRDefault="00D70BA1" w:rsidP="000F1B11">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dataset's heterogeneous origins, having been accumulated over two decades through campaigns with varying objectives, durations, and intensities, provide broader geographic and geological coverage than any single research programme could achieve. EIA campaigns were frequently situated on geological formations lacking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raw materials (Quaternary alluvium in </w:t>
      </w:r>
      <w:proofErr w:type="spellStart"/>
      <w:r w:rsidRPr="009A2120">
        <w:rPr>
          <w:rFonts w:ascii="Times New Roman" w:eastAsia="Times New Roman" w:hAnsi="Times New Roman" w:cs="Times New Roman"/>
          <w:color w:val="000000"/>
          <w:kern w:val="0"/>
          <w:lang w:val="en-GB"/>
          <w14:ligatures w14:val="none"/>
        </w:rPr>
        <w:t>Dakhliyah</w:t>
      </w:r>
      <w:proofErr w:type="spellEnd"/>
      <w:r w:rsidRPr="009A2120">
        <w:rPr>
          <w:rFonts w:ascii="Times New Roman" w:eastAsia="Times New Roman" w:hAnsi="Times New Roman" w:cs="Times New Roman"/>
          <w:color w:val="000000"/>
          <w:kern w:val="0"/>
          <w:lang w:val="en-GB"/>
          <w14:ligatures w14:val="none"/>
        </w:rPr>
        <w:t xml:space="preserve">, gravel plains on the </w:t>
      </w:r>
      <w:proofErr w:type="spellStart"/>
      <w:r w:rsidRPr="009A2120">
        <w:rPr>
          <w:rFonts w:ascii="Times New Roman" w:eastAsia="Times New Roman" w:hAnsi="Times New Roman" w:cs="Times New Roman"/>
          <w:color w:val="000000"/>
          <w:kern w:val="0"/>
          <w:lang w:val="en-GB"/>
          <w14:ligatures w14:val="none"/>
        </w:rPr>
        <w:t>Jiddat</w:t>
      </w:r>
      <w:proofErr w:type="spellEnd"/>
      <w:r w:rsidRPr="009A2120">
        <w:rPr>
          <w:rFonts w:ascii="Times New Roman" w:eastAsia="Times New Roman" w:hAnsi="Times New Roman" w:cs="Times New Roman"/>
          <w:color w:val="000000"/>
          <w:kern w:val="0"/>
          <w:lang w:val="en-GB"/>
          <w14:ligatures w14:val="none"/>
        </w:rPr>
        <w:t xml:space="preserve"> al </w:t>
      </w:r>
      <w:proofErr w:type="spellStart"/>
      <w:r w:rsidRPr="009A2120">
        <w:rPr>
          <w:rFonts w:ascii="Times New Roman" w:eastAsia="Times New Roman" w:hAnsi="Times New Roman" w:cs="Times New Roman"/>
          <w:color w:val="000000"/>
          <w:kern w:val="0"/>
          <w:lang w:val="en-GB"/>
          <w14:ligatures w14:val="none"/>
        </w:rPr>
        <w:t>Harassis</w:t>
      </w:r>
      <w:proofErr w:type="spellEnd"/>
      <w:r w:rsidRPr="009A2120">
        <w:rPr>
          <w:rFonts w:ascii="Times New Roman" w:eastAsia="Times New Roman" w:hAnsi="Times New Roman" w:cs="Times New Roman"/>
          <w:color w:val="000000"/>
          <w:kern w:val="0"/>
          <w:lang w:val="en-GB"/>
          <w14:ligatures w14:val="none"/>
        </w:rPr>
        <w:t>, sabkhah deposits in Umm as Samim, aeolian sands in the Rub' al Khali), providing independent confirmation of archaeological absence in these contexts. Research campaigns contributed high-intensity coverage of the Dhofar Nejd plateau and adjacent regions, where the relationship between site density and raw material proximity is most clearly expressed</w:t>
      </w:r>
      <w:r w:rsidR="003C29CE" w:rsidRPr="009A2120">
        <w:rPr>
          <w:rFonts w:ascii="Times New Roman" w:eastAsia="Times New Roman" w:hAnsi="Times New Roman" w:cs="Times New Roman"/>
          <w:color w:val="000000"/>
          <w:kern w:val="0"/>
          <w:vertAlign w:val="superscript"/>
          <w:lang w:val="en-GB"/>
          <w14:ligatures w14:val="none"/>
        </w:rPr>
        <w:t>58</w:t>
      </w:r>
      <w:r w:rsidRPr="009A2120">
        <w:rPr>
          <w:rFonts w:ascii="Times New Roman" w:eastAsia="Times New Roman" w:hAnsi="Times New Roman" w:cs="Times New Roman"/>
          <w:color w:val="000000"/>
          <w:kern w:val="0"/>
          <w:lang w:val="en-GB"/>
          <w14:ligatures w14:val="none"/>
        </w:rPr>
        <w:t>. The combination ensures that both presence and absence of Palaeolithic occupation are documented across diverse surface geologies.</w:t>
      </w:r>
      <w:r w:rsidR="00A50884" w:rsidRPr="009A2120">
        <w:rPr>
          <w:rFonts w:ascii="Times New Roman" w:eastAsia="Times New Roman" w:hAnsi="Times New Roman" w:cs="Times New Roman"/>
          <w:color w:val="000000"/>
          <w:kern w:val="0"/>
          <w:lang w:val="en-GB"/>
          <w14:ligatures w14:val="none"/>
        </w:rPr>
        <w:br w:type="page"/>
      </w:r>
    </w:p>
    <w:p w14:paraId="05E955E2" w14:textId="638793DE" w:rsidR="00D70BA1" w:rsidRPr="009A2120" w:rsidRDefault="00D70BA1" w:rsidP="0096572C">
      <w:pPr>
        <w:pStyle w:val="ListParagraph"/>
        <w:numPr>
          <w:ilvl w:val="0"/>
          <w:numId w:val="10"/>
        </w:numPr>
        <w:spacing w:after="240" w:line="276" w:lineRule="auto"/>
        <w:textAlignment w:val="baseline"/>
        <w:outlineLvl w:val="0"/>
        <w:rPr>
          <w:rFonts w:ascii="Times New Roman" w:eastAsia="Times New Roman" w:hAnsi="Times New Roman" w:cs="Times New Roman"/>
          <w:b/>
          <w:bCs/>
          <w:color w:val="000000"/>
          <w:kern w:val="36"/>
          <w:sz w:val="48"/>
          <w:szCs w:val="48"/>
          <w:lang w:val="en-GB"/>
          <w14:ligatures w14:val="none"/>
        </w:rPr>
      </w:pPr>
      <w:r w:rsidRPr="009A2120">
        <w:rPr>
          <w:rFonts w:ascii="Times New Roman" w:eastAsia="Times New Roman" w:hAnsi="Times New Roman" w:cs="Times New Roman"/>
          <w:b/>
          <w:bCs/>
          <w:color w:val="000000"/>
          <w:kern w:val="36"/>
          <w:sz w:val="28"/>
          <w:szCs w:val="28"/>
          <w:lang w:val="en-GB"/>
          <w14:ligatures w14:val="none"/>
        </w:rPr>
        <w:lastRenderedPageBreak/>
        <w:t xml:space="preserve">Spatial modelling of </w:t>
      </w:r>
      <w:r w:rsidR="00E67636">
        <w:rPr>
          <w:rFonts w:ascii="Times New Roman" w:eastAsia="Times New Roman" w:hAnsi="Times New Roman" w:cs="Times New Roman"/>
          <w:b/>
          <w:bCs/>
          <w:color w:val="000000"/>
          <w:kern w:val="36"/>
          <w:sz w:val="28"/>
          <w:szCs w:val="28"/>
          <w:lang w:val="en-GB"/>
          <w14:ligatures w14:val="none"/>
        </w:rPr>
        <w:t>human occupation</w:t>
      </w:r>
      <w:r w:rsidRPr="009A2120">
        <w:rPr>
          <w:rFonts w:ascii="Times New Roman" w:eastAsia="Times New Roman" w:hAnsi="Times New Roman" w:cs="Times New Roman"/>
          <w:b/>
          <w:bCs/>
          <w:color w:val="000000"/>
          <w:kern w:val="36"/>
          <w:sz w:val="28"/>
          <w:szCs w:val="28"/>
          <w:lang w:val="en-GB"/>
          <w14:ligatures w14:val="none"/>
        </w:rPr>
        <w:t xml:space="preserve"> potential</w:t>
      </w:r>
    </w:p>
    <w:p w14:paraId="6390653D"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5.1 Water source reconstruction</w:t>
      </w:r>
    </w:p>
    <w:p w14:paraId="3588C075" w14:textId="3682145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drainage network was obtained from the </w:t>
      </w:r>
      <w:proofErr w:type="spellStart"/>
      <w:r w:rsidRPr="009A2120">
        <w:rPr>
          <w:rFonts w:ascii="Times New Roman" w:eastAsia="Times New Roman" w:hAnsi="Times New Roman" w:cs="Times New Roman"/>
          <w:color w:val="000000"/>
          <w:kern w:val="0"/>
          <w:lang w:val="en-GB"/>
          <w14:ligatures w14:val="none"/>
        </w:rPr>
        <w:t>HydroRIVERS</w:t>
      </w:r>
      <w:proofErr w:type="spellEnd"/>
      <w:r w:rsidRPr="009A2120">
        <w:rPr>
          <w:rFonts w:ascii="Times New Roman" w:eastAsia="Times New Roman" w:hAnsi="Times New Roman" w:cs="Times New Roman"/>
          <w:color w:val="000000"/>
          <w:kern w:val="0"/>
          <w:lang w:val="en-GB"/>
          <w14:ligatures w14:val="none"/>
        </w:rPr>
        <w:t xml:space="preserve"> dataset of the </w:t>
      </w:r>
      <w:proofErr w:type="spellStart"/>
      <w:r w:rsidRPr="009A2120">
        <w:rPr>
          <w:rFonts w:ascii="Times New Roman" w:eastAsia="Times New Roman" w:hAnsi="Times New Roman" w:cs="Times New Roman"/>
          <w:color w:val="000000"/>
          <w:kern w:val="0"/>
          <w:lang w:val="en-GB"/>
          <w14:ligatures w14:val="none"/>
        </w:rPr>
        <w:t>HydroSHEDS</w:t>
      </w:r>
      <w:proofErr w:type="spellEnd"/>
      <w:r w:rsidRPr="009A2120">
        <w:rPr>
          <w:rFonts w:ascii="Times New Roman" w:eastAsia="Times New Roman" w:hAnsi="Times New Roman" w:cs="Times New Roman"/>
          <w:color w:val="000000"/>
          <w:kern w:val="0"/>
          <w:lang w:val="en-GB"/>
          <w14:ligatures w14:val="none"/>
        </w:rPr>
        <w:t xml:space="preserve"> database</w:t>
      </w:r>
      <w:r w:rsidR="004907C9" w:rsidRPr="009A2120">
        <w:rPr>
          <w:rFonts w:ascii="Times New Roman" w:eastAsia="Times New Roman" w:hAnsi="Times New Roman" w:cs="Times New Roman"/>
          <w:color w:val="000000"/>
          <w:kern w:val="0"/>
          <w:vertAlign w:val="superscript"/>
          <w:lang w:val="en-GB"/>
          <w14:ligatures w14:val="none"/>
        </w:rPr>
        <w:t>4</w:t>
      </w:r>
      <w:r w:rsidR="00F67AAF" w:rsidRPr="009A2120">
        <w:rPr>
          <w:rFonts w:ascii="Times New Roman" w:eastAsia="Times New Roman" w:hAnsi="Times New Roman" w:cs="Times New Roman"/>
          <w:color w:val="000000"/>
          <w:kern w:val="0"/>
          <w:vertAlign w:val="superscript"/>
          <w:lang w:val="en-GB"/>
          <w14:ligatures w14:val="none"/>
        </w:rPr>
        <w:t>7</w:t>
      </w:r>
      <w:r w:rsidRPr="009A2120">
        <w:rPr>
          <w:rFonts w:ascii="Times New Roman" w:eastAsia="Times New Roman" w:hAnsi="Times New Roman" w:cs="Times New Roman"/>
          <w:color w:val="000000"/>
          <w:kern w:val="0"/>
          <w:lang w:val="en-GB"/>
          <w14:ligatures w14:val="none"/>
        </w:rPr>
        <w:t>, cropped to the boundaries of Oman and filtered to include only rivers with a total upstream area of at least 1</w:t>
      </w:r>
      <w:r w:rsidR="00596852">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000 km</w:t>
      </w:r>
      <w:r w:rsidR="003810E0" w:rsidRPr="009A2120">
        <w:rPr>
          <w:rFonts w:ascii="Times New Roman" w:eastAsia="Times New Roman" w:hAnsi="Times New Roman" w:cs="Times New Roman"/>
          <w:color w:val="000000"/>
          <w:kern w:val="0"/>
          <w:vertAlign w:val="superscript"/>
          <w:lang w:val="en-GB"/>
          <w14:ligatures w14:val="none"/>
        </w:rPr>
        <w:t>2</w:t>
      </w:r>
      <w:r w:rsidRPr="009A2120">
        <w:rPr>
          <w:rFonts w:ascii="Times New Roman" w:eastAsia="Times New Roman" w:hAnsi="Times New Roman" w:cs="Times New Roman"/>
          <w:color w:val="000000"/>
          <w:kern w:val="0"/>
          <w:lang w:val="en-GB"/>
          <w14:ligatures w14:val="none"/>
        </w:rPr>
        <w:t>, following the conservative threshold adopted by Breeze et al.</w:t>
      </w:r>
      <w:r w:rsidR="00F8483F" w:rsidRPr="009A2120">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xml:space="preserve"> for identifying major drainage systems. Rivers were buffered based on their Strahler stream order to estimate channel width, using an exponential function derived from global river width observations</w:t>
      </w:r>
      <w:r w:rsidR="001E3CFC" w:rsidRPr="009A2120">
        <w:rPr>
          <w:rFonts w:ascii="Times New Roman" w:eastAsia="Times New Roman" w:hAnsi="Times New Roman" w:cs="Times New Roman"/>
          <w:color w:val="000000"/>
          <w:kern w:val="0"/>
          <w:vertAlign w:val="superscript"/>
          <w:lang w:val="en-GB"/>
          <w14:ligatures w14:val="none"/>
        </w:rPr>
        <w:t>4</w:t>
      </w:r>
      <w:r w:rsidR="00727E04" w:rsidRPr="009A2120">
        <w:rPr>
          <w:rFonts w:ascii="Times New Roman" w:eastAsia="Times New Roman" w:hAnsi="Times New Roman" w:cs="Times New Roman"/>
          <w:color w:val="000000"/>
          <w:kern w:val="0"/>
          <w:vertAlign w:val="superscript"/>
          <w:lang w:val="en-GB"/>
          <w14:ligatures w14:val="none"/>
        </w:rPr>
        <w:t>8</w:t>
      </w:r>
      <w:r w:rsidRPr="009A2120">
        <w:rPr>
          <w:rFonts w:ascii="Times New Roman" w:eastAsia="Times New Roman" w:hAnsi="Times New Roman" w:cs="Times New Roman"/>
          <w:color w:val="000000"/>
          <w:kern w:val="0"/>
          <w:lang w:val="en-GB"/>
          <w14:ligatures w14:val="none"/>
        </w:rPr>
        <w:t>.</w:t>
      </w:r>
    </w:p>
    <w:p w14:paraId="5A4C268A"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5.2 Distance-to-water analysis</w:t>
      </w:r>
    </w:p>
    <w:p w14:paraId="366F5466" w14:textId="7777777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The spatial relationship between archaeological sites and modelled water features was quantified by calculating the Euclidean distance from each site to the nearest water feature (buffered rivers). A kernel density estimate of observed distances was computed to characterise the empirical distance-decay pattern.</w:t>
      </w:r>
    </w:p>
    <w:p w14:paraId="6805A5D8" w14:textId="0163E156"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To assess whether the observed distance distribution differed from random expectation, a Monte Carlo simulation was performed. For each of 9</w:t>
      </w:r>
      <w:r w:rsidR="00435894" w:rsidRPr="009A2120">
        <w:rPr>
          <w:rFonts w:ascii="Times New Roman" w:eastAsia="Times New Roman" w:hAnsi="Times New Roman" w:cs="Times New Roman"/>
          <w:color w:val="000000"/>
          <w:kern w:val="0"/>
          <w:lang w:val="en-GB"/>
          <w14:ligatures w14:val="none"/>
        </w:rPr>
        <w:t>9</w:t>
      </w:r>
      <w:r w:rsidRPr="009A2120">
        <w:rPr>
          <w:rFonts w:ascii="Times New Roman" w:eastAsia="Times New Roman" w:hAnsi="Times New Roman" w:cs="Times New Roman"/>
          <w:color w:val="000000"/>
          <w:kern w:val="0"/>
          <w:lang w:val="en-GB"/>
          <w14:ligatures w14:val="none"/>
        </w:rPr>
        <w:t>9 iterations, a set of random points equal in number to the observed sites was generated within the Oman study area. Distances to the nearest water feature were calculated for each simulated point set and converted to kernel density estimates. Density values from all iterations were interpolated onto a shared distance axis, producing an ensemble of simulated distance-decay curves. At each distance increment, a 95% confidence envelope was calculated from the ensemble and compared to the observed curve. This approach provides a non-parametric assessment of site–water relationships while accounting for the geometry of the study area and the spatial distribution of water resources (</w:t>
      </w:r>
      <w:r w:rsidR="005779A0" w:rsidRPr="009A2120">
        <w:rPr>
          <w:rFonts w:ascii="Times New Roman" w:eastAsia="Times New Roman" w:hAnsi="Times New Roman" w:cs="Times New Roman"/>
          <w:color w:val="000000"/>
          <w:kern w:val="0"/>
          <w:lang w:val="en-GB"/>
          <w14:ligatures w14:val="none"/>
        </w:rPr>
        <w:t xml:space="preserve">Fig. </w:t>
      </w:r>
      <w:r w:rsidRPr="009A2120">
        <w:rPr>
          <w:rFonts w:ascii="Times New Roman" w:eastAsia="Times New Roman" w:hAnsi="Times New Roman" w:cs="Times New Roman"/>
          <w:color w:val="000000"/>
          <w:kern w:val="0"/>
          <w:lang w:val="en-GB"/>
          <w14:ligatures w14:val="none"/>
        </w:rPr>
        <w:t>S</w:t>
      </w:r>
      <w:r w:rsidR="00C83C9A">
        <w:rPr>
          <w:rFonts w:ascii="Times New Roman" w:eastAsia="Times New Roman" w:hAnsi="Times New Roman" w:cs="Times New Roman"/>
          <w:color w:val="000000"/>
          <w:kern w:val="0"/>
          <w:lang w:val="en-GB"/>
          <w14:ligatures w14:val="none"/>
        </w:rPr>
        <w:t>4</w:t>
      </w:r>
      <w:r w:rsidRPr="009A2120">
        <w:rPr>
          <w:rFonts w:ascii="Times New Roman" w:eastAsia="Times New Roman" w:hAnsi="Times New Roman" w:cs="Times New Roman"/>
          <w:color w:val="000000"/>
          <w:kern w:val="0"/>
          <w:lang w:val="en-GB"/>
          <w14:ligatures w14:val="none"/>
        </w:rPr>
        <w:t>).</w:t>
      </w:r>
    </w:p>
    <w:p w14:paraId="3BB832AD" w14:textId="55FB62A3"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noProof/>
          <w:color w:val="000000"/>
          <w:kern w:val="0"/>
          <w:bdr w:val="none" w:sz="0" w:space="0" w:color="auto" w:frame="1"/>
          <w:lang w:val="en-GB"/>
          <w14:ligatures w14:val="none"/>
        </w:rPr>
        <w:lastRenderedPageBreak/>
        <w:drawing>
          <wp:inline distT="0" distB="0" distL="0" distR="0" wp14:anchorId="39F0CC69" wp14:editId="61B2AB1A">
            <wp:extent cx="5943600" cy="3385185"/>
            <wp:effectExtent l="0" t="0" r="0" b="5715"/>
            <wp:docPr id="1224832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85185"/>
                    </a:xfrm>
                    <a:prstGeom prst="rect">
                      <a:avLst/>
                    </a:prstGeom>
                    <a:noFill/>
                    <a:ln>
                      <a:noFill/>
                    </a:ln>
                  </pic:spPr>
                </pic:pic>
              </a:graphicData>
            </a:graphic>
          </wp:inline>
        </w:drawing>
      </w:r>
    </w:p>
    <w:p w14:paraId="653F033B" w14:textId="37E259AC" w:rsidR="00D70BA1" w:rsidRPr="009A2120" w:rsidRDefault="005779A0"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Fig.</w:t>
      </w:r>
      <w:r w:rsidR="00D70BA1" w:rsidRPr="009A2120">
        <w:rPr>
          <w:rFonts w:ascii="Times New Roman" w:eastAsia="Times New Roman" w:hAnsi="Times New Roman" w:cs="Times New Roman"/>
          <w:b/>
          <w:bCs/>
          <w:color w:val="000000"/>
          <w:kern w:val="0"/>
          <w:sz w:val="22"/>
          <w:szCs w:val="22"/>
          <w:lang w:val="en-GB"/>
          <w14:ligatures w14:val="none"/>
        </w:rPr>
        <w:t xml:space="preserve"> S</w:t>
      </w:r>
      <w:r w:rsidR="005A3D05">
        <w:rPr>
          <w:rFonts w:ascii="Times New Roman" w:eastAsia="Times New Roman" w:hAnsi="Times New Roman" w:cs="Times New Roman"/>
          <w:b/>
          <w:bCs/>
          <w:color w:val="000000"/>
          <w:kern w:val="0"/>
          <w:sz w:val="22"/>
          <w:szCs w:val="22"/>
          <w:lang w:val="en-GB"/>
          <w14:ligatures w14:val="none"/>
        </w:rPr>
        <w:t>4</w:t>
      </w:r>
      <w:r w:rsidRPr="009A2120">
        <w:rPr>
          <w:rFonts w:ascii="Times New Roman" w:eastAsia="Times New Roman" w:hAnsi="Times New Roman" w:cs="Times New Roman"/>
          <w:b/>
          <w:bCs/>
          <w:color w:val="000000"/>
          <w:kern w:val="0"/>
          <w:sz w:val="22"/>
          <w:szCs w:val="22"/>
          <w:lang w:val="en-GB"/>
          <w14:ligatures w14:val="none"/>
        </w:rPr>
        <w:t xml:space="preserve"> |</w:t>
      </w:r>
      <w:r w:rsidR="00D70BA1" w:rsidRPr="009A2120">
        <w:rPr>
          <w:rFonts w:ascii="Times New Roman" w:eastAsia="Times New Roman" w:hAnsi="Times New Roman" w:cs="Times New Roman"/>
          <w:color w:val="000000"/>
          <w:kern w:val="0"/>
          <w:sz w:val="22"/>
          <w:szCs w:val="22"/>
          <w:lang w:val="en-GB"/>
          <w14:ligatures w14:val="none"/>
        </w:rPr>
        <w:t xml:space="preserve"> Density distribution of distance to water from known </w:t>
      </w:r>
      <w:r w:rsidR="000E700A">
        <w:rPr>
          <w:rFonts w:ascii="Times New Roman" w:eastAsia="Times New Roman" w:hAnsi="Times New Roman" w:cs="Times New Roman"/>
          <w:color w:val="000000"/>
          <w:kern w:val="0"/>
          <w:sz w:val="22"/>
          <w:szCs w:val="22"/>
          <w:lang w:val="en-GB"/>
          <w14:ligatures w14:val="none"/>
        </w:rPr>
        <w:t>MSA</w:t>
      </w:r>
      <w:r w:rsidR="00D70BA1" w:rsidRPr="009A2120">
        <w:rPr>
          <w:rFonts w:ascii="Times New Roman" w:eastAsia="Times New Roman" w:hAnsi="Times New Roman" w:cs="Times New Roman"/>
          <w:color w:val="000000"/>
          <w:kern w:val="0"/>
          <w:sz w:val="22"/>
          <w:szCs w:val="22"/>
          <w:lang w:val="en-GB"/>
          <w14:ligatures w14:val="none"/>
        </w:rPr>
        <w:t xml:space="preserve"> sites in Oman (</w:t>
      </w:r>
      <w:r w:rsidR="00D70BA1" w:rsidRPr="009A2120">
        <w:rPr>
          <w:rFonts w:ascii="Times New Roman" w:eastAsia="Times New Roman" w:hAnsi="Times New Roman" w:cs="Times New Roman"/>
          <w:i/>
          <w:iCs/>
          <w:color w:val="000000"/>
          <w:kern w:val="0"/>
          <w:sz w:val="22"/>
          <w:szCs w:val="22"/>
          <w:lang w:val="en-GB"/>
          <w14:ligatures w14:val="none"/>
        </w:rPr>
        <w:t>n</w:t>
      </w:r>
      <w:r w:rsidR="00D70BA1" w:rsidRPr="009A2120">
        <w:rPr>
          <w:rFonts w:ascii="Times New Roman" w:eastAsia="Times New Roman" w:hAnsi="Times New Roman" w:cs="Times New Roman"/>
          <w:color w:val="000000"/>
          <w:kern w:val="0"/>
          <w:sz w:val="22"/>
          <w:szCs w:val="22"/>
          <w:lang w:val="en-GB"/>
          <w14:ligatures w14:val="none"/>
        </w:rPr>
        <w:t xml:space="preserve"> = 278; solid red line) compared with 95% Monte Carlo confidence interval (blue dashed line and shading) expected under a spatially random null distribution. Sites are significantly closer to water features than would be expected for the null model. </w:t>
      </w:r>
    </w:p>
    <w:p w14:paraId="3D6BEB7D"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5.3 Raw material probability modelling</w:t>
      </w:r>
    </w:p>
    <w:p w14:paraId="7035FA51" w14:textId="108397F1"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spatial probability of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raw material occurrence was modelled as a function of geological context using a Weights-of-Evidence (</w:t>
      </w:r>
      <w:proofErr w:type="spellStart"/>
      <w:r w:rsidRPr="009A2120">
        <w:rPr>
          <w:rFonts w:ascii="Times New Roman" w:eastAsia="Times New Roman" w:hAnsi="Times New Roman" w:cs="Times New Roman"/>
          <w:color w:val="000000"/>
          <w:kern w:val="0"/>
          <w:lang w:val="en-GB"/>
          <w14:ligatures w14:val="none"/>
        </w:rPr>
        <w:t>WoE</w:t>
      </w:r>
      <w:proofErr w:type="spellEnd"/>
      <w:r w:rsidRPr="009A2120">
        <w:rPr>
          <w:rFonts w:ascii="Times New Roman" w:eastAsia="Times New Roman" w:hAnsi="Times New Roman" w:cs="Times New Roman"/>
          <w:color w:val="000000"/>
          <w:kern w:val="0"/>
          <w:lang w:val="en-GB"/>
          <w14:ligatures w14:val="none"/>
        </w:rPr>
        <w:t>) approach</w:t>
      </w:r>
      <w:r w:rsidR="008B28B9" w:rsidRPr="009A2120">
        <w:rPr>
          <w:rFonts w:ascii="Times New Roman" w:eastAsia="Times New Roman" w:hAnsi="Times New Roman" w:cs="Times New Roman"/>
          <w:color w:val="000000"/>
          <w:kern w:val="0"/>
          <w:vertAlign w:val="superscript"/>
          <w:lang w:val="en-GB"/>
          <w14:ligatures w14:val="none"/>
        </w:rPr>
        <w:t>5</w:t>
      </w:r>
      <w:r w:rsidR="002B6E08" w:rsidRPr="009A2120">
        <w:rPr>
          <w:rFonts w:ascii="Times New Roman" w:eastAsia="Times New Roman" w:hAnsi="Times New Roman" w:cs="Times New Roman"/>
          <w:color w:val="000000"/>
          <w:kern w:val="0"/>
          <w:vertAlign w:val="superscript"/>
          <w:lang w:val="en-GB"/>
          <w14:ligatures w14:val="none"/>
        </w:rPr>
        <w:t>9</w:t>
      </w:r>
      <w:r w:rsidRPr="009A2120">
        <w:rPr>
          <w:rFonts w:ascii="Times New Roman" w:eastAsia="Times New Roman" w:hAnsi="Times New Roman" w:cs="Times New Roman"/>
          <w:color w:val="000000"/>
          <w:kern w:val="0"/>
          <w:lang w:val="en-GB"/>
          <w14:ligatures w14:val="none"/>
        </w:rPr>
        <w:t>. Raw material occurrences were compiled from a dataset of surveyed localities with noted raw material presence (see above). Site locations were rasterised onto a common analysis grid, producing a binary event raster (presence/absence of raw material occurrence).</w:t>
      </w:r>
    </w:p>
    <w:p w14:paraId="61D0E272" w14:textId="185D47A5"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Geological polygon data (1:250,000 mapping)</w:t>
      </w:r>
      <w:r w:rsidR="00B429C8" w:rsidRPr="009A2120">
        <w:rPr>
          <w:rFonts w:ascii="Times New Roman" w:eastAsia="Times New Roman" w:hAnsi="Times New Roman" w:cs="Times New Roman"/>
          <w:color w:val="000000"/>
          <w:kern w:val="0"/>
          <w:vertAlign w:val="superscript"/>
          <w:lang w:val="en-GB"/>
          <w14:ligatures w14:val="none"/>
        </w:rPr>
        <w:t>5</w:t>
      </w:r>
      <w:r w:rsidR="002B6E08" w:rsidRPr="009A2120">
        <w:rPr>
          <w:rFonts w:ascii="Times New Roman" w:eastAsia="Times New Roman" w:hAnsi="Times New Roman" w:cs="Times New Roman"/>
          <w:color w:val="000000"/>
          <w:kern w:val="0"/>
          <w:vertAlign w:val="superscript"/>
          <w:lang w:val="en-GB"/>
          <w14:ligatures w14:val="none"/>
        </w:rPr>
        <w:t>7</w:t>
      </w:r>
      <w:r w:rsidRPr="009A2120">
        <w:rPr>
          <w:rFonts w:ascii="Times New Roman" w:eastAsia="Times New Roman" w:hAnsi="Times New Roman" w:cs="Times New Roman"/>
          <w:color w:val="000000"/>
          <w:kern w:val="0"/>
          <w:lang w:val="en-GB"/>
          <w14:ligatures w14:val="none"/>
        </w:rPr>
        <w:t xml:space="preserve"> were converted to the common raster grid and classified by stratigraphic subseries (or series/system where subseries data were unavailable). Each geological unit was transformed into a binary evidence raster. Positive and negative weights were calculated following standard </w:t>
      </w:r>
      <w:proofErr w:type="spellStart"/>
      <w:r w:rsidRPr="009A2120">
        <w:rPr>
          <w:rFonts w:ascii="Times New Roman" w:eastAsia="Times New Roman" w:hAnsi="Times New Roman" w:cs="Times New Roman"/>
          <w:color w:val="000000"/>
          <w:kern w:val="0"/>
          <w:lang w:val="en-GB"/>
          <w14:ligatures w14:val="none"/>
        </w:rPr>
        <w:t>WoE</w:t>
      </w:r>
      <w:proofErr w:type="spellEnd"/>
      <w:r w:rsidRPr="009A2120">
        <w:rPr>
          <w:rFonts w:ascii="Times New Roman" w:eastAsia="Times New Roman" w:hAnsi="Times New Roman" w:cs="Times New Roman"/>
          <w:color w:val="000000"/>
          <w:kern w:val="0"/>
          <w:lang w:val="en-GB"/>
          <w14:ligatures w14:val="none"/>
        </w:rPr>
        <w:t xml:space="preserve"> formulations: positive weights quantify the strength of spatial association between raw material occurrences and the presence of a given geological unit; negative weights quantify the association with its absence. Weights were computed as the natural logarithm of the ratio between conditional probabilities, with small constants included to prevent undefined values in cases of zero counts.</w:t>
      </w:r>
    </w:p>
    <w:p w14:paraId="258C1458" w14:textId="7777777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Binary geological evidence </w:t>
      </w:r>
      <w:proofErr w:type="spellStart"/>
      <w:r w:rsidRPr="009A2120">
        <w:rPr>
          <w:rFonts w:ascii="Times New Roman" w:eastAsia="Times New Roman" w:hAnsi="Times New Roman" w:cs="Times New Roman"/>
          <w:color w:val="000000"/>
          <w:kern w:val="0"/>
          <w:lang w:val="en-GB"/>
          <w14:ligatures w14:val="none"/>
        </w:rPr>
        <w:t>rasters</w:t>
      </w:r>
      <w:proofErr w:type="spellEnd"/>
      <w:r w:rsidRPr="009A2120">
        <w:rPr>
          <w:rFonts w:ascii="Times New Roman" w:eastAsia="Times New Roman" w:hAnsi="Times New Roman" w:cs="Times New Roman"/>
          <w:color w:val="000000"/>
          <w:kern w:val="0"/>
          <w:lang w:val="en-GB"/>
          <w14:ligatures w14:val="none"/>
        </w:rPr>
        <w:t xml:space="preserve"> were multiplied by their corresponding positive weights and summed across all units to produce a continuous predictive score surface representing combined geological favourability for raw material occurrence. The summed log-odds surface was </w:t>
      </w:r>
      <w:r w:rsidRPr="009A2120">
        <w:rPr>
          <w:rFonts w:ascii="Times New Roman" w:eastAsia="Times New Roman" w:hAnsi="Times New Roman" w:cs="Times New Roman"/>
          <w:color w:val="000000"/>
          <w:kern w:val="0"/>
          <w:lang w:val="en-GB"/>
          <w14:ligatures w14:val="none"/>
        </w:rPr>
        <w:lastRenderedPageBreak/>
        <w:t>transformed using a logistic function to create a continuous probability surface bounded between 0 and 1.</w:t>
      </w:r>
    </w:p>
    <w:p w14:paraId="09F54126" w14:textId="357D82D7"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association between </w:t>
      </w:r>
      <w:r w:rsidR="000E700A">
        <w:rPr>
          <w:rFonts w:ascii="Times New Roman" w:eastAsia="Times New Roman" w:hAnsi="Times New Roman" w:cs="Times New Roman"/>
          <w:color w:val="000000"/>
          <w:kern w:val="0"/>
          <w:lang w:val="en-GB"/>
          <w14:ligatures w14:val="none"/>
        </w:rPr>
        <w:t>Middle Stone Age (MSA)</w:t>
      </w:r>
      <w:r w:rsidRPr="009A2120">
        <w:rPr>
          <w:rFonts w:ascii="Times New Roman" w:eastAsia="Times New Roman" w:hAnsi="Times New Roman" w:cs="Times New Roman"/>
          <w:color w:val="000000"/>
          <w:kern w:val="0"/>
          <w:lang w:val="en-GB"/>
          <w14:ligatures w14:val="none"/>
        </w:rPr>
        <w:t xml:space="preserve"> sites and predicted raw material probability was assessed using the same Monte Carlo framework described above. Predicted probabilities were sampled at known site locations and compared against an ensemble of 999 random point sets. A 95% confidence envelope was calculated at each probability increment to test whether sites occur in areas of higher modelled raw material probability than expected by chance (</w:t>
      </w:r>
      <w:r w:rsidR="00EE4A53" w:rsidRPr="009A2120">
        <w:rPr>
          <w:rFonts w:ascii="Times New Roman" w:eastAsia="Times New Roman" w:hAnsi="Times New Roman" w:cs="Times New Roman"/>
          <w:color w:val="000000"/>
          <w:kern w:val="0"/>
          <w:lang w:val="en-GB"/>
          <w14:ligatures w14:val="none"/>
        </w:rPr>
        <w:t>Fig.</w:t>
      </w:r>
      <w:r w:rsidRPr="009A2120">
        <w:rPr>
          <w:rFonts w:ascii="Times New Roman" w:eastAsia="Times New Roman" w:hAnsi="Times New Roman" w:cs="Times New Roman"/>
          <w:color w:val="000000"/>
          <w:kern w:val="0"/>
          <w:lang w:val="en-GB"/>
          <w14:ligatures w14:val="none"/>
        </w:rPr>
        <w:t xml:space="preserve"> S</w:t>
      </w:r>
      <w:r w:rsidR="00C83C9A">
        <w:rPr>
          <w:rFonts w:ascii="Times New Roman" w:eastAsia="Times New Roman" w:hAnsi="Times New Roman" w:cs="Times New Roman"/>
          <w:color w:val="000000"/>
          <w:kern w:val="0"/>
          <w:lang w:val="en-GB"/>
          <w14:ligatures w14:val="none"/>
        </w:rPr>
        <w:t>5</w:t>
      </w:r>
      <w:r w:rsidRPr="009A2120">
        <w:rPr>
          <w:rFonts w:ascii="Times New Roman" w:eastAsia="Times New Roman" w:hAnsi="Times New Roman" w:cs="Times New Roman"/>
          <w:color w:val="000000"/>
          <w:kern w:val="0"/>
          <w:lang w:val="en-GB"/>
          <w14:ligatures w14:val="none"/>
        </w:rPr>
        <w:t>).</w:t>
      </w:r>
    </w:p>
    <w:p w14:paraId="20D105BB"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0DD58FE2" w14:textId="0C936ED6"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noProof/>
          <w:color w:val="000000"/>
          <w:kern w:val="0"/>
          <w:bdr w:val="none" w:sz="0" w:space="0" w:color="auto" w:frame="1"/>
          <w:lang w:val="en-GB"/>
          <w14:ligatures w14:val="none"/>
        </w:rPr>
        <w:drawing>
          <wp:inline distT="0" distB="0" distL="0" distR="0" wp14:anchorId="65DE9D9A" wp14:editId="79663957">
            <wp:extent cx="5943600" cy="3385185"/>
            <wp:effectExtent l="0" t="0" r="0" b="5715"/>
            <wp:docPr id="755292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85185"/>
                    </a:xfrm>
                    <a:prstGeom prst="rect">
                      <a:avLst/>
                    </a:prstGeom>
                    <a:noFill/>
                    <a:ln>
                      <a:noFill/>
                    </a:ln>
                  </pic:spPr>
                </pic:pic>
              </a:graphicData>
            </a:graphic>
          </wp:inline>
        </w:drawing>
      </w:r>
    </w:p>
    <w:p w14:paraId="1D18F056" w14:textId="7694ACA8" w:rsidR="00D70BA1" w:rsidRPr="009A2120" w:rsidRDefault="00EE4A53"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Fig.</w:t>
      </w:r>
      <w:r w:rsidR="00D70BA1" w:rsidRPr="009A2120">
        <w:rPr>
          <w:rFonts w:ascii="Times New Roman" w:eastAsia="Times New Roman" w:hAnsi="Times New Roman" w:cs="Times New Roman"/>
          <w:b/>
          <w:bCs/>
          <w:color w:val="000000"/>
          <w:kern w:val="0"/>
          <w:sz w:val="22"/>
          <w:szCs w:val="22"/>
          <w:lang w:val="en-GB"/>
          <w14:ligatures w14:val="none"/>
        </w:rPr>
        <w:t xml:space="preserve"> S</w:t>
      </w:r>
      <w:r w:rsidR="005A3D05">
        <w:rPr>
          <w:rFonts w:ascii="Times New Roman" w:eastAsia="Times New Roman" w:hAnsi="Times New Roman" w:cs="Times New Roman"/>
          <w:b/>
          <w:bCs/>
          <w:color w:val="000000"/>
          <w:kern w:val="0"/>
          <w:sz w:val="22"/>
          <w:szCs w:val="22"/>
          <w:lang w:val="en-GB"/>
          <w14:ligatures w14:val="none"/>
        </w:rPr>
        <w:t>5</w:t>
      </w:r>
      <w:r w:rsidRPr="009A2120">
        <w:rPr>
          <w:rFonts w:ascii="Times New Roman" w:eastAsia="Times New Roman" w:hAnsi="Times New Roman" w:cs="Times New Roman"/>
          <w:b/>
          <w:bCs/>
          <w:color w:val="000000"/>
          <w:kern w:val="0"/>
          <w:sz w:val="22"/>
          <w:szCs w:val="22"/>
          <w:lang w:val="en-GB"/>
          <w14:ligatures w14:val="none"/>
        </w:rPr>
        <w:t xml:space="preserve"> |</w:t>
      </w:r>
      <w:r w:rsidR="00D70BA1" w:rsidRPr="009A2120">
        <w:rPr>
          <w:rFonts w:ascii="Times New Roman" w:eastAsia="Times New Roman" w:hAnsi="Times New Roman" w:cs="Times New Roman"/>
          <w:color w:val="000000"/>
          <w:kern w:val="0"/>
          <w:sz w:val="22"/>
          <w:szCs w:val="22"/>
          <w:lang w:val="en-GB"/>
          <w14:ligatures w14:val="none"/>
        </w:rPr>
        <w:t xml:space="preserve"> Density distribution of raw material probabilities at known </w:t>
      </w:r>
      <w:r w:rsidR="00C31214">
        <w:rPr>
          <w:rFonts w:ascii="Times New Roman" w:eastAsia="Times New Roman" w:hAnsi="Times New Roman" w:cs="Times New Roman"/>
          <w:color w:val="000000"/>
          <w:kern w:val="0"/>
          <w:sz w:val="22"/>
          <w:szCs w:val="22"/>
          <w:lang w:val="en-GB"/>
          <w14:ligatures w14:val="none"/>
        </w:rPr>
        <w:t>MSA</w:t>
      </w:r>
      <w:r w:rsidR="00D70BA1" w:rsidRPr="009A2120">
        <w:rPr>
          <w:rFonts w:ascii="Times New Roman" w:eastAsia="Times New Roman" w:hAnsi="Times New Roman" w:cs="Times New Roman"/>
          <w:color w:val="000000"/>
          <w:kern w:val="0"/>
          <w:sz w:val="22"/>
          <w:szCs w:val="22"/>
          <w:lang w:val="en-GB"/>
          <w14:ligatures w14:val="none"/>
        </w:rPr>
        <w:t xml:space="preserve"> sites in Oman (</w:t>
      </w:r>
      <w:r w:rsidR="00D70BA1" w:rsidRPr="009A2120">
        <w:rPr>
          <w:rFonts w:ascii="Times New Roman" w:eastAsia="Times New Roman" w:hAnsi="Times New Roman" w:cs="Times New Roman"/>
          <w:i/>
          <w:iCs/>
          <w:color w:val="000000"/>
          <w:kern w:val="0"/>
          <w:sz w:val="22"/>
          <w:szCs w:val="22"/>
          <w:lang w:val="en-GB"/>
          <w14:ligatures w14:val="none"/>
        </w:rPr>
        <w:t>n</w:t>
      </w:r>
      <w:r w:rsidR="00D70BA1" w:rsidRPr="009A2120">
        <w:rPr>
          <w:rFonts w:ascii="Times New Roman" w:eastAsia="Times New Roman" w:hAnsi="Times New Roman" w:cs="Times New Roman"/>
          <w:color w:val="000000"/>
          <w:kern w:val="0"/>
          <w:sz w:val="22"/>
          <w:szCs w:val="22"/>
          <w:lang w:val="en-GB"/>
          <w14:ligatures w14:val="none"/>
        </w:rPr>
        <w:t xml:space="preserve"> = 278; solid red line) compared with 95% Monte Carlo confidence interval (blue dashed line and shading) expected under a spatially random null distribution. Sites are significantly over-represented in geological areas with highest raw material probabilities. </w:t>
      </w:r>
    </w:p>
    <w:p w14:paraId="60C8D674" w14:textId="181BA602"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 xml:space="preserve">5.4 Combined </w:t>
      </w:r>
      <w:r w:rsidR="00E67636">
        <w:rPr>
          <w:rFonts w:ascii="Times New Roman" w:eastAsia="Times New Roman" w:hAnsi="Times New Roman" w:cs="Times New Roman"/>
          <w:b/>
          <w:bCs/>
          <w:color w:val="000000"/>
          <w:kern w:val="0"/>
          <w:lang w:val="en-GB"/>
          <w14:ligatures w14:val="none"/>
        </w:rPr>
        <w:t>human occupation potential</w:t>
      </w:r>
      <w:r w:rsidRPr="009A2120">
        <w:rPr>
          <w:rFonts w:ascii="Times New Roman" w:eastAsia="Times New Roman" w:hAnsi="Times New Roman" w:cs="Times New Roman"/>
          <w:b/>
          <w:bCs/>
          <w:color w:val="000000"/>
          <w:kern w:val="0"/>
          <w:lang w:val="en-GB"/>
          <w14:ligatures w14:val="none"/>
        </w:rPr>
        <w:t xml:space="preserve"> model</w:t>
      </w:r>
    </w:p>
    <w:p w14:paraId="13D7F75C" w14:textId="00F75AEC" w:rsidR="00D70BA1" w:rsidRPr="009A2120" w:rsidRDefault="00E67636" w:rsidP="00AC5BBB">
      <w:pPr>
        <w:spacing w:after="200" w:line="276" w:lineRule="auto"/>
        <w:rPr>
          <w:rFonts w:ascii="Times New Roman" w:eastAsia="Times New Roman" w:hAnsi="Times New Roman" w:cs="Times New Roman"/>
          <w:color w:val="000000"/>
          <w:kern w:val="0"/>
          <w:lang w:val="en-GB"/>
          <w14:ligatures w14:val="none"/>
        </w:rPr>
      </w:pPr>
      <w:r>
        <w:rPr>
          <w:rFonts w:ascii="Times New Roman" w:eastAsia="Times New Roman" w:hAnsi="Times New Roman" w:cs="Times New Roman"/>
          <w:color w:val="000000"/>
          <w:kern w:val="0"/>
          <w:lang w:val="en-GB"/>
          <w14:ligatures w14:val="none"/>
        </w:rPr>
        <w:t>Human occupation</w:t>
      </w:r>
      <w:r w:rsidR="00D70BA1" w:rsidRPr="009A2120">
        <w:rPr>
          <w:rFonts w:ascii="Times New Roman" w:eastAsia="Times New Roman" w:hAnsi="Times New Roman" w:cs="Times New Roman"/>
          <w:color w:val="000000"/>
          <w:kern w:val="0"/>
          <w:lang w:val="en-GB"/>
          <w14:ligatures w14:val="none"/>
        </w:rPr>
        <w:t xml:space="preserve"> potential was classified independently for each resource layer before combination. Water-based potential was defined using empirically derived distance thresholds corresponding to the 50th, 75th, and 95th percentiles of observed site-to-water distances, producing three classification bands (high, medium, and low potential). All modelled water features were reprojected into UTM Zone 40N for accurate distance buffering. Raw material potential was classified as high where predicted </w:t>
      </w:r>
      <w:proofErr w:type="spellStart"/>
      <w:r w:rsidR="00D70BA1" w:rsidRPr="009A2120">
        <w:rPr>
          <w:rFonts w:ascii="Times New Roman" w:eastAsia="Times New Roman" w:hAnsi="Times New Roman" w:cs="Times New Roman"/>
          <w:color w:val="000000"/>
          <w:kern w:val="0"/>
          <w:lang w:val="en-GB"/>
          <w14:ligatures w14:val="none"/>
        </w:rPr>
        <w:t>WoE</w:t>
      </w:r>
      <w:proofErr w:type="spellEnd"/>
      <w:r w:rsidR="00D70BA1" w:rsidRPr="009A2120">
        <w:rPr>
          <w:rFonts w:ascii="Times New Roman" w:eastAsia="Times New Roman" w:hAnsi="Times New Roman" w:cs="Times New Roman"/>
          <w:color w:val="000000"/>
          <w:kern w:val="0"/>
          <w:lang w:val="en-GB"/>
          <w14:ligatures w14:val="none"/>
        </w:rPr>
        <w:t xml:space="preserve"> probability exceeded 0.85, as medium with predicted probabilities greater than 0.75 and as low with probabilities greater than 0.60; these </w:t>
      </w:r>
      <w:r w:rsidR="00D70BA1" w:rsidRPr="009A2120">
        <w:rPr>
          <w:rFonts w:ascii="Times New Roman" w:eastAsia="Times New Roman" w:hAnsi="Times New Roman" w:cs="Times New Roman"/>
          <w:color w:val="000000"/>
          <w:kern w:val="0"/>
          <w:lang w:val="en-GB"/>
          <w14:ligatures w14:val="none"/>
        </w:rPr>
        <w:lastRenderedPageBreak/>
        <w:t xml:space="preserve">thresholds were derived from the observed distribution of modelled probabilities at known </w:t>
      </w:r>
      <w:r w:rsidR="00C31214">
        <w:rPr>
          <w:rFonts w:ascii="Times New Roman" w:eastAsia="Times New Roman" w:hAnsi="Times New Roman" w:cs="Times New Roman"/>
          <w:color w:val="000000"/>
          <w:kern w:val="0"/>
          <w:lang w:val="en-GB"/>
          <w14:ligatures w14:val="none"/>
        </w:rPr>
        <w:t>MSA</w:t>
      </w:r>
      <w:r w:rsidR="00D70BA1" w:rsidRPr="009A2120">
        <w:rPr>
          <w:rFonts w:ascii="Times New Roman" w:eastAsia="Times New Roman" w:hAnsi="Times New Roman" w:cs="Times New Roman"/>
          <w:color w:val="000000"/>
          <w:kern w:val="0"/>
          <w:lang w:val="en-GB"/>
          <w14:ligatures w14:val="none"/>
        </w:rPr>
        <w:t xml:space="preserve"> site locations.</w:t>
      </w:r>
    </w:p>
    <w:p w14:paraId="5F394861" w14:textId="4CBC1DDB"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 two layers were combined into a single </w:t>
      </w:r>
      <w:r w:rsidR="00E67636">
        <w:rPr>
          <w:rFonts w:ascii="Times New Roman" w:eastAsia="Times New Roman" w:hAnsi="Times New Roman" w:cs="Times New Roman"/>
          <w:color w:val="000000"/>
          <w:kern w:val="0"/>
          <w:lang w:val="en-GB"/>
          <w14:ligatures w14:val="none"/>
        </w:rPr>
        <w:t>human occupation</w:t>
      </w:r>
      <w:r w:rsidRPr="009A2120">
        <w:rPr>
          <w:rFonts w:ascii="Times New Roman" w:eastAsia="Times New Roman" w:hAnsi="Times New Roman" w:cs="Times New Roman"/>
          <w:color w:val="000000"/>
          <w:kern w:val="0"/>
          <w:lang w:val="en-GB"/>
          <w14:ligatures w14:val="none"/>
        </w:rPr>
        <w:t xml:space="preserve"> potential surface by multiplying together the water-based potential and raw material availability-based potential. Both scales for </w:t>
      </w:r>
      <w:r w:rsidR="00E67636">
        <w:rPr>
          <w:rFonts w:ascii="Times New Roman" w:eastAsia="Times New Roman" w:hAnsi="Times New Roman" w:cs="Times New Roman"/>
          <w:color w:val="000000"/>
          <w:kern w:val="0"/>
          <w:lang w:val="en-GB"/>
          <w14:ligatures w14:val="none"/>
        </w:rPr>
        <w:t>human occupation</w:t>
      </w:r>
      <w:r w:rsidR="00E67636"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potential range from 1 (low potential) to 3 (high potential), so the combined </w:t>
      </w:r>
      <w:r w:rsidR="00E67636">
        <w:rPr>
          <w:rFonts w:ascii="Times New Roman" w:eastAsia="Times New Roman" w:hAnsi="Times New Roman" w:cs="Times New Roman"/>
          <w:color w:val="000000"/>
          <w:kern w:val="0"/>
          <w:lang w:val="en-GB"/>
          <w14:ligatures w14:val="none"/>
        </w:rPr>
        <w:t>human occupation</w:t>
      </w:r>
      <w:r w:rsidR="00E67636"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potential ranges from 1 to 9. Unlike additive methods, this approach ensures that a high value in one parameter cannot fully compensate for a deficiency in the other, thereby prioriti</w:t>
      </w:r>
      <w:r w:rsidR="009A2120">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ing locations where both resources are simultaneously accessible. The combined surface was subsequently reclassified as follows: low potential (1-3) represents areas where at least one resource is at its minimum, or both are low; medium potential (4-6) represents locations where both resources are mid-range or one resource is high but the other remains low; and high potential (7-9) where both parameters are high, or one is high and the other is at least moderate. </w:t>
      </w:r>
    </w:p>
    <w:p w14:paraId="339AA7C7" w14:textId="771F1CBA"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Validation of the combined model followed the Monte Carlo approach described above. For each of 999 iterations, modelled </w:t>
      </w:r>
      <w:r w:rsidR="00EA0D93">
        <w:rPr>
          <w:rFonts w:ascii="Times New Roman" w:eastAsia="Times New Roman" w:hAnsi="Times New Roman" w:cs="Times New Roman"/>
          <w:color w:val="000000"/>
          <w:kern w:val="0"/>
          <w:lang w:val="en-GB"/>
          <w14:ligatures w14:val="none"/>
        </w:rPr>
        <w:t>human occupation</w:t>
      </w:r>
      <w:r w:rsidR="00EA0D93"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potential values were extracted at random point locations and converted to kernel density estimates. The 95% confidence envelope from the ensemble of simulated distributions was compared to the observed distribution of potential values at known </w:t>
      </w:r>
      <w:r w:rsidR="00C31214">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sites in Oman (</w:t>
      </w:r>
      <w:r w:rsidR="00883D5D" w:rsidRPr="009A2120">
        <w:rPr>
          <w:rFonts w:ascii="Times New Roman" w:eastAsia="Times New Roman" w:hAnsi="Times New Roman" w:cs="Times New Roman"/>
          <w:color w:val="000000"/>
          <w:kern w:val="0"/>
          <w:lang w:val="en-GB"/>
          <w14:ligatures w14:val="none"/>
        </w:rPr>
        <w:t xml:space="preserve">Extended Data </w:t>
      </w:r>
      <w:r w:rsidRPr="009A2120">
        <w:rPr>
          <w:rFonts w:ascii="Times New Roman" w:eastAsia="Times New Roman" w:hAnsi="Times New Roman" w:cs="Times New Roman"/>
          <w:color w:val="000000"/>
          <w:kern w:val="0"/>
          <w:lang w:val="en-GB"/>
          <w14:ligatures w14:val="none"/>
        </w:rPr>
        <w:t xml:space="preserve">Fig. </w:t>
      </w:r>
      <w:r w:rsidR="00883D5D" w:rsidRPr="009A2120">
        <w:rPr>
          <w:rFonts w:ascii="Times New Roman" w:eastAsia="Times New Roman" w:hAnsi="Times New Roman" w:cs="Times New Roman"/>
          <w:color w:val="000000"/>
          <w:kern w:val="0"/>
          <w:lang w:val="en-GB"/>
          <w14:ligatures w14:val="none"/>
        </w:rPr>
        <w:t>2</w:t>
      </w:r>
      <w:r w:rsidRPr="009A2120">
        <w:rPr>
          <w:rFonts w:ascii="Times New Roman" w:eastAsia="Times New Roman" w:hAnsi="Times New Roman" w:cs="Times New Roman"/>
          <w:color w:val="000000"/>
          <w:kern w:val="0"/>
          <w:lang w:val="en-GB"/>
          <w14:ligatures w14:val="none"/>
        </w:rPr>
        <w:t>d).</w:t>
      </w:r>
    </w:p>
    <w:p w14:paraId="4F233E68" w14:textId="761E703F"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 xml:space="preserve">5.5 </w:t>
      </w:r>
      <w:r w:rsidR="00E67636">
        <w:rPr>
          <w:rFonts w:ascii="Times New Roman" w:eastAsia="Times New Roman" w:hAnsi="Times New Roman" w:cs="Times New Roman"/>
          <w:b/>
          <w:bCs/>
          <w:color w:val="000000"/>
          <w:kern w:val="0"/>
          <w:lang w:val="en-GB"/>
          <w14:ligatures w14:val="none"/>
        </w:rPr>
        <w:t>Human occupation</w:t>
      </w:r>
      <w:r w:rsidRPr="009A2120">
        <w:rPr>
          <w:rFonts w:ascii="Times New Roman" w:eastAsia="Times New Roman" w:hAnsi="Times New Roman" w:cs="Times New Roman"/>
          <w:b/>
          <w:bCs/>
          <w:color w:val="000000"/>
          <w:kern w:val="0"/>
          <w:lang w:val="en-GB"/>
          <w14:ligatures w14:val="none"/>
        </w:rPr>
        <w:t xml:space="preserve"> potential for the Arabian </w:t>
      </w:r>
      <w:r w:rsidR="00004C5B" w:rsidRPr="009A2120">
        <w:rPr>
          <w:rFonts w:ascii="Times New Roman" w:eastAsia="Times New Roman" w:hAnsi="Times New Roman" w:cs="Times New Roman"/>
          <w:b/>
          <w:bCs/>
          <w:color w:val="000000"/>
          <w:kern w:val="0"/>
          <w:lang w:val="en-GB"/>
          <w14:ligatures w14:val="none"/>
        </w:rPr>
        <w:t>P</w:t>
      </w:r>
      <w:r w:rsidRPr="009A2120">
        <w:rPr>
          <w:rFonts w:ascii="Times New Roman" w:eastAsia="Times New Roman" w:hAnsi="Times New Roman" w:cs="Times New Roman"/>
          <w:b/>
          <w:bCs/>
          <w:color w:val="000000"/>
          <w:kern w:val="0"/>
          <w:lang w:val="en-GB"/>
          <w14:ligatures w14:val="none"/>
        </w:rPr>
        <w:t>eninsula</w:t>
      </w:r>
    </w:p>
    <w:p w14:paraId="161DEFB4" w14:textId="16332AC6" w:rsidR="00D70BA1" w:rsidRPr="009A2120" w:rsidRDefault="00E67636" w:rsidP="00AC5BBB">
      <w:pPr>
        <w:spacing w:after="200" w:line="276" w:lineRule="auto"/>
        <w:rPr>
          <w:rFonts w:ascii="Times New Roman" w:eastAsia="Times New Roman" w:hAnsi="Times New Roman" w:cs="Times New Roman"/>
          <w:color w:val="000000"/>
          <w:kern w:val="0"/>
          <w:lang w:val="en-GB"/>
          <w14:ligatures w14:val="none"/>
        </w:rPr>
      </w:pPr>
      <w:r>
        <w:rPr>
          <w:rFonts w:ascii="Times New Roman" w:eastAsia="Times New Roman" w:hAnsi="Times New Roman" w:cs="Times New Roman"/>
          <w:color w:val="000000"/>
          <w:kern w:val="0"/>
          <w:lang w:val="en-GB"/>
          <w14:ligatures w14:val="none"/>
        </w:rPr>
        <w:t>Human occupation</w:t>
      </w:r>
      <w:r w:rsidRPr="009A2120">
        <w:rPr>
          <w:rFonts w:ascii="Times New Roman" w:eastAsia="Times New Roman" w:hAnsi="Times New Roman" w:cs="Times New Roman"/>
          <w:color w:val="000000"/>
          <w:kern w:val="0"/>
          <w:lang w:val="en-GB"/>
          <w14:ligatures w14:val="none"/>
        </w:rPr>
        <w:t xml:space="preserve"> </w:t>
      </w:r>
      <w:r w:rsidR="00D70BA1" w:rsidRPr="009A2120">
        <w:rPr>
          <w:rFonts w:ascii="Times New Roman" w:eastAsia="Times New Roman" w:hAnsi="Times New Roman" w:cs="Times New Roman"/>
          <w:color w:val="000000"/>
          <w:kern w:val="0"/>
          <w:lang w:val="en-GB"/>
          <w14:ligatures w14:val="none"/>
        </w:rPr>
        <w:t xml:space="preserve">potential for the entire Arabian </w:t>
      </w:r>
      <w:r w:rsidR="00004C5B" w:rsidRPr="009A2120">
        <w:rPr>
          <w:rFonts w:ascii="Times New Roman" w:eastAsia="Times New Roman" w:hAnsi="Times New Roman" w:cs="Times New Roman"/>
          <w:color w:val="000000"/>
          <w:kern w:val="0"/>
          <w:lang w:val="en-GB"/>
          <w14:ligatures w14:val="none"/>
        </w:rPr>
        <w:t>P</w:t>
      </w:r>
      <w:r w:rsidR="00D70BA1" w:rsidRPr="009A2120">
        <w:rPr>
          <w:rFonts w:ascii="Times New Roman" w:eastAsia="Times New Roman" w:hAnsi="Times New Roman" w:cs="Times New Roman"/>
          <w:color w:val="000000"/>
          <w:kern w:val="0"/>
          <w:lang w:val="en-GB"/>
          <w14:ligatures w14:val="none"/>
        </w:rPr>
        <w:t>eninsula was classified following a similar approach as described for Oman. </w:t>
      </w:r>
    </w:p>
    <w:p w14:paraId="158190A7" w14:textId="302BD21B"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Water availability potential was defined using empirically derived distance thresholds corresponding to the 50th, 75th, and 95th percentiles of observed site-to-water distances, producing three classification bands (high, medium, and low potential). Due to the current lack of data on estimated extents for palaeolakes, water sources were limited to the </w:t>
      </w:r>
      <w:proofErr w:type="spellStart"/>
      <w:r w:rsidRPr="009A2120">
        <w:rPr>
          <w:rFonts w:ascii="Times New Roman" w:eastAsia="Times New Roman" w:hAnsi="Times New Roman" w:cs="Times New Roman"/>
          <w:color w:val="000000"/>
          <w:kern w:val="0"/>
          <w:lang w:val="en-GB"/>
          <w14:ligatures w14:val="none"/>
        </w:rPr>
        <w:t>HydroRIVERS</w:t>
      </w:r>
      <w:proofErr w:type="spellEnd"/>
      <w:r w:rsidRPr="009A2120">
        <w:rPr>
          <w:rFonts w:ascii="Times New Roman" w:eastAsia="Times New Roman" w:hAnsi="Times New Roman" w:cs="Times New Roman"/>
          <w:color w:val="000000"/>
          <w:kern w:val="0"/>
          <w:lang w:val="en-GB"/>
          <w14:ligatures w14:val="none"/>
        </w:rPr>
        <w:t xml:space="preserve"> drainage network, filtered to include only rivers with a total upstream area of at least 1</w:t>
      </w:r>
      <w:r w:rsidR="00596852">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000 km</w:t>
      </w:r>
      <w:r w:rsidR="000F6674" w:rsidRPr="009A2120">
        <w:rPr>
          <w:rFonts w:ascii="Times New Roman" w:eastAsia="Times New Roman" w:hAnsi="Times New Roman" w:cs="Times New Roman"/>
          <w:color w:val="000000"/>
          <w:kern w:val="0"/>
          <w:vertAlign w:val="superscript"/>
          <w:lang w:val="en-GB"/>
          <w14:ligatures w14:val="none"/>
        </w:rPr>
        <w:t>2</w:t>
      </w:r>
      <w:r w:rsidRPr="009A2120">
        <w:rPr>
          <w:rFonts w:ascii="Times New Roman" w:eastAsia="Times New Roman" w:hAnsi="Times New Roman" w:cs="Times New Roman"/>
          <w:color w:val="000000"/>
          <w:kern w:val="0"/>
          <w:lang w:val="en-GB"/>
          <w14:ligatures w14:val="none"/>
        </w:rPr>
        <w:t xml:space="preserve"> and to exclude modelled rivers in places with dunes (Quaternary </w:t>
      </w:r>
      <w:r w:rsidR="00072D4B" w:rsidRPr="009A2120">
        <w:rPr>
          <w:rFonts w:ascii="Times New Roman" w:eastAsia="Times New Roman" w:hAnsi="Times New Roman" w:cs="Times New Roman"/>
          <w:color w:val="000000"/>
          <w:kern w:val="0"/>
          <w:lang w:val="en-GB"/>
          <w14:ligatures w14:val="none"/>
        </w:rPr>
        <w:t>a</w:t>
      </w:r>
      <w:r w:rsidRPr="009A2120">
        <w:rPr>
          <w:rFonts w:ascii="Times New Roman" w:eastAsia="Times New Roman" w:hAnsi="Times New Roman" w:cs="Times New Roman"/>
          <w:color w:val="000000"/>
          <w:kern w:val="0"/>
          <w:lang w:val="en-GB"/>
          <w14:ligatures w14:val="none"/>
        </w:rPr>
        <w:t>eolian geology), following methods outlined by Breeze et al.</w:t>
      </w:r>
      <w:r w:rsidR="00EB345A" w:rsidRPr="009A2120">
        <w:rPr>
          <w:rFonts w:ascii="Times New Roman" w:eastAsia="Times New Roman" w:hAnsi="Times New Roman" w:cs="Times New Roman"/>
          <w:color w:val="000000"/>
          <w:kern w:val="0"/>
          <w:vertAlign w:val="superscript"/>
          <w:lang w:val="en-GB"/>
          <w14:ligatures w14:val="none"/>
        </w:rPr>
        <w:t>6</w:t>
      </w:r>
      <w:r w:rsidRPr="009A2120">
        <w:rPr>
          <w:rFonts w:ascii="Times New Roman" w:eastAsia="Times New Roman" w:hAnsi="Times New Roman" w:cs="Times New Roman"/>
          <w:color w:val="000000"/>
          <w:kern w:val="0"/>
          <w:lang w:val="en-GB"/>
          <w14:ligatures w14:val="none"/>
        </w:rPr>
        <w:t>. </w:t>
      </w:r>
    </w:p>
    <w:p w14:paraId="26971C5A" w14:textId="7BFD709E"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Raw material availability was classified by the presence or absence of raw material resources in particular geological contexts. Surface geology was derived from the USGS digital geological map of Arabia, which was digiti</w:t>
      </w:r>
      <w:r w:rsidR="00506C81">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ed from the 1:2,000,000-scale USGS–Arabian American Oil Company Geologic Map of the Arabian Peninsula</w:t>
      </w:r>
      <w:r w:rsidR="009810F9" w:rsidRPr="009A2120">
        <w:rPr>
          <w:rFonts w:ascii="Times New Roman" w:eastAsia="Times New Roman" w:hAnsi="Times New Roman" w:cs="Times New Roman"/>
          <w:color w:val="000000"/>
          <w:kern w:val="0"/>
          <w:vertAlign w:val="superscript"/>
          <w:lang w:val="en-GB"/>
          <w14:ligatures w14:val="none"/>
        </w:rPr>
        <w:t>49</w:t>
      </w:r>
      <w:r w:rsidRPr="009A2120">
        <w:rPr>
          <w:rFonts w:ascii="Times New Roman" w:eastAsia="Times New Roman" w:hAnsi="Times New Roman" w:cs="Times New Roman"/>
          <w:color w:val="000000"/>
          <w:kern w:val="0"/>
          <w:lang w:val="en-GB"/>
          <w14:ligatures w14:val="none"/>
        </w:rPr>
        <w:t>. The original paper maps were traced onto mylar, scanned at 300 dpi, vectori</w:t>
      </w:r>
      <w:r w:rsidR="00506C81">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 xml:space="preserve">ed through ARC/INFO, and projected in Lambert Conformal Conic with an </w:t>
      </w:r>
      <w:r w:rsidR="00D75EC7" w:rsidRPr="00D75EC7">
        <w:rPr>
          <w:rFonts w:ascii="Times New Roman" w:eastAsia="Times New Roman" w:hAnsi="Times New Roman" w:cs="Times New Roman"/>
          <w:color w:val="000000"/>
          <w:kern w:val="0"/>
          <w:lang w:val="en-GB"/>
          <w14:ligatures w14:val="none"/>
        </w:rPr>
        <w:t>RMS error not exceeding 0.5 mm at source scale, equivalent to ~1 km on the ground</w:t>
      </w:r>
      <w:r w:rsidRPr="009A2120">
        <w:rPr>
          <w:rFonts w:ascii="Times New Roman" w:eastAsia="Times New Roman" w:hAnsi="Times New Roman" w:cs="Times New Roman"/>
          <w:color w:val="000000"/>
          <w:kern w:val="0"/>
          <w:lang w:val="en-GB"/>
          <w14:ligatures w14:val="none"/>
        </w:rPr>
        <w:t>. Polygons in the digital dataset are attributed only by generali</w:t>
      </w:r>
      <w:r w:rsidR="001927E0">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ed geological age (e.g. Tertiary, Cretaceous, Quaternary) without subdivision into formations or members. To enable raw material classification at the formation level, we returned to the original 1:2,000,000 source map</w:t>
      </w:r>
      <w:r w:rsidR="005155AF" w:rsidRPr="009A2120">
        <w:rPr>
          <w:rFonts w:ascii="Times New Roman" w:eastAsia="Times New Roman" w:hAnsi="Times New Roman" w:cs="Times New Roman"/>
          <w:color w:val="000000"/>
          <w:kern w:val="0"/>
          <w:vertAlign w:val="superscript"/>
          <w:lang w:val="en-GB"/>
          <w14:ligatures w14:val="none"/>
        </w:rPr>
        <w:t>5</w:t>
      </w:r>
      <w:r w:rsidR="008523AB" w:rsidRPr="009A2120">
        <w:rPr>
          <w:rFonts w:ascii="Times New Roman" w:eastAsia="Times New Roman" w:hAnsi="Times New Roman" w:cs="Times New Roman"/>
          <w:color w:val="000000"/>
          <w:kern w:val="0"/>
          <w:vertAlign w:val="superscript"/>
          <w:lang w:val="en-GB"/>
          <w14:ligatures w14:val="none"/>
        </w:rPr>
        <w:t>0</w:t>
      </w:r>
      <w:r w:rsidRPr="009A2120">
        <w:rPr>
          <w:rFonts w:ascii="Times New Roman" w:eastAsia="Times New Roman" w:hAnsi="Times New Roman" w:cs="Times New Roman"/>
          <w:color w:val="000000"/>
          <w:kern w:val="0"/>
          <w:lang w:val="en-GB"/>
          <w14:ligatures w14:val="none"/>
        </w:rPr>
        <w:t xml:space="preserve"> and reclassified each generali</w:t>
      </w:r>
      <w:r w:rsidR="001927E0">
        <w:rPr>
          <w:rFonts w:ascii="Times New Roman" w:eastAsia="Times New Roman" w:hAnsi="Times New Roman" w:cs="Times New Roman"/>
          <w:color w:val="000000"/>
          <w:kern w:val="0"/>
          <w:lang w:val="en-GB"/>
          <w14:ligatures w14:val="none"/>
        </w:rPr>
        <w:t>s</w:t>
      </w:r>
      <w:r w:rsidRPr="009A2120">
        <w:rPr>
          <w:rFonts w:ascii="Times New Roman" w:eastAsia="Times New Roman" w:hAnsi="Times New Roman" w:cs="Times New Roman"/>
          <w:color w:val="000000"/>
          <w:kern w:val="0"/>
          <w:lang w:val="en-GB"/>
          <w14:ligatures w14:val="none"/>
        </w:rPr>
        <w:t xml:space="preserve">ed age polygon by its constituent lithostratigraphic units, </w:t>
      </w:r>
      <w:r w:rsidRPr="009A2120">
        <w:rPr>
          <w:rFonts w:ascii="Times New Roman" w:eastAsia="Times New Roman" w:hAnsi="Times New Roman" w:cs="Times New Roman"/>
          <w:color w:val="000000"/>
          <w:kern w:val="0"/>
          <w:lang w:val="en-GB"/>
          <w14:ligatures w14:val="none"/>
        </w:rPr>
        <w:lastRenderedPageBreak/>
        <w:t>using the formation descriptions and map legends of the original source sheets</w:t>
      </w:r>
      <w:r w:rsidR="006C1B1F" w:rsidRPr="009A2120">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supplemented by published stratigraphic summaries</w:t>
      </w:r>
      <w:r w:rsidR="006C1B1F" w:rsidRPr="009A2120">
        <w:rPr>
          <w:rFonts w:ascii="Times New Roman" w:eastAsia="Times New Roman" w:hAnsi="Times New Roman" w:cs="Times New Roman"/>
          <w:color w:val="000000"/>
          <w:kern w:val="0"/>
          <w:vertAlign w:val="superscript"/>
          <w:lang w:val="en-GB"/>
          <w14:ligatures w14:val="none"/>
        </w:rPr>
        <w:t>2</w:t>
      </w:r>
      <w:r w:rsidR="00A31E48">
        <w:rPr>
          <w:rFonts w:ascii="Times New Roman" w:eastAsia="Times New Roman" w:hAnsi="Times New Roman" w:cs="Times New Roman"/>
          <w:color w:val="000000"/>
          <w:kern w:val="0"/>
          <w:vertAlign w:val="superscript"/>
          <w:lang w:val="en-GB"/>
          <w14:ligatures w14:val="none"/>
        </w:rPr>
        <w:t>3</w:t>
      </w:r>
      <w:r w:rsidR="006C1B1F" w:rsidRPr="009A2120">
        <w:rPr>
          <w:rFonts w:ascii="Times New Roman" w:eastAsia="Times New Roman" w:hAnsi="Times New Roman" w:cs="Times New Roman"/>
          <w:color w:val="000000"/>
          <w:kern w:val="0"/>
          <w:vertAlign w:val="superscript"/>
          <w:lang w:val="en-GB"/>
          <w14:ligatures w14:val="none"/>
        </w:rPr>
        <w:t>,2</w:t>
      </w:r>
      <w:r w:rsidR="00A31E48">
        <w:rPr>
          <w:rFonts w:ascii="Times New Roman" w:eastAsia="Times New Roman" w:hAnsi="Times New Roman" w:cs="Times New Roman"/>
          <w:color w:val="000000"/>
          <w:kern w:val="0"/>
          <w:vertAlign w:val="superscript"/>
          <w:lang w:val="en-GB"/>
          <w14:ligatures w14:val="none"/>
        </w:rPr>
        <w:t>4</w:t>
      </w:r>
      <w:r w:rsidR="006C1B1F" w:rsidRPr="009A2120">
        <w:rPr>
          <w:rFonts w:ascii="Times New Roman" w:eastAsia="Times New Roman" w:hAnsi="Times New Roman" w:cs="Times New Roman"/>
          <w:color w:val="000000"/>
          <w:kern w:val="0"/>
          <w:vertAlign w:val="superscript"/>
          <w:lang w:val="en-GB"/>
          <w14:ligatures w14:val="none"/>
        </w:rPr>
        <w:t>,</w:t>
      </w:r>
      <w:r w:rsidR="00200013" w:rsidRPr="009A2120">
        <w:rPr>
          <w:rFonts w:ascii="Times New Roman" w:eastAsia="Times New Roman" w:hAnsi="Times New Roman" w:cs="Times New Roman"/>
          <w:color w:val="000000"/>
          <w:kern w:val="0"/>
          <w:vertAlign w:val="superscript"/>
          <w:lang w:val="en-GB"/>
          <w14:ligatures w14:val="none"/>
        </w:rPr>
        <w:t>60</w:t>
      </w:r>
      <w:r w:rsidRPr="009A2120">
        <w:rPr>
          <w:rFonts w:ascii="Times New Roman" w:eastAsia="Times New Roman" w:hAnsi="Times New Roman" w:cs="Times New Roman"/>
          <w:color w:val="000000"/>
          <w:kern w:val="0"/>
          <w:lang w:val="en-GB"/>
          <w14:ligatures w14:val="none"/>
        </w:rPr>
        <w:t>.</w:t>
      </w:r>
    </w:p>
    <w:p w14:paraId="0E277FB1" w14:textId="3C765DFD" w:rsidR="00D70BA1" w:rsidRPr="009A2120" w:rsidRDefault="00D70BA1" w:rsidP="00AC5BBB">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Each classified formation was then assessed for the presence or absence of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raw materials based on published lithological descriptions and, where available, field verification from the </w:t>
      </w:r>
      <w:r w:rsidR="00BC6C2D">
        <w:rPr>
          <w:rFonts w:ascii="Times New Roman" w:eastAsia="Times New Roman" w:hAnsi="Times New Roman" w:cs="Times New Roman"/>
          <w:color w:val="000000"/>
          <w:kern w:val="0"/>
          <w:lang w:val="en-GB"/>
          <w14:ligatures w14:val="none"/>
        </w:rPr>
        <w:t>Rub’ al Khali</w:t>
      </w:r>
      <w:r w:rsidRPr="009A2120">
        <w:rPr>
          <w:rFonts w:ascii="Times New Roman" w:eastAsia="Times New Roman" w:hAnsi="Times New Roman" w:cs="Times New Roman"/>
          <w:color w:val="000000"/>
          <w:kern w:val="0"/>
          <w:lang w:val="en-GB"/>
          <w14:ligatures w14:val="none"/>
        </w:rPr>
        <w:t xml:space="preserve"> </w:t>
      </w:r>
      <w:r w:rsidR="00BC6C2D">
        <w:rPr>
          <w:rFonts w:ascii="Times New Roman" w:eastAsia="Times New Roman" w:hAnsi="Times New Roman" w:cs="Times New Roman"/>
          <w:color w:val="000000"/>
          <w:kern w:val="0"/>
          <w:lang w:val="en-GB"/>
          <w14:ligatures w14:val="none"/>
        </w:rPr>
        <w:t>c</w:t>
      </w:r>
      <w:r w:rsidRPr="009A2120">
        <w:rPr>
          <w:rFonts w:ascii="Times New Roman" w:eastAsia="Times New Roman" w:hAnsi="Times New Roman" w:cs="Times New Roman"/>
          <w:color w:val="000000"/>
          <w:kern w:val="0"/>
          <w:lang w:val="en-GB"/>
          <w14:ligatures w14:val="none"/>
        </w:rPr>
        <w:t xml:space="preserve">rossing expedition and 44 Oman survey campaigns (Supplementary Information Section 4). Formations were classified as containing workable raw material if published accounts document the occurrence of any of the following cryptocrystalline or fine-grained lithologies exhibiting conchoidal fracture: chert, chalcedony, quartzite, vein quartz, rhyolite, or silicified limestone/sandstone. Formations described as comprising exclusively carbonates, evaporites, marls, loose siliciclastic sediments, or coarse-grained crystalline rocks without reported siliceous components were classified as lacking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material. This classification is necessarily conservative at the peninsula scale, as some formations that are mapped as lacking raw material at 1:2,000,000 resolution may contain localised siliceous occurrences not captured at that scale; conversely, the presence of a formation containing chert does not guarantee surface accessibility in all mapped areas. </w:t>
      </w:r>
      <w:r w:rsidR="00E52DEF">
        <w:rPr>
          <w:rFonts w:ascii="Times New Roman" w:eastAsia="Times New Roman" w:hAnsi="Times New Roman" w:cs="Times New Roman"/>
          <w:color w:val="000000"/>
          <w:kern w:val="0"/>
          <w:lang w:val="en-GB"/>
          <w14:ligatures w14:val="none"/>
        </w:rPr>
        <w:t>B</w:t>
      </w:r>
      <w:r w:rsidR="00DB59EC">
        <w:rPr>
          <w:rFonts w:ascii="Times New Roman" w:eastAsia="Times New Roman" w:hAnsi="Times New Roman" w:cs="Times New Roman"/>
          <w:color w:val="000000"/>
          <w:kern w:val="0"/>
          <w:lang w:val="en-GB"/>
          <w14:ligatures w14:val="none"/>
        </w:rPr>
        <w:t>edrock geology</w:t>
      </w:r>
      <w:r w:rsidRPr="009A2120">
        <w:rPr>
          <w:rFonts w:ascii="Times New Roman" w:eastAsia="Times New Roman" w:hAnsi="Times New Roman" w:cs="Times New Roman"/>
          <w:color w:val="000000"/>
          <w:kern w:val="0"/>
          <w:lang w:val="en-GB"/>
          <w14:ligatures w14:val="none"/>
        </w:rPr>
        <w:t xml:space="preserve"> </w:t>
      </w:r>
      <w:r w:rsidR="00DB59EC">
        <w:rPr>
          <w:rFonts w:ascii="Times New Roman" w:eastAsia="Times New Roman" w:hAnsi="Times New Roman" w:cs="Times New Roman"/>
          <w:color w:val="000000"/>
          <w:kern w:val="0"/>
          <w:lang w:val="en-GB"/>
          <w14:ligatures w14:val="none"/>
        </w:rPr>
        <w:t>and drainage</w:t>
      </w:r>
      <w:r w:rsidRPr="009A2120">
        <w:rPr>
          <w:rFonts w:ascii="Times New Roman" w:eastAsia="Times New Roman" w:hAnsi="Times New Roman" w:cs="Times New Roman"/>
          <w:color w:val="000000"/>
          <w:kern w:val="0"/>
          <w:lang w:val="en-GB"/>
          <w14:ligatures w14:val="none"/>
        </w:rPr>
        <w:t xml:space="preserve"> layers were combined </w:t>
      </w:r>
      <w:r w:rsidR="0052604C">
        <w:rPr>
          <w:rFonts w:ascii="Times New Roman" w:eastAsia="Times New Roman" w:hAnsi="Times New Roman" w:cs="Times New Roman"/>
          <w:color w:val="000000"/>
          <w:kern w:val="0"/>
          <w:lang w:val="en-GB"/>
          <w14:ligatures w14:val="none"/>
        </w:rPr>
        <w:t>(</w:t>
      </w:r>
      <w:r w:rsidR="0052604C" w:rsidRPr="009A2120">
        <w:rPr>
          <w:rFonts w:ascii="Times New Roman" w:eastAsia="Times New Roman" w:hAnsi="Times New Roman" w:cs="Times New Roman"/>
          <w:color w:val="000000"/>
          <w:kern w:val="0"/>
          <w:lang w:val="en-GB"/>
          <w14:ligatures w14:val="none"/>
        </w:rPr>
        <w:t>Fig. 4a</w:t>
      </w:r>
      <w:r w:rsidR="0052604C">
        <w:rPr>
          <w:rFonts w:ascii="Times New Roman" w:eastAsia="Times New Roman" w:hAnsi="Times New Roman" w:cs="Times New Roman"/>
          <w:color w:val="000000"/>
          <w:kern w:val="0"/>
          <w:lang w:val="en-GB"/>
          <w14:ligatures w14:val="none"/>
        </w:rPr>
        <w:t>) using</w:t>
      </w:r>
      <w:r w:rsidRPr="009A2120">
        <w:rPr>
          <w:rFonts w:ascii="Times New Roman" w:eastAsia="Times New Roman" w:hAnsi="Times New Roman" w:cs="Times New Roman"/>
          <w:color w:val="000000"/>
          <w:kern w:val="0"/>
          <w:lang w:val="en-GB"/>
          <w14:ligatures w14:val="none"/>
        </w:rPr>
        <w:t xml:space="preserve"> the same multiplicative approach as </w:t>
      </w:r>
      <w:r w:rsidR="0052604C">
        <w:rPr>
          <w:rFonts w:ascii="Times New Roman" w:eastAsia="Times New Roman" w:hAnsi="Times New Roman" w:cs="Times New Roman"/>
          <w:color w:val="000000"/>
          <w:kern w:val="0"/>
          <w:lang w:val="en-GB"/>
          <w14:ligatures w14:val="none"/>
        </w:rPr>
        <w:t>in the Oman dual-resource model</w:t>
      </w:r>
      <w:r w:rsidR="00FD564A">
        <w:rPr>
          <w:rFonts w:ascii="Times New Roman" w:eastAsia="Times New Roman" w:hAnsi="Times New Roman" w:cs="Times New Roman"/>
          <w:color w:val="000000"/>
          <w:kern w:val="0"/>
          <w:lang w:val="en-GB"/>
          <w14:ligatures w14:val="none"/>
        </w:rPr>
        <w:t xml:space="preserve"> (Extended Data Fig. 2</w:t>
      </w:r>
      <w:r w:rsidR="006164B5">
        <w:rPr>
          <w:rFonts w:ascii="Times New Roman" w:eastAsia="Times New Roman" w:hAnsi="Times New Roman" w:cs="Times New Roman"/>
          <w:color w:val="000000"/>
          <w:kern w:val="0"/>
          <w:lang w:val="en-GB"/>
          <w14:ligatures w14:val="none"/>
        </w:rPr>
        <w:t>c</w:t>
      </w:r>
      <w:r w:rsidR="00FD564A">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However, because raw material availability is coded as presence/absence, the final model of </w:t>
      </w:r>
      <w:r w:rsidR="00EA0D93">
        <w:rPr>
          <w:rFonts w:ascii="Times New Roman" w:eastAsia="Times New Roman" w:hAnsi="Times New Roman" w:cs="Times New Roman"/>
          <w:color w:val="000000"/>
          <w:kern w:val="0"/>
          <w:lang w:val="en-GB"/>
          <w14:ligatures w14:val="none"/>
        </w:rPr>
        <w:t>human occupation</w:t>
      </w:r>
      <w:r w:rsidR="00EA0D93"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potential is effectively limited to where raw materials are present and scaled by proximity to water resources.</w:t>
      </w:r>
    </w:p>
    <w:p w14:paraId="1C5A585C" w14:textId="41B54FFB"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Validation of the combined model followed the Monte Carlo approach described above. For each of 999 iterations, modelled </w:t>
      </w:r>
      <w:r w:rsidR="00EA0D93">
        <w:rPr>
          <w:rFonts w:ascii="Times New Roman" w:eastAsia="Times New Roman" w:hAnsi="Times New Roman" w:cs="Times New Roman"/>
          <w:color w:val="000000"/>
          <w:kern w:val="0"/>
          <w:lang w:val="en-GB"/>
          <w14:ligatures w14:val="none"/>
        </w:rPr>
        <w:t>human occupation</w:t>
      </w:r>
      <w:r w:rsidR="00EA0D93"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potential values were extracted at random point locations and converted to kernel density estimates. The 95% confidence envelope from the ensemble of simulated distributions was compared to the observed distribution of potential values at known </w:t>
      </w:r>
      <w:r w:rsidR="0073279A">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sites (Fig. 4b).</w:t>
      </w:r>
    </w:p>
    <w:p w14:paraId="50FC7798" w14:textId="77777777" w:rsidR="00D70BA1" w:rsidRPr="009A2120" w:rsidRDefault="00D70BA1" w:rsidP="00AC5BBB">
      <w:pPr>
        <w:spacing w:after="200" w:line="276" w:lineRule="auto"/>
        <w:outlineLvl w:val="1"/>
        <w:rPr>
          <w:rFonts w:ascii="Times New Roman" w:eastAsia="Times New Roman" w:hAnsi="Times New Roman" w:cs="Times New Roman"/>
          <w:b/>
          <w:bCs/>
          <w:color w:val="000000"/>
          <w:kern w:val="0"/>
          <w:sz w:val="36"/>
          <w:szCs w:val="36"/>
          <w:lang w:val="en-GB"/>
          <w14:ligatures w14:val="none"/>
        </w:rPr>
      </w:pPr>
      <w:r w:rsidRPr="009A2120">
        <w:rPr>
          <w:rFonts w:ascii="Times New Roman" w:eastAsia="Times New Roman" w:hAnsi="Times New Roman" w:cs="Times New Roman"/>
          <w:b/>
          <w:bCs/>
          <w:color w:val="000000"/>
          <w:kern w:val="0"/>
          <w:lang w:val="en-GB"/>
          <w14:ligatures w14:val="none"/>
        </w:rPr>
        <w:t>5.6 Software and data availability</w:t>
      </w:r>
    </w:p>
    <w:p w14:paraId="2548625E" w14:textId="223B4AA2" w:rsidR="00A50884" w:rsidRPr="009A2120" w:rsidRDefault="00D70BA1" w:rsidP="005F0E53">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All spatial analyses were conducted in R (version 4.5.2) using the terra, sf, and </w:t>
      </w:r>
      <w:proofErr w:type="spellStart"/>
      <w:r w:rsidRPr="009A2120">
        <w:rPr>
          <w:rFonts w:ascii="Times New Roman" w:eastAsia="Times New Roman" w:hAnsi="Times New Roman" w:cs="Times New Roman"/>
          <w:color w:val="000000"/>
          <w:kern w:val="0"/>
          <w:lang w:val="en-GB"/>
          <w14:ligatures w14:val="none"/>
        </w:rPr>
        <w:t>whitebox</w:t>
      </w:r>
      <w:proofErr w:type="spellEnd"/>
      <w:r w:rsidRPr="009A2120">
        <w:rPr>
          <w:rFonts w:ascii="Times New Roman" w:eastAsia="Times New Roman" w:hAnsi="Times New Roman" w:cs="Times New Roman"/>
          <w:color w:val="000000"/>
          <w:kern w:val="0"/>
          <w:lang w:val="en-GB"/>
          <w14:ligatures w14:val="none"/>
        </w:rPr>
        <w:t xml:space="preserve"> packages</w:t>
      </w:r>
      <w:r w:rsidR="00FF5A4A" w:rsidRPr="009A2120">
        <w:rPr>
          <w:rFonts w:ascii="Times New Roman" w:eastAsia="Times New Roman" w:hAnsi="Times New Roman" w:cs="Times New Roman"/>
          <w:color w:val="000000"/>
          <w:kern w:val="0"/>
          <w:vertAlign w:val="superscript"/>
          <w:lang w:val="en-GB"/>
          <w14:ligatures w14:val="none"/>
        </w:rPr>
        <w:t>6</w:t>
      </w:r>
      <w:r w:rsidR="009E248A" w:rsidRPr="009A2120">
        <w:rPr>
          <w:rFonts w:ascii="Times New Roman" w:eastAsia="Times New Roman" w:hAnsi="Times New Roman" w:cs="Times New Roman"/>
          <w:color w:val="000000"/>
          <w:kern w:val="0"/>
          <w:vertAlign w:val="superscript"/>
          <w:lang w:val="en-GB"/>
          <w14:ligatures w14:val="none"/>
        </w:rPr>
        <w:t>1</w:t>
      </w:r>
      <w:r w:rsidR="00D56F03" w:rsidRPr="009A2120">
        <w:rPr>
          <w:rFonts w:ascii="Times New Roman" w:eastAsia="Times New Roman" w:hAnsi="Times New Roman" w:cs="Times New Roman"/>
          <w:color w:val="000000"/>
          <w:kern w:val="0"/>
          <w:vertAlign w:val="superscript"/>
          <w:lang w:val="en-GB"/>
          <w14:ligatures w14:val="none"/>
        </w:rPr>
        <w:t>-6</w:t>
      </w:r>
      <w:r w:rsidR="009E248A" w:rsidRPr="009A2120">
        <w:rPr>
          <w:rFonts w:ascii="Times New Roman" w:eastAsia="Times New Roman" w:hAnsi="Times New Roman" w:cs="Times New Roman"/>
          <w:color w:val="000000"/>
          <w:kern w:val="0"/>
          <w:vertAlign w:val="superscript"/>
          <w:lang w:val="en-GB"/>
          <w14:ligatures w14:val="none"/>
        </w:rPr>
        <w:t>3</w:t>
      </w:r>
      <w:r w:rsidRPr="009A2120">
        <w:rPr>
          <w:rFonts w:ascii="Times New Roman" w:eastAsia="Times New Roman" w:hAnsi="Times New Roman" w:cs="Times New Roman"/>
          <w:color w:val="000000"/>
          <w:kern w:val="0"/>
          <w:lang w:val="en-GB"/>
          <w14:ligatures w14:val="none"/>
        </w:rPr>
        <w:t xml:space="preserve">. Drainage data were obtained from </w:t>
      </w:r>
      <w:proofErr w:type="spellStart"/>
      <w:r w:rsidRPr="009A2120">
        <w:rPr>
          <w:rFonts w:ascii="Times New Roman" w:eastAsia="Times New Roman" w:hAnsi="Times New Roman" w:cs="Times New Roman"/>
          <w:color w:val="000000"/>
          <w:kern w:val="0"/>
          <w:lang w:val="en-GB"/>
          <w14:ligatures w14:val="none"/>
        </w:rPr>
        <w:t>HydroSHEDS</w:t>
      </w:r>
      <w:proofErr w:type="spellEnd"/>
      <w:r w:rsidRPr="009A2120">
        <w:rPr>
          <w:rFonts w:ascii="Times New Roman" w:eastAsia="Times New Roman" w:hAnsi="Times New Roman" w:cs="Times New Roman"/>
          <w:color w:val="000000"/>
          <w:kern w:val="0"/>
          <w:lang w:val="en-GB"/>
          <w14:ligatures w14:val="none"/>
        </w:rPr>
        <w:t xml:space="preserve"> (</w:t>
      </w:r>
      <w:hyperlink r:id="rId12" w:history="1">
        <w:r w:rsidRPr="009A2120">
          <w:rPr>
            <w:rFonts w:ascii="Times New Roman" w:eastAsia="Times New Roman" w:hAnsi="Times New Roman" w:cs="Times New Roman"/>
            <w:color w:val="1155CC"/>
            <w:kern w:val="0"/>
            <w:u w:val="single"/>
            <w:lang w:val="en-GB"/>
            <w14:ligatures w14:val="none"/>
          </w:rPr>
          <w:t>https://www.hydrosheds.org</w:t>
        </w:r>
      </w:hyperlink>
      <w:r w:rsidRPr="009A2120">
        <w:rPr>
          <w:rFonts w:ascii="Times New Roman" w:eastAsia="Times New Roman" w:hAnsi="Times New Roman" w:cs="Times New Roman"/>
          <w:color w:val="000000"/>
          <w:kern w:val="0"/>
          <w:lang w:val="en-GB"/>
          <w14:ligatures w14:val="none"/>
        </w:rPr>
        <w:t>)</w:t>
      </w:r>
      <w:r w:rsidR="00302FB4" w:rsidRPr="009A2120">
        <w:rPr>
          <w:rFonts w:ascii="Times New Roman" w:eastAsia="Times New Roman" w:hAnsi="Times New Roman" w:cs="Times New Roman"/>
          <w:color w:val="000000"/>
          <w:kern w:val="0"/>
          <w:vertAlign w:val="superscript"/>
          <w:lang w:val="en-GB"/>
          <w14:ligatures w14:val="none"/>
        </w:rPr>
        <w:t>4</w:t>
      </w:r>
      <w:r w:rsidR="005F1C92" w:rsidRPr="009A2120">
        <w:rPr>
          <w:rFonts w:ascii="Times New Roman" w:eastAsia="Times New Roman" w:hAnsi="Times New Roman" w:cs="Times New Roman"/>
          <w:color w:val="000000"/>
          <w:kern w:val="0"/>
          <w:vertAlign w:val="superscript"/>
          <w:lang w:val="en-GB"/>
          <w14:ligatures w14:val="none"/>
        </w:rPr>
        <w:t>7</w:t>
      </w:r>
      <w:r w:rsidRPr="009A2120">
        <w:rPr>
          <w:rFonts w:ascii="Times New Roman" w:eastAsia="Times New Roman" w:hAnsi="Times New Roman" w:cs="Times New Roman"/>
          <w:color w:val="000000"/>
          <w:kern w:val="0"/>
          <w:lang w:val="en-GB"/>
          <w14:ligatures w14:val="none"/>
        </w:rPr>
        <w:t xml:space="preserve">. Geological mapping for Oman follows </w:t>
      </w:r>
      <w:proofErr w:type="spellStart"/>
      <w:r w:rsidRPr="009A2120">
        <w:rPr>
          <w:rFonts w:ascii="Times New Roman" w:eastAsia="Times New Roman" w:hAnsi="Times New Roman" w:cs="Times New Roman"/>
          <w:color w:val="000000"/>
          <w:kern w:val="0"/>
          <w:lang w:val="en-GB"/>
          <w14:ligatures w14:val="none"/>
        </w:rPr>
        <w:t>Béchennec</w:t>
      </w:r>
      <w:proofErr w:type="spellEnd"/>
      <w:r w:rsidRPr="009A2120">
        <w:rPr>
          <w:rFonts w:ascii="Times New Roman" w:eastAsia="Times New Roman" w:hAnsi="Times New Roman" w:cs="Times New Roman"/>
          <w:color w:val="000000"/>
          <w:kern w:val="0"/>
          <w:lang w:val="en-GB"/>
          <w14:ligatures w14:val="none"/>
        </w:rPr>
        <w:t xml:space="preserve"> et al</w:t>
      </w:r>
      <w:r w:rsidR="00236FB3" w:rsidRPr="009A2120">
        <w:rPr>
          <w:rFonts w:ascii="Times New Roman" w:eastAsia="Times New Roman" w:hAnsi="Times New Roman" w:cs="Times New Roman"/>
          <w:color w:val="000000"/>
          <w:kern w:val="0"/>
          <w:lang w:val="en-GB"/>
          <w14:ligatures w14:val="none"/>
        </w:rPr>
        <w:t>.</w:t>
      </w:r>
      <w:r w:rsidR="00236FB3" w:rsidRPr="009A2120">
        <w:rPr>
          <w:rFonts w:ascii="Times New Roman" w:eastAsia="Times New Roman" w:hAnsi="Times New Roman" w:cs="Times New Roman"/>
          <w:color w:val="000000"/>
          <w:kern w:val="0"/>
          <w:vertAlign w:val="superscript"/>
          <w:lang w:val="en-GB"/>
          <w14:ligatures w14:val="none"/>
        </w:rPr>
        <w:t>5</w:t>
      </w:r>
      <w:r w:rsidR="005F1C92" w:rsidRPr="009A2120">
        <w:rPr>
          <w:rFonts w:ascii="Times New Roman" w:eastAsia="Times New Roman" w:hAnsi="Times New Roman" w:cs="Times New Roman"/>
          <w:color w:val="000000"/>
          <w:kern w:val="0"/>
          <w:vertAlign w:val="superscript"/>
          <w:lang w:val="en-GB"/>
          <w14:ligatures w14:val="none"/>
        </w:rPr>
        <w:t>7</w:t>
      </w:r>
      <w:r w:rsidRPr="009A2120">
        <w:rPr>
          <w:rFonts w:ascii="Times New Roman" w:eastAsia="Times New Roman" w:hAnsi="Times New Roman" w:cs="Times New Roman"/>
          <w:color w:val="000000"/>
          <w:kern w:val="0"/>
          <w:lang w:val="en-GB"/>
          <w14:ligatures w14:val="none"/>
        </w:rPr>
        <w:t xml:space="preserve">; Peninsula-scale geology follows </w:t>
      </w:r>
      <w:proofErr w:type="spellStart"/>
      <w:r w:rsidRPr="009A2120">
        <w:rPr>
          <w:rFonts w:ascii="Times New Roman" w:eastAsia="Times New Roman" w:hAnsi="Times New Roman" w:cs="Times New Roman"/>
          <w:color w:val="000000"/>
          <w:kern w:val="0"/>
          <w:lang w:val="en-GB"/>
          <w14:ligatures w14:val="none"/>
        </w:rPr>
        <w:t>Bramkamp</w:t>
      </w:r>
      <w:proofErr w:type="spellEnd"/>
      <w:r w:rsidRPr="009A2120">
        <w:rPr>
          <w:rFonts w:ascii="Times New Roman" w:eastAsia="Times New Roman" w:hAnsi="Times New Roman" w:cs="Times New Roman"/>
          <w:color w:val="000000"/>
          <w:kern w:val="0"/>
          <w:lang w:val="en-GB"/>
          <w14:ligatures w14:val="none"/>
        </w:rPr>
        <w:t xml:space="preserve"> et al.</w:t>
      </w:r>
      <w:r w:rsidR="005155AF" w:rsidRPr="009A2120">
        <w:rPr>
          <w:rFonts w:ascii="Times New Roman" w:eastAsia="Times New Roman" w:hAnsi="Times New Roman" w:cs="Times New Roman"/>
          <w:color w:val="000000"/>
          <w:kern w:val="0"/>
          <w:vertAlign w:val="superscript"/>
          <w:lang w:val="en-GB"/>
          <w14:ligatures w14:val="none"/>
        </w:rPr>
        <w:t>5</w:t>
      </w:r>
      <w:r w:rsidR="005F1C92" w:rsidRPr="009A2120">
        <w:rPr>
          <w:rFonts w:ascii="Times New Roman" w:eastAsia="Times New Roman" w:hAnsi="Times New Roman" w:cs="Times New Roman"/>
          <w:color w:val="000000"/>
          <w:kern w:val="0"/>
          <w:vertAlign w:val="superscript"/>
          <w:lang w:val="en-GB"/>
          <w14:ligatures w14:val="none"/>
        </w:rPr>
        <w:t>0</w:t>
      </w:r>
      <w:r w:rsidRPr="009A2120">
        <w:rPr>
          <w:rFonts w:ascii="Times New Roman" w:eastAsia="Times New Roman" w:hAnsi="Times New Roman" w:cs="Times New Roman"/>
          <w:color w:val="000000"/>
          <w:kern w:val="0"/>
          <w:lang w:val="en-GB"/>
          <w14:ligatures w14:val="none"/>
        </w:rPr>
        <w:t xml:space="preserve"> via the USGS digital compilation</w:t>
      </w:r>
      <w:r w:rsidR="005155AF" w:rsidRPr="009A2120">
        <w:rPr>
          <w:rFonts w:ascii="Times New Roman" w:eastAsia="Times New Roman" w:hAnsi="Times New Roman" w:cs="Times New Roman"/>
          <w:color w:val="000000"/>
          <w:kern w:val="0"/>
          <w:vertAlign w:val="superscript"/>
          <w:lang w:val="en-GB"/>
          <w14:ligatures w14:val="none"/>
        </w:rPr>
        <w:t>4</w:t>
      </w:r>
      <w:r w:rsidR="005F1C92" w:rsidRPr="009A2120">
        <w:rPr>
          <w:rFonts w:ascii="Times New Roman" w:eastAsia="Times New Roman" w:hAnsi="Times New Roman" w:cs="Times New Roman"/>
          <w:color w:val="000000"/>
          <w:kern w:val="0"/>
          <w:vertAlign w:val="superscript"/>
          <w:lang w:val="en-GB"/>
          <w14:ligatures w14:val="none"/>
        </w:rPr>
        <w:t>9</w:t>
      </w:r>
      <w:r w:rsidRPr="009A2120">
        <w:rPr>
          <w:rFonts w:ascii="Times New Roman" w:eastAsia="Times New Roman" w:hAnsi="Times New Roman" w:cs="Times New Roman"/>
          <w:color w:val="000000"/>
          <w:kern w:val="0"/>
          <w:lang w:val="en-GB"/>
          <w14:ligatures w14:val="none"/>
        </w:rPr>
        <w:t xml:space="preserve">. The archaeological site database, geological raw material classifications, modelled probability surfaces, and the complete R analytical notebook are archived at </w:t>
      </w:r>
      <w:hyperlink r:id="rId13" w:history="1">
        <w:r w:rsidR="00194FA2" w:rsidRPr="009A2120">
          <w:rPr>
            <w:rStyle w:val="Hyperlink"/>
            <w:rFonts w:ascii="Times New Roman" w:eastAsia="Times New Roman" w:hAnsi="Times New Roman" w:cs="Times New Roman"/>
            <w:kern w:val="0"/>
            <w:lang w:val="en-GB"/>
            <w14:ligatures w14:val="none"/>
          </w:rPr>
          <w:t>https://osf.io/4mw23/</w:t>
        </w:r>
      </w:hyperlink>
      <w:r w:rsidR="00194FA2"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under a CC-BY 4.0 licence. The modular structure of the workflow </w:t>
      </w:r>
      <w:r w:rsidR="00277200" w:rsidRPr="009A2120">
        <w:rPr>
          <w:rFonts w:ascii="Times New Roman" w:eastAsia="Times New Roman" w:hAnsi="Times New Roman" w:cs="Times New Roman"/>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geological classification of raw material potential, independent water proximity modelling, multiplicative combination, and Monte Carlo validation</w:t>
      </w:r>
      <w:r w:rsidR="00277200"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is directly transferable with published geological </w:t>
      </w:r>
      <w:r w:rsidR="00642BC2">
        <w:rPr>
          <w:rFonts w:ascii="Times New Roman" w:eastAsia="Times New Roman" w:hAnsi="Times New Roman" w:cs="Times New Roman"/>
          <w:color w:val="000000"/>
          <w:kern w:val="0"/>
          <w:lang w:val="en-GB"/>
          <w14:ligatures w14:val="none"/>
        </w:rPr>
        <w:t>maps</w:t>
      </w:r>
      <w:r w:rsidRPr="009A2120">
        <w:rPr>
          <w:rFonts w:ascii="Times New Roman" w:eastAsia="Times New Roman" w:hAnsi="Times New Roman" w:cs="Times New Roman"/>
          <w:color w:val="000000"/>
          <w:kern w:val="0"/>
          <w:lang w:val="en-GB"/>
          <w14:ligatures w14:val="none"/>
        </w:rPr>
        <w:t xml:space="preserve"> and reconstructed drainage networks, enabling assessment of Palaeolithic </w:t>
      </w:r>
      <w:r w:rsidR="00B64DEB">
        <w:rPr>
          <w:rFonts w:ascii="Times New Roman" w:eastAsia="Times New Roman" w:hAnsi="Times New Roman" w:cs="Times New Roman"/>
          <w:color w:val="000000"/>
          <w:kern w:val="0"/>
          <w:lang w:val="en-GB"/>
          <w14:ligatures w14:val="none"/>
        </w:rPr>
        <w:t>human occupation</w:t>
      </w:r>
      <w:r w:rsidR="00B64DEB"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color w:val="000000"/>
          <w:kern w:val="0"/>
          <w:lang w:val="en-GB"/>
          <w14:ligatures w14:val="none"/>
        </w:rPr>
        <w:t xml:space="preserve">potential </w:t>
      </w:r>
      <w:r w:rsidR="008F66F6">
        <w:rPr>
          <w:rFonts w:ascii="Times New Roman" w:eastAsia="Times New Roman" w:hAnsi="Times New Roman" w:cs="Times New Roman"/>
          <w:color w:val="000000"/>
          <w:kern w:val="0"/>
          <w:lang w:val="en-GB"/>
          <w14:ligatures w14:val="none"/>
        </w:rPr>
        <w:t>worldwide</w:t>
      </w:r>
      <w:r w:rsidRPr="009A2120">
        <w:rPr>
          <w:rFonts w:ascii="Times New Roman" w:eastAsia="Times New Roman" w:hAnsi="Times New Roman" w:cs="Times New Roman"/>
          <w:color w:val="000000"/>
          <w:kern w:val="0"/>
          <w:lang w:val="en-GB"/>
          <w14:ligatures w14:val="none"/>
        </w:rPr>
        <w:t>.</w:t>
      </w:r>
      <w:r w:rsidR="00A50884" w:rsidRPr="009A2120">
        <w:rPr>
          <w:rFonts w:ascii="Times New Roman" w:eastAsia="Times New Roman" w:hAnsi="Times New Roman" w:cs="Times New Roman"/>
          <w:color w:val="000000"/>
          <w:kern w:val="0"/>
          <w:lang w:val="en-GB"/>
          <w14:ligatures w14:val="none"/>
        </w:rPr>
        <w:br w:type="page"/>
      </w:r>
    </w:p>
    <w:p w14:paraId="3EBC7B65" w14:textId="4F49162E" w:rsidR="00D70BA1" w:rsidRPr="009A2120" w:rsidRDefault="00D70BA1" w:rsidP="005F0E53">
      <w:pPr>
        <w:pStyle w:val="ListParagraph"/>
        <w:numPr>
          <w:ilvl w:val="0"/>
          <w:numId w:val="10"/>
        </w:num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36"/>
          <w:sz w:val="28"/>
          <w:szCs w:val="28"/>
          <w:lang w:val="en-GB"/>
          <w14:ligatures w14:val="none"/>
        </w:rPr>
        <w:lastRenderedPageBreak/>
        <w:t>Chronology of palaeolakes and archaeological sites</w:t>
      </w:r>
    </w:p>
    <w:p w14:paraId="35AA77F9" w14:textId="77777777" w:rsidR="005376A2" w:rsidRDefault="00653FCA" w:rsidP="00AC5BBB">
      <w:pPr>
        <w:spacing w:after="12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Fig.</w:t>
      </w:r>
      <w:r w:rsidR="00D70BA1" w:rsidRPr="009A2120">
        <w:rPr>
          <w:rFonts w:ascii="Times New Roman" w:eastAsia="Times New Roman" w:hAnsi="Times New Roman" w:cs="Times New Roman"/>
          <w:color w:val="000000"/>
          <w:kern w:val="0"/>
          <w:lang w:val="en-GB"/>
          <w14:ligatures w14:val="none"/>
        </w:rPr>
        <w:t xml:space="preserve"> 1b displays OSL ages from lacustrine deposits in the central Rub' al Khali, derived from Matter et al.</w:t>
      </w:r>
      <w:r w:rsidR="000B440C" w:rsidRPr="009A2120">
        <w:rPr>
          <w:rFonts w:ascii="Times New Roman" w:eastAsia="Times New Roman" w:hAnsi="Times New Roman" w:cs="Times New Roman"/>
          <w:color w:val="000000"/>
          <w:kern w:val="0"/>
          <w:vertAlign w:val="superscript"/>
          <w:lang w:val="en-GB"/>
          <w14:ligatures w14:val="none"/>
        </w:rPr>
        <w:t>1</w:t>
      </w:r>
      <w:r w:rsidR="006C3371">
        <w:rPr>
          <w:rFonts w:ascii="Times New Roman" w:eastAsia="Times New Roman" w:hAnsi="Times New Roman" w:cs="Times New Roman"/>
          <w:color w:val="000000"/>
          <w:kern w:val="0"/>
          <w:vertAlign w:val="superscript"/>
          <w:lang w:val="en-GB"/>
          <w14:ligatures w14:val="none"/>
        </w:rPr>
        <w:t>6</w:t>
      </w:r>
      <w:r w:rsidR="00D70BA1" w:rsidRPr="009A2120">
        <w:rPr>
          <w:rFonts w:ascii="Times New Roman" w:eastAsia="Times New Roman" w:hAnsi="Times New Roman" w:cs="Times New Roman"/>
          <w:color w:val="000000"/>
          <w:kern w:val="0"/>
          <w:lang w:val="en-GB"/>
          <w14:ligatures w14:val="none"/>
        </w:rPr>
        <w:t xml:space="preserve">, as well as from documented </w:t>
      </w:r>
      <w:r w:rsidR="000C5AEA">
        <w:rPr>
          <w:rFonts w:ascii="Times New Roman" w:eastAsia="Times New Roman" w:hAnsi="Times New Roman" w:cs="Times New Roman"/>
          <w:color w:val="000000"/>
          <w:kern w:val="0"/>
          <w:lang w:val="en-GB"/>
          <w14:ligatures w14:val="none"/>
        </w:rPr>
        <w:t>Middle Palaeolithic (MP)</w:t>
      </w:r>
      <w:r w:rsidR="000C5AEA" w:rsidRPr="009A2120">
        <w:rPr>
          <w:rFonts w:ascii="Times New Roman" w:eastAsia="Times New Roman" w:hAnsi="Times New Roman" w:cs="Times New Roman"/>
          <w:color w:val="000000"/>
          <w:kern w:val="0"/>
          <w:lang w:val="en-GB"/>
          <w14:ligatures w14:val="none"/>
        </w:rPr>
        <w:t xml:space="preserve"> </w:t>
      </w:r>
      <w:r w:rsidR="000C5AEA">
        <w:rPr>
          <w:rFonts w:ascii="Times New Roman" w:eastAsia="Times New Roman" w:hAnsi="Times New Roman" w:cs="Times New Roman"/>
          <w:color w:val="000000"/>
          <w:kern w:val="0"/>
          <w:lang w:val="en-GB"/>
          <w14:ligatures w14:val="none"/>
        </w:rPr>
        <w:t xml:space="preserve">and </w:t>
      </w:r>
      <w:r w:rsidR="003220AF">
        <w:rPr>
          <w:rFonts w:ascii="Times New Roman" w:eastAsia="Times New Roman" w:hAnsi="Times New Roman" w:cs="Times New Roman"/>
          <w:color w:val="000000"/>
          <w:kern w:val="0"/>
          <w:lang w:val="en-GB"/>
          <w14:ligatures w14:val="none"/>
        </w:rPr>
        <w:t>Middle Stone Age (MSA)</w:t>
      </w:r>
      <w:r w:rsidR="000C5AEA">
        <w:rPr>
          <w:rFonts w:ascii="Times New Roman" w:eastAsia="Times New Roman" w:hAnsi="Times New Roman" w:cs="Times New Roman"/>
          <w:color w:val="000000"/>
          <w:kern w:val="0"/>
          <w:lang w:val="en-GB"/>
          <w14:ligatures w14:val="none"/>
        </w:rPr>
        <w:t xml:space="preserve"> </w:t>
      </w:r>
      <w:r w:rsidR="00D70BA1" w:rsidRPr="009A2120">
        <w:rPr>
          <w:rFonts w:ascii="Times New Roman" w:eastAsia="Times New Roman" w:hAnsi="Times New Roman" w:cs="Times New Roman"/>
          <w:color w:val="000000"/>
          <w:kern w:val="0"/>
          <w:lang w:val="en-GB"/>
          <w14:ligatures w14:val="none"/>
        </w:rPr>
        <w:t xml:space="preserve">sites surrounding the Rub’ al Khali. </w:t>
      </w:r>
      <w:r w:rsidR="00EA560C">
        <w:rPr>
          <w:rFonts w:ascii="Times New Roman" w:eastAsia="Times New Roman" w:hAnsi="Times New Roman" w:cs="Times New Roman"/>
          <w:color w:val="000000"/>
          <w:kern w:val="0"/>
          <w:lang w:val="en-GB"/>
          <w14:ligatures w14:val="none"/>
        </w:rPr>
        <w:t>Throughout the manuscript, w</w:t>
      </w:r>
      <w:r w:rsidR="003220AF" w:rsidRPr="003220AF">
        <w:rPr>
          <w:rFonts w:ascii="Times New Roman" w:eastAsia="Times New Roman" w:hAnsi="Times New Roman" w:cs="Times New Roman"/>
          <w:color w:val="000000"/>
          <w:kern w:val="0"/>
          <w:lang w:val="en-GB"/>
          <w14:ligatures w14:val="none"/>
        </w:rPr>
        <w:t xml:space="preserve">e use </w:t>
      </w:r>
      <w:r w:rsidR="003220AF">
        <w:rPr>
          <w:rFonts w:ascii="Times New Roman" w:eastAsia="Times New Roman" w:hAnsi="Times New Roman" w:cs="Times New Roman"/>
          <w:color w:val="000000"/>
          <w:kern w:val="0"/>
          <w:lang w:val="en-GB"/>
          <w14:ligatures w14:val="none"/>
        </w:rPr>
        <w:t>the term MSA to designate assemblage</w:t>
      </w:r>
      <w:r w:rsidR="005376A2">
        <w:rPr>
          <w:rFonts w:ascii="Times New Roman" w:eastAsia="Times New Roman" w:hAnsi="Times New Roman" w:cs="Times New Roman"/>
          <w:color w:val="000000"/>
          <w:kern w:val="0"/>
          <w:lang w:val="en-GB"/>
          <w14:ligatures w14:val="none"/>
        </w:rPr>
        <w:t>s</w:t>
      </w:r>
      <w:r w:rsidR="003220AF">
        <w:rPr>
          <w:rFonts w:ascii="Times New Roman" w:eastAsia="Times New Roman" w:hAnsi="Times New Roman" w:cs="Times New Roman"/>
          <w:color w:val="000000"/>
          <w:kern w:val="0"/>
          <w:lang w:val="en-GB"/>
          <w14:ligatures w14:val="none"/>
        </w:rPr>
        <w:t xml:space="preserve"> </w:t>
      </w:r>
      <w:r w:rsidR="003220AF" w:rsidRPr="003220AF">
        <w:rPr>
          <w:rFonts w:ascii="Times New Roman" w:eastAsia="Times New Roman" w:hAnsi="Times New Roman" w:cs="Times New Roman"/>
          <w:color w:val="000000"/>
          <w:kern w:val="0"/>
          <w:lang w:val="en-GB"/>
          <w14:ligatures w14:val="none"/>
        </w:rPr>
        <w:t xml:space="preserve">of African affinity and MP for those of western Asian affinity; MP/MSA denotes </w:t>
      </w:r>
      <w:r w:rsidR="003F0548">
        <w:rPr>
          <w:rFonts w:ascii="Times New Roman" w:eastAsia="Times New Roman" w:hAnsi="Times New Roman" w:cs="Times New Roman"/>
          <w:color w:val="000000"/>
          <w:kern w:val="0"/>
          <w:lang w:val="en-GB"/>
          <w14:ligatures w14:val="none"/>
        </w:rPr>
        <w:t>P</w:t>
      </w:r>
      <w:r w:rsidR="003220AF" w:rsidRPr="003220AF">
        <w:rPr>
          <w:rFonts w:ascii="Times New Roman" w:eastAsia="Times New Roman" w:hAnsi="Times New Roman" w:cs="Times New Roman"/>
          <w:color w:val="000000"/>
          <w:kern w:val="0"/>
          <w:lang w:val="en-GB"/>
          <w14:ligatures w14:val="none"/>
        </w:rPr>
        <w:t>eninsula-wide scope.</w:t>
      </w:r>
    </w:p>
    <w:p w14:paraId="475BBAC1" w14:textId="69078836" w:rsidR="00D70BA1" w:rsidRPr="009A2120" w:rsidRDefault="005376A2" w:rsidP="00AC5BBB">
      <w:pPr>
        <w:spacing w:after="120" w:line="276" w:lineRule="auto"/>
        <w:jc w:val="both"/>
        <w:rPr>
          <w:rFonts w:ascii="Times New Roman" w:eastAsia="Times New Roman" w:hAnsi="Times New Roman" w:cs="Times New Roman"/>
          <w:color w:val="000000"/>
          <w:kern w:val="0"/>
          <w:lang w:val="en-GB"/>
          <w14:ligatures w14:val="none"/>
        </w:rPr>
      </w:pPr>
      <w:r>
        <w:rPr>
          <w:rFonts w:ascii="Times New Roman" w:eastAsia="Times New Roman" w:hAnsi="Times New Roman" w:cs="Times New Roman"/>
          <w:color w:val="000000"/>
          <w:kern w:val="0"/>
          <w:lang w:val="en-GB"/>
          <w14:ligatures w14:val="none"/>
        </w:rPr>
        <w:t>Lo</w:t>
      </w:r>
      <w:r w:rsidR="00D70BA1" w:rsidRPr="009A2120">
        <w:rPr>
          <w:rFonts w:ascii="Times New Roman" w:eastAsia="Times New Roman" w:hAnsi="Times New Roman" w:cs="Times New Roman"/>
          <w:color w:val="000000"/>
          <w:kern w:val="0"/>
          <w:lang w:val="en-GB"/>
          <w14:ligatures w14:val="none"/>
        </w:rPr>
        <w:t xml:space="preserve">cations </w:t>
      </w:r>
      <w:r>
        <w:rPr>
          <w:rFonts w:ascii="Times New Roman" w:eastAsia="Times New Roman" w:hAnsi="Times New Roman" w:cs="Times New Roman"/>
          <w:color w:val="000000"/>
          <w:kern w:val="0"/>
          <w:lang w:val="en-GB"/>
          <w14:ligatures w14:val="none"/>
        </w:rPr>
        <w:t xml:space="preserve">of geological investigation during the survey </w:t>
      </w:r>
      <w:r w:rsidR="003E0EFA">
        <w:rPr>
          <w:rFonts w:ascii="Times New Roman" w:eastAsia="Times New Roman" w:hAnsi="Times New Roman" w:cs="Times New Roman"/>
          <w:color w:val="000000"/>
          <w:kern w:val="0"/>
          <w:lang w:val="en-GB"/>
          <w14:ligatures w14:val="none"/>
        </w:rPr>
        <w:t>correspond to palaeolake</w:t>
      </w:r>
      <w:r w:rsidR="00D70BA1" w:rsidRPr="009A2120">
        <w:rPr>
          <w:rFonts w:ascii="Times New Roman" w:eastAsia="Times New Roman" w:hAnsi="Times New Roman" w:cs="Times New Roman"/>
          <w:color w:val="000000"/>
          <w:kern w:val="0"/>
          <w:lang w:val="en-GB"/>
          <w14:ligatures w14:val="none"/>
        </w:rPr>
        <w:t xml:space="preserve"> </w:t>
      </w:r>
      <w:r w:rsidR="003E0EFA">
        <w:rPr>
          <w:rFonts w:ascii="Times New Roman" w:eastAsia="Times New Roman" w:hAnsi="Times New Roman" w:cs="Times New Roman"/>
          <w:color w:val="000000"/>
          <w:kern w:val="0"/>
          <w:lang w:val="en-GB"/>
          <w14:ligatures w14:val="none"/>
        </w:rPr>
        <w:t>s</w:t>
      </w:r>
      <w:r w:rsidR="00D70BA1" w:rsidRPr="009A2120">
        <w:rPr>
          <w:rFonts w:ascii="Times New Roman" w:eastAsia="Times New Roman" w:hAnsi="Times New Roman" w:cs="Times New Roman"/>
          <w:color w:val="000000"/>
          <w:kern w:val="0"/>
          <w:lang w:val="en-GB"/>
          <w14:ligatures w14:val="none"/>
        </w:rPr>
        <w:t>ites 14.3, 14.7, 15.1, and 15.3 from the Saudi Arabian portion of the Rub' al Khali.</w:t>
      </w:r>
      <w:r>
        <w:rPr>
          <w:rFonts w:ascii="Times New Roman" w:eastAsia="Times New Roman" w:hAnsi="Times New Roman" w:cs="Times New Roman"/>
          <w:color w:val="000000"/>
          <w:kern w:val="0"/>
          <w:lang w:val="en-GB"/>
          <w14:ligatures w14:val="none"/>
        </w:rPr>
        <w:t xml:space="preserve"> </w:t>
      </w:r>
      <w:r w:rsidR="00D70BA1" w:rsidRPr="009A2120">
        <w:rPr>
          <w:rFonts w:ascii="Times New Roman" w:eastAsia="Times New Roman" w:hAnsi="Times New Roman" w:cs="Times New Roman"/>
          <w:color w:val="000000"/>
          <w:kern w:val="0"/>
          <w:lang w:val="en-GB"/>
          <w14:ligatures w14:val="none"/>
        </w:rPr>
        <w:t xml:space="preserve">The dated sites span three distinct humid phases: Site 14.3 (three samples: 122 ± 6 ka, 118 ± 10 ka, 111 ± 9 ka) corresponds to MIS 5e–5d; Sites 15.1 and 15.3 (107 ± 13 ka, 96 ± 6 ka) correspond to MIS 5c; and Site 14.7 (67 ± 9 ka) corresponds to </w:t>
      </w:r>
      <w:r w:rsidR="009622CA">
        <w:rPr>
          <w:rFonts w:ascii="Times New Roman" w:eastAsia="Times New Roman" w:hAnsi="Times New Roman" w:cs="Times New Roman"/>
          <w:color w:val="000000"/>
          <w:kern w:val="0"/>
          <w:lang w:val="en-GB"/>
          <w14:ligatures w14:val="none"/>
        </w:rPr>
        <w:t>MIS 5a</w:t>
      </w:r>
      <w:r w:rsidR="00A63A09">
        <w:rPr>
          <w:rFonts w:ascii="Times New Roman" w:eastAsia="Times New Roman" w:hAnsi="Times New Roman" w:cs="Times New Roman"/>
          <w:color w:val="000000"/>
          <w:kern w:val="0"/>
          <w:lang w:val="en-GB"/>
          <w14:ligatures w14:val="none"/>
        </w:rPr>
        <w:t>-</w:t>
      </w:r>
      <w:r w:rsidR="00D70BA1" w:rsidRPr="009A2120">
        <w:rPr>
          <w:rFonts w:ascii="Times New Roman" w:eastAsia="Times New Roman" w:hAnsi="Times New Roman" w:cs="Times New Roman"/>
          <w:color w:val="000000"/>
          <w:kern w:val="0"/>
          <w:lang w:val="en-GB"/>
          <w14:ligatures w14:val="none"/>
        </w:rPr>
        <w:t>MIS 4. Error bars represent 1σ uncertainties. Points are plotted at mean ages with horizontal error bars extending to ±1σ. Site labels (14.3, 14.7, 15.1, 15.3) correspond to original designations in Matter et al.</w:t>
      </w:r>
      <w:r w:rsidR="000B440C" w:rsidRPr="009A2120">
        <w:rPr>
          <w:rFonts w:ascii="Times New Roman" w:eastAsia="Times New Roman" w:hAnsi="Times New Roman" w:cs="Times New Roman"/>
          <w:color w:val="000000"/>
          <w:kern w:val="0"/>
          <w:vertAlign w:val="superscript"/>
          <w:lang w:val="en-GB"/>
          <w14:ligatures w14:val="none"/>
        </w:rPr>
        <w:t>1</w:t>
      </w:r>
      <w:r w:rsidR="006C3371">
        <w:rPr>
          <w:rFonts w:ascii="Times New Roman" w:eastAsia="Times New Roman" w:hAnsi="Times New Roman" w:cs="Times New Roman"/>
          <w:color w:val="000000"/>
          <w:kern w:val="0"/>
          <w:vertAlign w:val="superscript"/>
          <w:lang w:val="en-GB"/>
          <w14:ligatures w14:val="none"/>
        </w:rPr>
        <w:t>6</w:t>
      </w:r>
      <w:r w:rsidR="00D70BA1" w:rsidRPr="009A2120">
        <w:rPr>
          <w:rFonts w:ascii="Times New Roman" w:eastAsia="Times New Roman" w:hAnsi="Times New Roman" w:cs="Times New Roman"/>
          <w:color w:val="000000"/>
          <w:kern w:val="0"/>
          <w:lang w:val="en-GB"/>
          <w14:ligatures w14:val="none"/>
        </w:rPr>
        <w:t>.</w:t>
      </w:r>
    </w:p>
    <w:p w14:paraId="2518466C" w14:textId="02D43410" w:rsidR="00D70BA1" w:rsidRPr="009A2120" w:rsidRDefault="00D70BA1" w:rsidP="00AC5BBB">
      <w:pPr>
        <w:spacing w:after="12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Published chronometric ages from </w:t>
      </w:r>
      <w:r w:rsidR="002E510F">
        <w:rPr>
          <w:rFonts w:ascii="Times New Roman" w:eastAsia="Times New Roman" w:hAnsi="Times New Roman" w:cs="Times New Roman"/>
          <w:color w:val="000000"/>
          <w:kern w:val="0"/>
          <w:lang w:val="en-GB"/>
          <w14:ligatures w14:val="none"/>
        </w:rPr>
        <w:t>MP/MSA</w:t>
      </w:r>
      <w:r w:rsidRPr="009A2120">
        <w:rPr>
          <w:rFonts w:ascii="Times New Roman" w:eastAsia="Times New Roman" w:hAnsi="Times New Roman" w:cs="Times New Roman"/>
          <w:color w:val="000000"/>
          <w:kern w:val="0"/>
          <w:lang w:val="en-GB"/>
          <w14:ligatures w14:val="none"/>
        </w:rPr>
        <w:t xml:space="preserve"> archaeological sites in the Arabian Peninsula represent early human habitation at the margins of the desert: Jebel Faya (UAE), Al Kharj (central Saudi Arabia), </w:t>
      </w:r>
      <w:proofErr w:type="spellStart"/>
      <w:r w:rsidRPr="009A2120">
        <w:rPr>
          <w:rFonts w:ascii="Times New Roman" w:eastAsia="Times New Roman" w:hAnsi="Times New Roman" w:cs="Times New Roman"/>
          <w:color w:val="000000"/>
          <w:kern w:val="0"/>
          <w:lang w:val="en-GB"/>
          <w14:ligatures w14:val="none"/>
        </w:rPr>
        <w:t>Mundafan</w:t>
      </w:r>
      <w:proofErr w:type="spellEnd"/>
      <w:r w:rsidRPr="009A2120">
        <w:rPr>
          <w:rFonts w:ascii="Times New Roman" w:eastAsia="Times New Roman" w:hAnsi="Times New Roman" w:cs="Times New Roman"/>
          <w:color w:val="000000"/>
          <w:kern w:val="0"/>
          <w:lang w:val="en-GB"/>
          <w14:ligatures w14:val="none"/>
        </w:rPr>
        <w:t xml:space="preserve"> (western Rub' al Khali margin), and Dhofar Nejd (southern Rub’ al Khali margin). These represent potential source populations for interior settlement.</w:t>
      </w:r>
    </w:p>
    <w:p w14:paraId="2F525B93" w14:textId="77777777" w:rsidR="00D70BA1" w:rsidRPr="009A2120" w:rsidRDefault="00D70BA1" w:rsidP="00AC5BBB">
      <w:pPr>
        <w:spacing w:before="200" w:after="100" w:line="276" w:lineRule="auto"/>
        <w:outlineLvl w:val="2"/>
        <w:rPr>
          <w:rFonts w:ascii="Times New Roman" w:eastAsia="Times New Roman" w:hAnsi="Times New Roman" w:cs="Times New Roman"/>
          <w:b/>
          <w:bCs/>
          <w:color w:val="000000"/>
          <w:kern w:val="0"/>
          <w:sz w:val="27"/>
          <w:szCs w:val="27"/>
          <w:lang w:val="en-GB"/>
          <w14:ligatures w14:val="none"/>
        </w:rPr>
      </w:pPr>
      <w:r w:rsidRPr="009A2120">
        <w:rPr>
          <w:rFonts w:ascii="Times New Roman" w:eastAsia="Times New Roman" w:hAnsi="Times New Roman" w:cs="Times New Roman"/>
          <w:i/>
          <w:iCs/>
          <w:color w:val="000000"/>
          <w:kern w:val="0"/>
          <w:lang w:val="en-GB"/>
          <w14:ligatures w14:val="none"/>
        </w:rPr>
        <w:t>Jebel Faya (United Arab Emirates)</w:t>
      </w:r>
    </w:p>
    <w:p w14:paraId="058FF50A" w14:textId="7FFC6FDD" w:rsidR="00D70BA1" w:rsidRPr="009A2120" w:rsidRDefault="006B6A80" w:rsidP="00AC5BBB">
      <w:pPr>
        <w:spacing w:after="120" w:line="276" w:lineRule="auto"/>
        <w:jc w:val="both"/>
        <w:rPr>
          <w:rFonts w:ascii="Times New Roman" w:eastAsia="Times New Roman" w:hAnsi="Times New Roman" w:cs="Times New Roman"/>
          <w:color w:val="000000"/>
          <w:kern w:val="0"/>
          <w:lang w:val="en-GB"/>
          <w14:ligatures w14:val="none"/>
        </w:rPr>
      </w:pPr>
      <w:r w:rsidRPr="006B6A80">
        <w:rPr>
          <w:rFonts w:ascii="Times New Roman" w:eastAsia="Times New Roman" w:hAnsi="Times New Roman" w:cs="Times New Roman"/>
          <w:color w:val="000000"/>
          <w:kern w:val="0"/>
          <w:lang w:val="en-GB"/>
          <w14:ligatures w14:val="none"/>
        </w:rPr>
        <w:t>Site FAY-NE1 at Jebel Faya (25.12°N, 55.85°E) is a rock shelter containing a stratified Palaeolithic sequence extending back to ~210 ka</w:t>
      </w:r>
      <w:r w:rsidRPr="006B6A80">
        <w:rPr>
          <w:rFonts w:ascii="Times New Roman" w:eastAsia="Times New Roman" w:hAnsi="Times New Roman" w:cs="Times New Roman"/>
          <w:color w:val="000000"/>
          <w:kern w:val="0"/>
          <w:vertAlign w:val="superscript"/>
          <w:lang w:val="en-GB"/>
          <w14:ligatures w14:val="none"/>
        </w:rPr>
        <w:t>22</w:t>
      </w:r>
      <w:r w:rsidRPr="006B6A80">
        <w:rPr>
          <w:rFonts w:ascii="Times New Roman" w:eastAsia="Times New Roman" w:hAnsi="Times New Roman" w:cs="Times New Roman"/>
          <w:color w:val="000000"/>
          <w:kern w:val="0"/>
          <w:lang w:val="en-GB"/>
          <w14:ligatures w14:val="none"/>
        </w:rPr>
        <w:t>. Older MP horizons (Assemblages D</w:t>
      </w:r>
      <w:r w:rsidR="00A83575">
        <w:rPr>
          <w:rFonts w:ascii="Times New Roman" w:eastAsia="Times New Roman" w:hAnsi="Times New Roman" w:cs="Times New Roman"/>
          <w:color w:val="000000"/>
          <w:kern w:val="0"/>
          <w:lang w:val="en-GB"/>
          <w14:ligatures w14:val="none"/>
        </w:rPr>
        <w:t>/VII</w:t>
      </w:r>
      <w:r w:rsidRPr="006B6A80">
        <w:rPr>
          <w:rFonts w:ascii="Times New Roman" w:eastAsia="Times New Roman" w:hAnsi="Times New Roman" w:cs="Times New Roman"/>
          <w:color w:val="000000"/>
          <w:kern w:val="0"/>
          <w:lang w:val="en-GB"/>
          <w14:ligatures w14:val="none"/>
        </w:rPr>
        <w:t xml:space="preserve"> and E</w:t>
      </w:r>
      <w:r w:rsidR="00A83575">
        <w:rPr>
          <w:rFonts w:ascii="Times New Roman" w:eastAsia="Times New Roman" w:hAnsi="Times New Roman" w:cs="Times New Roman"/>
          <w:color w:val="000000"/>
          <w:kern w:val="0"/>
          <w:lang w:val="en-GB"/>
          <w14:ligatures w14:val="none"/>
        </w:rPr>
        <w:t>/VIII</w:t>
      </w:r>
      <w:r w:rsidRPr="006B6A80">
        <w:rPr>
          <w:rFonts w:ascii="Times New Roman" w:eastAsia="Times New Roman" w:hAnsi="Times New Roman" w:cs="Times New Roman"/>
          <w:color w:val="000000"/>
          <w:kern w:val="0"/>
          <w:lang w:val="en-GB"/>
          <w14:ligatures w14:val="none"/>
        </w:rPr>
        <w:t>) document occupation during MIS 7 and MIS 6 but are omitted from Fig. 1b, which plots only the MIS 5 interval relevant to the interior palaeolake chronology. Four MSA horizons from this interval are plotted: Assemblage C (125 ± 10 ka), Archaeological Horizon (AH) VI (134 ± 7 ka), AH V (123 ± 10 ka), and AH II (80 ± 5 ka). Ages are based on single-grain OSL dating of quartz from sandy sediments directly associated with lithic assemblages</w:t>
      </w:r>
      <w:r w:rsidRPr="006B6A80">
        <w:rPr>
          <w:rFonts w:ascii="Times New Roman" w:eastAsia="Times New Roman" w:hAnsi="Times New Roman" w:cs="Times New Roman"/>
          <w:color w:val="000000"/>
          <w:kern w:val="0"/>
          <w:vertAlign w:val="superscript"/>
          <w:lang w:val="en-GB"/>
          <w14:ligatures w14:val="none"/>
        </w:rPr>
        <w:t>17,21,22</w:t>
      </w:r>
      <w:r w:rsidR="00D70BA1" w:rsidRPr="009A2120">
        <w:rPr>
          <w:rFonts w:ascii="Times New Roman" w:eastAsia="Times New Roman" w:hAnsi="Times New Roman" w:cs="Times New Roman"/>
          <w:color w:val="000000"/>
          <w:kern w:val="0"/>
          <w:lang w:val="en-GB"/>
          <w14:ligatures w14:val="none"/>
        </w:rPr>
        <w:t>.</w:t>
      </w:r>
    </w:p>
    <w:p w14:paraId="7EB843EA" w14:textId="77777777" w:rsidR="00D70BA1" w:rsidRPr="009A2120" w:rsidRDefault="00D70BA1" w:rsidP="00AC5BBB">
      <w:pPr>
        <w:spacing w:before="200" w:after="100" w:line="276" w:lineRule="auto"/>
        <w:outlineLvl w:val="2"/>
        <w:rPr>
          <w:rFonts w:ascii="Times New Roman" w:eastAsia="Times New Roman" w:hAnsi="Times New Roman" w:cs="Times New Roman"/>
          <w:b/>
          <w:bCs/>
          <w:color w:val="000000"/>
          <w:kern w:val="0"/>
          <w:sz w:val="27"/>
          <w:szCs w:val="27"/>
          <w:lang w:val="en-GB"/>
          <w14:ligatures w14:val="none"/>
        </w:rPr>
      </w:pPr>
      <w:r w:rsidRPr="009A2120">
        <w:rPr>
          <w:rFonts w:ascii="Times New Roman" w:eastAsia="Times New Roman" w:hAnsi="Times New Roman" w:cs="Times New Roman"/>
          <w:i/>
          <w:iCs/>
          <w:color w:val="000000"/>
          <w:kern w:val="0"/>
          <w:lang w:val="en-GB"/>
          <w14:ligatures w14:val="none"/>
        </w:rPr>
        <w:t>Al Kharj / Umm al-</w:t>
      </w:r>
      <w:proofErr w:type="spellStart"/>
      <w:r w:rsidRPr="009A2120">
        <w:rPr>
          <w:rFonts w:ascii="Times New Roman" w:eastAsia="Times New Roman" w:hAnsi="Times New Roman" w:cs="Times New Roman"/>
          <w:i/>
          <w:iCs/>
          <w:color w:val="000000"/>
          <w:kern w:val="0"/>
          <w:lang w:val="en-GB"/>
          <w14:ligatures w14:val="none"/>
        </w:rPr>
        <w:t>Sha'al</w:t>
      </w:r>
      <w:proofErr w:type="spellEnd"/>
      <w:r w:rsidRPr="009A2120">
        <w:rPr>
          <w:rFonts w:ascii="Times New Roman" w:eastAsia="Times New Roman" w:hAnsi="Times New Roman" w:cs="Times New Roman"/>
          <w:i/>
          <w:iCs/>
          <w:color w:val="000000"/>
          <w:kern w:val="0"/>
          <w:lang w:val="en-GB"/>
          <w14:ligatures w14:val="none"/>
        </w:rPr>
        <w:t xml:space="preserve"> (Central Saudi Arabia)</w:t>
      </w:r>
    </w:p>
    <w:p w14:paraId="7E126C8D" w14:textId="0EBC33F6" w:rsidR="00D70BA1" w:rsidRPr="009A2120" w:rsidRDefault="00D70BA1" w:rsidP="00AC5BBB">
      <w:pPr>
        <w:spacing w:after="12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Site AK-31 at Umm al-</w:t>
      </w:r>
      <w:proofErr w:type="spellStart"/>
      <w:r w:rsidRPr="009A2120">
        <w:rPr>
          <w:rFonts w:ascii="Times New Roman" w:eastAsia="Times New Roman" w:hAnsi="Times New Roman" w:cs="Times New Roman"/>
          <w:color w:val="000000"/>
          <w:kern w:val="0"/>
          <w:lang w:val="en-GB"/>
          <w14:ligatures w14:val="none"/>
        </w:rPr>
        <w:t>Sha'al</w:t>
      </w:r>
      <w:proofErr w:type="spellEnd"/>
      <w:r w:rsidRPr="009A2120">
        <w:rPr>
          <w:rFonts w:ascii="Times New Roman" w:eastAsia="Times New Roman" w:hAnsi="Times New Roman" w:cs="Times New Roman"/>
          <w:color w:val="000000"/>
          <w:kern w:val="0"/>
          <w:lang w:val="en-GB"/>
          <w14:ligatures w14:val="none"/>
        </w:rPr>
        <w:t xml:space="preserve"> in the Al Kharj region (24.08°N, 47.29°E) preserves stratified </w:t>
      </w:r>
      <w:r w:rsidR="00067E70">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deposits associated with palaeolake sediments</w:t>
      </w:r>
      <w:r w:rsidR="00EF07CC" w:rsidRPr="009A2120">
        <w:rPr>
          <w:rFonts w:ascii="Times New Roman" w:eastAsia="Times New Roman" w:hAnsi="Times New Roman" w:cs="Times New Roman"/>
          <w:color w:val="000000"/>
          <w:kern w:val="0"/>
          <w:vertAlign w:val="superscript"/>
          <w:lang w:val="en-GB"/>
          <w14:ligatures w14:val="none"/>
        </w:rPr>
        <w:t>2</w:t>
      </w:r>
      <w:r w:rsidR="00B74AAE">
        <w:rPr>
          <w:rFonts w:ascii="Times New Roman" w:eastAsia="Times New Roman" w:hAnsi="Times New Roman" w:cs="Times New Roman"/>
          <w:color w:val="000000"/>
          <w:kern w:val="0"/>
          <w:vertAlign w:val="superscript"/>
          <w:lang w:val="en-GB"/>
          <w14:ligatures w14:val="none"/>
        </w:rPr>
        <w:t>0</w:t>
      </w:r>
      <w:r w:rsidRPr="009A2120">
        <w:rPr>
          <w:rFonts w:ascii="Times New Roman" w:eastAsia="Times New Roman" w:hAnsi="Times New Roman" w:cs="Times New Roman"/>
          <w:color w:val="000000"/>
          <w:kern w:val="0"/>
          <w:lang w:val="en-GB"/>
          <w14:ligatures w14:val="none"/>
        </w:rPr>
        <w:t>. Three OSL ages from the excavated sequence are included: 87 ± 10 ka, 81 ± 9 ka, and 71 ± 6 ka, spanning MIS 5b-a.</w:t>
      </w:r>
    </w:p>
    <w:p w14:paraId="23DB69DD" w14:textId="77777777" w:rsidR="00D70BA1" w:rsidRPr="009A2120" w:rsidRDefault="00D70BA1" w:rsidP="00AC5BBB">
      <w:pPr>
        <w:spacing w:before="200" w:after="100" w:line="276" w:lineRule="auto"/>
        <w:outlineLvl w:val="2"/>
        <w:rPr>
          <w:rFonts w:ascii="Times New Roman" w:eastAsia="Times New Roman" w:hAnsi="Times New Roman" w:cs="Times New Roman"/>
          <w:b/>
          <w:bCs/>
          <w:color w:val="000000"/>
          <w:kern w:val="0"/>
          <w:sz w:val="27"/>
          <w:szCs w:val="27"/>
          <w:lang w:val="en-GB"/>
          <w14:ligatures w14:val="none"/>
        </w:rPr>
      </w:pPr>
      <w:proofErr w:type="spellStart"/>
      <w:r w:rsidRPr="009A2120">
        <w:rPr>
          <w:rFonts w:ascii="Times New Roman" w:eastAsia="Times New Roman" w:hAnsi="Times New Roman" w:cs="Times New Roman"/>
          <w:i/>
          <w:iCs/>
          <w:color w:val="000000"/>
          <w:kern w:val="0"/>
          <w:lang w:val="en-GB"/>
          <w14:ligatures w14:val="none"/>
        </w:rPr>
        <w:t>Mundafan</w:t>
      </w:r>
      <w:proofErr w:type="spellEnd"/>
      <w:r w:rsidRPr="009A2120">
        <w:rPr>
          <w:rFonts w:ascii="Times New Roman" w:eastAsia="Times New Roman" w:hAnsi="Times New Roman" w:cs="Times New Roman"/>
          <w:i/>
          <w:iCs/>
          <w:color w:val="000000"/>
          <w:kern w:val="0"/>
          <w:lang w:val="en-GB"/>
          <w14:ligatures w14:val="none"/>
        </w:rPr>
        <w:t xml:space="preserve"> (Western Rub' al Khali Margin)</w:t>
      </w:r>
    </w:p>
    <w:p w14:paraId="33791AE1" w14:textId="2294761F" w:rsidR="00D70BA1" w:rsidRPr="00B771D7" w:rsidRDefault="00D70BA1" w:rsidP="00AC5BBB">
      <w:pPr>
        <w:spacing w:after="120" w:line="276" w:lineRule="auto"/>
        <w:jc w:val="both"/>
        <w:rPr>
          <w:rFonts w:ascii="Times New Roman" w:eastAsia="Times New Roman" w:hAnsi="Times New Roman" w:cs="Times New Roman"/>
          <w:color w:val="000000"/>
          <w:kern w:val="0"/>
          <w:lang w:val="en-GB"/>
          <w14:ligatures w14:val="none"/>
        </w:rPr>
      </w:pPr>
      <w:r w:rsidRPr="00B771D7">
        <w:rPr>
          <w:rFonts w:ascii="Times New Roman" w:eastAsia="Times New Roman" w:hAnsi="Times New Roman" w:cs="Times New Roman"/>
          <w:color w:val="000000"/>
          <w:kern w:val="0"/>
          <w:lang w:val="en-GB"/>
          <w14:ligatures w14:val="none"/>
        </w:rPr>
        <w:t xml:space="preserve">The </w:t>
      </w:r>
      <w:proofErr w:type="spellStart"/>
      <w:r w:rsidRPr="00B771D7">
        <w:rPr>
          <w:rFonts w:ascii="Times New Roman" w:eastAsia="Times New Roman" w:hAnsi="Times New Roman" w:cs="Times New Roman"/>
          <w:color w:val="000000"/>
          <w:kern w:val="0"/>
          <w:lang w:val="en-GB"/>
          <w14:ligatures w14:val="none"/>
        </w:rPr>
        <w:t>Mundafan</w:t>
      </w:r>
      <w:proofErr w:type="spellEnd"/>
      <w:r w:rsidRPr="00B771D7">
        <w:rPr>
          <w:rFonts w:ascii="Times New Roman" w:eastAsia="Times New Roman" w:hAnsi="Times New Roman" w:cs="Times New Roman"/>
          <w:color w:val="000000"/>
          <w:kern w:val="0"/>
          <w:lang w:val="en-GB"/>
          <w14:ligatures w14:val="none"/>
        </w:rPr>
        <w:t xml:space="preserve"> palaeolake basin (18.52°N, 45.35°E) preserves </w:t>
      </w:r>
      <w:r w:rsidR="00C02ADA" w:rsidRPr="00B771D7">
        <w:rPr>
          <w:rFonts w:ascii="Times New Roman" w:eastAsia="Times New Roman" w:hAnsi="Times New Roman" w:cs="Times New Roman"/>
          <w:color w:val="000000"/>
          <w:kern w:val="0"/>
          <w:lang w:val="en-GB"/>
          <w14:ligatures w14:val="none"/>
        </w:rPr>
        <w:t>MP</w:t>
      </w:r>
      <w:r w:rsidRPr="00B771D7">
        <w:rPr>
          <w:rFonts w:ascii="Times New Roman" w:eastAsia="Times New Roman" w:hAnsi="Times New Roman" w:cs="Times New Roman"/>
          <w:color w:val="000000"/>
          <w:kern w:val="0"/>
          <w:lang w:val="en-GB"/>
          <w14:ligatures w14:val="none"/>
        </w:rPr>
        <w:t xml:space="preserve"> surface scatters associated with lacustrine shoreline deposits</w:t>
      </w:r>
      <w:r w:rsidR="00C20C94" w:rsidRPr="00B771D7">
        <w:rPr>
          <w:rFonts w:ascii="Times New Roman" w:eastAsia="Times New Roman" w:hAnsi="Times New Roman" w:cs="Times New Roman"/>
          <w:color w:val="000000"/>
          <w:kern w:val="0"/>
          <w:vertAlign w:val="superscript"/>
          <w:lang w:val="en-GB"/>
          <w14:ligatures w14:val="none"/>
        </w:rPr>
        <w:t>11,12</w:t>
      </w:r>
      <w:r w:rsidRPr="00B771D7">
        <w:rPr>
          <w:rFonts w:ascii="Times New Roman" w:eastAsia="Times New Roman" w:hAnsi="Times New Roman" w:cs="Times New Roman"/>
          <w:color w:val="000000"/>
          <w:kern w:val="0"/>
          <w:lang w:val="en-GB"/>
          <w14:ligatures w14:val="none"/>
        </w:rPr>
        <w:t>. Although most lithic material occurs as surface scatters, site MDF-61 yielded stratified deposits dated by OSL. Four ages are plotted from the excavated sequence: 95.6 ± 5.9 ka, 89.7 ± 8.0 ka, 84.7 ± 8.9 ka, and 77.1 ± 8.0 ka (OSL samples 19, 14, 10, and 8 respectively).</w:t>
      </w:r>
    </w:p>
    <w:p w14:paraId="4808EA2D" w14:textId="77777777" w:rsidR="00D70BA1" w:rsidRPr="009A2120" w:rsidRDefault="00D70BA1" w:rsidP="00AC5BBB">
      <w:pPr>
        <w:spacing w:before="200" w:after="100" w:line="276" w:lineRule="auto"/>
        <w:outlineLvl w:val="2"/>
        <w:rPr>
          <w:rFonts w:ascii="Times New Roman" w:eastAsia="Times New Roman" w:hAnsi="Times New Roman" w:cs="Times New Roman"/>
          <w:b/>
          <w:bCs/>
          <w:color w:val="000000"/>
          <w:kern w:val="0"/>
          <w:sz w:val="27"/>
          <w:szCs w:val="27"/>
          <w:lang w:val="en-GB"/>
          <w14:ligatures w14:val="none"/>
        </w:rPr>
      </w:pPr>
      <w:r w:rsidRPr="009A2120">
        <w:rPr>
          <w:rFonts w:ascii="Times New Roman" w:eastAsia="Times New Roman" w:hAnsi="Times New Roman" w:cs="Times New Roman"/>
          <w:i/>
          <w:iCs/>
          <w:color w:val="000000"/>
          <w:kern w:val="0"/>
          <w:lang w:val="en-GB"/>
          <w14:ligatures w14:val="none"/>
        </w:rPr>
        <w:t>Dhofar Nejd (Southern Oman)</w:t>
      </w:r>
    </w:p>
    <w:p w14:paraId="190CA248" w14:textId="1EC17171" w:rsidR="00D70BA1" w:rsidRPr="009A2120" w:rsidRDefault="00D70BA1" w:rsidP="00AC5BBB">
      <w:pPr>
        <w:spacing w:after="120"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lastRenderedPageBreak/>
        <w:t xml:space="preserve">The Nejd plateau of Dhofar, southern Oman (~17-18°N, 53-54°E), preserves an extensive distribution of </w:t>
      </w:r>
      <w:r w:rsidR="003A7133">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sites</w:t>
      </w:r>
      <w:r w:rsidR="005A405C" w:rsidRPr="009A2120">
        <w:rPr>
          <w:rFonts w:ascii="Times New Roman" w:eastAsia="Times New Roman" w:hAnsi="Times New Roman" w:cs="Times New Roman"/>
          <w:color w:val="000000"/>
          <w:kern w:val="0"/>
          <w:vertAlign w:val="superscript"/>
          <w:lang w:val="en-GB"/>
          <w14:ligatures w14:val="none"/>
        </w:rPr>
        <w:t>5</w:t>
      </w:r>
      <w:r w:rsidR="008D05DC" w:rsidRPr="009A2120">
        <w:rPr>
          <w:rFonts w:ascii="Times New Roman" w:eastAsia="Times New Roman" w:hAnsi="Times New Roman" w:cs="Times New Roman"/>
          <w:color w:val="000000"/>
          <w:kern w:val="0"/>
          <w:vertAlign w:val="superscript"/>
          <w:lang w:val="en-GB"/>
          <w14:ligatures w14:val="none"/>
        </w:rPr>
        <w:t>8</w:t>
      </w:r>
      <w:r w:rsidRPr="009A2120">
        <w:rPr>
          <w:rFonts w:ascii="Times New Roman" w:eastAsia="Times New Roman" w:hAnsi="Times New Roman" w:cs="Times New Roman"/>
          <w:color w:val="000000"/>
          <w:kern w:val="0"/>
          <w:lang w:val="en-GB"/>
          <w14:ligatures w14:val="none"/>
        </w:rPr>
        <w:t xml:space="preserve">. Ten OSL ages from three stratified sites are included: </w:t>
      </w:r>
      <w:proofErr w:type="spellStart"/>
      <w:r w:rsidRPr="009A2120">
        <w:rPr>
          <w:rFonts w:ascii="Times New Roman" w:eastAsia="Times New Roman" w:hAnsi="Times New Roman" w:cs="Times New Roman"/>
          <w:color w:val="000000"/>
          <w:kern w:val="0"/>
          <w:lang w:val="en-GB"/>
          <w14:ligatures w14:val="none"/>
        </w:rPr>
        <w:t>Aybut</w:t>
      </w:r>
      <w:proofErr w:type="spellEnd"/>
      <w:r w:rsidRPr="009A2120">
        <w:rPr>
          <w:rFonts w:ascii="Times New Roman" w:eastAsia="Times New Roman" w:hAnsi="Times New Roman" w:cs="Times New Roman"/>
          <w:color w:val="000000"/>
          <w:kern w:val="0"/>
          <w:lang w:val="en-GB"/>
          <w14:ligatures w14:val="none"/>
        </w:rPr>
        <w:t xml:space="preserve"> Auwal (TH59: two ages, 106 ± 9 ka and 107 ± 9 ka), </w:t>
      </w:r>
      <w:proofErr w:type="spellStart"/>
      <w:r w:rsidRPr="009A2120">
        <w:rPr>
          <w:rFonts w:ascii="Times New Roman" w:eastAsia="Times New Roman" w:hAnsi="Times New Roman" w:cs="Times New Roman"/>
          <w:color w:val="000000"/>
          <w:kern w:val="0"/>
          <w:lang w:val="en-GB"/>
          <w14:ligatures w14:val="none"/>
        </w:rPr>
        <w:t>Aybut</w:t>
      </w:r>
      <w:proofErr w:type="spellEnd"/>
      <w:r w:rsidRPr="009A2120">
        <w:rPr>
          <w:rFonts w:ascii="Times New Roman" w:eastAsia="Times New Roman" w:hAnsi="Times New Roman" w:cs="Times New Roman"/>
          <w:color w:val="000000"/>
          <w:kern w:val="0"/>
          <w:lang w:val="en-GB"/>
          <w14:ligatures w14:val="none"/>
        </w:rPr>
        <w:t xml:space="preserve"> Hills 5 (TH505: two ages, 106.2 ± 6.3 ka and 106.5 ± 6.4 ka), </w:t>
      </w:r>
      <w:proofErr w:type="spellStart"/>
      <w:r w:rsidRPr="009A2120">
        <w:rPr>
          <w:rFonts w:ascii="Times New Roman" w:eastAsia="Times New Roman" w:hAnsi="Times New Roman" w:cs="Times New Roman"/>
          <w:color w:val="000000"/>
          <w:kern w:val="0"/>
          <w:lang w:val="en-GB"/>
          <w14:ligatures w14:val="none"/>
        </w:rPr>
        <w:t>Aybut</w:t>
      </w:r>
      <w:proofErr w:type="spellEnd"/>
      <w:r w:rsidRPr="009A2120">
        <w:rPr>
          <w:rFonts w:ascii="Times New Roman" w:eastAsia="Times New Roman" w:hAnsi="Times New Roman" w:cs="Times New Roman"/>
          <w:color w:val="000000"/>
          <w:kern w:val="0"/>
          <w:lang w:val="en-GB"/>
          <w14:ligatures w14:val="none"/>
        </w:rPr>
        <w:t xml:space="preserve"> Hills 6 (TH584: five ages ranging from 95.3 ± 5.7 ka to 101.3 ± 6.0 ka), and Upper </w:t>
      </w:r>
      <w:proofErr w:type="spellStart"/>
      <w:r w:rsidRPr="009A2120">
        <w:rPr>
          <w:rFonts w:ascii="Times New Roman" w:eastAsia="Times New Roman" w:hAnsi="Times New Roman" w:cs="Times New Roman"/>
          <w:color w:val="000000"/>
          <w:kern w:val="0"/>
          <w:lang w:val="en-GB"/>
          <w14:ligatures w14:val="none"/>
        </w:rPr>
        <w:t>Amut</w:t>
      </w:r>
      <w:proofErr w:type="spellEnd"/>
      <w:r w:rsidRPr="009A2120">
        <w:rPr>
          <w:rFonts w:ascii="Times New Roman" w:eastAsia="Times New Roman" w:hAnsi="Times New Roman" w:cs="Times New Roman"/>
          <w:color w:val="000000"/>
          <w:kern w:val="0"/>
          <w:lang w:val="en-GB"/>
          <w14:ligatures w14:val="none"/>
        </w:rPr>
        <w:t xml:space="preserve"> 1 (TH571: one age, 104.5 ± 7.1 ka). Bayesian phase modelling of all ages yields a combined estimate of 109-95 ka (95% CI; mean 102 ± 3 ka), constraining the Dhofar Nubian industry to MIS 5c</w:t>
      </w:r>
      <w:r w:rsidR="00885D73" w:rsidRPr="009A2120">
        <w:rPr>
          <w:rFonts w:ascii="Times New Roman" w:eastAsia="Times New Roman" w:hAnsi="Times New Roman" w:cs="Times New Roman"/>
          <w:color w:val="000000"/>
          <w:kern w:val="0"/>
          <w:vertAlign w:val="superscript"/>
          <w:lang w:val="en-GB"/>
          <w14:ligatures w14:val="none"/>
        </w:rPr>
        <w:t>5,</w:t>
      </w:r>
      <w:r w:rsidR="00B74AAE">
        <w:rPr>
          <w:rFonts w:ascii="Times New Roman" w:eastAsia="Times New Roman" w:hAnsi="Times New Roman" w:cs="Times New Roman"/>
          <w:color w:val="000000"/>
          <w:kern w:val="0"/>
          <w:vertAlign w:val="superscript"/>
          <w:lang w:val="en-GB"/>
          <w14:ligatures w14:val="none"/>
        </w:rPr>
        <w:t>18</w:t>
      </w:r>
      <w:r w:rsidRPr="009A2120">
        <w:rPr>
          <w:rFonts w:ascii="Times New Roman" w:eastAsia="Times New Roman" w:hAnsi="Times New Roman" w:cs="Times New Roman"/>
          <w:color w:val="000000"/>
          <w:kern w:val="0"/>
          <w:lang w:val="en-GB"/>
          <w14:ligatures w14:val="none"/>
        </w:rPr>
        <w:t>.</w:t>
      </w:r>
    </w:p>
    <w:p w14:paraId="14BA6725"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4E13B8C1" w14:textId="06A7A6FD" w:rsidR="00D70BA1" w:rsidRPr="009A2120" w:rsidRDefault="00D70BA1" w:rsidP="00AC5BBB">
      <w:p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0"/>
          <w:sz w:val="22"/>
          <w:szCs w:val="22"/>
          <w:lang w:val="en-GB"/>
          <w14:ligatures w14:val="none"/>
        </w:rPr>
        <w:t xml:space="preserve">Table S4. </w:t>
      </w:r>
      <w:r w:rsidRPr="009A2120">
        <w:rPr>
          <w:rFonts w:ascii="Times New Roman" w:eastAsia="Times New Roman" w:hAnsi="Times New Roman" w:cs="Times New Roman"/>
          <w:color w:val="000000"/>
          <w:kern w:val="0"/>
          <w:sz w:val="22"/>
          <w:szCs w:val="22"/>
          <w:lang w:val="en-GB"/>
          <w14:ligatures w14:val="none"/>
        </w:rPr>
        <w:t xml:space="preserve">Chronometric ages for </w:t>
      </w:r>
      <w:r w:rsidR="002579C0">
        <w:rPr>
          <w:rFonts w:ascii="Times New Roman" w:eastAsia="Times New Roman" w:hAnsi="Times New Roman" w:cs="Times New Roman"/>
          <w:color w:val="000000"/>
          <w:kern w:val="0"/>
          <w:sz w:val="22"/>
          <w:szCs w:val="22"/>
          <w:lang w:val="en-GB"/>
          <w14:ligatures w14:val="none"/>
        </w:rPr>
        <w:t>MP/MSA</w:t>
      </w:r>
      <w:r w:rsidRPr="009A2120">
        <w:rPr>
          <w:rFonts w:ascii="Times New Roman" w:eastAsia="Times New Roman" w:hAnsi="Times New Roman" w:cs="Times New Roman"/>
          <w:color w:val="000000"/>
          <w:kern w:val="0"/>
          <w:sz w:val="22"/>
          <w:szCs w:val="22"/>
          <w:lang w:val="en-GB"/>
          <w14:ligatures w14:val="none"/>
        </w:rPr>
        <w:t xml:space="preserve"> archaeological sites in Arabia plotted in </w:t>
      </w:r>
      <w:r w:rsidR="00350ADE" w:rsidRPr="009A2120">
        <w:rPr>
          <w:rFonts w:ascii="Times New Roman" w:eastAsia="Times New Roman" w:hAnsi="Times New Roman" w:cs="Times New Roman"/>
          <w:color w:val="000000"/>
          <w:kern w:val="0"/>
          <w:sz w:val="22"/>
          <w:szCs w:val="22"/>
          <w:lang w:val="en-GB"/>
          <w14:ligatures w14:val="none"/>
        </w:rPr>
        <w:t>Fig.</w:t>
      </w:r>
      <w:r w:rsidRPr="009A2120">
        <w:rPr>
          <w:rFonts w:ascii="Times New Roman" w:eastAsia="Times New Roman" w:hAnsi="Times New Roman" w:cs="Times New Roman"/>
          <w:color w:val="000000"/>
          <w:kern w:val="0"/>
          <w:sz w:val="22"/>
          <w:szCs w:val="22"/>
          <w:lang w:val="en-GB"/>
          <w14:ligatures w14:val="none"/>
        </w:rPr>
        <w:t xml:space="preserve"> 1b.</w:t>
      </w:r>
    </w:p>
    <w:tbl>
      <w:tblPr>
        <w:tblW w:w="0" w:type="auto"/>
        <w:tblCellMar>
          <w:top w:w="15" w:type="dxa"/>
          <w:left w:w="15" w:type="dxa"/>
          <w:bottom w:w="15" w:type="dxa"/>
          <w:right w:w="15" w:type="dxa"/>
        </w:tblCellMar>
        <w:tblLook w:val="04A0" w:firstRow="1" w:lastRow="0" w:firstColumn="1" w:lastColumn="0" w:noHBand="0" w:noVBand="1"/>
      </w:tblPr>
      <w:tblGrid>
        <w:gridCol w:w="2077"/>
        <w:gridCol w:w="1488"/>
        <w:gridCol w:w="888"/>
        <w:gridCol w:w="873"/>
        <w:gridCol w:w="827"/>
        <w:gridCol w:w="1166"/>
        <w:gridCol w:w="1015"/>
      </w:tblGrid>
      <w:tr w:rsidR="00D70BA1" w:rsidRPr="009A2120" w14:paraId="7F53A530" w14:textId="77777777">
        <w:trPr>
          <w:trHeight w:val="270"/>
        </w:trPr>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65A3946F"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Site</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4F825BBC"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Sample/Layer</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57062D56"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Age (ka)</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2306279E"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±1σ (ka)</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3E2A970A"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Method</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02F12EC8"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Region</w:t>
            </w:r>
          </w:p>
        </w:tc>
        <w:tc>
          <w:tcPr>
            <w:tcW w:w="0" w:type="auto"/>
            <w:tcBorders>
              <w:top w:val="single" w:sz="6" w:space="0" w:color="000000"/>
              <w:left w:val="single" w:sz="6" w:space="0" w:color="000000"/>
              <w:bottom w:val="single" w:sz="8" w:space="0" w:color="000000"/>
              <w:right w:val="single" w:sz="6" w:space="0" w:color="000000"/>
            </w:tcBorders>
            <w:tcMar>
              <w:top w:w="40" w:type="dxa"/>
              <w:left w:w="80" w:type="dxa"/>
              <w:bottom w:w="40" w:type="dxa"/>
              <w:right w:w="80" w:type="dxa"/>
            </w:tcMar>
            <w:hideMark/>
          </w:tcPr>
          <w:p w14:paraId="799C6174" w14:textId="77777777" w:rsidR="00D70BA1" w:rsidRPr="009A2120" w:rsidRDefault="00D70BA1" w:rsidP="00AC5BBB">
            <w:pPr>
              <w:spacing w:after="0" w:line="276" w:lineRule="auto"/>
              <w:rPr>
                <w:rFonts w:ascii="Times New Roman" w:eastAsia="Times New Roman" w:hAnsi="Times New Roman" w:cs="Times New Roman"/>
                <w:kern w:val="0"/>
                <w:lang w:val="en-GB"/>
                <w14:ligatures w14:val="none"/>
              </w:rPr>
            </w:pPr>
            <w:r w:rsidRPr="009A2120">
              <w:rPr>
                <w:rFonts w:ascii="Times New Roman" w:eastAsia="Times New Roman" w:hAnsi="Times New Roman" w:cs="Times New Roman"/>
                <w:b/>
                <w:bCs/>
                <w:color w:val="000000"/>
                <w:kern w:val="0"/>
                <w:sz w:val="20"/>
                <w:szCs w:val="20"/>
                <w:lang w:val="en-GB"/>
                <w14:ligatures w14:val="none"/>
              </w:rPr>
              <w:t>Reference</w:t>
            </w:r>
          </w:p>
        </w:tc>
      </w:tr>
      <w:tr w:rsidR="00D70BA1" w:rsidRPr="009A2120" w14:paraId="08DB5E8D" w14:textId="77777777">
        <w:trPr>
          <w:trHeight w:val="270"/>
        </w:trPr>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6F5118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Auwal</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2AF5CD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TH59-1</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C88647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106</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7820476"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9</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1F212A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C2B78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8"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F07C9F4" w14:textId="0EAEBBFB" w:rsidR="00D70BA1" w:rsidRPr="009A2120" w:rsidRDefault="00A4481D" w:rsidP="00AC5BBB">
            <w:pPr>
              <w:spacing w:after="0" w:line="276" w:lineRule="auto"/>
              <w:rPr>
                <w:rFonts w:ascii="Times New Roman" w:eastAsia="Times New Roman" w:hAnsi="Times New Roman" w:cs="Times New Roman"/>
                <w:kern w:val="0"/>
                <w:sz w:val="20"/>
                <w:szCs w:val="20"/>
                <w:lang w:val="en-GB"/>
                <w14:ligatures w14:val="none"/>
              </w:rPr>
            </w:pPr>
            <w:r>
              <w:rPr>
                <w:rFonts w:ascii="Times New Roman" w:eastAsia="Times New Roman" w:hAnsi="Times New Roman" w:cs="Times New Roman"/>
                <w:kern w:val="0"/>
                <w:sz w:val="20"/>
                <w:szCs w:val="20"/>
                <w:lang w:val="en-GB"/>
                <w14:ligatures w14:val="none"/>
              </w:rPr>
              <w:t>18</w:t>
            </w:r>
          </w:p>
        </w:tc>
      </w:tr>
      <w:tr w:rsidR="00D70BA1" w:rsidRPr="009A2120" w14:paraId="4D03B1A4"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2C6F09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Auwal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508682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TH59-2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E90B32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036ADBA"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CB36D0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A6A385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800AD42" w14:textId="10A41E50" w:rsidR="00D70BA1" w:rsidRPr="009A2120" w:rsidRDefault="00A4481D" w:rsidP="00AC5BBB">
            <w:pPr>
              <w:spacing w:after="0" w:line="276" w:lineRule="auto"/>
              <w:rPr>
                <w:rFonts w:ascii="Times New Roman" w:eastAsia="Times New Roman" w:hAnsi="Times New Roman" w:cs="Times New Roman"/>
                <w:kern w:val="0"/>
                <w:sz w:val="20"/>
                <w:szCs w:val="20"/>
                <w:lang w:val="en-GB"/>
                <w14:ligatures w14:val="none"/>
              </w:rPr>
            </w:pPr>
            <w:r>
              <w:rPr>
                <w:rFonts w:ascii="Times New Roman" w:eastAsia="Times New Roman" w:hAnsi="Times New Roman" w:cs="Times New Roman"/>
                <w:kern w:val="0"/>
                <w:sz w:val="20"/>
                <w:szCs w:val="20"/>
                <w:lang w:val="en-GB"/>
                <w14:ligatures w14:val="none"/>
              </w:rPr>
              <w:t>18</w:t>
            </w:r>
          </w:p>
        </w:tc>
      </w:tr>
      <w:tr w:rsidR="00D70BA1" w:rsidRPr="009A2120" w14:paraId="7F2EFE68"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1C2B36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56838B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TH505-1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A54082A"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106.2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4CA04A2"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6.3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520785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9B68CD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B469E2E" w14:textId="5528DE03"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03EF7209"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8E2E8B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406CE4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TH505-2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4258304"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106.5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E2013E2"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6.4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FA7A05D"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CBFF2C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AD12118" w14:textId="53AE1F2E"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32120C0E"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3F66E5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FF45D8A"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TH584-1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CB57816"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95.3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8CCAEB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F56C02D"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E174C3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D30FCD" w14:textId="2123047A"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72AA7C5A"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965542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F5AE2B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TH584-2</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CB8724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100.8</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B05DC6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6.4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AE5FD04"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4285DF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BA8B812" w14:textId="0D53D2BE"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68BE083C"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1718587"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1C570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TH584-3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9443A62"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99.9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9807EF7"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193C0D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C5AD726"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3FC7FC1" w14:textId="77153263"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33E4C0EF"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D4EC45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1CFB9B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TH584-4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91569F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101.3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58F0E9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C2E580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8F38A04"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20278E6" w14:textId="5C548E21"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4AF97989"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9CA5F3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Aybut</w:t>
            </w:r>
            <w:proofErr w:type="spellEnd"/>
            <w:r w:rsidRPr="009A2120">
              <w:rPr>
                <w:rFonts w:ascii="Times New Roman" w:eastAsia="Times New Roman" w:hAnsi="Times New Roman" w:cs="Times New Roman"/>
                <w:color w:val="000000"/>
                <w:kern w:val="0"/>
                <w:sz w:val="20"/>
                <w:szCs w:val="20"/>
                <w:lang w:val="en-GB"/>
                <w14:ligatures w14:val="none"/>
              </w:rPr>
              <w:t xml:space="preserve"> Hills 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3B3183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TH584-5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8B4FD6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100.6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2692E5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823404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65D5F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CCEF77F" w14:textId="34E53855"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06BED748"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FB851A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 xml:space="preserve">Upper </w:t>
            </w:r>
            <w:proofErr w:type="spellStart"/>
            <w:r w:rsidRPr="009A2120">
              <w:rPr>
                <w:rFonts w:ascii="Times New Roman" w:eastAsia="Times New Roman" w:hAnsi="Times New Roman" w:cs="Times New Roman"/>
                <w:color w:val="000000"/>
                <w:kern w:val="0"/>
                <w:sz w:val="20"/>
                <w:szCs w:val="20"/>
                <w:lang w:val="en-GB"/>
                <w14:ligatures w14:val="none"/>
              </w:rPr>
              <w:t>Amut</w:t>
            </w:r>
            <w:proofErr w:type="spellEnd"/>
            <w:r w:rsidRPr="009A2120">
              <w:rPr>
                <w:rFonts w:ascii="Times New Roman" w:eastAsia="Times New Roman" w:hAnsi="Times New Roman" w:cs="Times New Roman"/>
                <w:color w:val="000000"/>
                <w:kern w:val="0"/>
                <w:sz w:val="20"/>
                <w:szCs w:val="20"/>
                <w:lang w:val="en-GB"/>
                <w14:ligatures w14:val="none"/>
              </w:rPr>
              <w:t xml:space="preserve"> 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21B8E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TH571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1BE6C9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104.5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1581F4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7.1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CB441B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A49739A"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Dhofar Nejd</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EE4B349" w14:textId="7347C188" w:rsidR="00D70BA1" w:rsidRPr="009A2120" w:rsidRDefault="006C1D1B"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r>
      <w:tr w:rsidR="00D70BA1" w:rsidRPr="009A2120" w14:paraId="0C9F6335"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2559DE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r w:rsidRPr="009A2120">
              <w:rPr>
                <w:rFonts w:ascii="Times New Roman" w:eastAsia="Times New Roman" w:hAnsi="Times New Roman" w:cs="Times New Roman"/>
                <w:color w:val="000000"/>
                <w:kern w:val="0"/>
                <w:sz w:val="20"/>
                <w:szCs w:val="20"/>
                <w:lang w:val="en-GB"/>
                <w14:ligatures w14:val="none"/>
              </w:rPr>
              <w:t xml:space="preserve"> Al-</w:t>
            </w:r>
            <w:proofErr w:type="spellStart"/>
            <w:r w:rsidRPr="009A2120">
              <w:rPr>
                <w:rFonts w:ascii="Times New Roman" w:eastAsia="Times New Roman" w:hAnsi="Times New Roman" w:cs="Times New Roman"/>
                <w:color w:val="000000"/>
                <w:kern w:val="0"/>
                <w:sz w:val="20"/>
                <w:szCs w:val="20"/>
                <w:lang w:val="en-GB"/>
                <w14:ligatures w14:val="none"/>
              </w:rPr>
              <w:t>Buhayrah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996877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MDF-61 OSL19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D7F26A"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95.6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D7BB4F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D9FCC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EC3868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E0BFABF" w14:textId="774DE9F1"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12</w:t>
            </w:r>
          </w:p>
        </w:tc>
      </w:tr>
      <w:tr w:rsidR="00D70BA1" w:rsidRPr="009A2120" w14:paraId="66FB4334"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9AD985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r w:rsidRPr="009A2120">
              <w:rPr>
                <w:rFonts w:ascii="Times New Roman" w:eastAsia="Times New Roman" w:hAnsi="Times New Roman" w:cs="Times New Roman"/>
                <w:color w:val="000000"/>
                <w:kern w:val="0"/>
                <w:sz w:val="20"/>
                <w:szCs w:val="20"/>
                <w:lang w:val="en-GB"/>
                <w14:ligatures w14:val="none"/>
              </w:rPr>
              <w:t xml:space="preserve"> Al-</w:t>
            </w:r>
            <w:proofErr w:type="spellStart"/>
            <w:r w:rsidRPr="009A2120">
              <w:rPr>
                <w:rFonts w:ascii="Times New Roman" w:eastAsia="Times New Roman" w:hAnsi="Times New Roman" w:cs="Times New Roman"/>
                <w:color w:val="000000"/>
                <w:kern w:val="0"/>
                <w:sz w:val="20"/>
                <w:szCs w:val="20"/>
                <w:lang w:val="en-GB"/>
                <w14:ligatures w14:val="none"/>
              </w:rPr>
              <w:t>Buhayrah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3BACC6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MDF-61 OSL14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041449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89.7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2F2452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352D3C2"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B92B25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5D0668F" w14:textId="09628573"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12</w:t>
            </w:r>
          </w:p>
        </w:tc>
      </w:tr>
      <w:tr w:rsidR="00D70BA1" w:rsidRPr="009A2120" w14:paraId="71B98A99"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04E182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r w:rsidRPr="009A2120">
              <w:rPr>
                <w:rFonts w:ascii="Times New Roman" w:eastAsia="Times New Roman" w:hAnsi="Times New Roman" w:cs="Times New Roman"/>
                <w:color w:val="000000"/>
                <w:kern w:val="0"/>
                <w:sz w:val="20"/>
                <w:szCs w:val="20"/>
                <w:lang w:val="en-GB"/>
                <w14:ligatures w14:val="none"/>
              </w:rPr>
              <w:t xml:space="preserve"> Al-</w:t>
            </w:r>
            <w:proofErr w:type="spellStart"/>
            <w:r w:rsidRPr="009A2120">
              <w:rPr>
                <w:rFonts w:ascii="Times New Roman" w:eastAsia="Times New Roman" w:hAnsi="Times New Roman" w:cs="Times New Roman"/>
                <w:color w:val="000000"/>
                <w:kern w:val="0"/>
                <w:sz w:val="20"/>
                <w:szCs w:val="20"/>
                <w:lang w:val="en-GB"/>
                <w14:ligatures w14:val="none"/>
              </w:rPr>
              <w:t>Buhayrah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F007597"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MDF-61 OSL10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AC064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84.7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578FB1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45E837"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DEA62A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3D8080B" w14:textId="4292D012"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12</w:t>
            </w:r>
          </w:p>
        </w:tc>
      </w:tr>
      <w:tr w:rsidR="00D70BA1" w:rsidRPr="009A2120" w14:paraId="576E672F"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6071267"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r w:rsidRPr="009A2120">
              <w:rPr>
                <w:rFonts w:ascii="Times New Roman" w:eastAsia="Times New Roman" w:hAnsi="Times New Roman" w:cs="Times New Roman"/>
                <w:color w:val="000000"/>
                <w:kern w:val="0"/>
                <w:sz w:val="20"/>
                <w:szCs w:val="20"/>
                <w:lang w:val="en-GB"/>
                <w14:ligatures w14:val="none"/>
              </w:rPr>
              <w:t xml:space="preserve"> Al-</w:t>
            </w:r>
            <w:proofErr w:type="spellStart"/>
            <w:r w:rsidRPr="009A2120">
              <w:rPr>
                <w:rFonts w:ascii="Times New Roman" w:eastAsia="Times New Roman" w:hAnsi="Times New Roman" w:cs="Times New Roman"/>
                <w:color w:val="000000"/>
                <w:kern w:val="0"/>
                <w:sz w:val="20"/>
                <w:szCs w:val="20"/>
                <w:lang w:val="en-GB"/>
                <w14:ligatures w14:val="none"/>
              </w:rPr>
              <w:t>Buhayrah</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859FF2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MDF-61 OSL8</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F9ED0E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77.1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AC2697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F55EC9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E62A40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proofErr w:type="spellStart"/>
            <w:r w:rsidRPr="009A2120">
              <w:rPr>
                <w:rFonts w:ascii="Times New Roman" w:eastAsia="Times New Roman" w:hAnsi="Times New Roman" w:cs="Times New Roman"/>
                <w:color w:val="000000"/>
                <w:kern w:val="0"/>
                <w:sz w:val="20"/>
                <w:szCs w:val="20"/>
                <w:lang w:val="en-GB"/>
                <w14:ligatures w14:val="none"/>
              </w:rPr>
              <w:t>Mundafan</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93AFFA7" w14:textId="1B0A73F5"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12</w:t>
            </w:r>
          </w:p>
        </w:tc>
      </w:tr>
      <w:tr w:rsidR="00D70BA1" w:rsidRPr="009A2120" w14:paraId="29D429CF"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17954C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Umm al-</w:t>
            </w:r>
            <w:proofErr w:type="spellStart"/>
            <w:r w:rsidRPr="009A2120">
              <w:rPr>
                <w:rFonts w:ascii="Times New Roman" w:eastAsia="Times New Roman" w:hAnsi="Times New Roman" w:cs="Times New Roman"/>
                <w:color w:val="000000"/>
                <w:kern w:val="0"/>
                <w:sz w:val="20"/>
                <w:szCs w:val="20"/>
                <w:lang w:val="en-GB"/>
                <w14:ligatures w14:val="none"/>
              </w:rPr>
              <w:t>Sha'al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6B66D4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AK-31-3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F8AF07D"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038F85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49C61C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E60A56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Al Kharj</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CB72A07" w14:textId="553A5EC6"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2</w:t>
            </w:r>
            <w:r w:rsidR="00273F72" w:rsidRPr="009A2120">
              <w:rPr>
                <w:rFonts w:ascii="Times New Roman" w:eastAsia="Times New Roman" w:hAnsi="Times New Roman" w:cs="Times New Roman"/>
                <w:color w:val="000000"/>
                <w:kern w:val="0"/>
                <w:sz w:val="20"/>
                <w:szCs w:val="20"/>
                <w:lang w:val="en-GB"/>
                <w14:ligatures w14:val="none"/>
              </w:rPr>
              <w:t>2</w:t>
            </w:r>
          </w:p>
        </w:tc>
      </w:tr>
      <w:tr w:rsidR="00D70BA1" w:rsidRPr="009A2120" w14:paraId="7581E837"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B54A6D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Umm al-</w:t>
            </w:r>
            <w:proofErr w:type="spellStart"/>
            <w:r w:rsidRPr="009A2120">
              <w:rPr>
                <w:rFonts w:ascii="Times New Roman" w:eastAsia="Times New Roman" w:hAnsi="Times New Roman" w:cs="Times New Roman"/>
                <w:color w:val="000000"/>
                <w:kern w:val="0"/>
                <w:sz w:val="20"/>
                <w:szCs w:val="20"/>
                <w:lang w:val="en-GB"/>
                <w14:ligatures w14:val="none"/>
              </w:rPr>
              <w:t>Sha'al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99077B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AK-31-4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64E895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71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DF8B0B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6</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8A046F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7CEDCC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Al Kharj</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5F790FC" w14:textId="6D43F9DB"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2</w:t>
            </w:r>
            <w:r w:rsidR="00273F72" w:rsidRPr="009A2120">
              <w:rPr>
                <w:rFonts w:ascii="Times New Roman" w:eastAsia="Times New Roman" w:hAnsi="Times New Roman" w:cs="Times New Roman"/>
                <w:color w:val="000000"/>
                <w:kern w:val="0"/>
                <w:sz w:val="20"/>
                <w:szCs w:val="20"/>
                <w:lang w:val="en-GB"/>
                <w14:ligatures w14:val="none"/>
              </w:rPr>
              <w:t>2</w:t>
            </w:r>
          </w:p>
        </w:tc>
      </w:tr>
      <w:tr w:rsidR="00D70BA1" w:rsidRPr="009A2120" w14:paraId="638267CA"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3B6699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Umm al-</w:t>
            </w:r>
            <w:proofErr w:type="spellStart"/>
            <w:r w:rsidRPr="009A2120">
              <w:rPr>
                <w:rFonts w:ascii="Times New Roman" w:eastAsia="Times New Roman" w:hAnsi="Times New Roman" w:cs="Times New Roman"/>
                <w:color w:val="000000"/>
                <w:kern w:val="0"/>
                <w:sz w:val="20"/>
                <w:szCs w:val="20"/>
                <w:lang w:val="en-GB"/>
                <w14:ligatures w14:val="none"/>
              </w:rPr>
              <w:t>Sha'al</w:t>
            </w:r>
            <w:proofErr w:type="spellEnd"/>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7FC7C39"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AK-31-5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C36786B"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81</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0B64EF4"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9</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CFFB552"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8DBB3A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Al Kharj</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F86DABE" w14:textId="0802B8D9" w:rsidR="00D70BA1" w:rsidRPr="009A2120" w:rsidRDefault="00C5628A"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2</w:t>
            </w:r>
            <w:r w:rsidR="00273F72" w:rsidRPr="009A2120">
              <w:rPr>
                <w:rFonts w:ascii="Times New Roman" w:eastAsia="Times New Roman" w:hAnsi="Times New Roman" w:cs="Times New Roman"/>
                <w:color w:val="000000"/>
                <w:kern w:val="0"/>
                <w:sz w:val="20"/>
                <w:szCs w:val="20"/>
                <w:lang w:val="en-GB"/>
                <w14:ligatures w14:val="none"/>
              </w:rPr>
              <w:t>2</w:t>
            </w:r>
          </w:p>
        </w:tc>
      </w:tr>
      <w:tr w:rsidR="00D70BA1" w:rsidRPr="009A2120" w14:paraId="2A4381DB"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CD49623"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29089D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Assemblage C</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E03ED3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125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7B146F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6FBD9E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6E355E7"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A63305F" w14:textId="64ABF532" w:rsidR="00D70BA1" w:rsidRPr="009A2120" w:rsidRDefault="00F60FBE"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kern w:val="0"/>
                <w:sz w:val="20"/>
                <w:szCs w:val="20"/>
                <w:lang w:val="en-GB"/>
                <w14:ligatures w14:val="none"/>
              </w:rPr>
              <w:t>1</w:t>
            </w:r>
            <w:r w:rsidR="00A4481D">
              <w:rPr>
                <w:rFonts w:ascii="Times New Roman" w:eastAsia="Times New Roman" w:hAnsi="Times New Roman" w:cs="Times New Roman"/>
                <w:kern w:val="0"/>
                <w:sz w:val="20"/>
                <w:szCs w:val="20"/>
                <w:lang w:val="en-GB"/>
                <w14:ligatures w14:val="none"/>
              </w:rPr>
              <w:t>7</w:t>
            </w:r>
          </w:p>
        </w:tc>
      </w:tr>
      <w:tr w:rsidR="00D70BA1" w:rsidRPr="009A2120" w14:paraId="29C89A10"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7AD9842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5AEAA1A"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AH VI</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18C05F4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134</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71399E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7</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60429D5"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8C58DF8"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DE448C6" w14:textId="4447E04A" w:rsidR="00D70BA1" w:rsidRPr="009A2120" w:rsidRDefault="00DE7C77"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2</w:t>
            </w:r>
            <w:r w:rsidR="00A4481D">
              <w:rPr>
                <w:rFonts w:ascii="Times New Roman" w:eastAsia="Times New Roman" w:hAnsi="Times New Roman" w:cs="Times New Roman"/>
                <w:color w:val="000000"/>
                <w:kern w:val="0"/>
                <w:sz w:val="20"/>
                <w:szCs w:val="20"/>
                <w:lang w:val="en-GB"/>
                <w14:ligatures w14:val="none"/>
              </w:rPr>
              <w:t>2</w:t>
            </w:r>
          </w:p>
        </w:tc>
      </w:tr>
      <w:tr w:rsidR="00D70BA1" w:rsidRPr="009A2120" w14:paraId="77DF8020"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FCB324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153A44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AH V</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0D32320"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123</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EF72D7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10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B98CF7E"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05CCD0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233308A6" w14:textId="20918490" w:rsidR="00D70BA1" w:rsidRPr="009A2120" w:rsidRDefault="00DE7C77"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2</w:t>
            </w:r>
            <w:r w:rsidR="00A4481D">
              <w:rPr>
                <w:rFonts w:ascii="Times New Roman" w:eastAsia="Times New Roman" w:hAnsi="Times New Roman" w:cs="Times New Roman"/>
                <w:color w:val="000000"/>
                <w:kern w:val="0"/>
                <w:sz w:val="20"/>
                <w:szCs w:val="20"/>
                <w:lang w:val="en-GB"/>
                <w14:ligatures w14:val="none"/>
              </w:rPr>
              <w:t>2</w:t>
            </w:r>
          </w:p>
        </w:tc>
      </w:tr>
      <w:tr w:rsidR="00D70BA1" w:rsidRPr="009A2120" w14:paraId="2AE8BDAF" w14:textId="77777777">
        <w:trPr>
          <w:trHeight w:val="255"/>
        </w:trPr>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544331D4"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30DB6291"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AH II</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6B611244"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80</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606A062"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5</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474395CF"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OSL</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6D7079C" w14:textId="77777777" w:rsidR="00D70BA1" w:rsidRPr="009A2120" w:rsidRDefault="00D70BA1"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Jebel Faya</w:t>
            </w:r>
          </w:p>
        </w:tc>
        <w:tc>
          <w:tcPr>
            <w:tcW w:w="0" w:type="auto"/>
            <w:tcBorders>
              <w:top w:val="single" w:sz="6" w:space="0" w:color="000000"/>
              <w:left w:val="single" w:sz="6" w:space="0" w:color="000000"/>
              <w:bottom w:val="single" w:sz="6" w:space="0" w:color="000000"/>
              <w:right w:val="single" w:sz="6" w:space="0" w:color="000000"/>
            </w:tcBorders>
            <w:tcMar>
              <w:top w:w="40" w:type="dxa"/>
              <w:left w:w="80" w:type="dxa"/>
              <w:bottom w:w="40" w:type="dxa"/>
              <w:right w:w="80" w:type="dxa"/>
            </w:tcMar>
            <w:hideMark/>
          </w:tcPr>
          <w:p w14:paraId="024BA43F" w14:textId="0A5080E3" w:rsidR="00D70BA1" w:rsidRPr="009A2120" w:rsidRDefault="00701BE4" w:rsidP="00AC5BBB">
            <w:pPr>
              <w:spacing w:after="0" w:line="276" w:lineRule="auto"/>
              <w:rPr>
                <w:rFonts w:ascii="Times New Roman" w:eastAsia="Times New Roman" w:hAnsi="Times New Roman" w:cs="Times New Roman"/>
                <w:kern w:val="0"/>
                <w:sz w:val="20"/>
                <w:szCs w:val="20"/>
                <w:lang w:val="en-GB"/>
                <w14:ligatures w14:val="none"/>
              </w:rPr>
            </w:pPr>
            <w:r w:rsidRPr="009A2120">
              <w:rPr>
                <w:rFonts w:ascii="Times New Roman" w:eastAsia="Times New Roman" w:hAnsi="Times New Roman" w:cs="Times New Roman"/>
                <w:color w:val="000000"/>
                <w:kern w:val="0"/>
                <w:sz w:val="20"/>
                <w:szCs w:val="20"/>
                <w:lang w:val="en-GB"/>
                <w14:ligatures w14:val="none"/>
              </w:rPr>
              <w:t>2</w:t>
            </w:r>
            <w:r w:rsidR="00A4481D">
              <w:rPr>
                <w:rFonts w:ascii="Times New Roman" w:eastAsia="Times New Roman" w:hAnsi="Times New Roman" w:cs="Times New Roman"/>
                <w:color w:val="000000"/>
                <w:kern w:val="0"/>
                <w:sz w:val="20"/>
                <w:szCs w:val="20"/>
                <w:lang w:val="en-GB"/>
                <w14:ligatures w14:val="none"/>
              </w:rPr>
              <w:t>1</w:t>
            </w:r>
          </w:p>
        </w:tc>
      </w:tr>
    </w:tbl>
    <w:p w14:paraId="3DC1B047"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sz w:val="20"/>
          <w:szCs w:val="20"/>
          <w:lang w:val="en-GB"/>
          <w14:ligatures w14:val="none"/>
        </w:rPr>
        <w:t>All ages are reported as thousands of years before present (ka).</w:t>
      </w:r>
    </w:p>
    <w:p w14:paraId="4A946C22"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sz w:val="20"/>
          <w:szCs w:val="20"/>
          <w:lang w:val="en-GB"/>
          <w14:ligatures w14:val="none"/>
        </w:rPr>
        <w:t>OSL = Optically Stimulated Luminescence</w:t>
      </w:r>
    </w:p>
    <w:p w14:paraId="0664A3EA" w14:textId="77777777" w:rsidR="000A3152" w:rsidRPr="009A2120" w:rsidRDefault="000A3152" w:rsidP="00AC5BBB">
      <w:p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br w:type="page"/>
      </w:r>
    </w:p>
    <w:p w14:paraId="51ACF541" w14:textId="3670CC19" w:rsidR="00D70BA1" w:rsidRPr="009A2120" w:rsidRDefault="00D70BA1" w:rsidP="003515BC">
      <w:pPr>
        <w:pStyle w:val="ListParagraph"/>
        <w:numPr>
          <w:ilvl w:val="0"/>
          <w:numId w:val="10"/>
        </w:numPr>
        <w:spacing w:after="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b/>
          <w:bCs/>
          <w:color w:val="000000"/>
          <w:kern w:val="36"/>
          <w:sz w:val="28"/>
          <w:szCs w:val="28"/>
          <w:lang w:val="en-GB"/>
          <w14:ligatures w14:val="none"/>
        </w:rPr>
        <w:lastRenderedPageBreak/>
        <w:t>Colonisation dynamics in dual-</w:t>
      </w:r>
      <w:r w:rsidR="0007553B">
        <w:rPr>
          <w:rFonts w:ascii="Times New Roman" w:eastAsia="Times New Roman" w:hAnsi="Times New Roman" w:cs="Times New Roman"/>
          <w:b/>
          <w:bCs/>
          <w:color w:val="000000"/>
          <w:kern w:val="36"/>
          <w:sz w:val="28"/>
          <w:szCs w:val="28"/>
          <w:lang w:val="en-GB"/>
          <w14:ligatures w14:val="none"/>
        </w:rPr>
        <w:t>resource</w:t>
      </w:r>
      <w:r w:rsidRPr="009A2120">
        <w:rPr>
          <w:rFonts w:ascii="Times New Roman" w:eastAsia="Times New Roman" w:hAnsi="Times New Roman" w:cs="Times New Roman"/>
          <w:b/>
          <w:bCs/>
          <w:color w:val="000000"/>
          <w:kern w:val="36"/>
          <w:sz w:val="28"/>
          <w:szCs w:val="28"/>
          <w:lang w:val="en-GB"/>
          <w14:ligatures w14:val="none"/>
        </w:rPr>
        <w:t xml:space="preserve"> landscapes</w:t>
      </w:r>
    </w:p>
    <w:p w14:paraId="7349ABB5" w14:textId="3125B815" w:rsidR="00D70BA1" w:rsidRPr="009A2120" w:rsidRDefault="00D70BA1" w:rsidP="00AC5BBB">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The systematic absence of MP</w:t>
      </w:r>
      <w:r w:rsidR="00685887">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occupation from the Rub' al Khali interior, despite abundant freshwater evidence and contemporary human presence at the desert margins, invites consideration of complementary explanations beyond the dual-resource </w:t>
      </w:r>
      <w:r w:rsidR="008F5EE9">
        <w:rPr>
          <w:rFonts w:ascii="Times New Roman" w:eastAsia="Times New Roman" w:hAnsi="Times New Roman" w:cs="Times New Roman"/>
          <w:color w:val="000000"/>
          <w:kern w:val="0"/>
          <w:lang w:val="en-GB"/>
          <w14:ligatures w14:val="none"/>
        </w:rPr>
        <w:t>pattern</w:t>
      </w:r>
      <w:r w:rsidRPr="009A2120">
        <w:rPr>
          <w:rFonts w:ascii="Times New Roman" w:eastAsia="Times New Roman" w:hAnsi="Times New Roman" w:cs="Times New Roman"/>
          <w:color w:val="000000"/>
          <w:kern w:val="0"/>
          <w:lang w:val="en-GB"/>
          <w14:ligatures w14:val="none"/>
        </w:rPr>
        <w:t xml:space="preserve"> documented in the main text.</w:t>
      </w:r>
    </w:p>
    <w:p w14:paraId="6C4D2A93" w14:textId="28BFF0B3" w:rsidR="00D70BA1" w:rsidRPr="009A2120" w:rsidRDefault="00D70BA1" w:rsidP="00AC5BBB">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i/>
          <w:iCs/>
          <w:color w:val="000000"/>
          <w:kern w:val="0"/>
          <w:lang w:val="en-GB"/>
          <w14:ligatures w14:val="none"/>
        </w:rPr>
        <w:t>Demographic factors</w:t>
      </w:r>
      <w:r w:rsidR="004D65D7">
        <w:rPr>
          <w:rFonts w:ascii="Times New Roman" w:eastAsia="Times New Roman" w:hAnsi="Times New Roman" w:cs="Times New Roman"/>
          <w:b/>
          <w:bCs/>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Human dispersal across the Arabian Peninsula was, like other Pleistocene dispersals, likely a complex, historically contingent process influenced by multiple factors</w:t>
      </w:r>
      <w:r w:rsidR="00932833" w:rsidRPr="009A2120">
        <w:rPr>
          <w:rFonts w:ascii="Times New Roman" w:eastAsia="Times New Roman" w:hAnsi="Times New Roman" w:cs="Times New Roman"/>
          <w:color w:val="000000"/>
          <w:kern w:val="0"/>
          <w:vertAlign w:val="superscript"/>
          <w:lang w:val="en-GB"/>
          <w14:ligatures w14:val="none"/>
        </w:rPr>
        <w:t>6</w:t>
      </w:r>
      <w:r w:rsidR="009133EA" w:rsidRPr="009A2120">
        <w:rPr>
          <w:rFonts w:ascii="Times New Roman" w:eastAsia="Times New Roman" w:hAnsi="Times New Roman" w:cs="Times New Roman"/>
          <w:color w:val="000000"/>
          <w:kern w:val="0"/>
          <w:vertAlign w:val="superscript"/>
          <w:lang w:val="en-GB"/>
          <w14:ligatures w14:val="none"/>
        </w:rPr>
        <w:t>4</w:t>
      </w:r>
      <w:r w:rsidR="00932833" w:rsidRPr="009A2120">
        <w:rPr>
          <w:rFonts w:ascii="Times New Roman" w:eastAsia="Times New Roman" w:hAnsi="Times New Roman" w:cs="Times New Roman"/>
          <w:color w:val="000000"/>
          <w:kern w:val="0"/>
          <w:vertAlign w:val="superscript"/>
          <w:lang w:val="en-GB"/>
          <w14:ligatures w14:val="none"/>
        </w:rPr>
        <w:t>,6</w:t>
      </w:r>
      <w:r w:rsidR="009133EA" w:rsidRPr="009A2120">
        <w:rPr>
          <w:rFonts w:ascii="Times New Roman" w:eastAsia="Times New Roman" w:hAnsi="Times New Roman" w:cs="Times New Roman"/>
          <w:color w:val="000000"/>
          <w:kern w:val="0"/>
          <w:vertAlign w:val="superscript"/>
          <w:lang w:val="en-GB"/>
          <w14:ligatures w14:val="none"/>
        </w:rPr>
        <w:t>5</w:t>
      </w:r>
      <w:r w:rsidRPr="009A2120">
        <w:rPr>
          <w:rFonts w:ascii="Times New Roman" w:eastAsia="Times New Roman" w:hAnsi="Times New Roman" w:cs="Times New Roman"/>
          <w:color w:val="000000"/>
          <w:kern w:val="0"/>
          <w:lang w:val="en-GB"/>
          <w14:ligatures w14:val="none"/>
        </w:rPr>
        <w:t>. If MP</w:t>
      </w:r>
      <w:r w:rsidR="00D44CBF">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populations dispersing into Arabia were small, as might be expected for colonising human foragers entering unfamiliar territory</w:t>
      </w:r>
      <w:r w:rsidR="002B68D4" w:rsidRPr="009A2120">
        <w:rPr>
          <w:rFonts w:ascii="Times New Roman" w:eastAsia="Times New Roman" w:hAnsi="Times New Roman" w:cs="Times New Roman"/>
          <w:color w:val="000000"/>
          <w:kern w:val="0"/>
          <w:vertAlign w:val="superscript"/>
          <w:lang w:val="en-GB"/>
          <w14:ligatures w14:val="none"/>
        </w:rPr>
        <w:t>6</w:t>
      </w:r>
      <w:r w:rsidR="009133EA" w:rsidRPr="009A2120">
        <w:rPr>
          <w:rFonts w:ascii="Times New Roman" w:eastAsia="Times New Roman" w:hAnsi="Times New Roman" w:cs="Times New Roman"/>
          <w:color w:val="000000"/>
          <w:kern w:val="0"/>
          <w:vertAlign w:val="superscript"/>
          <w:lang w:val="en-GB"/>
          <w14:ligatures w14:val="none"/>
        </w:rPr>
        <w:t>6</w:t>
      </w:r>
      <w:r w:rsidR="00CC74FD" w:rsidRPr="009A2120">
        <w:rPr>
          <w:rFonts w:ascii="Times New Roman" w:eastAsia="Times New Roman" w:hAnsi="Times New Roman" w:cs="Times New Roman"/>
          <w:color w:val="000000"/>
          <w:kern w:val="0"/>
          <w:vertAlign w:val="superscript"/>
          <w:lang w:val="en-GB"/>
          <w14:ligatures w14:val="none"/>
        </w:rPr>
        <w:t>,</w:t>
      </w:r>
      <w:r w:rsidR="002B68D4" w:rsidRPr="009A2120">
        <w:rPr>
          <w:rFonts w:ascii="Times New Roman" w:eastAsia="Times New Roman" w:hAnsi="Times New Roman" w:cs="Times New Roman"/>
          <w:color w:val="000000"/>
          <w:kern w:val="0"/>
          <w:vertAlign w:val="superscript"/>
          <w:lang w:val="en-GB"/>
          <w14:ligatures w14:val="none"/>
        </w:rPr>
        <w:t>6</w:t>
      </w:r>
      <w:r w:rsidR="009133EA" w:rsidRPr="009A2120">
        <w:rPr>
          <w:rFonts w:ascii="Times New Roman" w:eastAsia="Times New Roman" w:hAnsi="Times New Roman" w:cs="Times New Roman"/>
          <w:color w:val="000000"/>
          <w:kern w:val="0"/>
          <w:vertAlign w:val="superscript"/>
          <w:lang w:val="en-GB"/>
          <w14:ligatures w14:val="none"/>
        </w:rPr>
        <w:t>7</w:t>
      </w:r>
      <w:r w:rsidRPr="009A2120">
        <w:rPr>
          <w:rFonts w:ascii="Times New Roman" w:eastAsia="Times New Roman" w:hAnsi="Times New Roman" w:cs="Times New Roman"/>
          <w:color w:val="000000"/>
          <w:kern w:val="0"/>
          <w:lang w:val="en-GB"/>
          <w14:ligatures w14:val="none"/>
        </w:rPr>
        <w:t>, then settlement in a favourable region with sufficient resources, such as the dual-resource zones of Dhofar or the western Rub' al Khali margin, may not have generated sufficient demographic pressure to push groups into neighbouring regions lacking essential resources. In this scenario, foragers were 'pulled' into attractive dual-resource zones rather than 'pushed' into the interior</w:t>
      </w:r>
      <w:r w:rsidR="00851082" w:rsidRPr="009A2120">
        <w:rPr>
          <w:rFonts w:ascii="Times New Roman" w:eastAsia="Times New Roman" w:hAnsi="Times New Roman" w:cs="Times New Roman"/>
          <w:color w:val="000000"/>
          <w:kern w:val="0"/>
          <w:vertAlign w:val="superscript"/>
          <w:lang w:val="en-GB"/>
          <w14:ligatures w14:val="none"/>
        </w:rPr>
        <w:t>6</w:t>
      </w:r>
      <w:r w:rsidR="00461C18" w:rsidRPr="009A2120">
        <w:rPr>
          <w:rFonts w:ascii="Times New Roman" w:eastAsia="Times New Roman" w:hAnsi="Times New Roman" w:cs="Times New Roman"/>
          <w:color w:val="000000"/>
          <w:kern w:val="0"/>
          <w:vertAlign w:val="superscript"/>
          <w:lang w:val="en-GB"/>
          <w14:ligatures w14:val="none"/>
        </w:rPr>
        <w:t>4</w:t>
      </w:r>
      <w:r w:rsidRPr="009A2120">
        <w:rPr>
          <w:rFonts w:ascii="Times New Roman" w:eastAsia="Times New Roman" w:hAnsi="Times New Roman" w:cs="Times New Roman"/>
          <w:color w:val="000000"/>
          <w:kern w:val="0"/>
          <w:lang w:val="en-GB"/>
          <w14:ligatures w14:val="none"/>
        </w:rPr>
        <w:t>.</w:t>
      </w:r>
    </w:p>
    <w:p w14:paraId="676731ED" w14:textId="3AC68402" w:rsidR="00D70BA1" w:rsidRPr="009A2120" w:rsidRDefault="00D70BA1" w:rsidP="00AC5BBB">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i/>
          <w:iCs/>
          <w:color w:val="000000"/>
          <w:kern w:val="0"/>
          <w:lang w:val="en-GB"/>
          <w14:ligatures w14:val="none"/>
        </w:rPr>
        <w:t>Landscape knowledge</w:t>
      </w:r>
      <w:r w:rsidRPr="009A2120">
        <w:rPr>
          <w:rFonts w:ascii="Times New Roman" w:eastAsia="Times New Roman" w:hAnsi="Times New Roman" w:cs="Times New Roman"/>
          <w:b/>
          <w:bCs/>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We consider it unlikely that MP</w:t>
      </w:r>
      <w:r w:rsidR="002329CC">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populations were simply unaware of the Rub' al Khali interior over the ~</w:t>
      </w:r>
      <w:r w:rsidR="00683688" w:rsidRPr="009A2120">
        <w:rPr>
          <w:rFonts w:ascii="Times New Roman" w:eastAsia="Times New Roman" w:hAnsi="Times New Roman" w:cs="Times New Roman"/>
          <w:color w:val="000000"/>
          <w:kern w:val="0"/>
          <w:lang w:val="en-GB"/>
          <w14:ligatures w14:val="none"/>
        </w:rPr>
        <w:t>50-thousand-year</w:t>
      </w:r>
      <w:r w:rsidRPr="009A2120">
        <w:rPr>
          <w:rFonts w:ascii="Times New Roman" w:eastAsia="Times New Roman" w:hAnsi="Times New Roman" w:cs="Times New Roman"/>
          <w:color w:val="000000"/>
          <w:kern w:val="0"/>
          <w:lang w:val="en-GB"/>
          <w14:ligatures w14:val="none"/>
        </w:rPr>
        <w:t xml:space="preserve"> span of documented margin occupation. Foragers actively accumulate and transmit landscape knowledge</w:t>
      </w:r>
      <w:r w:rsidR="00174024" w:rsidRPr="009A2120">
        <w:rPr>
          <w:rFonts w:ascii="Times New Roman" w:eastAsia="Times New Roman" w:hAnsi="Times New Roman" w:cs="Times New Roman"/>
          <w:color w:val="000000"/>
          <w:kern w:val="0"/>
          <w:vertAlign w:val="superscript"/>
          <w:lang w:val="en-GB"/>
          <w14:ligatures w14:val="none"/>
        </w:rPr>
        <w:t>6</w:t>
      </w:r>
      <w:r w:rsidR="00233B64" w:rsidRPr="009A2120">
        <w:rPr>
          <w:rFonts w:ascii="Times New Roman" w:eastAsia="Times New Roman" w:hAnsi="Times New Roman" w:cs="Times New Roman"/>
          <w:color w:val="000000"/>
          <w:kern w:val="0"/>
          <w:vertAlign w:val="superscript"/>
          <w:lang w:val="en-GB"/>
          <w14:ligatures w14:val="none"/>
        </w:rPr>
        <w:t>8</w:t>
      </w:r>
      <w:r w:rsidR="00174024" w:rsidRPr="009A2120">
        <w:rPr>
          <w:rFonts w:ascii="Times New Roman" w:eastAsia="Times New Roman" w:hAnsi="Times New Roman" w:cs="Times New Roman"/>
          <w:color w:val="000000"/>
          <w:kern w:val="0"/>
          <w:vertAlign w:val="superscript"/>
          <w:lang w:val="en-GB"/>
          <w14:ligatures w14:val="none"/>
        </w:rPr>
        <w:t>,6</w:t>
      </w:r>
      <w:r w:rsidR="00233B64" w:rsidRPr="009A2120">
        <w:rPr>
          <w:rFonts w:ascii="Times New Roman" w:eastAsia="Times New Roman" w:hAnsi="Times New Roman" w:cs="Times New Roman"/>
          <w:color w:val="000000"/>
          <w:kern w:val="0"/>
          <w:vertAlign w:val="superscript"/>
          <w:lang w:val="en-GB"/>
          <w14:ligatures w14:val="none"/>
        </w:rPr>
        <w:t>9</w:t>
      </w:r>
      <w:r w:rsidRPr="009A2120">
        <w:rPr>
          <w:rFonts w:ascii="Times New Roman" w:eastAsia="Times New Roman" w:hAnsi="Times New Roman" w:cs="Times New Roman"/>
          <w:color w:val="000000"/>
          <w:kern w:val="0"/>
          <w:lang w:val="en-GB"/>
          <w14:ligatures w14:val="none"/>
        </w:rPr>
        <w:t>, and such knowledge would have been especially important for reducing risk and uncertainty among human groups colonising the Arabian Peninsula</w:t>
      </w:r>
      <w:r w:rsidR="00096101" w:rsidRPr="009A2120">
        <w:rPr>
          <w:rFonts w:ascii="Times New Roman" w:eastAsia="Times New Roman" w:hAnsi="Times New Roman" w:cs="Times New Roman"/>
          <w:color w:val="000000"/>
          <w:kern w:val="0"/>
          <w:vertAlign w:val="superscript"/>
          <w:lang w:val="en-GB"/>
          <w14:ligatures w14:val="none"/>
        </w:rPr>
        <w:t>70</w:t>
      </w:r>
      <w:r w:rsidR="00142FCB" w:rsidRPr="009A2120">
        <w:rPr>
          <w:rFonts w:ascii="Times New Roman" w:eastAsia="Times New Roman" w:hAnsi="Times New Roman" w:cs="Times New Roman"/>
          <w:color w:val="000000"/>
          <w:kern w:val="0"/>
          <w:vertAlign w:val="superscript"/>
          <w:lang w:val="en-GB"/>
          <w14:ligatures w14:val="none"/>
        </w:rPr>
        <w:t>,7</w:t>
      </w:r>
      <w:r w:rsidR="00096101" w:rsidRPr="009A2120">
        <w:rPr>
          <w:rFonts w:ascii="Times New Roman" w:eastAsia="Times New Roman" w:hAnsi="Times New Roman" w:cs="Times New Roman"/>
          <w:color w:val="000000"/>
          <w:kern w:val="0"/>
          <w:vertAlign w:val="superscript"/>
          <w:lang w:val="en-GB"/>
          <w14:ligatures w14:val="none"/>
        </w:rPr>
        <w:t>1</w:t>
      </w:r>
      <w:r w:rsidRPr="009A2120">
        <w:rPr>
          <w:rFonts w:ascii="Times New Roman" w:eastAsia="Times New Roman" w:hAnsi="Times New Roman" w:cs="Times New Roman"/>
          <w:color w:val="000000"/>
          <w:kern w:val="0"/>
          <w:lang w:val="en-GB"/>
          <w14:ligatures w14:val="none"/>
        </w:rPr>
        <w:t xml:space="preserve">. Knowledge of the interior's lack of </w:t>
      </w:r>
      <w:proofErr w:type="spellStart"/>
      <w:r w:rsidR="007D09A2" w:rsidRPr="009A2120">
        <w:rPr>
          <w:rFonts w:ascii="Times New Roman" w:eastAsia="Times New Roman" w:hAnsi="Times New Roman" w:cs="Times New Roman"/>
          <w:color w:val="000000"/>
          <w:kern w:val="0"/>
          <w:lang w:val="en-GB"/>
          <w14:ligatures w14:val="none"/>
        </w:rPr>
        <w:t>knappable</w:t>
      </w:r>
      <w:proofErr w:type="spellEnd"/>
      <w:r w:rsidR="007D09A2" w:rsidRPr="009A2120">
        <w:rPr>
          <w:rFonts w:ascii="Times New Roman" w:eastAsia="Times New Roman" w:hAnsi="Times New Roman" w:cs="Times New Roman"/>
          <w:color w:val="000000"/>
          <w:kern w:val="0"/>
          <w:lang w:val="en-GB"/>
          <w14:ligatures w14:val="none"/>
        </w:rPr>
        <w:t xml:space="preserve"> raw material</w:t>
      </w:r>
      <w:r w:rsidRPr="009A2120">
        <w:rPr>
          <w:rFonts w:ascii="Times New Roman" w:eastAsia="Times New Roman" w:hAnsi="Times New Roman" w:cs="Times New Roman"/>
          <w:color w:val="000000"/>
          <w:kern w:val="0"/>
          <w:lang w:val="en-GB"/>
          <w14:ligatures w14:val="none"/>
        </w:rPr>
        <w:t xml:space="preserve"> may itself have functioned as a deterrent, reinforcing the pull of dual-resource zones at the margins.</w:t>
      </w:r>
    </w:p>
    <w:p w14:paraId="7CF339EB" w14:textId="059B8E67" w:rsidR="00D70BA1" w:rsidRPr="009A2120" w:rsidRDefault="00D70BA1" w:rsidP="00AC5BBB">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i/>
          <w:iCs/>
          <w:color w:val="000000"/>
          <w:kern w:val="0"/>
          <w:lang w:val="en-GB"/>
          <w14:ligatures w14:val="none"/>
        </w:rPr>
        <w:t>Potential for future discoveries</w:t>
      </w:r>
      <w:r w:rsidRPr="009A2120">
        <w:rPr>
          <w:rFonts w:ascii="Times New Roman" w:eastAsia="Times New Roman" w:hAnsi="Times New Roman" w:cs="Times New Roman"/>
          <w:b/>
          <w:bCs/>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It remains possible that future fieldwork may document small logistical, exploratory, or resource procurement sites in the Rub' al Khali interior. However, the systematic pattern of absence documented across 5</w:t>
      </w:r>
      <w:r w:rsidR="00C478AA" w:rsidRPr="009A2120">
        <w:rPr>
          <w:rFonts w:ascii="Times New Roman" w:eastAsia="Times New Roman" w:hAnsi="Times New Roman" w:cs="Times New Roman"/>
          <w:color w:val="000000"/>
          <w:kern w:val="0"/>
          <w:lang w:val="en-GB"/>
          <w14:ligatures w14:val="none"/>
        </w:rPr>
        <w:t>5</w:t>
      </w:r>
      <w:r w:rsidRPr="009A2120">
        <w:rPr>
          <w:rFonts w:ascii="Times New Roman" w:eastAsia="Times New Roman" w:hAnsi="Times New Roman" w:cs="Times New Roman"/>
          <w:color w:val="000000"/>
          <w:kern w:val="0"/>
          <w:lang w:val="en-GB"/>
          <w14:ligatures w14:val="none"/>
        </w:rPr>
        <w:t xml:space="preserve"> palaeolake localities spanning the full extent of the ~1,300 km transect, combined with &gt;95% ground visibility and the confirmed absence of </w:t>
      </w:r>
      <w:proofErr w:type="spellStart"/>
      <w:r w:rsidRPr="009A2120">
        <w:rPr>
          <w:rFonts w:ascii="Times New Roman" w:eastAsia="Times New Roman" w:hAnsi="Times New Roman" w:cs="Times New Roman"/>
          <w:color w:val="000000"/>
          <w:kern w:val="0"/>
          <w:lang w:val="en-GB"/>
          <w14:ligatures w14:val="none"/>
        </w:rPr>
        <w:t>knappable</w:t>
      </w:r>
      <w:proofErr w:type="spellEnd"/>
      <w:r w:rsidRPr="009A2120">
        <w:rPr>
          <w:rFonts w:ascii="Times New Roman" w:eastAsia="Times New Roman" w:hAnsi="Times New Roman" w:cs="Times New Roman"/>
          <w:color w:val="000000"/>
          <w:kern w:val="0"/>
          <w:lang w:val="en-GB"/>
          <w14:ligatures w14:val="none"/>
        </w:rPr>
        <w:t xml:space="preserve"> raw materials throughout the interior basin, indicates that any such discoveries would represent exceptional events against a background of genuine non-occupation rather than evidence for sustained settlement.</w:t>
      </w:r>
    </w:p>
    <w:p w14:paraId="1A01F0FF" w14:textId="68CBF99F" w:rsidR="00D70BA1" w:rsidRPr="009A2120" w:rsidRDefault="00D70BA1" w:rsidP="00AC5BBB">
      <w:p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These alternative explanations are not mutually exclusive with the dual-resource </w:t>
      </w:r>
      <w:r w:rsidR="00A957B0">
        <w:rPr>
          <w:rFonts w:ascii="Times New Roman" w:eastAsia="Times New Roman" w:hAnsi="Times New Roman" w:cs="Times New Roman"/>
          <w:color w:val="000000"/>
          <w:kern w:val="0"/>
          <w:lang w:val="en-GB"/>
          <w14:ligatures w14:val="none"/>
        </w:rPr>
        <w:t>pattern</w:t>
      </w:r>
      <w:r w:rsidRPr="009A2120">
        <w:rPr>
          <w:rFonts w:ascii="Times New Roman" w:eastAsia="Times New Roman" w:hAnsi="Times New Roman" w:cs="Times New Roman"/>
          <w:color w:val="000000"/>
          <w:kern w:val="0"/>
          <w:lang w:val="en-GB"/>
          <w14:ligatures w14:val="none"/>
        </w:rPr>
        <w:t xml:space="preserve">. Rather, they suggest that the lithic archipelago structure of the Arabian Peninsula operated in concert with demographic dynamics and landscape learning to </w:t>
      </w:r>
      <w:r w:rsidR="004118B9">
        <w:rPr>
          <w:rFonts w:ascii="Times New Roman" w:eastAsia="Times New Roman" w:hAnsi="Times New Roman" w:cs="Times New Roman"/>
          <w:color w:val="000000"/>
          <w:kern w:val="0"/>
          <w:lang w:val="en-GB"/>
          <w14:ligatures w14:val="none"/>
        </w:rPr>
        <w:t>draw</w:t>
      </w:r>
      <w:r w:rsidRPr="009A2120">
        <w:rPr>
          <w:rFonts w:ascii="Times New Roman" w:eastAsia="Times New Roman" w:hAnsi="Times New Roman" w:cs="Times New Roman"/>
          <w:color w:val="000000"/>
          <w:kern w:val="0"/>
          <w:lang w:val="en-GB"/>
          <w14:ligatures w14:val="none"/>
        </w:rPr>
        <w:t xml:space="preserve"> MP</w:t>
      </w:r>
      <w:r w:rsidR="0046398A">
        <w:rPr>
          <w:rFonts w:ascii="Times New Roman" w:eastAsia="Times New Roman" w:hAnsi="Times New Roman" w:cs="Times New Roman"/>
          <w:color w:val="000000"/>
          <w:kern w:val="0"/>
          <w:lang w:val="en-GB"/>
          <w14:ligatures w14:val="none"/>
        </w:rPr>
        <w:t>/MSA</w:t>
      </w:r>
      <w:r w:rsidRPr="009A2120">
        <w:rPr>
          <w:rFonts w:ascii="Times New Roman" w:eastAsia="Times New Roman" w:hAnsi="Times New Roman" w:cs="Times New Roman"/>
          <w:color w:val="000000"/>
          <w:kern w:val="0"/>
          <w:lang w:val="en-GB"/>
          <w14:ligatures w14:val="none"/>
        </w:rPr>
        <w:t xml:space="preserve"> populations into favourable zones and away from the resource-poor interior.</w:t>
      </w:r>
    </w:p>
    <w:p w14:paraId="57872D71" w14:textId="0259CDBD" w:rsidR="007D1A75" w:rsidRPr="009A2120" w:rsidRDefault="007D1A75" w:rsidP="00AC5BBB">
      <w:p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br w:type="page"/>
      </w:r>
    </w:p>
    <w:p w14:paraId="77E73AD6" w14:textId="131FF0D5" w:rsidR="00D70BA1" w:rsidRPr="009A2120" w:rsidRDefault="00D70BA1" w:rsidP="00820295">
      <w:pPr>
        <w:pStyle w:val="ListParagraph"/>
        <w:numPr>
          <w:ilvl w:val="0"/>
          <w:numId w:val="10"/>
        </w:numPr>
        <w:spacing w:after="0" w:line="276" w:lineRule="auto"/>
        <w:outlineLvl w:val="0"/>
        <w:rPr>
          <w:rFonts w:ascii="Times New Roman" w:eastAsia="Times New Roman" w:hAnsi="Times New Roman" w:cs="Times New Roman"/>
          <w:b/>
          <w:bCs/>
          <w:color w:val="000000"/>
          <w:kern w:val="36"/>
          <w:sz w:val="48"/>
          <w:szCs w:val="48"/>
          <w:lang w:val="en-GB"/>
          <w14:ligatures w14:val="none"/>
        </w:rPr>
      </w:pPr>
      <w:r w:rsidRPr="009A2120">
        <w:rPr>
          <w:rFonts w:ascii="Times New Roman" w:eastAsia="Times New Roman" w:hAnsi="Times New Roman" w:cs="Times New Roman"/>
          <w:b/>
          <w:bCs/>
          <w:color w:val="000000"/>
          <w:kern w:val="36"/>
          <w:sz w:val="28"/>
          <w:szCs w:val="28"/>
          <w:lang w:val="en-GB"/>
          <w14:ligatures w14:val="none"/>
        </w:rPr>
        <w:lastRenderedPageBreak/>
        <w:t>References</w:t>
      </w:r>
    </w:p>
    <w:p w14:paraId="7CC92E6E" w14:textId="77777777" w:rsidR="00D70BA1" w:rsidRPr="009A2120" w:rsidRDefault="00D70BA1" w:rsidP="00AC5BBB">
      <w:pPr>
        <w:spacing w:after="0" w:line="276" w:lineRule="auto"/>
        <w:rPr>
          <w:rFonts w:ascii="Times New Roman" w:eastAsia="Times New Roman" w:hAnsi="Times New Roman" w:cs="Times New Roman"/>
          <w:color w:val="000000"/>
          <w:kern w:val="0"/>
          <w:lang w:val="en-GB"/>
          <w14:ligatures w14:val="none"/>
        </w:rPr>
      </w:pPr>
    </w:p>
    <w:p w14:paraId="2E52B09E"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Timmermann, A., &amp; Friedrich, T. Late Pleistocene climate drivers of early human migration. </w:t>
      </w:r>
      <w:r w:rsidRPr="00042B30">
        <w:rPr>
          <w:rFonts w:ascii="Times New Roman" w:eastAsia="Times New Roman" w:hAnsi="Times New Roman" w:cs="Times New Roman"/>
          <w:i/>
          <w:iCs/>
          <w:color w:val="000000"/>
          <w:kern w:val="0"/>
          <w:lang w:val="en-GB"/>
          <w14:ligatures w14:val="none"/>
        </w:rPr>
        <w:t>Nature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538</w:t>
      </w:r>
      <w:r w:rsidRPr="00042B30">
        <w:rPr>
          <w:rFonts w:ascii="Times New Roman" w:eastAsia="Times New Roman" w:hAnsi="Times New Roman" w:cs="Times New Roman"/>
          <w:color w:val="000000"/>
          <w:kern w:val="0"/>
          <w:lang w:val="en-GB"/>
          <w14:ligatures w14:val="none"/>
        </w:rPr>
        <w:t>,</w:t>
      </w:r>
      <w:r w:rsidRPr="00042B30">
        <w:rPr>
          <w:rFonts w:ascii="Times New Roman" w:eastAsia="Times New Roman" w:hAnsi="Times New Roman" w:cs="Times New Roman"/>
          <w:b/>
          <w:bCs/>
          <w:color w:val="000000"/>
          <w:kern w:val="0"/>
          <w:lang w:val="en-GB"/>
          <w14:ligatures w14:val="none"/>
        </w:rPr>
        <w:t xml:space="preserve"> </w:t>
      </w:r>
      <w:r w:rsidRPr="00042B30">
        <w:rPr>
          <w:rFonts w:ascii="Times New Roman" w:eastAsia="Times New Roman" w:hAnsi="Times New Roman" w:cs="Times New Roman"/>
          <w:color w:val="000000"/>
          <w:kern w:val="0"/>
          <w:lang w:val="en-GB"/>
          <w14:ligatures w14:val="none"/>
        </w:rPr>
        <w:t>92–95 (2016).</w:t>
      </w:r>
    </w:p>
    <w:p w14:paraId="354E7358"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Beyer, R. M., Krapp, M., Eriksson, A. &amp; Manica, A. Climatic windows for human migration out of Africa in the past 300,000 years. </w:t>
      </w:r>
      <w:r w:rsidRPr="00042B30">
        <w:rPr>
          <w:rFonts w:ascii="Times New Roman" w:eastAsia="Times New Roman" w:hAnsi="Times New Roman" w:cs="Times New Roman"/>
          <w:i/>
          <w:iCs/>
          <w:color w:val="000000"/>
          <w:kern w:val="0"/>
          <w:lang w:val="en-GB"/>
          <w14:ligatures w14:val="none"/>
        </w:rPr>
        <w:t>Nat. Commun.</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12</w:t>
      </w:r>
      <w:r w:rsidRPr="00042B30">
        <w:rPr>
          <w:rFonts w:ascii="Times New Roman" w:eastAsia="Times New Roman" w:hAnsi="Times New Roman" w:cs="Times New Roman"/>
          <w:color w:val="000000"/>
          <w:kern w:val="0"/>
          <w:lang w:val="en-GB"/>
          <w14:ligatures w14:val="none"/>
        </w:rPr>
        <w:t>, 4889 (2021).</w:t>
      </w:r>
    </w:p>
    <w:p w14:paraId="1DABB78F"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Breeze, P.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Palaeohydrological corridors for hominin dispersals in the Middle East ~250–70 ka. </w:t>
      </w:r>
      <w:r w:rsidRPr="00042B30">
        <w:rPr>
          <w:rFonts w:ascii="Times New Roman" w:eastAsia="Times New Roman" w:hAnsi="Times New Roman" w:cs="Times New Roman"/>
          <w:i/>
          <w:iCs/>
          <w:color w:val="000000"/>
          <w:kern w:val="0"/>
          <w:lang w:val="en-GB"/>
          <w14:ligatures w14:val="none"/>
        </w:rPr>
        <w:t>Quat. Sci. Rev.</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144</w:t>
      </w:r>
      <w:r w:rsidRPr="00042B30">
        <w:rPr>
          <w:rFonts w:ascii="Times New Roman" w:eastAsia="Times New Roman" w:hAnsi="Times New Roman" w:cs="Times New Roman"/>
          <w:color w:val="000000"/>
          <w:kern w:val="0"/>
          <w:lang w:val="en-GB"/>
          <w14:ligatures w14:val="none"/>
        </w:rPr>
        <w:t>, 155–185 (2016).</w:t>
      </w:r>
    </w:p>
    <w:p w14:paraId="5FADB274"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Groucutt</w:t>
      </w:r>
      <w:proofErr w:type="spellEnd"/>
      <w:r w:rsidRPr="00042B30">
        <w:rPr>
          <w:rFonts w:ascii="Times New Roman" w:eastAsia="Times New Roman" w:hAnsi="Times New Roman" w:cs="Times New Roman"/>
          <w:color w:val="000000"/>
          <w:kern w:val="0"/>
          <w:lang w:val="en-GB"/>
          <w14:ligatures w14:val="none"/>
        </w:rPr>
        <w:t xml:space="preserve">, H.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Multiple hominin dispersals into Southwest Asia over the past 400,000 years. </w:t>
      </w:r>
      <w:r w:rsidRPr="00042B30">
        <w:rPr>
          <w:rFonts w:ascii="Times New Roman" w:eastAsia="Times New Roman" w:hAnsi="Times New Roman" w:cs="Times New Roman"/>
          <w:i/>
          <w:iCs/>
          <w:color w:val="000000"/>
          <w:kern w:val="0"/>
          <w:lang w:val="en-GB"/>
          <w14:ligatures w14:val="none"/>
        </w:rPr>
        <w:t>Nature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597</w:t>
      </w:r>
      <w:r w:rsidRPr="00042B30">
        <w:rPr>
          <w:rFonts w:ascii="Times New Roman" w:eastAsia="Times New Roman" w:hAnsi="Times New Roman" w:cs="Times New Roman"/>
          <w:color w:val="000000"/>
          <w:kern w:val="0"/>
          <w:lang w:val="en-GB"/>
          <w14:ligatures w14:val="none"/>
        </w:rPr>
        <w:t>, 376–380 (2021).</w:t>
      </w:r>
    </w:p>
    <w:p w14:paraId="25A3ED40"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Rose, J. I. et al. A failed human expansion out of Africa 100,000 years ago. Preprint at https://doi.org/10.21203/rs.3.rs-8751643/v1 (2026).</w:t>
      </w:r>
    </w:p>
    <w:p w14:paraId="1CD17350"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Breeze, P.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Remote sensing and GIS techniques for reconstructing Arabian palaeohydrology and identifying archaeological sites. </w:t>
      </w:r>
      <w:r w:rsidRPr="00042B30">
        <w:rPr>
          <w:rFonts w:ascii="Times New Roman" w:eastAsia="Times New Roman" w:hAnsi="Times New Roman" w:cs="Times New Roman"/>
          <w:i/>
          <w:iCs/>
          <w:color w:val="000000"/>
          <w:kern w:val="0"/>
          <w:lang w:val="en-GB"/>
          <w14:ligatures w14:val="none"/>
        </w:rPr>
        <w:t>Quat. Int.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382</w:t>
      </w:r>
      <w:r w:rsidRPr="00042B30">
        <w:rPr>
          <w:rFonts w:ascii="Times New Roman" w:eastAsia="Times New Roman" w:hAnsi="Times New Roman" w:cs="Times New Roman"/>
          <w:color w:val="000000"/>
          <w:kern w:val="0"/>
          <w:lang w:val="en-GB"/>
          <w14:ligatures w14:val="none"/>
        </w:rPr>
        <w:t>, 98–119 (2015).</w:t>
      </w:r>
    </w:p>
    <w:p w14:paraId="2A418D58"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McClure, H. A. Radiocarbon chronology of late Quaternary lakes in the Arabian desert. </w:t>
      </w:r>
      <w:r w:rsidRPr="00042B30">
        <w:rPr>
          <w:rFonts w:ascii="Times New Roman" w:eastAsia="Times New Roman" w:hAnsi="Times New Roman" w:cs="Times New Roman"/>
          <w:i/>
          <w:iCs/>
          <w:color w:val="000000"/>
          <w:kern w:val="0"/>
          <w:lang w:val="en-GB"/>
          <w14:ligatures w14:val="none"/>
        </w:rPr>
        <w:t>Nature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263</w:t>
      </w:r>
      <w:r w:rsidRPr="00042B30">
        <w:rPr>
          <w:rFonts w:ascii="Times New Roman" w:eastAsia="Times New Roman" w:hAnsi="Times New Roman" w:cs="Times New Roman"/>
          <w:color w:val="000000"/>
          <w:kern w:val="0"/>
          <w:lang w:val="en-GB"/>
          <w14:ligatures w14:val="none"/>
        </w:rPr>
        <w:t>, 755–756 (1976).</w:t>
      </w:r>
    </w:p>
    <w:p w14:paraId="2FD8352C"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Rosenberg, T. M.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Humid periods in southern Arabia: windows of opportunity for modern human dispersal. </w:t>
      </w:r>
      <w:r w:rsidRPr="00042B30">
        <w:rPr>
          <w:rFonts w:ascii="Times New Roman" w:eastAsia="Times New Roman" w:hAnsi="Times New Roman" w:cs="Times New Roman"/>
          <w:i/>
          <w:iCs/>
          <w:color w:val="000000"/>
          <w:kern w:val="0"/>
          <w:lang w:val="en-GB"/>
          <w14:ligatures w14:val="none"/>
        </w:rPr>
        <w:t>Geology</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39</w:t>
      </w:r>
      <w:r w:rsidRPr="00042B30">
        <w:rPr>
          <w:rFonts w:ascii="Times New Roman" w:eastAsia="Times New Roman" w:hAnsi="Times New Roman" w:cs="Times New Roman"/>
          <w:color w:val="000000"/>
          <w:kern w:val="0"/>
          <w:lang w:val="en-GB"/>
          <w14:ligatures w14:val="none"/>
        </w:rPr>
        <w:t>, 1115–1118 (2011).</w:t>
      </w:r>
    </w:p>
    <w:p w14:paraId="147CA869"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Rosenberg, T. M.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Middle and Late Pleistocene humid periods recorded in palaeolake deposits of the Nafud desert, Saudi Arabia. </w:t>
      </w:r>
      <w:r w:rsidRPr="00042B30">
        <w:rPr>
          <w:rFonts w:ascii="Times New Roman" w:eastAsia="Times New Roman" w:hAnsi="Times New Roman" w:cs="Times New Roman"/>
          <w:i/>
          <w:iCs/>
          <w:color w:val="000000"/>
          <w:kern w:val="0"/>
          <w:lang w:val="en-GB"/>
          <w14:ligatures w14:val="none"/>
        </w:rPr>
        <w:t>Quat. Sci. Rev.</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70</w:t>
      </w:r>
      <w:r w:rsidRPr="00042B30">
        <w:rPr>
          <w:rFonts w:ascii="Times New Roman" w:eastAsia="Times New Roman" w:hAnsi="Times New Roman" w:cs="Times New Roman"/>
          <w:color w:val="000000"/>
          <w:kern w:val="0"/>
          <w:lang w:val="en-GB"/>
          <w14:ligatures w14:val="none"/>
        </w:rPr>
        <w:t>, 109–123 (2013).</w:t>
      </w:r>
    </w:p>
    <w:p w14:paraId="0D558C4E"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Nicholson, S. L.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Pluvial periods in southern Arabia over the last 1.1 million years. </w:t>
      </w:r>
      <w:r w:rsidRPr="00042B30">
        <w:rPr>
          <w:rFonts w:ascii="Times New Roman" w:eastAsia="Times New Roman" w:hAnsi="Times New Roman" w:cs="Times New Roman"/>
          <w:i/>
          <w:iCs/>
          <w:color w:val="000000"/>
          <w:kern w:val="0"/>
          <w:lang w:val="en-GB"/>
          <w14:ligatures w14:val="none"/>
        </w:rPr>
        <w:t>Quat. Sci. Rev.</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229</w:t>
      </w:r>
      <w:r w:rsidRPr="00042B30">
        <w:rPr>
          <w:rFonts w:ascii="Times New Roman" w:eastAsia="Times New Roman" w:hAnsi="Times New Roman" w:cs="Times New Roman"/>
          <w:color w:val="000000"/>
          <w:kern w:val="0"/>
          <w:lang w:val="en-GB"/>
          <w14:ligatures w14:val="none"/>
        </w:rPr>
        <w:t>, 106112 (2020).</w:t>
      </w:r>
    </w:p>
    <w:p w14:paraId="25F43CBE"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Crassard</w:t>
      </w:r>
      <w:proofErr w:type="spellEnd"/>
      <w:r w:rsidRPr="00042B30">
        <w:rPr>
          <w:rFonts w:ascii="Times New Roman" w:eastAsia="Times New Roman" w:hAnsi="Times New Roman" w:cs="Times New Roman"/>
          <w:color w:val="000000"/>
          <w:kern w:val="0"/>
          <w:lang w:val="en-GB"/>
          <w14:ligatures w14:val="none"/>
        </w:rPr>
        <w:t xml:space="preserve">, R.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Middle Palaeolithic and Neolithic occupations around </w:t>
      </w:r>
      <w:proofErr w:type="spellStart"/>
      <w:r w:rsidRPr="00042B30">
        <w:rPr>
          <w:rFonts w:ascii="Times New Roman" w:eastAsia="Times New Roman" w:hAnsi="Times New Roman" w:cs="Times New Roman"/>
          <w:color w:val="000000"/>
          <w:kern w:val="0"/>
          <w:lang w:val="en-GB"/>
          <w14:ligatures w14:val="none"/>
        </w:rPr>
        <w:t>Mundafan</w:t>
      </w:r>
      <w:proofErr w:type="spellEnd"/>
      <w:r w:rsidRPr="00042B30">
        <w:rPr>
          <w:rFonts w:ascii="Times New Roman" w:eastAsia="Times New Roman" w:hAnsi="Times New Roman" w:cs="Times New Roman"/>
          <w:color w:val="000000"/>
          <w:kern w:val="0"/>
          <w:lang w:val="en-GB"/>
          <w14:ligatures w14:val="none"/>
        </w:rPr>
        <w:t xml:space="preserve"> palaeolake, Saudi Arabia: Implications for climate change and human dispersals. </w:t>
      </w:r>
      <w:proofErr w:type="spellStart"/>
      <w:r w:rsidRPr="00042B30">
        <w:rPr>
          <w:rFonts w:ascii="Times New Roman" w:eastAsia="Times New Roman" w:hAnsi="Times New Roman" w:cs="Times New Roman"/>
          <w:i/>
          <w:iCs/>
          <w:color w:val="000000"/>
          <w:kern w:val="0"/>
          <w:lang w:val="en-GB"/>
          <w14:ligatures w14:val="none"/>
        </w:rPr>
        <w:t>PLoS</w:t>
      </w:r>
      <w:proofErr w:type="spellEnd"/>
      <w:r w:rsidRPr="00042B30">
        <w:rPr>
          <w:rFonts w:ascii="Times New Roman" w:eastAsia="Times New Roman" w:hAnsi="Times New Roman" w:cs="Times New Roman"/>
          <w:i/>
          <w:iCs/>
          <w:color w:val="000000"/>
          <w:kern w:val="0"/>
          <w:lang w:val="en-GB"/>
          <w14:ligatures w14:val="none"/>
        </w:rPr>
        <w:t xml:space="preserve"> ONE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8</w:t>
      </w:r>
      <w:r w:rsidRPr="00042B30">
        <w:rPr>
          <w:rFonts w:ascii="Times New Roman" w:eastAsia="Times New Roman" w:hAnsi="Times New Roman" w:cs="Times New Roman"/>
          <w:color w:val="000000"/>
          <w:kern w:val="0"/>
          <w:lang w:val="en-GB"/>
          <w14:ligatures w14:val="none"/>
        </w:rPr>
        <w:t>, e69665 (2013).</w:t>
      </w:r>
    </w:p>
    <w:p w14:paraId="25CB058A"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Groucutt</w:t>
      </w:r>
      <w:proofErr w:type="spellEnd"/>
      <w:r w:rsidRPr="00042B30">
        <w:rPr>
          <w:rFonts w:ascii="Times New Roman" w:eastAsia="Times New Roman" w:hAnsi="Times New Roman" w:cs="Times New Roman"/>
          <w:color w:val="000000"/>
          <w:kern w:val="0"/>
          <w:lang w:val="en-GB"/>
          <w14:ligatures w14:val="none"/>
        </w:rPr>
        <w:t xml:space="preserve">, H.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Human occupation of the Arabian Empty Quarter during MIS 5: evidence from </w:t>
      </w:r>
      <w:proofErr w:type="spellStart"/>
      <w:r w:rsidRPr="00042B30">
        <w:rPr>
          <w:rFonts w:ascii="Times New Roman" w:eastAsia="Times New Roman" w:hAnsi="Times New Roman" w:cs="Times New Roman"/>
          <w:color w:val="000000"/>
          <w:kern w:val="0"/>
          <w:lang w:val="en-GB"/>
          <w14:ligatures w14:val="none"/>
        </w:rPr>
        <w:t>Mundafan</w:t>
      </w:r>
      <w:proofErr w:type="spellEnd"/>
      <w:r w:rsidRPr="00042B30">
        <w:rPr>
          <w:rFonts w:ascii="Times New Roman" w:eastAsia="Times New Roman" w:hAnsi="Times New Roman" w:cs="Times New Roman"/>
          <w:color w:val="000000"/>
          <w:kern w:val="0"/>
          <w:lang w:val="en-GB"/>
          <w14:ligatures w14:val="none"/>
        </w:rPr>
        <w:t xml:space="preserve"> Al-</w:t>
      </w:r>
      <w:proofErr w:type="spellStart"/>
      <w:r w:rsidRPr="00042B30">
        <w:rPr>
          <w:rFonts w:ascii="Times New Roman" w:eastAsia="Times New Roman" w:hAnsi="Times New Roman" w:cs="Times New Roman"/>
          <w:color w:val="000000"/>
          <w:kern w:val="0"/>
          <w:lang w:val="en-GB"/>
          <w14:ligatures w14:val="none"/>
        </w:rPr>
        <w:t>Buhayrah</w:t>
      </w:r>
      <w:proofErr w:type="spellEnd"/>
      <w:r w:rsidRPr="00042B30">
        <w:rPr>
          <w:rFonts w:ascii="Times New Roman" w:eastAsia="Times New Roman" w:hAnsi="Times New Roman" w:cs="Times New Roman"/>
          <w:color w:val="000000"/>
          <w:kern w:val="0"/>
          <w:lang w:val="en-GB"/>
          <w14:ligatures w14:val="none"/>
        </w:rPr>
        <w:t xml:space="preserve">, Saudi Arabia. </w:t>
      </w:r>
      <w:r w:rsidRPr="00042B30">
        <w:rPr>
          <w:rFonts w:ascii="Times New Roman" w:eastAsia="Times New Roman" w:hAnsi="Times New Roman" w:cs="Times New Roman"/>
          <w:i/>
          <w:iCs/>
          <w:color w:val="000000"/>
          <w:kern w:val="0"/>
          <w:lang w:val="en-GB"/>
          <w14:ligatures w14:val="none"/>
        </w:rPr>
        <w:t>Quat. Sci. Rev.</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119</w:t>
      </w:r>
      <w:r w:rsidRPr="00042B30">
        <w:rPr>
          <w:rFonts w:ascii="Times New Roman" w:eastAsia="Times New Roman" w:hAnsi="Times New Roman" w:cs="Times New Roman"/>
          <w:color w:val="000000"/>
          <w:kern w:val="0"/>
          <w:lang w:val="en-GB"/>
          <w14:ligatures w14:val="none"/>
        </w:rPr>
        <w:t>, 116–135 (2015).</w:t>
      </w:r>
    </w:p>
    <w:p w14:paraId="78A041AA"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Kuhn, S. L. </w:t>
      </w:r>
      <w:r w:rsidRPr="00042B30">
        <w:rPr>
          <w:rFonts w:ascii="Times New Roman" w:eastAsia="Times New Roman" w:hAnsi="Times New Roman" w:cs="Times New Roman"/>
          <w:i/>
          <w:iCs/>
          <w:color w:val="000000"/>
          <w:kern w:val="0"/>
          <w:lang w:val="en-GB"/>
          <w14:ligatures w14:val="none"/>
        </w:rPr>
        <w:t xml:space="preserve">The Evolution of </w:t>
      </w:r>
      <w:proofErr w:type="spellStart"/>
      <w:r w:rsidRPr="00042B30">
        <w:rPr>
          <w:rFonts w:ascii="Times New Roman" w:eastAsia="Times New Roman" w:hAnsi="Times New Roman" w:cs="Times New Roman"/>
          <w:i/>
          <w:iCs/>
          <w:color w:val="000000"/>
          <w:kern w:val="0"/>
          <w:lang w:val="en-GB"/>
          <w14:ligatures w14:val="none"/>
        </w:rPr>
        <w:t>Paleolithic</w:t>
      </w:r>
      <w:proofErr w:type="spellEnd"/>
      <w:r w:rsidRPr="00042B30">
        <w:rPr>
          <w:rFonts w:ascii="Times New Roman" w:eastAsia="Times New Roman" w:hAnsi="Times New Roman" w:cs="Times New Roman"/>
          <w:i/>
          <w:iCs/>
          <w:color w:val="000000"/>
          <w:kern w:val="0"/>
          <w:lang w:val="en-GB"/>
          <w14:ligatures w14:val="none"/>
        </w:rPr>
        <w:t xml:space="preserve"> Technologies</w:t>
      </w:r>
      <w:r w:rsidRPr="00042B30">
        <w:rPr>
          <w:rFonts w:ascii="Times New Roman" w:eastAsia="Times New Roman" w:hAnsi="Times New Roman" w:cs="Times New Roman"/>
          <w:color w:val="000000"/>
          <w:kern w:val="0"/>
          <w:lang w:val="en-GB"/>
          <w14:ligatures w14:val="none"/>
        </w:rPr>
        <w:t>. (Routledge, 2020).</w:t>
      </w:r>
    </w:p>
    <w:p w14:paraId="3704225A"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Kuhn, S. L. Neanderthal </w:t>
      </w:r>
      <w:proofErr w:type="spellStart"/>
      <w:r w:rsidRPr="00042B30">
        <w:rPr>
          <w:rFonts w:ascii="Times New Roman" w:eastAsia="Times New Roman" w:hAnsi="Times New Roman" w:cs="Times New Roman"/>
          <w:color w:val="000000"/>
          <w:kern w:val="0"/>
          <w:lang w:val="en-GB"/>
          <w14:ligatures w14:val="none"/>
        </w:rPr>
        <w:t>technoeconomics</w:t>
      </w:r>
      <w:proofErr w:type="spellEnd"/>
      <w:r w:rsidRPr="00042B30">
        <w:rPr>
          <w:rFonts w:ascii="Times New Roman" w:eastAsia="Times New Roman" w:hAnsi="Times New Roman" w:cs="Times New Roman"/>
          <w:color w:val="000000"/>
          <w:kern w:val="0"/>
          <w:lang w:val="en-GB"/>
          <w14:ligatures w14:val="none"/>
        </w:rPr>
        <w:t xml:space="preserve">: an assessment and suggestions for future developments. In </w:t>
      </w:r>
      <w:r w:rsidRPr="00042B30">
        <w:rPr>
          <w:rFonts w:ascii="Times New Roman" w:eastAsia="Times New Roman" w:hAnsi="Times New Roman" w:cs="Times New Roman"/>
          <w:i/>
          <w:iCs/>
          <w:color w:val="000000"/>
          <w:kern w:val="0"/>
          <w:lang w:val="en-GB"/>
          <w14:ligatures w14:val="none"/>
        </w:rPr>
        <w:t>Neanderthal Lifeways, Subsistence and Technology: One Hundred Fifty Years of Neanderthal Study</w:t>
      </w:r>
      <w:r w:rsidRPr="00042B30">
        <w:rPr>
          <w:rFonts w:ascii="Times New Roman" w:eastAsia="Times New Roman" w:hAnsi="Times New Roman" w:cs="Times New Roman"/>
          <w:color w:val="000000"/>
          <w:kern w:val="0"/>
          <w:lang w:val="en-GB"/>
          <w14:ligatures w14:val="none"/>
        </w:rPr>
        <w:t>, 99–110 (Springer, 2011).</w:t>
      </w:r>
    </w:p>
    <w:p w14:paraId="34A69975"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Muller, A. &amp; Clarkson, C. Identifying major transitions in the evolution of lithic </w:t>
      </w:r>
      <w:proofErr w:type="gramStart"/>
      <w:r w:rsidRPr="00042B30">
        <w:rPr>
          <w:rFonts w:ascii="Times New Roman" w:eastAsia="Times New Roman" w:hAnsi="Times New Roman" w:cs="Times New Roman"/>
          <w:color w:val="000000"/>
          <w:kern w:val="0"/>
          <w:lang w:val="en-GB"/>
          <w14:ligatures w14:val="none"/>
        </w:rPr>
        <w:t>cutting edge</w:t>
      </w:r>
      <w:proofErr w:type="gramEnd"/>
      <w:r w:rsidRPr="00042B30">
        <w:rPr>
          <w:rFonts w:ascii="Times New Roman" w:eastAsia="Times New Roman" w:hAnsi="Times New Roman" w:cs="Times New Roman"/>
          <w:color w:val="000000"/>
          <w:kern w:val="0"/>
          <w:lang w:val="en-GB"/>
          <w14:ligatures w14:val="none"/>
        </w:rPr>
        <w:t xml:space="preserve"> production rates. </w:t>
      </w:r>
      <w:proofErr w:type="spellStart"/>
      <w:r w:rsidRPr="00042B30">
        <w:rPr>
          <w:rFonts w:ascii="Times New Roman" w:eastAsia="Times New Roman" w:hAnsi="Times New Roman" w:cs="Times New Roman"/>
          <w:i/>
          <w:iCs/>
          <w:color w:val="000000"/>
          <w:kern w:val="0"/>
          <w:lang w:val="en-GB"/>
          <w14:ligatures w14:val="none"/>
        </w:rPr>
        <w:t>PLoS</w:t>
      </w:r>
      <w:proofErr w:type="spellEnd"/>
      <w:r w:rsidRPr="00042B30">
        <w:rPr>
          <w:rFonts w:ascii="Times New Roman" w:eastAsia="Times New Roman" w:hAnsi="Times New Roman" w:cs="Times New Roman"/>
          <w:i/>
          <w:iCs/>
          <w:color w:val="000000"/>
          <w:kern w:val="0"/>
          <w:lang w:val="en-GB"/>
          <w14:ligatures w14:val="none"/>
        </w:rPr>
        <w:t xml:space="preserve"> ONE </w:t>
      </w:r>
      <w:r w:rsidRPr="00042B30">
        <w:rPr>
          <w:rFonts w:ascii="Times New Roman" w:eastAsia="Times New Roman" w:hAnsi="Times New Roman" w:cs="Times New Roman"/>
          <w:b/>
          <w:bCs/>
          <w:color w:val="000000"/>
          <w:kern w:val="0"/>
          <w:lang w:val="en-GB"/>
          <w14:ligatures w14:val="none"/>
        </w:rPr>
        <w:t>11</w:t>
      </w:r>
      <w:r w:rsidRPr="00042B30">
        <w:rPr>
          <w:rFonts w:ascii="Times New Roman" w:eastAsia="Times New Roman" w:hAnsi="Times New Roman" w:cs="Times New Roman"/>
          <w:color w:val="000000"/>
          <w:kern w:val="0"/>
          <w:lang w:val="en-GB"/>
          <w14:ligatures w14:val="none"/>
        </w:rPr>
        <w:t>, e0167244 (2016).</w:t>
      </w:r>
    </w:p>
    <w:p w14:paraId="7659F145"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Matter, A., Neubert, E., Preusser, F., Rosenberg, T. &amp; Al-</w:t>
      </w:r>
      <w:proofErr w:type="spellStart"/>
      <w:r w:rsidRPr="00042B30">
        <w:rPr>
          <w:rFonts w:ascii="Times New Roman" w:eastAsia="Times New Roman" w:hAnsi="Times New Roman" w:cs="Times New Roman"/>
          <w:color w:val="000000"/>
          <w:kern w:val="0"/>
          <w:lang w:val="en-GB"/>
          <w14:ligatures w14:val="none"/>
        </w:rPr>
        <w:t>Wagdani</w:t>
      </w:r>
      <w:proofErr w:type="spellEnd"/>
      <w:r w:rsidRPr="00042B30">
        <w:rPr>
          <w:rFonts w:ascii="Times New Roman" w:eastAsia="Times New Roman" w:hAnsi="Times New Roman" w:cs="Times New Roman"/>
          <w:color w:val="000000"/>
          <w:kern w:val="0"/>
          <w:lang w:val="en-GB"/>
          <w14:ligatures w14:val="none"/>
        </w:rPr>
        <w:t xml:space="preserve">, K. </w:t>
      </w:r>
      <w:proofErr w:type="spellStart"/>
      <w:r w:rsidRPr="00042B30">
        <w:rPr>
          <w:rFonts w:ascii="Times New Roman" w:eastAsia="Times New Roman" w:hAnsi="Times New Roman" w:cs="Times New Roman"/>
          <w:color w:val="000000"/>
          <w:kern w:val="0"/>
          <w:lang w:val="en-GB"/>
          <w14:ligatures w14:val="none"/>
        </w:rPr>
        <w:t>Palaeo</w:t>
      </w:r>
      <w:proofErr w:type="spellEnd"/>
      <w:r w:rsidRPr="00042B30">
        <w:rPr>
          <w:rFonts w:ascii="Times New Roman" w:eastAsia="Times New Roman" w:hAnsi="Times New Roman" w:cs="Times New Roman"/>
          <w:color w:val="000000"/>
          <w:kern w:val="0"/>
          <w:lang w:val="en-GB"/>
          <w14:ligatures w14:val="none"/>
        </w:rPr>
        <w:t xml:space="preserve">-environmental implications derived from lake and sabkha deposits of the southern Rub' al-Khali, Saudi Arabia and Oman. </w:t>
      </w:r>
      <w:r w:rsidRPr="00042B30">
        <w:rPr>
          <w:rFonts w:ascii="Times New Roman" w:eastAsia="Times New Roman" w:hAnsi="Times New Roman" w:cs="Times New Roman"/>
          <w:i/>
          <w:iCs/>
          <w:color w:val="000000"/>
          <w:kern w:val="0"/>
          <w:lang w:val="en-GB"/>
          <w14:ligatures w14:val="none"/>
        </w:rPr>
        <w:t>Quat. Int.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382</w:t>
      </w:r>
      <w:r w:rsidRPr="00042B30">
        <w:rPr>
          <w:rFonts w:ascii="Times New Roman" w:eastAsia="Times New Roman" w:hAnsi="Times New Roman" w:cs="Times New Roman"/>
          <w:color w:val="000000"/>
          <w:kern w:val="0"/>
          <w:lang w:val="en-GB"/>
          <w14:ligatures w14:val="none"/>
        </w:rPr>
        <w:t>, 120–131 (2015).</w:t>
      </w:r>
    </w:p>
    <w:p w14:paraId="7389E71D"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Armitage, S. J.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The southern route 'out of Africa': evidence for an early expansion of modern humans into Arabia. </w:t>
      </w:r>
      <w:r w:rsidRPr="00042B30">
        <w:rPr>
          <w:rFonts w:ascii="Times New Roman" w:eastAsia="Times New Roman" w:hAnsi="Times New Roman" w:cs="Times New Roman"/>
          <w:i/>
          <w:iCs/>
          <w:color w:val="000000"/>
          <w:kern w:val="0"/>
          <w:lang w:val="en-GB"/>
          <w14:ligatures w14:val="none"/>
        </w:rPr>
        <w:t>Science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331</w:t>
      </w:r>
      <w:r w:rsidRPr="00042B30">
        <w:rPr>
          <w:rFonts w:ascii="Times New Roman" w:eastAsia="Times New Roman" w:hAnsi="Times New Roman" w:cs="Times New Roman"/>
          <w:color w:val="000000"/>
          <w:kern w:val="0"/>
          <w:lang w:val="en-GB"/>
          <w14:ligatures w14:val="none"/>
        </w:rPr>
        <w:t>, 453–456 (2011).</w:t>
      </w:r>
    </w:p>
    <w:p w14:paraId="0C7437E7"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lastRenderedPageBreak/>
        <w:t xml:space="preserve">Rose, J. I.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The Nubian Complex of Dhofar, Oman: An African Middle Stone Age industry in southern Arabia. </w:t>
      </w:r>
      <w:proofErr w:type="spellStart"/>
      <w:r w:rsidRPr="00042B30">
        <w:rPr>
          <w:rFonts w:ascii="Times New Roman" w:eastAsia="Times New Roman" w:hAnsi="Times New Roman" w:cs="Times New Roman"/>
          <w:i/>
          <w:iCs/>
          <w:color w:val="000000"/>
          <w:kern w:val="0"/>
          <w:lang w:val="en-GB"/>
          <w14:ligatures w14:val="none"/>
        </w:rPr>
        <w:t>PLoS</w:t>
      </w:r>
      <w:proofErr w:type="spellEnd"/>
      <w:r w:rsidRPr="00042B30">
        <w:rPr>
          <w:rFonts w:ascii="Times New Roman" w:eastAsia="Times New Roman" w:hAnsi="Times New Roman" w:cs="Times New Roman"/>
          <w:i/>
          <w:iCs/>
          <w:color w:val="000000"/>
          <w:kern w:val="0"/>
          <w:lang w:val="en-GB"/>
          <w14:ligatures w14:val="none"/>
        </w:rPr>
        <w:t xml:space="preserve"> ONE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6</w:t>
      </w:r>
      <w:r w:rsidRPr="00042B30">
        <w:rPr>
          <w:rFonts w:ascii="Times New Roman" w:eastAsia="Times New Roman" w:hAnsi="Times New Roman" w:cs="Times New Roman"/>
          <w:color w:val="000000"/>
          <w:kern w:val="0"/>
          <w:lang w:val="en-GB"/>
          <w14:ligatures w14:val="none"/>
        </w:rPr>
        <w:t>, e28239 (2011).</w:t>
      </w:r>
    </w:p>
    <w:p w14:paraId="61914FD7"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Groucutt</w:t>
      </w:r>
      <w:proofErr w:type="spellEnd"/>
      <w:r w:rsidRPr="00042B30">
        <w:rPr>
          <w:rFonts w:ascii="Times New Roman" w:eastAsia="Times New Roman" w:hAnsi="Times New Roman" w:cs="Times New Roman"/>
          <w:color w:val="000000"/>
          <w:kern w:val="0"/>
          <w:lang w:val="en-GB"/>
          <w14:ligatures w14:val="none"/>
        </w:rPr>
        <w:t xml:space="preserve">, H.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Homo sapiens in Arabia by 85,000 years ago. </w:t>
      </w:r>
      <w:r w:rsidRPr="00042B30">
        <w:rPr>
          <w:rFonts w:ascii="Times New Roman" w:eastAsia="Times New Roman" w:hAnsi="Times New Roman" w:cs="Times New Roman"/>
          <w:i/>
          <w:iCs/>
          <w:color w:val="000000"/>
          <w:kern w:val="0"/>
          <w:lang w:val="en-GB"/>
          <w14:ligatures w14:val="none"/>
        </w:rPr>
        <w:t>Nat. Ecol. Evol.</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w:t>
      </w:r>
      <w:r w:rsidRPr="00042B30">
        <w:rPr>
          <w:rFonts w:ascii="Times New Roman" w:eastAsia="Times New Roman" w:hAnsi="Times New Roman" w:cs="Times New Roman"/>
          <w:color w:val="000000"/>
          <w:kern w:val="0"/>
          <w:lang w:val="en-GB"/>
          <w14:ligatures w14:val="none"/>
        </w:rPr>
        <w:t>, 800–809 (2018).</w:t>
      </w:r>
    </w:p>
    <w:p w14:paraId="1EB0CA6B" w14:textId="77777777" w:rsidR="00AA33BC" w:rsidRPr="00042B30" w:rsidRDefault="00AA33BC" w:rsidP="00AA33BC">
      <w:pPr>
        <w:pStyle w:val="ListParagraph"/>
        <w:numPr>
          <w:ilvl w:val="0"/>
          <w:numId w:val="18"/>
        </w:numPr>
        <w:spacing w:after="120" w:line="276" w:lineRule="auto"/>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Crassard</w:t>
      </w:r>
      <w:proofErr w:type="spellEnd"/>
      <w:r w:rsidRPr="00042B30">
        <w:rPr>
          <w:rFonts w:ascii="Times New Roman" w:eastAsia="Times New Roman" w:hAnsi="Times New Roman" w:cs="Times New Roman"/>
          <w:color w:val="000000"/>
          <w:kern w:val="0"/>
          <w:lang w:val="en-GB"/>
          <w14:ligatures w14:val="none"/>
        </w:rPr>
        <w:t xml:space="preserve">, R. et al. Middle Palaeolithic occupations in central Saudi Arabia during MIS 5 and MIS 7: new insights on the origins of the peopling of Arabia.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 xml:space="preserve">. </w:t>
      </w:r>
      <w:proofErr w:type="spellStart"/>
      <w:r w:rsidRPr="00042B30">
        <w:rPr>
          <w:rFonts w:ascii="Times New Roman" w:eastAsia="Times New Roman" w:hAnsi="Times New Roman" w:cs="Times New Roman"/>
          <w:i/>
          <w:iCs/>
          <w:color w:val="000000"/>
          <w:kern w:val="0"/>
          <w:lang w:val="en-GB"/>
          <w14:ligatures w14:val="none"/>
        </w:rPr>
        <w:t>Anthropol</w:t>
      </w:r>
      <w:proofErr w:type="spellEnd"/>
      <w:r w:rsidRPr="00042B30">
        <w:rPr>
          <w:rFonts w:ascii="Times New Roman" w:eastAsia="Times New Roman" w:hAnsi="Times New Roman" w:cs="Times New Roman"/>
          <w:i/>
          <w:iCs/>
          <w:color w:val="000000"/>
          <w:kern w:val="0"/>
          <w:lang w:val="en-GB"/>
          <w14:ligatures w14:val="none"/>
        </w:rPr>
        <w:t>. Sci.</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11</w:t>
      </w:r>
      <w:r w:rsidRPr="00042B30">
        <w:rPr>
          <w:rFonts w:ascii="Times New Roman" w:eastAsia="Times New Roman" w:hAnsi="Times New Roman" w:cs="Times New Roman"/>
          <w:color w:val="000000"/>
          <w:kern w:val="0"/>
          <w:lang w:val="en-GB"/>
          <w14:ligatures w14:val="none"/>
        </w:rPr>
        <w:t>, 3101–3120 (2019).</w:t>
      </w:r>
    </w:p>
    <w:p w14:paraId="7F522024"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Bretzke, K.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Archaeology, chronology, and sedimentological context of the youngest Middle Palaeolithic assemblage from Jebel Faya, United Arab Emirates.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 xml:space="preserve">. </w:t>
      </w:r>
      <w:proofErr w:type="spellStart"/>
      <w:r w:rsidRPr="00042B30">
        <w:rPr>
          <w:rFonts w:ascii="Times New Roman" w:eastAsia="Times New Roman" w:hAnsi="Times New Roman" w:cs="Times New Roman"/>
          <w:i/>
          <w:iCs/>
          <w:color w:val="000000"/>
          <w:kern w:val="0"/>
          <w:lang w:val="en-GB"/>
          <w14:ligatures w14:val="none"/>
        </w:rPr>
        <w:t>Anthropol</w:t>
      </w:r>
      <w:proofErr w:type="spellEnd"/>
      <w:r w:rsidRPr="00042B30">
        <w:rPr>
          <w:rFonts w:ascii="Times New Roman" w:eastAsia="Times New Roman" w:hAnsi="Times New Roman" w:cs="Times New Roman"/>
          <w:i/>
          <w:iCs/>
          <w:color w:val="000000"/>
          <w:kern w:val="0"/>
          <w:lang w:val="en-GB"/>
          <w14:ligatures w14:val="none"/>
        </w:rPr>
        <w:t>. Sci.</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17</w:t>
      </w:r>
      <w:r w:rsidRPr="00042B30">
        <w:rPr>
          <w:rFonts w:ascii="Times New Roman" w:eastAsia="Times New Roman" w:hAnsi="Times New Roman" w:cs="Times New Roman"/>
          <w:color w:val="000000"/>
          <w:kern w:val="0"/>
          <w:lang w:val="en-GB"/>
          <w14:ligatures w14:val="none"/>
        </w:rPr>
        <w:t>, 60 (2025).</w:t>
      </w:r>
    </w:p>
    <w:p w14:paraId="0CA80AE7" w14:textId="77777777" w:rsidR="00AA33BC" w:rsidRPr="00042B30" w:rsidRDefault="00AA33BC" w:rsidP="00AA33BC">
      <w:pPr>
        <w:pStyle w:val="ListParagraph"/>
        <w:numPr>
          <w:ilvl w:val="0"/>
          <w:numId w:val="18"/>
        </w:numPr>
        <w:spacing w:after="120" w:line="276" w:lineRule="auto"/>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Bretzke, K. et al. Multiple phases of human dispersal into Arabia between 210,000 and 120,000 years ago. </w:t>
      </w:r>
      <w:r w:rsidRPr="00042B30">
        <w:rPr>
          <w:rFonts w:ascii="Times New Roman" w:eastAsia="Times New Roman" w:hAnsi="Times New Roman" w:cs="Times New Roman"/>
          <w:i/>
          <w:iCs/>
          <w:color w:val="000000"/>
          <w:kern w:val="0"/>
          <w:lang w:val="en-GB"/>
          <w14:ligatures w14:val="none"/>
        </w:rPr>
        <w:t>Sci. Rep</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12</w:t>
      </w:r>
      <w:r w:rsidRPr="00042B30">
        <w:rPr>
          <w:rFonts w:ascii="Times New Roman" w:eastAsia="Times New Roman" w:hAnsi="Times New Roman" w:cs="Times New Roman"/>
          <w:color w:val="000000"/>
          <w:kern w:val="0"/>
          <w:lang w:val="en-GB"/>
          <w14:ligatures w14:val="none"/>
        </w:rPr>
        <w:t>, 1600 (2022).</w:t>
      </w:r>
    </w:p>
    <w:p w14:paraId="25B70321"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Stewart, S. A. Structural geology of the Rub' Al-Khali Basin, Saudi Arabia. </w:t>
      </w:r>
      <w:r w:rsidRPr="00042B30">
        <w:rPr>
          <w:rFonts w:ascii="Times New Roman" w:eastAsia="Times New Roman" w:hAnsi="Times New Roman" w:cs="Times New Roman"/>
          <w:i/>
          <w:iCs/>
          <w:color w:val="000000"/>
          <w:kern w:val="0"/>
          <w:lang w:val="en-GB"/>
          <w14:ligatures w14:val="none"/>
        </w:rPr>
        <w:t>Tectonics</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35</w:t>
      </w:r>
      <w:r w:rsidRPr="00042B30">
        <w:rPr>
          <w:rFonts w:ascii="Times New Roman" w:eastAsia="Times New Roman" w:hAnsi="Times New Roman" w:cs="Times New Roman"/>
          <w:color w:val="000000"/>
          <w:kern w:val="0"/>
          <w:lang w:val="en-GB"/>
          <w14:ligatures w14:val="none"/>
        </w:rPr>
        <w:t>, 2417–2438 (2016).</w:t>
      </w:r>
    </w:p>
    <w:p w14:paraId="78FFE034"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Edgell, H. S. </w:t>
      </w:r>
      <w:r w:rsidRPr="00042B30">
        <w:rPr>
          <w:rFonts w:ascii="Times New Roman" w:eastAsia="Times New Roman" w:hAnsi="Times New Roman" w:cs="Times New Roman"/>
          <w:i/>
          <w:iCs/>
          <w:color w:val="000000"/>
          <w:kern w:val="0"/>
          <w:lang w:val="en-GB"/>
          <w14:ligatures w14:val="none"/>
        </w:rPr>
        <w:t>Arabian Deserts: Nature, Origin and Evolution</w:t>
      </w:r>
      <w:r w:rsidRPr="00042B30">
        <w:rPr>
          <w:rFonts w:ascii="Times New Roman" w:eastAsia="Times New Roman" w:hAnsi="Times New Roman" w:cs="Times New Roman"/>
          <w:color w:val="000000"/>
          <w:kern w:val="0"/>
          <w:lang w:val="en-GB"/>
          <w14:ligatures w14:val="none"/>
        </w:rPr>
        <w:t>. (Springer, 2006).</w:t>
      </w:r>
    </w:p>
    <w:p w14:paraId="0B491538"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Kazak, E.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Origin of </w:t>
      </w:r>
      <w:proofErr w:type="gramStart"/>
      <w:r w:rsidRPr="00042B30">
        <w:rPr>
          <w:rFonts w:ascii="Times New Roman" w:eastAsia="Times New Roman" w:hAnsi="Times New Roman" w:cs="Times New Roman"/>
          <w:color w:val="000000"/>
          <w:kern w:val="0"/>
          <w:lang w:val="en-GB"/>
          <w14:ligatures w14:val="none"/>
        </w:rPr>
        <w:t>Umm Al Heesh lake</w:t>
      </w:r>
      <w:proofErr w:type="gramEnd"/>
      <w:r w:rsidRPr="00042B30">
        <w:rPr>
          <w:rFonts w:ascii="Times New Roman" w:eastAsia="Times New Roman" w:hAnsi="Times New Roman" w:cs="Times New Roman"/>
          <w:color w:val="000000"/>
          <w:kern w:val="0"/>
          <w:lang w:val="en-GB"/>
          <w14:ligatures w14:val="none"/>
        </w:rPr>
        <w:t xml:space="preserve"> in the Rub' Al Khali desert, Saudi Arabia. </w:t>
      </w:r>
      <w:r w:rsidRPr="00042B30">
        <w:rPr>
          <w:rFonts w:ascii="Times New Roman" w:eastAsia="Times New Roman" w:hAnsi="Times New Roman" w:cs="Times New Roman"/>
          <w:i/>
          <w:iCs/>
          <w:color w:val="000000"/>
          <w:kern w:val="0"/>
          <w:lang w:val="en-GB"/>
          <w14:ligatures w14:val="none"/>
        </w:rPr>
        <w:t>Sci. Rep.</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15</w:t>
      </w:r>
      <w:r w:rsidRPr="00042B30">
        <w:rPr>
          <w:rFonts w:ascii="Times New Roman" w:eastAsia="Times New Roman" w:hAnsi="Times New Roman" w:cs="Times New Roman"/>
          <w:color w:val="000000"/>
          <w:kern w:val="0"/>
          <w:lang w:val="en-GB"/>
          <w14:ligatures w14:val="none"/>
        </w:rPr>
        <w:t>, 34850 (2025).</w:t>
      </w:r>
    </w:p>
    <w:p w14:paraId="0DBFAF3B"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Clark-Wilson, R.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Assessing the intensity of Late Quaternary humid phases in the Nefud Desert. </w:t>
      </w:r>
      <w:r w:rsidRPr="00042B30">
        <w:rPr>
          <w:rFonts w:ascii="Times New Roman" w:eastAsia="Times New Roman" w:hAnsi="Times New Roman" w:cs="Times New Roman"/>
          <w:i/>
          <w:iCs/>
          <w:color w:val="000000"/>
          <w:kern w:val="0"/>
          <w:lang w:val="en-GB"/>
          <w14:ligatures w14:val="none"/>
        </w:rPr>
        <w:t>J. Quat. Sci.</w:t>
      </w:r>
      <w:r w:rsidRPr="00042B30">
        <w:rPr>
          <w:rFonts w:ascii="Times New Roman" w:eastAsia="Times New Roman" w:hAnsi="Times New Roman" w:cs="Times New Roman"/>
          <w:color w:val="000000"/>
          <w:kern w:val="0"/>
          <w:lang w:val="en-GB"/>
          <w14:ligatures w14:val="none"/>
        </w:rPr>
        <w:t xml:space="preserve"> (2025).</w:t>
      </w:r>
    </w:p>
    <w:p w14:paraId="0DB23285"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Herrero-Alonso, D.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Neanderthal mobility over very long distances: the case of El Castillo cave (northern Spain) and the '</w:t>
      </w:r>
      <w:proofErr w:type="spellStart"/>
      <w:r w:rsidRPr="00042B30">
        <w:rPr>
          <w:rFonts w:ascii="Times New Roman" w:eastAsia="Times New Roman" w:hAnsi="Times New Roman" w:cs="Times New Roman"/>
          <w:color w:val="000000"/>
          <w:kern w:val="0"/>
          <w:lang w:val="en-GB"/>
          <w14:ligatures w14:val="none"/>
        </w:rPr>
        <w:t>Vasconian</w:t>
      </w:r>
      <w:proofErr w:type="spellEnd"/>
      <w:r w:rsidRPr="00042B30">
        <w:rPr>
          <w:rFonts w:ascii="Times New Roman" w:eastAsia="Times New Roman" w:hAnsi="Times New Roman" w:cs="Times New Roman"/>
          <w:color w:val="000000"/>
          <w:kern w:val="0"/>
          <w:lang w:val="en-GB"/>
          <w14:ligatures w14:val="none"/>
        </w:rPr>
        <w:t xml:space="preserve">' Mousterian. </w:t>
      </w:r>
      <w:r w:rsidRPr="00042B30">
        <w:rPr>
          <w:rFonts w:ascii="Times New Roman" w:eastAsia="Times New Roman" w:hAnsi="Times New Roman" w:cs="Times New Roman"/>
          <w:i/>
          <w:iCs/>
          <w:color w:val="000000"/>
          <w:kern w:val="0"/>
          <w:lang w:val="en-GB"/>
          <w14:ligatures w14:val="none"/>
        </w:rPr>
        <w:t>J. Hum. Evol</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205</w:t>
      </w:r>
      <w:r w:rsidRPr="00042B30">
        <w:rPr>
          <w:rFonts w:ascii="Times New Roman" w:eastAsia="Times New Roman" w:hAnsi="Times New Roman" w:cs="Times New Roman"/>
          <w:color w:val="000000"/>
          <w:kern w:val="0"/>
          <w:lang w:val="en-GB"/>
          <w14:ligatures w14:val="none"/>
        </w:rPr>
        <w:t>, 103715 (2025).</w:t>
      </w:r>
    </w:p>
    <w:p w14:paraId="0848C1C1"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Merrick, H. V. &amp; Brown, F. H. Obsidian sources and patterns of source utilization in Kenya and northern Tanzania: some initial findings. </w:t>
      </w:r>
      <w:r w:rsidRPr="00042B30">
        <w:rPr>
          <w:rFonts w:ascii="Times New Roman" w:eastAsia="Times New Roman" w:hAnsi="Times New Roman" w:cs="Times New Roman"/>
          <w:i/>
          <w:iCs/>
          <w:color w:val="000000"/>
          <w:kern w:val="0"/>
          <w:lang w:val="en-GB"/>
          <w14:ligatures w14:val="none"/>
        </w:rPr>
        <w:t xml:space="preserve">Afr.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 Rev.</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w:t>
      </w:r>
      <w:r w:rsidRPr="00042B30">
        <w:rPr>
          <w:rFonts w:ascii="Times New Roman" w:eastAsia="Times New Roman" w:hAnsi="Times New Roman" w:cs="Times New Roman"/>
          <w:color w:val="000000"/>
          <w:kern w:val="0"/>
          <w:lang w:val="en-GB"/>
          <w14:ligatures w14:val="none"/>
        </w:rPr>
        <w:t>, 129–152 (1984).</w:t>
      </w:r>
    </w:p>
    <w:p w14:paraId="6A3DCDBF"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Nash, D. J.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w:t>
      </w:r>
      <w:proofErr w:type="spellStart"/>
      <w:r w:rsidRPr="00042B30">
        <w:rPr>
          <w:rFonts w:ascii="Times New Roman" w:eastAsia="Times New Roman" w:hAnsi="Times New Roman" w:cs="Times New Roman"/>
          <w:color w:val="000000"/>
          <w:kern w:val="0"/>
          <w:lang w:val="en-GB"/>
          <w14:ligatures w14:val="none"/>
        </w:rPr>
        <w:t>Provenancing</w:t>
      </w:r>
      <w:proofErr w:type="spellEnd"/>
      <w:r w:rsidRPr="00042B30">
        <w:rPr>
          <w:rFonts w:ascii="Times New Roman" w:eastAsia="Times New Roman" w:hAnsi="Times New Roman" w:cs="Times New Roman"/>
          <w:color w:val="000000"/>
          <w:kern w:val="0"/>
          <w:lang w:val="en-GB"/>
          <w14:ligatures w14:val="none"/>
        </w:rPr>
        <w:t xml:space="preserve"> silcrete in the Cape coastal zone: implications for Middle Stone Age research in South Africa. </w:t>
      </w:r>
      <w:r w:rsidRPr="00042B30">
        <w:rPr>
          <w:rFonts w:ascii="Times New Roman" w:eastAsia="Times New Roman" w:hAnsi="Times New Roman" w:cs="Times New Roman"/>
          <w:i/>
          <w:iCs/>
          <w:color w:val="000000"/>
          <w:kern w:val="0"/>
          <w:lang w:val="en-GB"/>
          <w14:ligatures w14:val="none"/>
        </w:rPr>
        <w:t xml:space="preserve">J. Hum. Evol. </w:t>
      </w:r>
      <w:r w:rsidRPr="00042B30">
        <w:rPr>
          <w:rFonts w:ascii="Times New Roman" w:eastAsia="Times New Roman" w:hAnsi="Times New Roman" w:cs="Times New Roman"/>
          <w:b/>
          <w:bCs/>
          <w:color w:val="000000"/>
          <w:kern w:val="0"/>
          <w:lang w:val="en-GB"/>
          <w14:ligatures w14:val="none"/>
        </w:rPr>
        <w:t>65</w:t>
      </w:r>
      <w:r w:rsidRPr="00042B30">
        <w:rPr>
          <w:rFonts w:ascii="Times New Roman" w:eastAsia="Times New Roman" w:hAnsi="Times New Roman" w:cs="Times New Roman"/>
          <w:color w:val="000000"/>
          <w:kern w:val="0"/>
          <w:lang w:val="en-GB"/>
          <w14:ligatures w14:val="none"/>
        </w:rPr>
        <w:t>, 682-688 (2013).</w:t>
      </w:r>
    </w:p>
    <w:p w14:paraId="600B00E9" w14:textId="77777777" w:rsidR="00AA33BC" w:rsidRPr="00042B30" w:rsidRDefault="00AA33BC" w:rsidP="00AA33BC">
      <w:pPr>
        <w:pStyle w:val="ListParagraph"/>
        <w:numPr>
          <w:ilvl w:val="0"/>
          <w:numId w:val="18"/>
        </w:numPr>
        <w:spacing w:line="276" w:lineRule="auto"/>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Chlachula</w:t>
      </w:r>
      <w:proofErr w:type="spellEnd"/>
      <w:r w:rsidRPr="00042B30">
        <w:rPr>
          <w:rFonts w:ascii="Times New Roman" w:eastAsia="Times New Roman" w:hAnsi="Times New Roman" w:cs="Times New Roman"/>
          <w:color w:val="000000"/>
          <w:kern w:val="0"/>
          <w:lang w:val="en-GB"/>
          <w14:ligatures w14:val="none"/>
        </w:rPr>
        <w:t xml:space="preserve">, D.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Evidence of Middle Palaeolithic human occupation in south-central Oman. </w:t>
      </w:r>
      <w:r w:rsidRPr="00042B30">
        <w:rPr>
          <w:rFonts w:ascii="Times New Roman" w:eastAsia="Times New Roman" w:hAnsi="Times New Roman" w:cs="Times New Roman"/>
          <w:i/>
          <w:iCs/>
          <w:color w:val="000000"/>
          <w:kern w:val="0"/>
          <w:lang w:val="en-GB"/>
          <w14:ligatures w14:val="none"/>
        </w:rPr>
        <w:t>Antiquity</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99</w:t>
      </w:r>
      <w:r w:rsidRPr="00042B30">
        <w:rPr>
          <w:rFonts w:ascii="Times New Roman" w:eastAsia="Times New Roman" w:hAnsi="Times New Roman" w:cs="Times New Roman"/>
          <w:color w:val="000000"/>
          <w:kern w:val="0"/>
          <w:lang w:val="en-GB"/>
          <w14:ligatures w14:val="none"/>
        </w:rPr>
        <w:t>, e9 (2025).</w:t>
      </w:r>
    </w:p>
    <w:p w14:paraId="212ED366"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Eren, M. I.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Examining the distribution of Middle Palaeolithic Nubian cores relative to chert quality in southern (Nejd, Dhofar) and south-central (Duqm, Al Wusta) Oman. </w:t>
      </w:r>
      <w:r w:rsidRPr="00042B30">
        <w:rPr>
          <w:rFonts w:ascii="Times New Roman" w:eastAsia="Times New Roman" w:hAnsi="Times New Roman" w:cs="Times New Roman"/>
          <w:i/>
          <w:iCs/>
          <w:color w:val="000000"/>
          <w:kern w:val="0"/>
          <w:lang w:val="en-GB"/>
          <w14:ligatures w14:val="none"/>
        </w:rPr>
        <w:t xml:space="preserve">J. </w:t>
      </w:r>
      <w:proofErr w:type="spellStart"/>
      <w:r w:rsidRPr="00042B30">
        <w:rPr>
          <w:rFonts w:ascii="Times New Roman" w:eastAsia="Times New Roman" w:hAnsi="Times New Roman" w:cs="Times New Roman"/>
          <w:i/>
          <w:iCs/>
          <w:color w:val="000000"/>
          <w:kern w:val="0"/>
          <w:lang w:val="en-GB"/>
          <w14:ligatures w14:val="none"/>
        </w:rPr>
        <w:t>Palaeolit</w:t>
      </w:r>
      <w:proofErr w:type="spellEnd"/>
      <w:r w:rsidRPr="00042B30">
        <w:rPr>
          <w:rFonts w:ascii="Times New Roman" w:eastAsia="Times New Roman" w:hAnsi="Times New Roman" w:cs="Times New Roman"/>
          <w:i/>
          <w:iCs/>
          <w:color w:val="000000"/>
          <w:kern w:val="0"/>
          <w:lang w:val="en-GB"/>
          <w14:ligatures w14:val="none"/>
        </w:rPr>
        <w:t xml:space="preserve">.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7</w:t>
      </w:r>
      <w:r w:rsidRPr="00042B30">
        <w:rPr>
          <w:rFonts w:ascii="Times New Roman" w:eastAsia="Times New Roman" w:hAnsi="Times New Roman" w:cs="Times New Roman"/>
          <w:color w:val="000000"/>
          <w:kern w:val="0"/>
          <w:lang w:val="en-GB"/>
          <w14:ligatures w14:val="none"/>
        </w:rPr>
        <w:t>, 25 (2025).</w:t>
      </w:r>
    </w:p>
    <w:p w14:paraId="1C70A0FC"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Groucutt</w:t>
      </w:r>
      <w:proofErr w:type="spellEnd"/>
      <w:r w:rsidRPr="00042B30">
        <w:rPr>
          <w:rFonts w:ascii="Times New Roman" w:eastAsia="Times New Roman" w:hAnsi="Times New Roman" w:cs="Times New Roman"/>
          <w:color w:val="000000"/>
          <w:kern w:val="0"/>
          <w:lang w:val="en-GB"/>
          <w14:ligatures w14:val="none"/>
        </w:rPr>
        <w:t xml:space="preserve">, H. S.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Middle Palaeolithic raw material procurement and </w:t>
      </w:r>
      <w:proofErr w:type="gramStart"/>
      <w:r w:rsidRPr="00042B30">
        <w:rPr>
          <w:rFonts w:ascii="Times New Roman" w:eastAsia="Times New Roman" w:hAnsi="Times New Roman" w:cs="Times New Roman"/>
          <w:color w:val="000000"/>
          <w:kern w:val="0"/>
          <w:lang w:val="en-GB"/>
          <w14:ligatures w14:val="none"/>
        </w:rPr>
        <w:t>early stage</w:t>
      </w:r>
      <w:proofErr w:type="gramEnd"/>
      <w:r w:rsidRPr="00042B30">
        <w:rPr>
          <w:rFonts w:ascii="Times New Roman" w:eastAsia="Times New Roman" w:hAnsi="Times New Roman" w:cs="Times New Roman"/>
          <w:color w:val="000000"/>
          <w:kern w:val="0"/>
          <w:lang w:val="en-GB"/>
          <w14:ligatures w14:val="none"/>
        </w:rPr>
        <w:t xml:space="preserve"> reduction at Jubbah, Saudi Arabia.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 Res. Asia</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9</w:t>
      </w:r>
      <w:r w:rsidRPr="00042B30">
        <w:rPr>
          <w:rFonts w:ascii="Times New Roman" w:eastAsia="Times New Roman" w:hAnsi="Times New Roman" w:cs="Times New Roman"/>
          <w:color w:val="000000"/>
          <w:kern w:val="0"/>
          <w:lang w:val="en-GB"/>
          <w14:ligatures w14:val="none"/>
        </w:rPr>
        <w:t>, 44–62 (2017).</w:t>
      </w:r>
    </w:p>
    <w:p w14:paraId="27DCAE7A"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Petraglia, M. D.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Hominin dispersal into the Nefud Desert and Middle Palaeolithic settlement along the Jubbah palaeolake, northern Arabia. </w:t>
      </w:r>
      <w:proofErr w:type="spellStart"/>
      <w:r w:rsidRPr="00042B30">
        <w:rPr>
          <w:rFonts w:ascii="Times New Roman" w:eastAsia="Times New Roman" w:hAnsi="Times New Roman" w:cs="Times New Roman"/>
          <w:i/>
          <w:iCs/>
          <w:color w:val="000000"/>
          <w:kern w:val="0"/>
          <w:lang w:val="en-GB"/>
          <w14:ligatures w14:val="none"/>
        </w:rPr>
        <w:t>PLoS</w:t>
      </w:r>
      <w:proofErr w:type="spellEnd"/>
      <w:r w:rsidRPr="00042B30">
        <w:rPr>
          <w:rFonts w:ascii="Times New Roman" w:eastAsia="Times New Roman" w:hAnsi="Times New Roman" w:cs="Times New Roman"/>
          <w:i/>
          <w:iCs/>
          <w:color w:val="000000"/>
          <w:kern w:val="0"/>
          <w:lang w:val="en-GB"/>
          <w14:ligatures w14:val="none"/>
        </w:rPr>
        <w:t xml:space="preserve"> ONE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7</w:t>
      </w:r>
      <w:r w:rsidRPr="00042B30">
        <w:rPr>
          <w:rFonts w:ascii="Times New Roman" w:eastAsia="Times New Roman" w:hAnsi="Times New Roman" w:cs="Times New Roman"/>
          <w:color w:val="000000"/>
          <w:kern w:val="0"/>
          <w:lang w:val="en-GB"/>
          <w14:ligatures w14:val="none"/>
        </w:rPr>
        <w:t>, e49840 (2012).</w:t>
      </w:r>
    </w:p>
    <w:p w14:paraId="581E4A5F"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Cancellieri, E., Cremaschi, M., Zerboni, A. &amp; di </w:t>
      </w:r>
      <w:proofErr w:type="spellStart"/>
      <w:r w:rsidRPr="00042B30">
        <w:rPr>
          <w:rFonts w:ascii="Times New Roman" w:eastAsia="Times New Roman" w:hAnsi="Times New Roman" w:cs="Times New Roman"/>
          <w:color w:val="000000"/>
          <w:kern w:val="0"/>
          <w:lang w:val="en-GB"/>
          <w14:ligatures w14:val="none"/>
        </w:rPr>
        <w:t>Lernia</w:t>
      </w:r>
      <w:proofErr w:type="spellEnd"/>
      <w:r w:rsidRPr="00042B30">
        <w:rPr>
          <w:rFonts w:ascii="Times New Roman" w:eastAsia="Times New Roman" w:hAnsi="Times New Roman" w:cs="Times New Roman"/>
          <w:color w:val="000000"/>
          <w:kern w:val="0"/>
          <w:lang w:val="en-GB"/>
          <w14:ligatures w14:val="none"/>
        </w:rPr>
        <w:t xml:space="preserve">, S. Climate, environment, and population dynamics in Pleistocene Sahara. In </w:t>
      </w:r>
      <w:r w:rsidRPr="00042B30">
        <w:rPr>
          <w:rFonts w:ascii="Times New Roman" w:eastAsia="Times New Roman" w:hAnsi="Times New Roman" w:cs="Times New Roman"/>
          <w:i/>
          <w:iCs/>
          <w:color w:val="000000"/>
          <w:kern w:val="0"/>
          <w:lang w:val="en-GB"/>
          <w14:ligatures w14:val="none"/>
        </w:rPr>
        <w:t>Africa from MIS 6-2: Population Dynamics and Paleoenvironments</w:t>
      </w:r>
      <w:r w:rsidRPr="00042B30">
        <w:rPr>
          <w:rFonts w:ascii="Times New Roman" w:eastAsia="Times New Roman" w:hAnsi="Times New Roman" w:cs="Times New Roman"/>
          <w:color w:val="000000"/>
          <w:kern w:val="0"/>
          <w:lang w:val="en-GB"/>
          <w14:ligatures w14:val="none"/>
        </w:rPr>
        <w:t xml:space="preserve"> (eds Jones, S. C. &amp; Stewart, B. A.) 123–145 (Springer, 2016).</w:t>
      </w:r>
    </w:p>
    <w:p w14:paraId="1D18065D"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Yang, Z.,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Terminal Pleistocene human occupation of the </w:t>
      </w:r>
      <w:proofErr w:type="spellStart"/>
      <w:r w:rsidRPr="00042B30">
        <w:rPr>
          <w:rFonts w:ascii="Times New Roman" w:eastAsia="Times New Roman" w:hAnsi="Times New Roman" w:cs="Times New Roman"/>
          <w:color w:val="000000"/>
          <w:kern w:val="0"/>
          <w:lang w:val="en-GB"/>
          <w14:ligatures w14:val="none"/>
        </w:rPr>
        <w:t>Qomolangma</w:t>
      </w:r>
      <w:proofErr w:type="spellEnd"/>
      <w:r w:rsidRPr="00042B30">
        <w:rPr>
          <w:rFonts w:ascii="Times New Roman" w:eastAsia="Times New Roman" w:hAnsi="Times New Roman" w:cs="Times New Roman"/>
          <w:color w:val="000000"/>
          <w:kern w:val="0"/>
          <w:lang w:val="en-GB"/>
          <w14:ligatures w14:val="none"/>
        </w:rPr>
        <w:t xml:space="preserve"> Region: New evidence from the Su-re Site. </w:t>
      </w:r>
      <w:r w:rsidRPr="00042B30">
        <w:rPr>
          <w:rFonts w:ascii="Times New Roman" w:eastAsia="Times New Roman" w:hAnsi="Times New Roman" w:cs="Times New Roman"/>
          <w:i/>
          <w:iCs/>
          <w:color w:val="000000"/>
          <w:kern w:val="0"/>
          <w:lang w:val="en-GB"/>
          <w14:ligatures w14:val="none"/>
        </w:rPr>
        <w:t>Land</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13</w:t>
      </w:r>
      <w:r w:rsidRPr="00042B30">
        <w:rPr>
          <w:rFonts w:ascii="Times New Roman" w:eastAsia="Times New Roman" w:hAnsi="Times New Roman" w:cs="Times New Roman"/>
          <w:color w:val="000000"/>
          <w:kern w:val="0"/>
          <w:lang w:val="en-GB"/>
          <w14:ligatures w14:val="none"/>
        </w:rPr>
        <w:t>, 1064 (2024).</w:t>
      </w:r>
    </w:p>
    <w:p w14:paraId="3DB8EE2F" w14:textId="77777777" w:rsidR="00AA33BC"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lastRenderedPageBreak/>
        <w:t>Leplongeon</w:t>
      </w:r>
      <w:proofErr w:type="spellEnd"/>
      <w:r w:rsidRPr="00042B30">
        <w:rPr>
          <w:rFonts w:ascii="Times New Roman" w:eastAsia="Times New Roman" w:hAnsi="Times New Roman" w:cs="Times New Roman"/>
          <w:color w:val="000000"/>
          <w:kern w:val="0"/>
          <w:lang w:val="en-GB"/>
          <w14:ligatures w14:val="none"/>
        </w:rPr>
        <w:t xml:space="preserve">, A., Ménard, C., </w:t>
      </w:r>
      <w:proofErr w:type="spellStart"/>
      <w:r w:rsidRPr="00042B30">
        <w:rPr>
          <w:rFonts w:ascii="Times New Roman" w:eastAsia="Times New Roman" w:hAnsi="Times New Roman" w:cs="Times New Roman"/>
          <w:color w:val="000000"/>
          <w:kern w:val="0"/>
          <w:lang w:val="en-GB"/>
          <w14:ligatures w14:val="none"/>
        </w:rPr>
        <w:t>Bonilauri</w:t>
      </w:r>
      <w:proofErr w:type="spellEnd"/>
      <w:r w:rsidRPr="00042B30">
        <w:rPr>
          <w:rFonts w:ascii="Times New Roman" w:eastAsia="Times New Roman" w:hAnsi="Times New Roman" w:cs="Times New Roman"/>
          <w:color w:val="000000"/>
          <w:kern w:val="0"/>
          <w:lang w:val="en-GB"/>
          <w14:ligatures w14:val="none"/>
        </w:rPr>
        <w:t xml:space="preserve">, S. &amp; Gobeil, C. Raw-material exploitation in the Earlier and Middle Stone Age in the Eastern Desert of Egypt. </w:t>
      </w:r>
      <w:r w:rsidRPr="00042B30">
        <w:rPr>
          <w:rFonts w:ascii="Times New Roman" w:eastAsia="Times New Roman" w:hAnsi="Times New Roman" w:cs="Times New Roman"/>
          <w:i/>
          <w:iCs/>
          <w:color w:val="000000"/>
          <w:kern w:val="0"/>
          <w:lang w:val="en-GB"/>
          <w14:ligatures w14:val="none"/>
        </w:rPr>
        <w:t>Antiquity</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98</w:t>
      </w:r>
      <w:r w:rsidRPr="00042B30">
        <w:rPr>
          <w:rFonts w:ascii="Times New Roman" w:eastAsia="Times New Roman" w:hAnsi="Times New Roman" w:cs="Times New Roman"/>
          <w:color w:val="000000"/>
          <w:kern w:val="0"/>
          <w:lang w:val="en-GB"/>
          <w14:ligatures w14:val="none"/>
        </w:rPr>
        <w:t>, 1–18 (2024).</w:t>
      </w:r>
    </w:p>
    <w:p w14:paraId="7A965717"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01B1C">
        <w:rPr>
          <w:rFonts w:ascii="Times New Roman" w:eastAsia="Times New Roman" w:hAnsi="Times New Roman" w:cs="Times New Roman"/>
          <w:color w:val="000000"/>
          <w:kern w:val="0"/>
          <w:lang w:val="en-GB"/>
          <w14:ligatures w14:val="none"/>
        </w:rPr>
        <w:t xml:space="preserve">Van Peer, P., Vermeersch, P. M. &amp; Paulissen, E. </w:t>
      </w:r>
      <w:r w:rsidRPr="00901B1C">
        <w:rPr>
          <w:rFonts w:ascii="Times New Roman" w:eastAsia="Times New Roman" w:hAnsi="Times New Roman" w:cs="Times New Roman"/>
          <w:i/>
          <w:iCs/>
          <w:color w:val="000000"/>
          <w:kern w:val="0"/>
          <w:lang w:val="en-GB"/>
          <w14:ligatures w14:val="none"/>
        </w:rPr>
        <w:t xml:space="preserve">Chert Quarrying, Lithic Technology and a Modern Human Burial at the Palaeolithic Site of </w:t>
      </w:r>
      <w:proofErr w:type="spellStart"/>
      <w:r w:rsidRPr="00901B1C">
        <w:rPr>
          <w:rFonts w:ascii="Times New Roman" w:eastAsia="Times New Roman" w:hAnsi="Times New Roman" w:cs="Times New Roman"/>
          <w:i/>
          <w:iCs/>
          <w:color w:val="000000"/>
          <w:kern w:val="0"/>
          <w:lang w:val="en-GB"/>
          <w14:ligatures w14:val="none"/>
        </w:rPr>
        <w:t>Taramsa</w:t>
      </w:r>
      <w:proofErr w:type="spellEnd"/>
      <w:r w:rsidRPr="00901B1C">
        <w:rPr>
          <w:rFonts w:ascii="Times New Roman" w:eastAsia="Times New Roman" w:hAnsi="Times New Roman" w:cs="Times New Roman"/>
          <w:i/>
          <w:iCs/>
          <w:color w:val="000000"/>
          <w:kern w:val="0"/>
          <w:lang w:val="en-GB"/>
          <w14:ligatures w14:val="none"/>
        </w:rPr>
        <w:t xml:space="preserve"> 1, Upper Egypt</w:t>
      </w:r>
      <w:r w:rsidRPr="00901B1C">
        <w:rPr>
          <w:rFonts w:ascii="Times New Roman" w:eastAsia="Times New Roman" w:hAnsi="Times New Roman" w:cs="Times New Roman"/>
          <w:color w:val="000000"/>
          <w:kern w:val="0"/>
          <w:lang w:val="en-GB"/>
          <w14:ligatures w14:val="none"/>
        </w:rPr>
        <w:t>. Egyptian Prehistory Monographs 5 (Leuven University Press, 2010).</w:t>
      </w:r>
    </w:p>
    <w:p w14:paraId="7497FB46" w14:textId="77777777" w:rsidR="00AA33BC" w:rsidRPr="00CD2C79"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01B1C">
        <w:rPr>
          <w:rFonts w:ascii="Times New Roman" w:eastAsia="Times New Roman" w:hAnsi="Times New Roman" w:cs="Times New Roman"/>
          <w:color w:val="000000"/>
          <w:kern w:val="0"/>
          <w:lang w:val="en-GB"/>
          <w14:ligatures w14:val="none"/>
        </w:rPr>
        <w:t xml:space="preserve">Will, M. et al. Specialised and persistent raw material procurement by humans in the Middle Pleistocene. </w:t>
      </w:r>
      <w:r w:rsidRPr="00901B1C">
        <w:rPr>
          <w:rFonts w:ascii="Times New Roman" w:eastAsia="Times New Roman" w:hAnsi="Times New Roman" w:cs="Times New Roman"/>
          <w:i/>
          <w:iCs/>
          <w:color w:val="000000"/>
          <w:kern w:val="0"/>
          <w:lang w:val="en-GB"/>
          <w14:ligatures w14:val="none"/>
        </w:rPr>
        <w:t>Nat. Commun</w:t>
      </w:r>
      <w:r w:rsidRPr="00901B1C">
        <w:rPr>
          <w:rFonts w:ascii="Times New Roman" w:eastAsia="Times New Roman" w:hAnsi="Times New Roman" w:cs="Times New Roman"/>
          <w:color w:val="000000"/>
          <w:kern w:val="0"/>
          <w:lang w:val="en-GB"/>
          <w14:ligatures w14:val="none"/>
        </w:rPr>
        <w:t xml:space="preserve">. </w:t>
      </w:r>
      <w:r w:rsidRPr="00901B1C">
        <w:rPr>
          <w:rFonts w:ascii="Times New Roman" w:eastAsia="Times New Roman" w:hAnsi="Times New Roman" w:cs="Times New Roman"/>
          <w:b/>
          <w:bCs/>
          <w:color w:val="000000"/>
          <w:kern w:val="0"/>
          <w:lang w:val="en-GB"/>
          <w14:ligatures w14:val="none"/>
        </w:rPr>
        <w:t>17</w:t>
      </w:r>
      <w:r w:rsidRPr="00901B1C">
        <w:rPr>
          <w:rFonts w:ascii="Times New Roman" w:eastAsia="Times New Roman" w:hAnsi="Times New Roman" w:cs="Times New Roman"/>
          <w:color w:val="000000"/>
          <w:kern w:val="0"/>
          <w:lang w:val="en-GB"/>
          <w14:ligatures w14:val="none"/>
        </w:rPr>
        <w:t>, 2702 (2026).</w:t>
      </w:r>
    </w:p>
    <w:p w14:paraId="058F9841"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Miller, G. L.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Hunter-gatherer gatherings: stone-tool microwear from the Welling Site (33-Co-2), Ohio, U.S.A. supports Clovis use of outcrop-related base camps during the Pleistocene Peopling of the Americas. </w:t>
      </w:r>
      <w:r w:rsidRPr="00042B30">
        <w:rPr>
          <w:rFonts w:ascii="Times New Roman" w:eastAsia="Times New Roman" w:hAnsi="Times New Roman" w:cs="Times New Roman"/>
          <w:i/>
          <w:iCs/>
          <w:color w:val="000000"/>
          <w:kern w:val="0"/>
          <w:lang w:val="en-GB"/>
          <w14:ligatures w14:val="none"/>
        </w:rPr>
        <w:t xml:space="preserve">World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51</w:t>
      </w:r>
      <w:r w:rsidRPr="00042B30">
        <w:rPr>
          <w:rFonts w:ascii="Times New Roman" w:eastAsia="Times New Roman" w:hAnsi="Times New Roman" w:cs="Times New Roman"/>
          <w:color w:val="000000"/>
          <w:kern w:val="0"/>
          <w:lang w:val="en-GB"/>
          <w14:ligatures w14:val="none"/>
        </w:rPr>
        <w:t>, 47–75 (2019).</w:t>
      </w:r>
    </w:p>
    <w:p w14:paraId="70D0B7C6"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Foley, R. A. &amp; </w:t>
      </w:r>
      <w:proofErr w:type="spellStart"/>
      <w:r w:rsidRPr="00042B30">
        <w:rPr>
          <w:rFonts w:ascii="Times New Roman" w:eastAsia="Times New Roman" w:hAnsi="Times New Roman" w:cs="Times New Roman"/>
          <w:color w:val="000000"/>
          <w:kern w:val="0"/>
          <w:lang w:val="en-GB"/>
          <w14:ligatures w14:val="none"/>
        </w:rPr>
        <w:t>Mirazón</w:t>
      </w:r>
      <w:proofErr w:type="spellEnd"/>
      <w:r w:rsidRPr="00042B30">
        <w:rPr>
          <w:rFonts w:ascii="Times New Roman" w:eastAsia="Times New Roman" w:hAnsi="Times New Roman" w:cs="Times New Roman"/>
          <w:color w:val="000000"/>
          <w:kern w:val="0"/>
          <w:lang w:val="en-GB"/>
          <w14:ligatures w14:val="none"/>
        </w:rPr>
        <w:t xml:space="preserve"> Lahr, M. Lithic landscapes: early human impact from stone tool production on the central Saharan environment. </w:t>
      </w:r>
      <w:proofErr w:type="spellStart"/>
      <w:r w:rsidRPr="00042B30">
        <w:rPr>
          <w:rFonts w:ascii="Times New Roman" w:eastAsia="Times New Roman" w:hAnsi="Times New Roman" w:cs="Times New Roman"/>
          <w:i/>
          <w:iCs/>
          <w:color w:val="000000"/>
          <w:kern w:val="0"/>
          <w:lang w:val="en-GB"/>
          <w14:ligatures w14:val="none"/>
        </w:rPr>
        <w:t>PLoS</w:t>
      </w:r>
      <w:proofErr w:type="spellEnd"/>
      <w:r w:rsidRPr="00042B30">
        <w:rPr>
          <w:rFonts w:ascii="Times New Roman" w:eastAsia="Times New Roman" w:hAnsi="Times New Roman" w:cs="Times New Roman"/>
          <w:i/>
          <w:iCs/>
          <w:color w:val="000000"/>
          <w:kern w:val="0"/>
          <w:lang w:val="en-GB"/>
          <w14:ligatures w14:val="none"/>
        </w:rPr>
        <w:t xml:space="preserve"> ONE</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10</w:t>
      </w:r>
      <w:r w:rsidRPr="00042B30">
        <w:rPr>
          <w:rFonts w:ascii="Times New Roman" w:eastAsia="Times New Roman" w:hAnsi="Times New Roman" w:cs="Times New Roman"/>
          <w:color w:val="000000"/>
          <w:kern w:val="0"/>
          <w:lang w:val="en-GB"/>
          <w14:ligatures w14:val="none"/>
        </w:rPr>
        <w:t>, e0116482 (2015).</w:t>
      </w:r>
    </w:p>
    <w:p w14:paraId="12270FAF"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Rose, J. I.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Lithic miniaturization and technological innovation on the Southern Dispersal Route out of Africa. </w:t>
      </w:r>
      <w:r w:rsidRPr="00042B30">
        <w:rPr>
          <w:rFonts w:ascii="Times New Roman" w:eastAsia="Times New Roman" w:hAnsi="Times New Roman" w:cs="Times New Roman"/>
          <w:i/>
          <w:iCs/>
          <w:color w:val="000000"/>
          <w:kern w:val="0"/>
          <w:lang w:val="en-GB"/>
          <w14:ligatures w14:val="none"/>
        </w:rPr>
        <w:t xml:space="preserve">J. Palaeolith.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8</w:t>
      </w:r>
      <w:r w:rsidRPr="00042B30">
        <w:rPr>
          <w:rFonts w:ascii="Times New Roman" w:eastAsia="Times New Roman" w:hAnsi="Times New Roman" w:cs="Times New Roman"/>
          <w:color w:val="000000"/>
          <w:kern w:val="0"/>
          <w:lang w:val="en-GB"/>
          <w14:ligatures w14:val="none"/>
        </w:rPr>
        <w:t>, 40 (2025).</w:t>
      </w:r>
    </w:p>
    <w:p w14:paraId="7F915D80"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Field, J. S., Petraglia, M. D. &amp; Lahr, M. M. The southern dispersal hypothesis and the South Asian archaeological record: examination of dispersal routes through GIS analysis. </w:t>
      </w:r>
      <w:r w:rsidRPr="00042B30">
        <w:rPr>
          <w:rFonts w:ascii="Times New Roman" w:eastAsia="Times New Roman" w:hAnsi="Times New Roman" w:cs="Times New Roman"/>
          <w:i/>
          <w:iCs/>
          <w:color w:val="000000"/>
          <w:kern w:val="0"/>
          <w:lang w:val="en-GB"/>
          <w14:ligatures w14:val="none"/>
        </w:rPr>
        <w:t xml:space="preserve">J. </w:t>
      </w:r>
      <w:proofErr w:type="spellStart"/>
      <w:r w:rsidRPr="00042B30">
        <w:rPr>
          <w:rFonts w:ascii="Times New Roman" w:eastAsia="Times New Roman" w:hAnsi="Times New Roman" w:cs="Times New Roman"/>
          <w:i/>
          <w:iCs/>
          <w:color w:val="000000"/>
          <w:kern w:val="0"/>
          <w:lang w:val="en-GB"/>
          <w14:ligatures w14:val="none"/>
        </w:rPr>
        <w:t>Anthropol</w:t>
      </w:r>
      <w:proofErr w:type="spellEnd"/>
      <w:r w:rsidRPr="00042B30">
        <w:rPr>
          <w:rFonts w:ascii="Times New Roman" w:eastAsia="Times New Roman" w:hAnsi="Times New Roman" w:cs="Times New Roman"/>
          <w:i/>
          <w:iCs/>
          <w:color w:val="000000"/>
          <w:kern w:val="0"/>
          <w:lang w:val="en-GB"/>
          <w14:ligatures w14:val="none"/>
        </w:rPr>
        <w:t xml:space="preserve">.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26</w:t>
      </w:r>
      <w:r w:rsidRPr="00042B30">
        <w:rPr>
          <w:rFonts w:ascii="Times New Roman" w:eastAsia="Times New Roman" w:hAnsi="Times New Roman" w:cs="Times New Roman"/>
          <w:color w:val="000000"/>
          <w:kern w:val="0"/>
          <w:lang w:val="en-GB"/>
          <w14:ligatures w14:val="none"/>
        </w:rPr>
        <w:t>, 88–108 (2007).</w:t>
      </w:r>
    </w:p>
    <w:p w14:paraId="06BCE8CC"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Jennings, R. P. </w:t>
      </w:r>
      <w:r w:rsidRPr="00042B30">
        <w:rPr>
          <w:rFonts w:ascii="Times New Roman" w:eastAsia="Times New Roman" w:hAnsi="Times New Roman" w:cs="Times New Roman"/>
          <w:i/>
          <w:iCs/>
          <w:color w:val="000000"/>
          <w:kern w:val="0"/>
          <w:lang w:val="en-GB"/>
          <w14:ligatures w14:val="none"/>
        </w:rPr>
        <w:t>et al.</w:t>
      </w:r>
      <w:r w:rsidRPr="00042B30">
        <w:rPr>
          <w:rFonts w:ascii="Times New Roman" w:eastAsia="Times New Roman" w:hAnsi="Times New Roman" w:cs="Times New Roman"/>
          <w:color w:val="000000"/>
          <w:kern w:val="0"/>
          <w:lang w:val="en-GB"/>
          <w14:ligatures w14:val="none"/>
        </w:rPr>
        <w:t xml:space="preserve"> The greening of Arabia: Multiple opportunities for human occupation of the Arabian Peninsula during the Late Pleistocene inferred from an ensemble of climate model simulations. </w:t>
      </w:r>
      <w:r w:rsidRPr="00042B30">
        <w:rPr>
          <w:rFonts w:ascii="Times New Roman" w:eastAsia="Times New Roman" w:hAnsi="Times New Roman" w:cs="Times New Roman"/>
          <w:i/>
          <w:iCs/>
          <w:color w:val="000000"/>
          <w:kern w:val="0"/>
          <w:lang w:val="en-GB"/>
          <w14:ligatures w14:val="none"/>
        </w:rPr>
        <w:t>Quat. Int.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382</w:t>
      </w:r>
      <w:r w:rsidRPr="00042B30">
        <w:rPr>
          <w:rFonts w:ascii="Times New Roman" w:eastAsia="Times New Roman" w:hAnsi="Times New Roman" w:cs="Times New Roman"/>
          <w:color w:val="000000"/>
          <w:kern w:val="0"/>
          <w:lang w:val="en-GB"/>
          <w14:ligatures w14:val="none"/>
        </w:rPr>
        <w:t>, 181–199 (2015).</w:t>
      </w:r>
    </w:p>
    <w:p w14:paraId="183B7FCD"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Féblot-Augustins</w:t>
      </w:r>
      <w:proofErr w:type="spellEnd"/>
      <w:r w:rsidRPr="00042B30">
        <w:rPr>
          <w:rFonts w:ascii="Times New Roman" w:eastAsia="Times New Roman" w:hAnsi="Times New Roman" w:cs="Times New Roman"/>
          <w:color w:val="000000"/>
          <w:kern w:val="0"/>
          <w:lang w:val="en-GB"/>
          <w14:ligatures w14:val="none"/>
        </w:rPr>
        <w:t xml:space="preserve">, J. Mobility strategies in the Late Middle Palaeolithic of central Europe and western Europe: elements of stability and variability. </w:t>
      </w:r>
      <w:r w:rsidRPr="00042B30">
        <w:rPr>
          <w:rFonts w:ascii="Times New Roman" w:eastAsia="Times New Roman" w:hAnsi="Times New Roman" w:cs="Times New Roman"/>
          <w:i/>
          <w:iCs/>
          <w:color w:val="000000"/>
          <w:kern w:val="0"/>
          <w:lang w:val="en-GB"/>
          <w14:ligatures w14:val="none"/>
        </w:rPr>
        <w:t xml:space="preserve">J. </w:t>
      </w:r>
      <w:proofErr w:type="spellStart"/>
      <w:r w:rsidRPr="00042B30">
        <w:rPr>
          <w:rFonts w:ascii="Times New Roman" w:eastAsia="Times New Roman" w:hAnsi="Times New Roman" w:cs="Times New Roman"/>
          <w:i/>
          <w:iCs/>
          <w:color w:val="000000"/>
          <w:kern w:val="0"/>
          <w:lang w:val="en-GB"/>
          <w14:ligatures w14:val="none"/>
        </w:rPr>
        <w:t>Anthropol</w:t>
      </w:r>
      <w:proofErr w:type="spellEnd"/>
      <w:r w:rsidRPr="00042B30">
        <w:rPr>
          <w:rFonts w:ascii="Times New Roman" w:eastAsia="Times New Roman" w:hAnsi="Times New Roman" w:cs="Times New Roman"/>
          <w:i/>
          <w:iCs/>
          <w:color w:val="000000"/>
          <w:kern w:val="0"/>
          <w:lang w:val="en-GB"/>
          <w14:ligatures w14:val="none"/>
        </w:rPr>
        <w:t xml:space="preserve">. </w:t>
      </w:r>
      <w:proofErr w:type="spellStart"/>
      <w:r w:rsidRPr="00042B30">
        <w:rPr>
          <w:rFonts w:ascii="Times New Roman" w:eastAsia="Times New Roman" w:hAnsi="Times New Roman" w:cs="Times New Roman"/>
          <w:i/>
          <w:iCs/>
          <w:color w:val="000000"/>
          <w:kern w:val="0"/>
          <w:lang w:val="en-GB"/>
          <w14:ligatures w14:val="none"/>
        </w:rPr>
        <w:t>Archaeol</w:t>
      </w:r>
      <w:proofErr w:type="spellEnd"/>
      <w:r w:rsidRPr="00042B30">
        <w:rPr>
          <w:rFonts w:ascii="Times New Roman" w:eastAsia="Times New Roman" w:hAnsi="Times New Roman" w:cs="Times New Roman"/>
          <w:i/>
          <w:iCs/>
          <w:color w:val="000000"/>
          <w:kern w:val="0"/>
          <w:lang w:val="en-GB"/>
          <w14:ligatures w14:val="none"/>
        </w:rPr>
        <w: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12</w:t>
      </w:r>
      <w:r w:rsidRPr="00042B30">
        <w:rPr>
          <w:rFonts w:ascii="Times New Roman" w:eastAsia="Times New Roman" w:hAnsi="Times New Roman" w:cs="Times New Roman"/>
          <w:color w:val="000000"/>
          <w:kern w:val="0"/>
          <w:lang w:val="en-GB"/>
          <w14:ligatures w14:val="none"/>
        </w:rPr>
        <w:t>, 211–265 (1993).</w:t>
      </w:r>
    </w:p>
    <w:p w14:paraId="3DA29CF6"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Brantingham, P. J. Measuring forager mobility. </w:t>
      </w:r>
      <w:r w:rsidRPr="00042B30">
        <w:rPr>
          <w:rFonts w:ascii="Times New Roman" w:eastAsia="Times New Roman" w:hAnsi="Times New Roman" w:cs="Times New Roman"/>
          <w:i/>
          <w:iCs/>
          <w:color w:val="000000"/>
          <w:kern w:val="0"/>
          <w:lang w:val="en-GB"/>
          <w14:ligatures w14:val="none"/>
        </w:rPr>
        <w:t xml:space="preserve">Curr. </w:t>
      </w:r>
      <w:proofErr w:type="spellStart"/>
      <w:r w:rsidRPr="00042B30">
        <w:rPr>
          <w:rFonts w:ascii="Times New Roman" w:eastAsia="Times New Roman" w:hAnsi="Times New Roman" w:cs="Times New Roman"/>
          <w:i/>
          <w:iCs/>
          <w:color w:val="000000"/>
          <w:kern w:val="0"/>
          <w:lang w:val="en-GB"/>
          <w14:ligatures w14:val="none"/>
        </w:rPr>
        <w:t>Anthropol</w:t>
      </w:r>
      <w:proofErr w:type="spellEnd"/>
      <w:r w:rsidRPr="00042B30">
        <w:rPr>
          <w:rFonts w:ascii="Times New Roman" w:eastAsia="Times New Roman" w:hAnsi="Times New Roman" w:cs="Times New Roman"/>
          <w:i/>
          <w:iCs/>
          <w:color w:val="000000"/>
          <w:kern w:val="0"/>
          <w:lang w:val="en-GB"/>
          <w14:ligatures w14:val="none"/>
        </w:rPr>
        <w:t>.</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47</w:t>
      </w:r>
      <w:r w:rsidRPr="00042B30">
        <w:rPr>
          <w:rFonts w:ascii="Times New Roman" w:eastAsia="Times New Roman" w:hAnsi="Times New Roman" w:cs="Times New Roman"/>
          <w:color w:val="000000"/>
          <w:kern w:val="0"/>
          <w:lang w:val="en-GB"/>
          <w14:ligatures w14:val="none"/>
        </w:rPr>
        <w:t>, 435–459 (2006).</w:t>
      </w:r>
    </w:p>
    <w:p w14:paraId="226C59C4"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Brantingham, P. J. A neutral model of stone raw material procurement. </w:t>
      </w:r>
      <w:r w:rsidRPr="00042B30">
        <w:rPr>
          <w:rFonts w:ascii="Times New Roman" w:eastAsia="Times New Roman" w:hAnsi="Times New Roman" w:cs="Times New Roman"/>
          <w:i/>
          <w:iCs/>
          <w:color w:val="000000"/>
          <w:kern w:val="0"/>
          <w:lang w:val="en-GB"/>
          <w14:ligatures w14:val="none"/>
        </w:rPr>
        <w:t>Am. Antiq.</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68</w:t>
      </w:r>
      <w:r w:rsidRPr="00042B30">
        <w:rPr>
          <w:rFonts w:ascii="Times New Roman" w:eastAsia="Times New Roman" w:hAnsi="Times New Roman" w:cs="Times New Roman"/>
          <w:color w:val="000000"/>
          <w:kern w:val="0"/>
          <w:lang w:val="en-GB"/>
          <w14:ligatures w14:val="none"/>
        </w:rPr>
        <w:t>, 487–509 (2003).</w:t>
      </w:r>
    </w:p>
    <w:p w14:paraId="31BC8A39" w14:textId="77777777" w:rsidR="00AA33BC" w:rsidRPr="00042B30" w:rsidRDefault="00AA33BC" w:rsidP="00AA33BC">
      <w:pPr>
        <w:pStyle w:val="ListParagraph"/>
        <w:numPr>
          <w:ilvl w:val="0"/>
          <w:numId w:val="18"/>
        </w:numPr>
        <w:spacing w:after="200"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Lehner, B. &amp; Grill, </w:t>
      </w:r>
      <w:proofErr w:type="gramStart"/>
      <w:r w:rsidRPr="00042B30">
        <w:rPr>
          <w:rFonts w:ascii="Times New Roman" w:eastAsia="Times New Roman" w:hAnsi="Times New Roman" w:cs="Times New Roman"/>
          <w:color w:val="000000"/>
          <w:kern w:val="0"/>
          <w:lang w:val="en-GB"/>
          <w14:ligatures w14:val="none"/>
        </w:rPr>
        <w:t>G. Global river</w:t>
      </w:r>
      <w:proofErr w:type="gramEnd"/>
      <w:r w:rsidRPr="00042B30">
        <w:rPr>
          <w:rFonts w:ascii="Times New Roman" w:eastAsia="Times New Roman" w:hAnsi="Times New Roman" w:cs="Times New Roman"/>
          <w:color w:val="000000"/>
          <w:kern w:val="0"/>
          <w:lang w:val="en-GB"/>
          <w14:ligatures w14:val="none"/>
        </w:rPr>
        <w:t xml:space="preserve"> hydrography and network routing: baseline data and new approaches to study the world’s large river systems. </w:t>
      </w:r>
      <w:proofErr w:type="spellStart"/>
      <w:r w:rsidRPr="00042B30">
        <w:rPr>
          <w:rFonts w:ascii="Times New Roman" w:eastAsia="Times New Roman" w:hAnsi="Times New Roman" w:cs="Times New Roman"/>
          <w:i/>
          <w:iCs/>
          <w:color w:val="000000"/>
          <w:kern w:val="0"/>
          <w:lang w:val="en-GB"/>
          <w14:ligatures w14:val="none"/>
        </w:rPr>
        <w:t>Hydrol</w:t>
      </w:r>
      <w:proofErr w:type="spellEnd"/>
      <w:r w:rsidRPr="00042B30">
        <w:rPr>
          <w:rFonts w:ascii="Times New Roman" w:eastAsia="Times New Roman" w:hAnsi="Times New Roman" w:cs="Times New Roman"/>
          <w:i/>
          <w:iCs/>
          <w:color w:val="000000"/>
          <w:kern w:val="0"/>
          <w:lang w:val="en-GB"/>
          <w14:ligatures w14:val="none"/>
        </w:rPr>
        <w:t>. Process</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27</w:t>
      </w:r>
      <w:r w:rsidRPr="00042B30">
        <w:rPr>
          <w:rFonts w:ascii="Times New Roman" w:eastAsia="Times New Roman" w:hAnsi="Times New Roman" w:cs="Times New Roman"/>
          <w:color w:val="000000"/>
          <w:kern w:val="0"/>
          <w:lang w:val="en-GB"/>
          <w14:ligatures w14:val="none"/>
        </w:rPr>
        <w:t>, 2171–2186 (2013).</w:t>
      </w:r>
    </w:p>
    <w:p w14:paraId="290F7444" w14:textId="77777777" w:rsidR="00AA33BC" w:rsidRPr="00042B30" w:rsidRDefault="00AA33BC" w:rsidP="00AA33BC">
      <w:pPr>
        <w:pStyle w:val="ListParagraph"/>
        <w:numPr>
          <w:ilvl w:val="0"/>
          <w:numId w:val="18"/>
        </w:numPr>
        <w:spacing w:line="276" w:lineRule="auto"/>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Downing, J. A. et al. Global abundance and size distribution of streams and rivers. </w:t>
      </w:r>
      <w:r w:rsidRPr="00042B30">
        <w:rPr>
          <w:rFonts w:ascii="Times New Roman" w:eastAsia="Times New Roman" w:hAnsi="Times New Roman" w:cs="Times New Roman"/>
          <w:i/>
          <w:iCs/>
          <w:color w:val="000000"/>
          <w:kern w:val="0"/>
          <w:lang w:val="en-GB"/>
          <w14:ligatures w14:val="none"/>
        </w:rPr>
        <w:t>Inland Waters</w:t>
      </w:r>
      <w:r w:rsidRPr="00042B30">
        <w:rPr>
          <w:rFonts w:ascii="Times New Roman" w:eastAsia="Times New Roman" w:hAnsi="Times New Roman" w:cs="Times New Roman"/>
          <w:color w:val="000000"/>
          <w:kern w:val="0"/>
          <w:lang w:val="en-GB"/>
          <w14:ligatures w14:val="none"/>
        </w:rPr>
        <w:t xml:space="preserve"> </w:t>
      </w:r>
      <w:r w:rsidRPr="00042B30">
        <w:rPr>
          <w:rFonts w:ascii="Times New Roman" w:eastAsia="Times New Roman" w:hAnsi="Times New Roman" w:cs="Times New Roman"/>
          <w:b/>
          <w:bCs/>
          <w:color w:val="000000"/>
          <w:kern w:val="0"/>
          <w:lang w:val="en-GB"/>
          <w14:ligatures w14:val="none"/>
        </w:rPr>
        <w:t>2</w:t>
      </w:r>
      <w:r w:rsidRPr="00042B30">
        <w:rPr>
          <w:rFonts w:ascii="Times New Roman" w:eastAsia="Times New Roman" w:hAnsi="Times New Roman" w:cs="Times New Roman"/>
          <w:color w:val="000000"/>
          <w:kern w:val="0"/>
          <w:lang w:val="en-GB"/>
          <w14:ligatures w14:val="none"/>
        </w:rPr>
        <w:t>, 229–236 (2012).</w:t>
      </w:r>
    </w:p>
    <w:p w14:paraId="50EC1A16"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042B30">
        <w:rPr>
          <w:rFonts w:ascii="Times New Roman" w:eastAsia="Times New Roman" w:hAnsi="Times New Roman" w:cs="Times New Roman"/>
          <w:color w:val="000000"/>
          <w:kern w:val="0"/>
          <w:lang w:val="en-GB"/>
          <w14:ligatures w14:val="none"/>
        </w:rPr>
        <w:t xml:space="preserve">Pollastro, R. M., Karshbaum, A. S. &amp; Viger, R. J. Map showing geology, oil and gas fields and geologic provinces of the Arabian Peninsula. </w:t>
      </w:r>
      <w:r w:rsidRPr="00042B30">
        <w:rPr>
          <w:rFonts w:ascii="Times New Roman" w:eastAsia="Times New Roman" w:hAnsi="Times New Roman" w:cs="Times New Roman"/>
          <w:i/>
          <w:iCs/>
          <w:color w:val="000000"/>
          <w:kern w:val="0"/>
          <w:lang w:val="en-GB"/>
          <w14:ligatures w14:val="none"/>
        </w:rPr>
        <w:t>U.S. Geological Survey Open-File Report</w:t>
      </w:r>
      <w:r w:rsidRPr="00042B30">
        <w:rPr>
          <w:rFonts w:ascii="Times New Roman" w:eastAsia="Times New Roman" w:hAnsi="Times New Roman" w:cs="Times New Roman"/>
          <w:color w:val="000000"/>
          <w:kern w:val="0"/>
          <w:lang w:val="en-GB"/>
          <w14:ligatures w14:val="none"/>
        </w:rPr>
        <w:t xml:space="preserve"> OFR-97-470-B, version 2 (U.S. Geological Survey, 1999).</w:t>
      </w:r>
    </w:p>
    <w:p w14:paraId="0CB19F7A" w14:textId="77777777" w:rsidR="00AA33BC" w:rsidRPr="00042B30" w:rsidRDefault="00AA33BC" w:rsidP="00AA33B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042B30">
        <w:rPr>
          <w:rFonts w:ascii="Times New Roman" w:eastAsia="Times New Roman" w:hAnsi="Times New Roman" w:cs="Times New Roman"/>
          <w:color w:val="000000"/>
          <w:kern w:val="0"/>
          <w:lang w:val="en-GB"/>
          <w14:ligatures w14:val="none"/>
        </w:rPr>
        <w:t>Bramkamp</w:t>
      </w:r>
      <w:proofErr w:type="spellEnd"/>
      <w:r w:rsidRPr="00042B30">
        <w:rPr>
          <w:rFonts w:ascii="Times New Roman" w:eastAsia="Times New Roman" w:hAnsi="Times New Roman" w:cs="Times New Roman"/>
          <w:color w:val="000000"/>
          <w:kern w:val="0"/>
          <w:lang w:val="en-GB"/>
          <w14:ligatures w14:val="none"/>
        </w:rPr>
        <w:t xml:space="preserve">, R. A., Ramirez, L. F., Brown, G. F., Pocock, A. E. &amp; Sander, N. J. </w:t>
      </w:r>
      <w:r w:rsidRPr="00042B30">
        <w:rPr>
          <w:rFonts w:ascii="Times New Roman" w:eastAsia="Times New Roman" w:hAnsi="Times New Roman" w:cs="Times New Roman"/>
          <w:i/>
          <w:iCs/>
          <w:color w:val="000000"/>
          <w:kern w:val="0"/>
          <w:lang w:val="en-GB"/>
          <w14:ligatures w14:val="none"/>
        </w:rPr>
        <w:t>Geologic Map of the Arabian Peninsula</w:t>
      </w:r>
      <w:r w:rsidRPr="00042B30">
        <w:rPr>
          <w:rFonts w:ascii="Times New Roman" w:eastAsia="Times New Roman" w:hAnsi="Times New Roman" w:cs="Times New Roman"/>
          <w:color w:val="000000"/>
          <w:kern w:val="0"/>
          <w:lang w:val="en-GB"/>
          <w14:ligatures w14:val="none"/>
        </w:rPr>
        <w:t>. U.S. Geological Survey Miscellaneous Investigations Map I-270A, scale 1:2,000,000 (U.S. Geological Survey, 1963).</w:t>
      </w:r>
    </w:p>
    <w:p w14:paraId="468867A7" w14:textId="04A9A11B" w:rsidR="00B03193" w:rsidRPr="009A2120" w:rsidRDefault="00B03193" w:rsidP="00757855">
      <w:pPr>
        <w:pStyle w:val="ListParagraph"/>
        <w:numPr>
          <w:ilvl w:val="0"/>
          <w:numId w:val="18"/>
        </w:numPr>
        <w:spacing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Matter, A. </w:t>
      </w:r>
      <w:r w:rsidRPr="009A2120">
        <w:rPr>
          <w:rFonts w:ascii="Times New Roman" w:eastAsia="Times New Roman" w:hAnsi="Times New Roman" w:cs="Times New Roman"/>
          <w:i/>
          <w:iCs/>
          <w:color w:val="000000"/>
          <w:kern w:val="0"/>
          <w:lang w:val="en-GB"/>
          <w14:ligatures w14:val="none"/>
        </w:rPr>
        <w:t>et al.</w:t>
      </w:r>
      <w:r w:rsidRPr="009A2120">
        <w:rPr>
          <w:rFonts w:ascii="Times New Roman" w:eastAsia="Times New Roman" w:hAnsi="Times New Roman" w:cs="Times New Roman"/>
          <w:color w:val="000000"/>
          <w:kern w:val="0"/>
          <w:lang w:val="en-GB"/>
          <w14:ligatures w14:val="none"/>
        </w:rPr>
        <w:t xml:space="preserve"> Reactivation of the Pleistocene trans-Arabian Wadi ad </w:t>
      </w:r>
      <w:proofErr w:type="spellStart"/>
      <w:r w:rsidRPr="009A2120">
        <w:rPr>
          <w:rFonts w:ascii="Times New Roman" w:eastAsia="Times New Roman" w:hAnsi="Times New Roman" w:cs="Times New Roman"/>
          <w:color w:val="000000"/>
          <w:kern w:val="0"/>
          <w:lang w:val="en-GB"/>
          <w14:ligatures w14:val="none"/>
        </w:rPr>
        <w:t>Dawasir</w:t>
      </w:r>
      <w:proofErr w:type="spellEnd"/>
      <w:r w:rsidRPr="009A2120">
        <w:rPr>
          <w:rFonts w:ascii="Times New Roman" w:eastAsia="Times New Roman" w:hAnsi="Times New Roman" w:cs="Times New Roman"/>
          <w:color w:val="000000"/>
          <w:kern w:val="0"/>
          <w:lang w:val="en-GB"/>
          <w14:ligatures w14:val="none"/>
        </w:rPr>
        <w:t xml:space="preserve"> fluvial system (Saudi Arabia) during the Holocene humid phase. </w:t>
      </w:r>
      <w:r w:rsidRPr="009A2120">
        <w:rPr>
          <w:rFonts w:ascii="Times New Roman" w:eastAsia="Times New Roman" w:hAnsi="Times New Roman" w:cs="Times New Roman"/>
          <w:i/>
          <w:iCs/>
          <w:color w:val="000000"/>
          <w:kern w:val="0"/>
          <w:lang w:val="en-GB"/>
          <w14:ligatures w14:val="none"/>
        </w:rPr>
        <w:t>Geomorphology</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270</w:t>
      </w:r>
      <w:r w:rsidRPr="009A2120">
        <w:rPr>
          <w:rFonts w:ascii="Times New Roman" w:eastAsia="Times New Roman" w:hAnsi="Times New Roman" w:cs="Times New Roman"/>
          <w:color w:val="000000"/>
          <w:kern w:val="0"/>
          <w:lang w:val="en-GB"/>
          <w14:ligatures w14:val="none"/>
        </w:rPr>
        <w:t>, 88–101 (2016).</w:t>
      </w:r>
    </w:p>
    <w:p w14:paraId="6CE5E7A9" w14:textId="25927545" w:rsidR="00B03193" w:rsidRPr="009A2120" w:rsidRDefault="003B114B" w:rsidP="00235E89">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lastRenderedPageBreak/>
        <w:t xml:space="preserve">Zaki, A. S. </w:t>
      </w:r>
      <w:r w:rsidRPr="009A2120">
        <w:rPr>
          <w:rFonts w:ascii="Times New Roman" w:eastAsia="Times New Roman" w:hAnsi="Times New Roman" w:cs="Times New Roman"/>
          <w:i/>
          <w:iCs/>
          <w:color w:val="000000"/>
          <w:kern w:val="0"/>
          <w:lang w:val="en-GB"/>
          <w14:ligatures w14:val="none"/>
        </w:rPr>
        <w:t>et al.</w:t>
      </w:r>
      <w:r w:rsidRPr="009A2120">
        <w:rPr>
          <w:rFonts w:ascii="Times New Roman" w:eastAsia="Times New Roman" w:hAnsi="Times New Roman" w:cs="Times New Roman"/>
          <w:color w:val="000000"/>
          <w:kern w:val="0"/>
          <w:lang w:val="en-GB"/>
          <w14:ligatures w14:val="none"/>
        </w:rPr>
        <w:t xml:space="preserve"> Monsoonal imprint on late Quaternary landscapes of the Rub’ al Khali Desert. </w:t>
      </w:r>
      <w:r w:rsidRPr="009A2120">
        <w:rPr>
          <w:rFonts w:ascii="Times New Roman" w:eastAsia="Times New Roman" w:hAnsi="Times New Roman" w:cs="Times New Roman"/>
          <w:i/>
          <w:iCs/>
          <w:color w:val="000000"/>
          <w:kern w:val="0"/>
          <w:lang w:val="en-GB"/>
          <w14:ligatures w14:val="none"/>
        </w:rPr>
        <w:t>Commun</w:t>
      </w:r>
      <w:r w:rsidR="00082E9B" w:rsidRPr="009A2120">
        <w:rPr>
          <w:rFonts w:ascii="Times New Roman" w:eastAsia="Times New Roman" w:hAnsi="Times New Roman" w:cs="Times New Roman"/>
          <w:i/>
          <w:iCs/>
          <w:color w:val="000000"/>
          <w:kern w:val="0"/>
          <w:lang w:val="en-GB"/>
          <w14:ligatures w14:val="none"/>
        </w:rPr>
        <w:t>.</w:t>
      </w:r>
      <w:r w:rsidRPr="009A2120">
        <w:rPr>
          <w:rFonts w:ascii="Times New Roman" w:eastAsia="Times New Roman" w:hAnsi="Times New Roman" w:cs="Times New Roman"/>
          <w:i/>
          <w:iCs/>
          <w:color w:val="000000"/>
          <w:kern w:val="0"/>
          <w:lang w:val="en-GB"/>
          <w14:ligatures w14:val="none"/>
        </w:rPr>
        <w:t xml:space="preserve"> Earth Environ</w:t>
      </w:r>
      <w:r w:rsidR="00082E9B" w:rsidRPr="009A2120">
        <w:rPr>
          <w:rFonts w:ascii="Times New Roman" w:eastAsia="Times New Roman" w:hAnsi="Times New Roman" w:cs="Times New Roman"/>
          <w:i/>
          <w:iCs/>
          <w:color w:val="000000"/>
          <w:kern w:val="0"/>
          <w:lang w:val="en-GB"/>
          <w14:ligatures w14:val="none"/>
        </w:rPr>
        <w:t>.</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6</w:t>
      </w:r>
      <w:r w:rsidRPr="009A2120">
        <w:rPr>
          <w:rFonts w:ascii="Times New Roman" w:eastAsia="Times New Roman" w:hAnsi="Times New Roman" w:cs="Times New Roman"/>
          <w:color w:val="000000"/>
          <w:kern w:val="0"/>
          <w:lang w:val="en-GB"/>
          <w14:ligatures w14:val="none"/>
        </w:rPr>
        <w:t>,</w:t>
      </w:r>
      <w:r w:rsidR="009E1FB7" w:rsidRPr="009A2120">
        <w:rPr>
          <w:rFonts w:ascii="Times New Roman" w:eastAsia="Times New Roman" w:hAnsi="Times New Roman" w:cs="Times New Roman"/>
          <w:color w:val="000000"/>
          <w:kern w:val="0"/>
          <w:lang w:val="en-GB"/>
          <w14:ligatures w14:val="none"/>
        </w:rPr>
        <w:t xml:space="preserve"> 255</w:t>
      </w:r>
      <w:r w:rsidRPr="009A2120">
        <w:rPr>
          <w:rFonts w:ascii="Times New Roman" w:eastAsia="Times New Roman" w:hAnsi="Times New Roman" w:cs="Times New Roman"/>
          <w:color w:val="000000"/>
          <w:kern w:val="0"/>
          <w:lang w:val="en-GB"/>
          <w14:ligatures w14:val="none"/>
        </w:rPr>
        <w:t xml:space="preserve"> (2025).</w:t>
      </w:r>
    </w:p>
    <w:p w14:paraId="61901F50" w14:textId="77777777" w:rsidR="00DE2413" w:rsidRPr="009A2120" w:rsidRDefault="00DE2413" w:rsidP="00235E89">
      <w:pPr>
        <w:pStyle w:val="ListParagraph"/>
        <w:numPr>
          <w:ilvl w:val="0"/>
          <w:numId w:val="18"/>
        </w:numPr>
        <w:spacing w:after="12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Sultan, M. </w:t>
      </w:r>
      <w:r w:rsidRPr="009A2120">
        <w:rPr>
          <w:rFonts w:ascii="Times New Roman" w:eastAsia="Times New Roman" w:hAnsi="Times New Roman" w:cs="Times New Roman"/>
          <w:i/>
          <w:iCs/>
          <w:color w:val="000000"/>
          <w:kern w:val="0"/>
          <w:lang w:val="en-GB"/>
          <w14:ligatures w14:val="none"/>
        </w:rPr>
        <w:t>et al</w:t>
      </w:r>
      <w:r w:rsidRPr="009A2120">
        <w:rPr>
          <w:rFonts w:ascii="Times New Roman" w:eastAsia="Times New Roman" w:hAnsi="Times New Roman" w:cs="Times New Roman"/>
          <w:color w:val="000000"/>
          <w:kern w:val="0"/>
          <w:lang w:val="en-GB"/>
          <w14:ligatures w14:val="none"/>
        </w:rPr>
        <w:t xml:space="preserve">. Geochemical, isotopic, and remote sensing constraints on the origin and evolution of the Rub Al Khali aquifer system, Arabian Peninsula. </w:t>
      </w:r>
      <w:r w:rsidRPr="009A2120">
        <w:rPr>
          <w:rFonts w:ascii="Times New Roman" w:eastAsia="Times New Roman" w:hAnsi="Times New Roman" w:cs="Times New Roman"/>
          <w:i/>
          <w:iCs/>
          <w:color w:val="000000"/>
          <w:kern w:val="0"/>
          <w:lang w:val="en-GB"/>
          <w14:ligatures w14:val="none"/>
        </w:rPr>
        <w:t xml:space="preserve">J. </w:t>
      </w:r>
      <w:proofErr w:type="spellStart"/>
      <w:r w:rsidRPr="009A2120">
        <w:rPr>
          <w:rFonts w:ascii="Times New Roman" w:eastAsia="Times New Roman" w:hAnsi="Times New Roman" w:cs="Times New Roman"/>
          <w:i/>
          <w:iCs/>
          <w:color w:val="000000"/>
          <w:kern w:val="0"/>
          <w:lang w:val="en-GB"/>
          <w14:ligatures w14:val="none"/>
        </w:rPr>
        <w:t>Hydrol</w:t>
      </w:r>
      <w:proofErr w:type="spellEnd"/>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356</w:t>
      </w:r>
      <w:r w:rsidRPr="009A2120">
        <w:rPr>
          <w:rFonts w:ascii="Times New Roman" w:eastAsia="Times New Roman" w:hAnsi="Times New Roman" w:cs="Times New Roman"/>
          <w:color w:val="000000"/>
          <w:kern w:val="0"/>
          <w:lang w:val="en-GB"/>
          <w14:ligatures w14:val="none"/>
        </w:rPr>
        <w:t>, 70–83 (2008).</w:t>
      </w:r>
    </w:p>
    <w:p w14:paraId="7FB36CE9" w14:textId="4F46935C" w:rsidR="00235E89" w:rsidRPr="009A2120" w:rsidRDefault="00235E89" w:rsidP="00235E89">
      <w:pPr>
        <w:pStyle w:val="ListParagraph"/>
        <w:numPr>
          <w:ilvl w:val="0"/>
          <w:numId w:val="18"/>
        </w:numPr>
        <w:spacing w:after="12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Elmahdy, S., Ali, T. &amp; Mohamed, M. Regional mapping of groundwater potential in </w:t>
      </w:r>
      <w:proofErr w:type="spellStart"/>
      <w:r w:rsidRPr="009A2120">
        <w:rPr>
          <w:rFonts w:ascii="Times New Roman" w:eastAsia="Times New Roman" w:hAnsi="Times New Roman" w:cs="Times New Roman"/>
          <w:color w:val="000000"/>
          <w:kern w:val="0"/>
          <w:lang w:val="en-GB"/>
          <w14:ligatures w14:val="none"/>
        </w:rPr>
        <w:t>Ar</w:t>
      </w:r>
      <w:proofErr w:type="spellEnd"/>
      <w:r w:rsidRPr="009A2120">
        <w:rPr>
          <w:rFonts w:ascii="Times New Roman" w:eastAsia="Times New Roman" w:hAnsi="Times New Roman" w:cs="Times New Roman"/>
          <w:color w:val="000000"/>
          <w:kern w:val="0"/>
          <w:lang w:val="en-GB"/>
          <w14:ligatures w14:val="none"/>
        </w:rPr>
        <w:t xml:space="preserve"> Rub Al Khali, Arabian Peninsula using the classification and regression trees model. </w:t>
      </w:r>
      <w:r w:rsidRPr="009A2120">
        <w:rPr>
          <w:rFonts w:ascii="Times New Roman" w:eastAsia="Times New Roman" w:hAnsi="Times New Roman" w:cs="Times New Roman"/>
          <w:i/>
          <w:iCs/>
          <w:color w:val="000000"/>
          <w:kern w:val="0"/>
          <w:lang w:val="en-GB"/>
          <w14:ligatures w14:val="none"/>
        </w:rPr>
        <w:t>Remote Sens</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13</w:t>
      </w:r>
      <w:r w:rsidRPr="009A2120">
        <w:rPr>
          <w:rFonts w:ascii="Times New Roman" w:eastAsia="Times New Roman" w:hAnsi="Times New Roman" w:cs="Times New Roman"/>
          <w:color w:val="000000"/>
          <w:kern w:val="0"/>
          <w:lang w:val="en-GB"/>
          <w14:ligatures w14:val="none"/>
        </w:rPr>
        <w:t>, 2300 (2021).</w:t>
      </w:r>
    </w:p>
    <w:p w14:paraId="645AA434" w14:textId="09A2011E" w:rsidR="00FC24DB" w:rsidRPr="009A2120" w:rsidRDefault="00FC24DB" w:rsidP="00FC24DB">
      <w:pPr>
        <w:pStyle w:val="ListParagraph"/>
        <w:numPr>
          <w:ilvl w:val="0"/>
          <w:numId w:val="18"/>
        </w:numPr>
        <w:spacing w:after="12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Awadh, S. M., Al-Mimar, H. &amp; Yaseen, Z. M. Groundwater availability and water demand sustainability over the upper mega aquifers of </w:t>
      </w:r>
      <w:proofErr w:type="gramStart"/>
      <w:r w:rsidR="001F53F1" w:rsidRPr="009A2120">
        <w:rPr>
          <w:rFonts w:ascii="Times New Roman" w:eastAsia="Times New Roman" w:hAnsi="Times New Roman" w:cs="Times New Roman"/>
          <w:color w:val="000000"/>
          <w:kern w:val="0"/>
          <w:lang w:val="en-GB"/>
          <w14:ligatures w14:val="none"/>
        </w:rPr>
        <w:t>A</w:t>
      </w:r>
      <w:r w:rsidRPr="009A2120">
        <w:rPr>
          <w:rFonts w:ascii="Times New Roman" w:eastAsia="Times New Roman" w:hAnsi="Times New Roman" w:cs="Times New Roman"/>
          <w:color w:val="000000"/>
          <w:kern w:val="0"/>
          <w:lang w:val="en-GB"/>
          <w14:ligatures w14:val="none"/>
        </w:rPr>
        <w:t>rabian peninsula</w:t>
      </w:r>
      <w:proofErr w:type="gramEnd"/>
      <w:r w:rsidRPr="009A2120">
        <w:rPr>
          <w:rFonts w:ascii="Times New Roman" w:eastAsia="Times New Roman" w:hAnsi="Times New Roman" w:cs="Times New Roman"/>
          <w:color w:val="000000"/>
          <w:kern w:val="0"/>
          <w:lang w:val="en-GB"/>
          <w14:ligatures w14:val="none"/>
        </w:rPr>
        <w:t xml:space="preserve"> and west region of </w:t>
      </w:r>
      <w:r w:rsidR="001F53F1" w:rsidRPr="009A2120">
        <w:rPr>
          <w:rFonts w:ascii="Times New Roman" w:eastAsia="Times New Roman" w:hAnsi="Times New Roman" w:cs="Times New Roman"/>
          <w:color w:val="000000"/>
          <w:kern w:val="0"/>
          <w:lang w:val="en-GB"/>
          <w14:ligatures w14:val="none"/>
        </w:rPr>
        <w:t>I</w:t>
      </w:r>
      <w:r w:rsidRPr="009A2120">
        <w:rPr>
          <w:rFonts w:ascii="Times New Roman" w:eastAsia="Times New Roman" w:hAnsi="Times New Roman" w:cs="Times New Roman"/>
          <w:color w:val="000000"/>
          <w:kern w:val="0"/>
          <w:lang w:val="en-GB"/>
          <w14:ligatures w14:val="none"/>
        </w:rPr>
        <w:t xml:space="preserve">raq. </w:t>
      </w:r>
      <w:r w:rsidRPr="009A2120">
        <w:rPr>
          <w:rFonts w:ascii="Times New Roman" w:eastAsia="Times New Roman" w:hAnsi="Times New Roman" w:cs="Times New Roman"/>
          <w:i/>
          <w:iCs/>
          <w:color w:val="000000"/>
          <w:kern w:val="0"/>
          <w:lang w:val="en-GB"/>
          <w14:ligatures w14:val="none"/>
        </w:rPr>
        <w:t>Environ. Dev. Sustain</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23</w:t>
      </w:r>
      <w:r w:rsidRPr="009A2120">
        <w:rPr>
          <w:rFonts w:ascii="Times New Roman" w:eastAsia="Times New Roman" w:hAnsi="Times New Roman" w:cs="Times New Roman"/>
          <w:color w:val="000000"/>
          <w:kern w:val="0"/>
          <w:lang w:val="en-GB"/>
          <w14:ligatures w14:val="none"/>
        </w:rPr>
        <w:t>, 1–21 (2021).</w:t>
      </w:r>
    </w:p>
    <w:p w14:paraId="47F40458" w14:textId="46363DFC" w:rsidR="000562C1" w:rsidRPr="009A2120" w:rsidRDefault="000562C1" w:rsidP="00FC24DB">
      <w:pPr>
        <w:pStyle w:val="ListParagraph"/>
        <w:numPr>
          <w:ilvl w:val="0"/>
          <w:numId w:val="18"/>
        </w:numPr>
        <w:spacing w:after="12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UN-ESCWA, BGR (United Nations Economic and Social Commission for Western Asia; </w:t>
      </w:r>
      <w:proofErr w:type="spellStart"/>
      <w:r w:rsidRPr="009A2120">
        <w:rPr>
          <w:rFonts w:ascii="Times New Roman" w:eastAsia="Times New Roman" w:hAnsi="Times New Roman" w:cs="Times New Roman"/>
          <w:color w:val="000000"/>
          <w:kern w:val="0"/>
          <w:lang w:val="en-GB"/>
          <w14:ligatures w14:val="none"/>
        </w:rPr>
        <w:t>Bundesanstalt</w:t>
      </w:r>
      <w:proofErr w:type="spellEnd"/>
      <w:r w:rsidRPr="009A2120">
        <w:rPr>
          <w:rFonts w:ascii="Times New Roman" w:eastAsia="Times New Roman" w:hAnsi="Times New Roman" w:cs="Times New Roman"/>
          <w:color w:val="000000"/>
          <w:kern w:val="0"/>
          <w:lang w:val="en-GB"/>
          <w14:ligatures w14:val="none"/>
        </w:rPr>
        <w:t xml:space="preserve"> für </w:t>
      </w:r>
      <w:proofErr w:type="spellStart"/>
      <w:r w:rsidRPr="009A2120">
        <w:rPr>
          <w:rFonts w:ascii="Times New Roman" w:eastAsia="Times New Roman" w:hAnsi="Times New Roman" w:cs="Times New Roman"/>
          <w:color w:val="000000"/>
          <w:kern w:val="0"/>
          <w:lang w:val="en-GB"/>
          <w14:ligatures w14:val="none"/>
        </w:rPr>
        <w:t>Geowissenschaften</w:t>
      </w:r>
      <w:proofErr w:type="spellEnd"/>
      <w:r w:rsidRPr="009A2120">
        <w:rPr>
          <w:rFonts w:ascii="Times New Roman" w:eastAsia="Times New Roman" w:hAnsi="Times New Roman" w:cs="Times New Roman"/>
          <w:color w:val="000000"/>
          <w:kern w:val="0"/>
          <w:lang w:val="en-GB"/>
          <w14:ligatures w14:val="none"/>
        </w:rPr>
        <w:t xml:space="preserve"> und </w:t>
      </w:r>
      <w:proofErr w:type="spellStart"/>
      <w:r w:rsidRPr="009A2120">
        <w:rPr>
          <w:rFonts w:ascii="Times New Roman" w:eastAsia="Times New Roman" w:hAnsi="Times New Roman" w:cs="Times New Roman"/>
          <w:color w:val="000000"/>
          <w:kern w:val="0"/>
          <w:lang w:val="en-GB"/>
          <w14:ligatures w14:val="none"/>
        </w:rPr>
        <w:t>Rohstoffe</w:t>
      </w:r>
      <w:proofErr w:type="spellEnd"/>
      <w:r w:rsidRPr="009A2120">
        <w:rPr>
          <w:rFonts w:ascii="Times New Roman" w:eastAsia="Times New Roman" w:hAnsi="Times New Roman" w:cs="Times New Roman"/>
          <w:color w:val="000000"/>
          <w:kern w:val="0"/>
          <w:lang w:val="en-GB"/>
          <w14:ligatures w14:val="none"/>
        </w:rPr>
        <w:t xml:space="preserve">), 2013. </w:t>
      </w:r>
      <w:r w:rsidRPr="009A2120">
        <w:rPr>
          <w:rFonts w:ascii="Times New Roman" w:eastAsia="Times New Roman" w:hAnsi="Times New Roman" w:cs="Times New Roman"/>
          <w:i/>
          <w:iCs/>
          <w:color w:val="000000"/>
          <w:kern w:val="0"/>
          <w:lang w:val="en-GB"/>
          <w14:ligatures w14:val="none"/>
        </w:rPr>
        <w:t>Inventory of Shared Water Resources in Western Asia</w:t>
      </w:r>
      <w:r w:rsidRPr="009A2120">
        <w:rPr>
          <w:rFonts w:ascii="Times New Roman" w:eastAsia="Times New Roman" w:hAnsi="Times New Roman" w:cs="Times New Roman"/>
          <w:color w:val="000000"/>
          <w:kern w:val="0"/>
          <w:lang w:val="en-GB"/>
          <w14:ligatures w14:val="none"/>
        </w:rPr>
        <w:t>. Beirut.</w:t>
      </w:r>
    </w:p>
    <w:p w14:paraId="74B4DCED" w14:textId="77777777" w:rsidR="00B262BB" w:rsidRPr="009A2120" w:rsidRDefault="00B262BB" w:rsidP="00B262BB">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9A2120">
        <w:rPr>
          <w:rFonts w:ascii="Times New Roman" w:eastAsia="Times New Roman" w:hAnsi="Times New Roman" w:cs="Times New Roman"/>
          <w:color w:val="000000"/>
          <w:kern w:val="0"/>
          <w:lang w:val="en-GB"/>
          <w14:ligatures w14:val="none"/>
        </w:rPr>
        <w:t>Béchennec</w:t>
      </w:r>
      <w:proofErr w:type="spellEnd"/>
      <w:r w:rsidRPr="009A2120">
        <w:rPr>
          <w:rFonts w:ascii="Times New Roman" w:eastAsia="Times New Roman" w:hAnsi="Times New Roman" w:cs="Times New Roman"/>
          <w:color w:val="000000"/>
          <w:kern w:val="0"/>
          <w:lang w:val="en-GB"/>
          <w14:ligatures w14:val="none"/>
        </w:rPr>
        <w:t xml:space="preserve">, F., Le </w:t>
      </w:r>
      <w:proofErr w:type="spellStart"/>
      <w:r w:rsidRPr="009A2120">
        <w:rPr>
          <w:rFonts w:ascii="Times New Roman" w:eastAsia="Times New Roman" w:hAnsi="Times New Roman" w:cs="Times New Roman"/>
          <w:color w:val="000000"/>
          <w:kern w:val="0"/>
          <w:lang w:val="en-GB"/>
          <w14:ligatures w14:val="none"/>
        </w:rPr>
        <w:t>Métour</w:t>
      </w:r>
      <w:proofErr w:type="spellEnd"/>
      <w:r w:rsidRPr="009A2120">
        <w:rPr>
          <w:rFonts w:ascii="Times New Roman" w:eastAsia="Times New Roman" w:hAnsi="Times New Roman" w:cs="Times New Roman"/>
          <w:color w:val="000000"/>
          <w:kern w:val="0"/>
          <w:lang w:val="en-GB"/>
          <w14:ligatures w14:val="none"/>
        </w:rPr>
        <w:t xml:space="preserve">, J., Platel, J.-P. &amp; Roger, J. </w:t>
      </w:r>
      <w:r w:rsidRPr="009A2120">
        <w:rPr>
          <w:rFonts w:ascii="Times New Roman" w:eastAsia="Times New Roman" w:hAnsi="Times New Roman" w:cs="Times New Roman"/>
          <w:i/>
          <w:iCs/>
          <w:color w:val="000000"/>
          <w:kern w:val="0"/>
          <w:lang w:val="en-GB"/>
          <w14:ligatures w14:val="none"/>
        </w:rPr>
        <w:t>Geological Map of the Sultanate of Oman, scale 1:250,000</w:t>
      </w:r>
      <w:r w:rsidRPr="009A2120">
        <w:rPr>
          <w:rFonts w:ascii="Times New Roman" w:eastAsia="Times New Roman" w:hAnsi="Times New Roman" w:cs="Times New Roman"/>
          <w:color w:val="000000"/>
          <w:kern w:val="0"/>
          <w:lang w:val="en-GB"/>
          <w14:ligatures w14:val="none"/>
        </w:rPr>
        <w:t>. Directorate General of Minerals, Ministry of Petroleum and Minerals, Sultanate of Oman (1993).</w:t>
      </w:r>
    </w:p>
    <w:p w14:paraId="4245E5F0" w14:textId="742ED793" w:rsidR="00B63AA0" w:rsidRPr="009A2120" w:rsidRDefault="00B63AA0" w:rsidP="00B63AA0">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w:t>
      </w:r>
      <w:r w:rsidRPr="009A2120">
        <w:rPr>
          <w:rFonts w:ascii="Times New Roman" w:eastAsia="Times New Roman" w:hAnsi="Times New Roman" w:cs="Times New Roman"/>
          <w:i/>
          <w:iCs/>
          <w:color w:val="000000"/>
          <w:kern w:val="0"/>
          <w:lang w:val="en-GB"/>
          <w14:ligatures w14:val="none"/>
        </w:rPr>
        <w:t>et al.</w:t>
      </w:r>
      <w:r w:rsidRPr="009A2120">
        <w:rPr>
          <w:rFonts w:ascii="Times New Roman" w:eastAsia="Times New Roman" w:hAnsi="Times New Roman" w:cs="Times New Roman"/>
          <w:color w:val="000000"/>
          <w:kern w:val="0"/>
          <w:lang w:val="en-GB"/>
          <w14:ligatures w14:val="none"/>
        </w:rPr>
        <w:t xml:space="preserve"> </w:t>
      </w:r>
      <w:proofErr w:type="gramStart"/>
      <w:r w:rsidRPr="009A2120">
        <w:rPr>
          <w:rFonts w:ascii="Times New Roman" w:eastAsia="Times New Roman" w:hAnsi="Times New Roman" w:cs="Times New Roman"/>
          <w:color w:val="000000"/>
          <w:kern w:val="0"/>
          <w:lang w:val="en-GB"/>
          <w14:ligatures w14:val="none"/>
        </w:rPr>
        <w:t>Prehistoric</w:t>
      </w:r>
      <w:proofErr w:type="gramEnd"/>
      <w:r w:rsidRPr="009A2120">
        <w:rPr>
          <w:rFonts w:ascii="Times New Roman" w:eastAsia="Times New Roman" w:hAnsi="Times New Roman" w:cs="Times New Roman"/>
          <w:color w:val="000000"/>
          <w:kern w:val="0"/>
          <w:lang w:val="en-GB"/>
          <w14:ligatures w14:val="none"/>
        </w:rPr>
        <w:t xml:space="preserve"> settlement patterns in southern Oman from the Lower Palaeolithic to the Neolithic. </w:t>
      </w:r>
      <w:proofErr w:type="spellStart"/>
      <w:r w:rsidRPr="009A2120">
        <w:rPr>
          <w:rFonts w:ascii="Times New Roman" w:eastAsia="Times New Roman" w:hAnsi="Times New Roman" w:cs="Times New Roman"/>
          <w:i/>
          <w:iCs/>
          <w:color w:val="000000"/>
          <w:kern w:val="0"/>
          <w:lang w:val="en-GB"/>
          <w14:ligatures w14:val="none"/>
        </w:rPr>
        <w:t>Paléorient</w:t>
      </w:r>
      <w:proofErr w:type="spellEnd"/>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49</w:t>
      </w:r>
      <w:r w:rsidRPr="009A2120">
        <w:rPr>
          <w:rFonts w:ascii="Times New Roman" w:eastAsia="Times New Roman" w:hAnsi="Times New Roman" w:cs="Times New Roman"/>
          <w:color w:val="000000"/>
          <w:kern w:val="0"/>
          <w:lang w:val="en-GB"/>
          <w14:ligatures w14:val="none"/>
        </w:rPr>
        <w:t>, 83–108 (2023).</w:t>
      </w:r>
    </w:p>
    <w:p w14:paraId="07B7196E" w14:textId="0FC800FA" w:rsidR="00E367B7" w:rsidRPr="009A2120" w:rsidRDefault="00E367B7" w:rsidP="00E367B7">
      <w:pPr>
        <w:pStyle w:val="ListParagraph"/>
        <w:numPr>
          <w:ilvl w:val="0"/>
          <w:numId w:val="18"/>
        </w:num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Duke, C. &amp; Steele, J. Geology and lithic procurement in Upper Palaeolithic Europe: a weights-of-evidence based GIS model of lithic resource potential. </w:t>
      </w:r>
      <w:r w:rsidRPr="009A2120">
        <w:rPr>
          <w:rFonts w:ascii="Times New Roman" w:eastAsia="Times New Roman" w:hAnsi="Times New Roman" w:cs="Times New Roman"/>
          <w:i/>
          <w:iCs/>
          <w:color w:val="000000"/>
          <w:kern w:val="0"/>
          <w:lang w:val="en-GB"/>
          <w14:ligatures w14:val="none"/>
        </w:rPr>
        <w:t xml:space="preserve">J. </w:t>
      </w:r>
      <w:proofErr w:type="spellStart"/>
      <w:r w:rsidRPr="009A2120">
        <w:rPr>
          <w:rFonts w:ascii="Times New Roman" w:eastAsia="Times New Roman" w:hAnsi="Times New Roman" w:cs="Times New Roman"/>
          <w:i/>
          <w:iCs/>
          <w:color w:val="000000"/>
          <w:kern w:val="0"/>
          <w:lang w:val="en-GB"/>
          <w14:ligatures w14:val="none"/>
        </w:rPr>
        <w:t>Archaeol</w:t>
      </w:r>
      <w:proofErr w:type="spellEnd"/>
      <w:r w:rsidRPr="009A2120">
        <w:rPr>
          <w:rFonts w:ascii="Times New Roman" w:eastAsia="Times New Roman" w:hAnsi="Times New Roman" w:cs="Times New Roman"/>
          <w:i/>
          <w:iCs/>
          <w:color w:val="000000"/>
          <w:kern w:val="0"/>
          <w:lang w:val="en-GB"/>
          <w14:ligatures w14:val="none"/>
        </w:rPr>
        <w:t>. Sci</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37</w:t>
      </w:r>
      <w:r w:rsidRPr="009A2120">
        <w:rPr>
          <w:rFonts w:ascii="Times New Roman" w:eastAsia="Times New Roman" w:hAnsi="Times New Roman" w:cs="Times New Roman"/>
          <w:color w:val="000000"/>
          <w:kern w:val="0"/>
          <w:lang w:val="en-GB"/>
          <w14:ligatures w14:val="none"/>
        </w:rPr>
        <w:t>, 813–824 (2010).</w:t>
      </w:r>
    </w:p>
    <w:p w14:paraId="4B21C9FA" w14:textId="77777777" w:rsidR="00B37967" w:rsidRPr="009A2120" w:rsidRDefault="00B37967" w:rsidP="00B37967">
      <w:pPr>
        <w:pStyle w:val="ListParagraph"/>
        <w:numPr>
          <w:ilvl w:val="0"/>
          <w:numId w:val="18"/>
        </w:numPr>
        <w:spacing w:before="240" w:after="24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Powers, R. W., Ramirez, L. F., Redmond, C. D. &amp; Elberg, E. L. Jr. Geology of the Arabian Peninsula: sedimentary geology of Saudi Arabia. </w:t>
      </w:r>
      <w:r w:rsidRPr="009A2120">
        <w:rPr>
          <w:rFonts w:ascii="Times New Roman" w:eastAsia="Times New Roman" w:hAnsi="Times New Roman" w:cs="Times New Roman"/>
          <w:i/>
          <w:iCs/>
          <w:color w:val="000000"/>
          <w:kern w:val="0"/>
          <w:lang w:val="en-GB"/>
          <w14:ligatures w14:val="none"/>
        </w:rPr>
        <w:t>U.S. Geological Survey Professional Paper</w:t>
      </w:r>
      <w:r w:rsidRPr="009A2120">
        <w:rPr>
          <w:rFonts w:ascii="Times New Roman" w:eastAsia="Times New Roman" w:hAnsi="Times New Roman" w:cs="Times New Roman"/>
          <w:color w:val="000000"/>
          <w:kern w:val="0"/>
          <w:lang w:val="en-GB"/>
          <w14:ligatures w14:val="none"/>
        </w:rPr>
        <w:t xml:space="preserve"> 560-D, 1–147 (1966).</w:t>
      </w:r>
    </w:p>
    <w:p w14:paraId="5E5A15AB" w14:textId="77777777" w:rsidR="00B26587" w:rsidRPr="009A2120" w:rsidRDefault="00B26587" w:rsidP="00B26587">
      <w:pPr>
        <w:pStyle w:val="ListParagraph"/>
        <w:numPr>
          <w:ilvl w:val="0"/>
          <w:numId w:val="18"/>
        </w:numPr>
        <w:spacing w:after="200" w:line="240"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Conrad, O. et al. System for Automated Geoscientific Analyses (SAGA) v. 2.1.4. </w:t>
      </w:r>
      <w:proofErr w:type="spellStart"/>
      <w:r w:rsidRPr="009A2120">
        <w:rPr>
          <w:rFonts w:ascii="Times New Roman" w:eastAsia="Times New Roman" w:hAnsi="Times New Roman" w:cs="Times New Roman"/>
          <w:i/>
          <w:iCs/>
          <w:color w:val="000000"/>
          <w:kern w:val="0"/>
          <w:lang w:val="en-GB"/>
          <w14:ligatures w14:val="none"/>
        </w:rPr>
        <w:t>Geosci</w:t>
      </w:r>
      <w:proofErr w:type="spellEnd"/>
      <w:r w:rsidRPr="009A2120">
        <w:rPr>
          <w:rFonts w:ascii="Times New Roman" w:eastAsia="Times New Roman" w:hAnsi="Times New Roman" w:cs="Times New Roman"/>
          <w:i/>
          <w:iCs/>
          <w:color w:val="000000"/>
          <w:kern w:val="0"/>
          <w:lang w:val="en-GB"/>
          <w14:ligatures w14:val="none"/>
        </w:rPr>
        <w:t>. Model Dev.</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8</w:t>
      </w:r>
      <w:r w:rsidRPr="009A2120">
        <w:rPr>
          <w:rFonts w:ascii="Times New Roman" w:eastAsia="Times New Roman" w:hAnsi="Times New Roman" w:cs="Times New Roman"/>
          <w:color w:val="000000"/>
          <w:kern w:val="0"/>
          <w:lang w:val="en-GB"/>
          <w14:ligatures w14:val="none"/>
        </w:rPr>
        <w:t>, 1991–2007 (2015).</w:t>
      </w:r>
    </w:p>
    <w:p w14:paraId="730ED67D" w14:textId="4DD42CB2" w:rsidR="00B26587" w:rsidRPr="009A2120" w:rsidRDefault="00FB5073" w:rsidP="00FB5073">
      <w:pPr>
        <w:pStyle w:val="ListParagraph"/>
        <w:numPr>
          <w:ilvl w:val="0"/>
          <w:numId w:val="18"/>
        </w:numPr>
        <w:spacing w:after="200" w:line="240"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Wu, Q. &amp; Brown, A. </w:t>
      </w:r>
      <w:proofErr w:type="spellStart"/>
      <w:r w:rsidRPr="009A2120">
        <w:rPr>
          <w:rFonts w:ascii="Times New Roman" w:eastAsia="Times New Roman" w:hAnsi="Times New Roman" w:cs="Times New Roman"/>
          <w:color w:val="000000"/>
          <w:kern w:val="0"/>
          <w:lang w:val="en-GB"/>
          <w14:ligatures w14:val="none"/>
        </w:rPr>
        <w:t>whitebox</w:t>
      </w:r>
      <w:proofErr w:type="spellEnd"/>
      <w:r w:rsidRPr="009A2120">
        <w:rPr>
          <w:rFonts w:ascii="Times New Roman" w:eastAsia="Times New Roman" w:hAnsi="Times New Roman" w:cs="Times New Roman"/>
          <w:color w:val="000000"/>
          <w:kern w:val="0"/>
          <w:lang w:val="en-GB"/>
          <w14:ligatures w14:val="none"/>
        </w:rPr>
        <w:t xml:space="preserve">: </w:t>
      </w:r>
      <w:proofErr w:type="spellStart"/>
      <w:r w:rsidRPr="009A2120">
        <w:rPr>
          <w:rFonts w:ascii="Times New Roman" w:eastAsia="Times New Roman" w:hAnsi="Times New Roman" w:cs="Times New Roman"/>
          <w:color w:val="000000"/>
          <w:kern w:val="0"/>
          <w:lang w:val="en-GB"/>
          <w14:ligatures w14:val="none"/>
        </w:rPr>
        <w:t>WhiteboxTools</w:t>
      </w:r>
      <w:proofErr w:type="spellEnd"/>
      <w:r w:rsidRPr="009A2120">
        <w:rPr>
          <w:rFonts w:ascii="Times New Roman" w:eastAsia="Times New Roman" w:hAnsi="Times New Roman" w:cs="Times New Roman"/>
          <w:color w:val="000000"/>
          <w:kern w:val="0"/>
          <w:lang w:val="en-GB"/>
          <w14:ligatures w14:val="none"/>
        </w:rPr>
        <w:t xml:space="preserve"> R Frontend. R package (2025).</w:t>
      </w:r>
    </w:p>
    <w:p w14:paraId="140B2ACF" w14:textId="0711CDF6" w:rsidR="00BE1195" w:rsidRPr="009A2120" w:rsidRDefault="00FB5073" w:rsidP="00FB5073">
      <w:pPr>
        <w:pStyle w:val="ListParagraph"/>
        <w:numPr>
          <w:ilvl w:val="0"/>
          <w:numId w:val="18"/>
        </w:numPr>
        <w:spacing w:after="200" w:line="240"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Pawley, S. RSAGA: SAGA Geoprocessing and Terrain Analysis. R package (2024).</w:t>
      </w:r>
    </w:p>
    <w:p w14:paraId="56C98240" w14:textId="77777777" w:rsidR="00715A3B" w:rsidRPr="009A2120" w:rsidRDefault="00715A3B" w:rsidP="00715A3B">
      <w:pPr>
        <w:pStyle w:val="ListParagraph"/>
        <w:numPr>
          <w:ilvl w:val="0"/>
          <w:numId w:val="18"/>
        </w:num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Anthony, D. W. Migration in </w:t>
      </w:r>
      <w:proofErr w:type="spellStart"/>
      <w:r w:rsidRPr="009A2120">
        <w:rPr>
          <w:rFonts w:ascii="Times New Roman" w:eastAsia="Times New Roman" w:hAnsi="Times New Roman" w:cs="Times New Roman"/>
          <w:color w:val="000000"/>
          <w:kern w:val="0"/>
          <w:lang w:val="en-GB"/>
          <w14:ligatures w14:val="none"/>
        </w:rPr>
        <w:t>archeology</w:t>
      </w:r>
      <w:proofErr w:type="spellEnd"/>
      <w:r w:rsidRPr="009A2120">
        <w:rPr>
          <w:rFonts w:ascii="Times New Roman" w:eastAsia="Times New Roman" w:hAnsi="Times New Roman" w:cs="Times New Roman"/>
          <w:color w:val="000000"/>
          <w:kern w:val="0"/>
          <w:lang w:val="en-GB"/>
          <w14:ligatures w14:val="none"/>
        </w:rPr>
        <w:t xml:space="preserve">: the baby and the bathwater. </w:t>
      </w:r>
      <w:r w:rsidRPr="009A2120">
        <w:rPr>
          <w:rFonts w:ascii="Times New Roman" w:eastAsia="Times New Roman" w:hAnsi="Times New Roman" w:cs="Times New Roman"/>
          <w:i/>
          <w:iCs/>
          <w:color w:val="000000"/>
          <w:kern w:val="0"/>
          <w:lang w:val="en-GB"/>
          <w14:ligatures w14:val="none"/>
        </w:rPr>
        <w:t xml:space="preserve">Am. </w:t>
      </w:r>
      <w:proofErr w:type="spellStart"/>
      <w:r w:rsidRPr="009A2120">
        <w:rPr>
          <w:rFonts w:ascii="Times New Roman" w:eastAsia="Times New Roman" w:hAnsi="Times New Roman" w:cs="Times New Roman"/>
          <w:i/>
          <w:iCs/>
          <w:color w:val="000000"/>
          <w:kern w:val="0"/>
          <w:lang w:val="en-GB"/>
          <w14:ligatures w14:val="none"/>
        </w:rPr>
        <w:t>Anthropol</w:t>
      </w:r>
      <w:proofErr w:type="spellEnd"/>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92</w:t>
      </w:r>
      <w:r w:rsidRPr="009A2120">
        <w:rPr>
          <w:rFonts w:ascii="Times New Roman" w:eastAsia="Times New Roman" w:hAnsi="Times New Roman" w:cs="Times New Roman"/>
          <w:color w:val="000000"/>
          <w:kern w:val="0"/>
          <w:lang w:val="en-GB"/>
          <w14:ligatures w14:val="none"/>
        </w:rPr>
        <w:t>, 895–914 (1990).</w:t>
      </w:r>
    </w:p>
    <w:p w14:paraId="09368333" w14:textId="2C8E3E40" w:rsidR="004A3383" w:rsidRPr="009A2120" w:rsidRDefault="00B13BD2" w:rsidP="004A3383">
      <w:pPr>
        <w:pStyle w:val="ListParagraph"/>
        <w:numPr>
          <w:ilvl w:val="0"/>
          <w:numId w:val="18"/>
        </w:num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Rockman, M. &amp; Steele, J. (eds) </w:t>
      </w:r>
      <w:r w:rsidRPr="009A2120">
        <w:rPr>
          <w:rFonts w:ascii="Times New Roman" w:eastAsia="Times New Roman" w:hAnsi="Times New Roman" w:cs="Times New Roman"/>
          <w:i/>
          <w:iCs/>
          <w:color w:val="000000"/>
          <w:kern w:val="0"/>
          <w:lang w:val="en-GB"/>
          <w14:ligatures w14:val="none"/>
        </w:rPr>
        <w:t>The Colonization of Unfamiliar Landscapes: The Archaeology of Adaptation</w:t>
      </w:r>
      <w:r w:rsidRPr="009A2120">
        <w:rPr>
          <w:rFonts w:ascii="Times New Roman" w:eastAsia="Times New Roman" w:hAnsi="Times New Roman" w:cs="Times New Roman"/>
          <w:color w:val="000000"/>
          <w:kern w:val="0"/>
          <w:lang w:val="en-GB"/>
          <w14:ligatures w14:val="none"/>
        </w:rPr>
        <w:t xml:space="preserve"> (Routledge, 2003).</w:t>
      </w:r>
    </w:p>
    <w:p w14:paraId="54773CD9" w14:textId="0BBE40A8" w:rsidR="00FC5889" w:rsidRPr="009A2120" w:rsidRDefault="002C0B29" w:rsidP="00235E89">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Meltzer, D. J. What do you do when no one's been there before? Thoughts on the exploration and colonization of new lands. In </w:t>
      </w:r>
      <w:r w:rsidRPr="009A2120">
        <w:rPr>
          <w:rFonts w:ascii="Times New Roman" w:eastAsia="Times New Roman" w:hAnsi="Times New Roman" w:cs="Times New Roman"/>
          <w:i/>
          <w:iCs/>
          <w:color w:val="000000"/>
          <w:kern w:val="0"/>
          <w:lang w:val="en-GB"/>
          <w14:ligatures w14:val="none"/>
        </w:rPr>
        <w:t xml:space="preserve">The First Americans: The Pleistocene Colonization of the New World </w:t>
      </w:r>
      <w:r w:rsidRPr="009A2120">
        <w:rPr>
          <w:rFonts w:ascii="Times New Roman" w:eastAsia="Times New Roman" w:hAnsi="Times New Roman" w:cs="Times New Roman"/>
          <w:color w:val="000000"/>
          <w:kern w:val="0"/>
          <w:lang w:val="en-GB"/>
          <w14:ligatures w14:val="none"/>
        </w:rPr>
        <w:t>(ed. Jablonski, N. G.) 27–58 (University of California Press, 2002).</w:t>
      </w:r>
    </w:p>
    <w:p w14:paraId="61C95D3F" w14:textId="3BEEC568" w:rsidR="008D3673" w:rsidRPr="009A2120" w:rsidRDefault="008D3673" w:rsidP="00235E89">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Meltzer, D. J. Lessons in landscape learning. In </w:t>
      </w:r>
      <w:r w:rsidRPr="009A2120">
        <w:rPr>
          <w:rFonts w:ascii="Times New Roman" w:eastAsia="Times New Roman" w:hAnsi="Times New Roman" w:cs="Times New Roman"/>
          <w:i/>
          <w:iCs/>
          <w:color w:val="000000"/>
          <w:kern w:val="0"/>
          <w:lang w:val="en-GB"/>
          <w14:ligatures w14:val="none"/>
        </w:rPr>
        <w:t>The Colonization of Unfamiliar Landscapes</w:t>
      </w:r>
      <w:r w:rsidRPr="009A2120">
        <w:rPr>
          <w:rFonts w:ascii="Times New Roman" w:eastAsia="Times New Roman" w:hAnsi="Times New Roman" w:cs="Times New Roman"/>
          <w:color w:val="000000"/>
          <w:kern w:val="0"/>
          <w:lang w:val="en-GB"/>
          <w14:ligatures w14:val="none"/>
        </w:rPr>
        <w:t> (eds Rockman, M. &amp; Steele, J.) 246–262 (Routledge, 2003).</w:t>
      </w:r>
    </w:p>
    <w:p w14:paraId="3481275C" w14:textId="23BF94EC" w:rsidR="000E0676" w:rsidRPr="009A2120" w:rsidRDefault="000E0676" w:rsidP="000E0676">
      <w:pPr>
        <w:pStyle w:val="ListParagraph"/>
        <w:numPr>
          <w:ilvl w:val="0"/>
          <w:numId w:val="18"/>
        </w:num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lastRenderedPageBreak/>
        <w:t xml:space="preserve">Kelly, R. L. Colonization of new land by hunter-gatherers: expectations and implications based on ethnographic data. In </w:t>
      </w:r>
      <w:r w:rsidRPr="009A2120">
        <w:rPr>
          <w:rFonts w:ascii="Times New Roman" w:eastAsia="Times New Roman" w:hAnsi="Times New Roman" w:cs="Times New Roman"/>
          <w:i/>
          <w:iCs/>
          <w:color w:val="000000"/>
          <w:kern w:val="0"/>
          <w:lang w:val="en-GB"/>
          <w14:ligatures w14:val="none"/>
        </w:rPr>
        <w:t>The Colonization of Unfamiliar Landscapes</w:t>
      </w:r>
      <w:r w:rsidR="00B34A03" w:rsidRPr="009A2120">
        <w:rPr>
          <w:rFonts w:ascii="Times New Roman" w:eastAsia="Times New Roman" w:hAnsi="Times New Roman" w:cs="Times New Roman"/>
          <w:color w:val="000000"/>
          <w:kern w:val="0"/>
          <w:lang w:val="en-GB"/>
          <w14:ligatures w14:val="none"/>
        </w:rPr>
        <w:t xml:space="preserve"> (eds Rockman, M. &amp; Steele, J.) </w:t>
      </w:r>
      <w:r w:rsidRPr="009A2120">
        <w:rPr>
          <w:rFonts w:ascii="Times New Roman" w:eastAsia="Times New Roman" w:hAnsi="Times New Roman" w:cs="Times New Roman"/>
          <w:color w:val="000000"/>
          <w:kern w:val="0"/>
          <w:lang w:val="en-GB"/>
          <w14:ligatures w14:val="none"/>
        </w:rPr>
        <w:t>44–58 (Routledge, 2003).</w:t>
      </w:r>
    </w:p>
    <w:p w14:paraId="1C30BD7C" w14:textId="77777777" w:rsidR="007F75C2" w:rsidRPr="009A2120" w:rsidRDefault="007F75C2" w:rsidP="007F75C2">
      <w:pPr>
        <w:pStyle w:val="ListParagraph"/>
        <w:numPr>
          <w:ilvl w:val="0"/>
          <w:numId w:val="18"/>
        </w:num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Whallon, R., Lovis, W. A. &amp; Hitchcock, R. K. </w:t>
      </w:r>
      <w:r w:rsidRPr="009A2120">
        <w:rPr>
          <w:rFonts w:ascii="Times New Roman" w:eastAsia="Times New Roman" w:hAnsi="Times New Roman" w:cs="Times New Roman"/>
          <w:i/>
          <w:iCs/>
          <w:color w:val="000000"/>
          <w:kern w:val="0"/>
          <w:lang w:val="en-GB"/>
          <w14:ligatures w14:val="none"/>
        </w:rPr>
        <w:t>Information and Its Role in Hunter-Gatherer Bands</w:t>
      </w:r>
      <w:r w:rsidRPr="009A2120">
        <w:rPr>
          <w:rFonts w:ascii="Times New Roman" w:eastAsia="Times New Roman" w:hAnsi="Times New Roman" w:cs="Times New Roman"/>
          <w:color w:val="000000"/>
          <w:kern w:val="0"/>
          <w:lang w:val="en-GB"/>
          <w14:ligatures w14:val="none"/>
        </w:rPr>
        <w:t>. (</w:t>
      </w:r>
      <w:proofErr w:type="spellStart"/>
      <w:r w:rsidRPr="009A2120">
        <w:rPr>
          <w:rFonts w:ascii="Times New Roman" w:eastAsia="Times New Roman" w:hAnsi="Times New Roman" w:cs="Times New Roman"/>
          <w:color w:val="000000"/>
          <w:kern w:val="0"/>
          <w:lang w:val="en-GB"/>
          <w14:ligatures w14:val="none"/>
        </w:rPr>
        <w:t>Cotsen</w:t>
      </w:r>
      <w:proofErr w:type="spellEnd"/>
      <w:r w:rsidRPr="009A2120">
        <w:rPr>
          <w:rFonts w:ascii="Times New Roman" w:eastAsia="Times New Roman" w:hAnsi="Times New Roman" w:cs="Times New Roman"/>
          <w:color w:val="000000"/>
          <w:kern w:val="0"/>
          <w:lang w:val="en-GB"/>
          <w14:ligatures w14:val="none"/>
        </w:rPr>
        <w:t xml:space="preserve"> Institute of Archaeology Press, 2011).</w:t>
      </w:r>
    </w:p>
    <w:p w14:paraId="0D3DE010" w14:textId="622A0413" w:rsidR="00D02B9C" w:rsidRPr="009A2120" w:rsidRDefault="00D02B9C" w:rsidP="00D02B9C">
      <w:pPr>
        <w:pStyle w:val="ListParagraph"/>
        <w:numPr>
          <w:ilvl w:val="0"/>
          <w:numId w:val="18"/>
        </w:numPr>
        <w:spacing w:after="200" w:line="276" w:lineRule="auto"/>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Rockman, M. Knowledge and learning in the archaeology of colonization.</w:t>
      </w:r>
      <w:r w:rsidR="00AB0E62" w:rsidRPr="009A2120">
        <w:rPr>
          <w:rFonts w:ascii="Times New Roman" w:eastAsia="Times New Roman" w:hAnsi="Times New Roman" w:cs="Times New Roman"/>
          <w:color w:val="000000"/>
          <w:kern w:val="0"/>
          <w:lang w:val="en-GB"/>
          <w14:ligatures w14:val="none"/>
        </w:rPr>
        <w:t xml:space="preserve"> </w:t>
      </w:r>
      <w:r w:rsidR="006A1822" w:rsidRPr="009A2120">
        <w:rPr>
          <w:rFonts w:ascii="Times New Roman" w:eastAsia="Times New Roman" w:hAnsi="Times New Roman" w:cs="Times New Roman"/>
          <w:color w:val="000000"/>
          <w:kern w:val="0"/>
          <w:lang w:val="en-GB"/>
          <w14:ligatures w14:val="none"/>
        </w:rPr>
        <w:t xml:space="preserve">In </w:t>
      </w:r>
      <w:r w:rsidR="006A1822" w:rsidRPr="009A2120">
        <w:rPr>
          <w:rFonts w:ascii="Times New Roman" w:eastAsia="Times New Roman" w:hAnsi="Times New Roman" w:cs="Times New Roman"/>
          <w:i/>
          <w:iCs/>
          <w:color w:val="000000"/>
          <w:kern w:val="0"/>
          <w:lang w:val="en-GB"/>
          <w14:ligatures w14:val="none"/>
        </w:rPr>
        <w:t>The Colonization of Unfamiliar Landscapes</w:t>
      </w:r>
      <w:r w:rsidR="006A1822" w:rsidRPr="009A2120">
        <w:rPr>
          <w:rFonts w:ascii="Times New Roman" w:eastAsia="Times New Roman" w:hAnsi="Times New Roman" w:cs="Times New Roman"/>
          <w:color w:val="000000"/>
          <w:kern w:val="0"/>
          <w:lang w:val="en-GB"/>
          <w14:ligatures w14:val="none"/>
        </w:rPr>
        <w:t xml:space="preserve"> (eds Rockman, M. &amp; Steele, J.)</w:t>
      </w:r>
      <w:r w:rsidRPr="009A2120">
        <w:rPr>
          <w:rFonts w:ascii="Times New Roman" w:eastAsia="Times New Roman" w:hAnsi="Times New Roman" w:cs="Times New Roman"/>
          <w:color w:val="000000"/>
          <w:kern w:val="0"/>
          <w:lang w:val="en-GB"/>
          <w14:ligatures w14:val="none"/>
        </w:rPr>
        <w:t xml:space="preserve"> 27–43 (Routledge, 2003).</w:t>
      </w:r>
    </w:p>
    <w:p w14:paraId="6500ECAC" w14:textId="77777777" w:rsidR="000A77B7" w:rsidRPr="009A2120" w:rsidRDefault="00A46396" w:rsidP="000A77B7">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Meltzer, D. J. </w:t>
      </w:r>
      <w:proofErr w:type="spellStart"/>
      <w:r w:rsidRPr="009A2120">
        <w:rPr>
          <w:rFonts w:ascii="Times New Roman" w:eastAsia="Times New Roman" w:hAnsi="Times New Roman" w:cs="Times New Roman"/>
          <w:color w:val="000000"/>
          <w:kern w:val="0"/>
          <w:lang w:val="en-GB"/>
          <w14:ligatures w14:val="none"/>
        </w:rPr>
        <w:t>Modeling</w:t>
      </w:r>
      <w:proofErr w:type="spellEnd"/>
      <w:r w:rsidRPr="009A2120">
        <w:rPr>
          <w:rFonts w:ascii="Times New Roman" w:eastAsia="Times New Roman" w:hAnsi="Times New Roman" w:cs="Times New Roman"/>
          <w:color w:val="000000"/>
          <w:kern w:val="0"/>
          <w:lang w:val="en-GB"/>
          <w14:ligatures w14:val="none"/>
        </w:rPr>
        <w:t xml:space="preserve"> the initial colonization of the Americas: issues of scale, demography, and landscape learning. In </w:t>
      </w:r>
      <w:r w:rsidRPr="009A2120">
        <w:rPr>
          <w:rFonts w:ascii="Times New Roman" w:eastAsia="Times New Roman" w:hAnsi="Times New Roman" w:cs="Times New Roman"/>
          <w:i/>
          <w:iCs/>
          <w:color w:val="000000"/>
          <w:kern w:val="0"/>
          <w:lang w:val="en-GB"/>
          <w14:ligatures w14:val="none"/>
        </w:rPr>
        <w:t>The Settlement of the American Continents: A Multidisciplinary Approach to Human Biogeography</w:t>
      </w:r>
      <w:r w:rsidRPr="009A2120">
        <w:rPr>
          <w:rFonts w:ascii="Times New Roman" w:eastAsia="Times New Roman" w:hAnsi="Times New Roman" w:cs="Times New Roman"/>
          <w:color w:val="000000"/>
          <w:kern w:val="0"/>
          <w:lang w:val="en-GB"/>
          <w14:ligatures w14:val="none"/>
        </w:rPr>
        <w:t xml:space="preserve"> (eds Barton, C. M., Clark, G. A., </w:t>
      </w:r>
      <w:proofErr w:type="spellStart"/>
      <w:r w:rsidRPr="009A2120">
        <w:rPr>
          <w:rFonts w:ascii="Times New Roman" w:eastAsia="Times New Roman" w:hAnsi="Times New Roman" w:cs="Times New Roman"/>
          <w:color w:val="000000"/>
          <w:kern w:val="0"/>
          <w:lang w:val="en-GB"/>
          <w14:ligatures w14:val="none"/>
        </w:rPr>
        <w:t>Yesner</w:t>
      </w:r>
      <w:proofErr w:type="spellEnd"/>
      <w:r w:rsidRPr="009A2120">
        <w:rPr>
          <w:rFonts w:ascii="Times New Roman" w:eastAsia="Times New Roman" w:hAnsi="Times New Roman" w:cs="Times New Roman"/>
          <w:color w:val="000000"/>
          <w:kern w:val="0"/>
          <w:lang w:val="en-GB"/>
          <w14:ligatures w14:val="none"/>
        </w:rPr>
        <w:t>, D. R. &amp; Pearson, G. A.) 123–137 (University of Arizona Press, 2004).</w:t>
      </w:r>
    </w:p>
    <w:p w14:paraId="17A2E61A" w14:textId="77777777" w:rsidR="000A77B7" w:rsidRPr="009A2120" w:rsidRDefault="000A77B7" w:rsidP="000A77B7">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The question of Upper Pleistocene connections between East Africa and South Arabia. </w:t>
      </w:r>
      <w:r w:rsidRPr="009A2120">
        <w:rPr>
          <w:rFonts w:ascii="Times New Roman" w:eastAsia="Times New Roman" w:hAnsi="Times New Roman" w:cs="Times New Roman"/>
          <w:i/>
          <w:iCs/>
          <w:color w:val="000000"/>
          <w:kern w:val="0"/>
          <w:lang w:val="en-GB"/>
          <w14:ligatures w14:val="none"/>
        </w:rPr>
        <w:t xml:space="preserve">Curr. </w:t>
      </w:r>
      <w:proofErr w:type="spellStart"/>
      <w:r w:rsidRPr="009A2120">
        <w:rPr>
          <w:rFonts w:ascii="Times New Roman" w:eastAsia="Times New Roman" w:hAnsi="Times New Roman" w:cs="Times New Roman"/>
          <w:i/>
          <w:iCs/>
          <w:color w:val="000000"/>
          <w:kern w:val="0"/>
          <w:lang w:val="en-GB"/>
          <w14:ligatures w14:val="none"/>
        </w:rPr>
        <w:t>Anthropol</w:t>
      </w:r>
      <w:proofErr w:type="spellEnd"/>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45</w:t>
      </w:r>
      <w:r w:rsidRPr="009A2120">
        <w:rPr>
          <w:rFonts w:ascii="Times New Roman" w:eastAsia="Times New Roman" w:hAnsi="Times New Roman" w:cs="Times New Roman"/>
          <w:color w:val="000000"/>
          <w:kern w:val="0"/>
          <w:lang w:val="en-GB"/>
          <w14:ligatures w14:val="none"/>
        </w:rPr>
        <w:t>, 551–555 (2004).</w:t>
      </w:r>
    </w:p>
    <w:p w14:paraId="53ADFB0D" w14:textId="77777777" w:rsidR="0000635C" w:rsidRPr="009A2120" w:rsidRDefault="000A77B7" w:rsidP="0000635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w:t>
      </w:r>
      <w:r w:rsidRPr="009A2120">
        <w:rPr>
          <w:rFonts w:ascii="Times New Roman" w:eastAsia="Times New Roman" w:hAnsi="Times New Roman" w:cs="Times New Roman"/>
          <w:i/>
          <w:iCs/>
          <w:color w:val="000000"/>
          <w:kern w:val="0"/>
          <w:lang w:val="en-GB"/>
          <w14:ligatures w14:val="none"/>
        </w:rPr>
        <w:t>Among Arabian Sands: Defining the Palaeolithic of Southern Arabia</w:t>
      </w:r>
      <w:r w:rsidRPr="009A2120">
        <w:rPr>
          <w:rFonts w:ascii="Times New Roman" w:eastAsia="Times New Roman" w:hAnsi="Times New Roman" w:cs="Times New Roman"/>
          <w:color w:val="000000"/>
          <w:kern w:val="0"/>
          <w:lang w:val="en-GB"/>
          <w14:ligatures w14:val="none"/>
        </w:rPr>
        <w:t>. PhD dissertation, Southern Methodist University (2006).</w:t>
      </w:r>
    </w:p>
    <w:p w14:paraId="40A006FA" w14:textId="77777777" w:rsidR="00F56A02" w:rsidRPr="009A2120" w:rsidRDefault="000A77B7" w:rsidP="00F56A02">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The Arabian Corridor Migration Model: archaeological evidence for hominin dispersals into Oman during the Middle and Upper Pleistocene. </w:t>
      </w:r>
      <w:r w:rsidRPr="009A2120">
        <w:rPr>
          <w:rFonts w:ascii="Times New Roman" w:eastAsia="Times New Roman" w:hAnsi="Times New Roman" w:cs="Times New Roman"/>
          <w:i/>
          <w:iCs/>
          <w:color w:val="000000"/>
          <w:kern w:val="0"/>
          <w:lang w:val="en-GB"/>
          <w14:ligatures w14:val="none"/>
        </w:rPr>
        <w:t>Proc. Semin. Arab. Stud</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37</w:t>
      </w:r>
      <w:r w:rsidRPr="009A2120">
        <w:rPr>
          <w:rFonts w:ascii="Times New Roman" w:eastAsia="Times New Roman" w:hAnsi="Times New Roman" w:cs="Times New Roman"/>
          <w:color w:val="000000"/>
          <w:kern w:val="0"/>
          <w:lang w:val="en-GB"/>
          <w14:ligatures w14:val="none"/>
        </w:rPr>
        <w:t>, 219–237 (2007).</w:t>
      </w:r>
    </w:p>
    <w:p w14:paraId="483EF1A6" w14:textId="77777777" w:rsidR="00F56A02" w:rsidRPr="009A2120" w:rsidRDefault="000A77B7" w:rsidP="00F56A02">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&amp; </w:t>
      </w:r>
      <w:proofErr w:type="spellStart"/>
      <w:r w:rsidRPr="009A2120">
        <w:rPr>
          <w:rFonts w:ascii="Times New Roman" w:eastAsia="Times New Roman" w:hAnsi="Times New Roman" w:cs="Times New Roman"/>
          <w:color w:val="000000"/>
          <w:kern w:val="0"/>
          <w:lang w:val="en-GB"/>
          <w14:ligatures w14:val="none"/>
        </w:rPr>
        <w:t>Usik</w:t>
      </w:r>
      <w:proofErr w:type="spellEnd"/>
      <w:r w:rsidRPr="009A2120">
        <w:rPr>
          <w:rFonts w:ascii="Times New Roman" w:eastAsia="Times New Roman" w:hAnsi="Times New Roman" w:cs="Times New Roman"/>
          <w:color w:val="000000"/>
          <w:kern w:val="0"/>
          <w:lang w:val="en-GB"/>
          <w14:ligatures w14:val="none"/>
        </w:rPr>
        <w:t xml:space="preserve">, V. I. The 'Upper </w:t>
      </w:r>
      <w:proofErr w:type="spellStart"/>
      <w:r w:rsidRPr="009A2120">
        <w:rPr>
          <w:rFonts w:ascii="Times New Roman" w:eastAsia="Times New Roman" w:hAnsi="Times New Roman" w:cs="Times New Roman"/>
          <w:color w:val="000000"/>
          <w:kern w:val="0"/>
          <w:lang w:val="en-GB"/>
          <w14:ligatures w14:val="none"/>
        </w:rPr>
        <w:t>Paleolithic</w:t>
      </w:r>
      <w:proofErr w:type="spellEnd"/>
      <w:r w:rsidRPr="009A2120">
        <w:rPr>
          <w:rFonts w:ascii="Times New Roman" w:eastAsia="Times New Roman" w:hAnsi="Times New Roman" w:cs="Times New Roman"/>
          <w:color w:val="000000"/>
          <w:kern w:val="0"/>
          <w:lang w:val="en-GB"/>
          <w14:ligatures w14:val="none"/>
        </w:rPr>
        <w:t xml:space="preserve">' of South Arabia. In </w:t>
      </w:r>
      <w:r w:rsidRPr="009A2120">
        <w:rPr>
          <w:rFonts w:ascii="Times New Roman" w:eastAsia="Times New Roman" w:hAnsi="Times New Roman" w:cs="Times New Roman"/>
          <w:i/>
          <w:iCs/>
          <w:color w:val="000000"/>
          <w:kern w:val="0"/>
          <w:lang w:val="en-GB"/>
          <w14:ligatures w14:val="none"/>
        </w:rPr>
        <w:t>The Evolution of Human Populations in Arabia: Paleoenvironments, Prehistory and Genetics</w:t>
      </w:r>
      <w:r w:rsidRPr="009A2120">
        <w:rPr>
          <w:rFonts w:ascii="Times New Roman" w:eastAsia="Times New Roman" w:hAnsi="Times New Roman" w:cs="Times New Roman"/>
          <w:color w:val="000000"/>
          <w:kern w:val="0"/>
          <w:lang w:val="en-GB"/>
          <w14:ligatures w14:val="none"/>
        </w:rPr>
        <w:t xml:space="preserve"> (eds Petraglia, M. D. &amp; Rose, J. I.) 169–185 (Springer, 2009).</w:t>
      </w:r>
    </w:p>
    <w:p w14:paraId="2D955A5B" w14:textId="77777777" w:rsidR="00C94E80" w:rsidRPr="009A2120" w:rsidRDefault="000A77B7" w:rsidP="00C94E80">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Hilbert, Y. H. et al. Archaeological evidence for indigenous human occupation of southern Arabia at the Pleistocene/Holocene transition: the case of Al </w:t>
      </w:r>
      <w:proofErr w:type="spellStart"/>
      <w:r w:rsidRPr="009A2120">
        <w:rPr>
          <w:rFonts w:ascii="Times New Roman" w:eastAsia="Times New Roman" w:hAnsi="Times New Roman" w:cs="Times New Roman"/>
          <w:color w:val="000000"/>
          <w:kern w:val="0"/>
          <w:lang w:val="en-GB"/>
          <w14:ligatures w14:val="none"/>
        </w:rPr>
        <w:t>Hatab</w:t>
      </w:r>
      <w:proofErr w:type="spellEnd"/>
      <w:r w:rsidRPr="009A2120">
        <w:rPr>
          <w:rFonts w:ascii="Times New Roman" w:eastAsia="Times New Roman" w:hAnsi="Times New Roman" w:cs="Times New Roman"/>
          <w:color w:val="000000"/>
          <w:kern w:val="0"/>
          <w:lang w:val="en-GB"/>
          <w14:ligatures w14:val="none"/>
        </w:rPr>
        <w:t xml:space="preserve"> in Dhofar, southern Oman. </w:t>
      </w:r>
      <w:proofErr w:type="spellStart"/>
      <w:r w:rsidRPr="009A2120">
        <w:rPr>
          <w:rFonts w:ascii="Times New Roman" w:eastAsia="Times New Roman" w:hAnsi="Times New Roman" w:cs="Times New Roman"/>
          <w:i/>
          <w:iCs/>
          <w:color w:val="000000"/>
          <w:kern w:val="0"/>
          <w:lang w:val="en-GB"/>
          <w14:ligatures w14:val="none"/>
        </w:rPr>
        <w:t>Paléorient</w:t>
      </w:r>
      <w:proofErr w:type="spellEnd"/>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41</w:t>
      </w:r>
      <w:r w:rsidRPr="009A2120">
        <w:rPr>
          <w:rFonts w:ascii="Times New Roman" w:eastAsia="Times New Roman" w:hAnsi="Times New Roman" w:cs="Times New Roman"/>
          <w:color w:val="000000"/>
          <w:kern w:val="0"/>
          <w:lang w:val="en-GB"/>
          <w14:ligatures w14:val="none"/>
        </w:rPr>
        <w:t>, 31–49 (2015).</w:t>
      </w:r>
    </w:p>
    <w:p w14:paraId="75B5BF25" w14:textId="77777777" w:rsidR="00C94E80" w:rsidRPr="009A2120" w:rsidRDefault="000A77B7" w:rsidP="00C94E80">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Hilbert, Y. H. et al. Terminal Pleistocene and Early Holocene archaeology and stratigraphy of the southern Nejd, Oman. </w:t>
      </w:r>
      <w:r w:rsidRPr="009A2120">
        <w:rPr>
          <w:rFonts w:ascii="Times New Roman" w:eastAsia="Times New Roman" w:hAnsi="Times New Roman" w:cs="Times New Roman"/>
          <w:i/>
          <w:iCs/>
          <w:color w:val="000000"/>
          <w:kern w:val="0"/>
          <w:lang w:val="en-GB"/>
          <w14:ligatures w14:val="none"/>
        </w:rPr>
        <w:t>Quat. Int</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382</w:t>
      </w:r>
      <w:r w:rsidRPr="009A2120">
        <w:rPr>
          <w:rFonts w:ascii="Times New Roman" w:eastAsia="Times New Roman" w:hAnsi="Times New Roman" w:cs="Times New Roman"/>
          <w:color w:val="000000"/>
          <w:kern w:val="0"/>
          <w:lang w:val="en-GB"/>
          <w14:ligatures w14:val="none"/>
        </w:rPr>
        <w:t>, 250–263 (2015).</w:t>
      </w:r>
    </w:p>
    <w:p w14:paraId="60F2C23D" w14:textId="77777777" w:rsidR="006F7B3C" w:rsidRPr="009A2120" w:rsidRDefault="000A77B7" w:rsidP="006F7B3C">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proofErr w:type="spellStart"/>
      <w:r w:rsidRPr="009A2120">
        <w:rPr>
          <w:rFonts w:ascii="Times New Roman" w:eastAsia="Times New Roman" w:hAnsi="Times New Roman" w:cs="Times New Roman"/>
          <w:color w:val="000000"/>
          <w:kern w:val="0"/>
          <w:lang w:val="en-GB"/>
          <w14:ligatures w14:val="none"/>
        </w:rPr>
        <w:t>Usik</w:t>
      </w:r>
      <w:proofErr w:type="spellEnd"/>
      <w:r w:rsidRPr="009A2120">
        <w:rPr>
          <w:rFonts w:ascii="Times New Roman" w:eastAsia="Times New Roman" w:hAnsi="Times New Roman" w:cs="Times New Roman"/>
          <w:color w:val="000000"/>
          <w:kern w:val="0"/>
          <w:lang w:val="en-GB"/>
          <w14:ligatures w14:val="none"/>
        </w:rPr>
        <w:t xml:space="preserve">, V. I., Rose, J. I., Hilbert, Y. H., Van Peer, P. &amp; Marks, A. E. Nubian Complex reduction strategies in Dhofar, southern Oman. </w:t>
      </w:r>
      <w:r w:rsidRPr="009A2120">
        <w:rPr>
          <w:rFonts w:ascii="Times New Roman" w:eastAsia="Times New Roman" w:hAnsi="Times New Roman" w:cs="Times New Roman"/>
          <w:i/>
          <w:iCs/>
          <w:color w:val="000000"/>
          <w:kern w:val="0"/>
          <w:lang w:val="en-GB"/>
          <w14:ligatures w14:val="none"/>
        </w:rPr>
        <w:t>Quat. Int</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300</w:t>
      </w:r>
      <w:r w:rsidRPr="009A2120">
        <w:rPr>
          <w:rFonts w:ascii="Times New Roman" w:eastAsia="Times New Roman" w:hAnsi="Times New Roman" w:cs="Times New Roman"/>
          <w:color w:val="000000"/>
          <w:kern w:val="0"/>
          <w:lang w:val="en-GB"/>
          <w14:ligatures w14:val="none"/>
        </w:rPr>
        <w:t>, 244–266 (2013).</w:t>
      </w:r>
    </w:p>
    <w:p w14:paraId="1DB2192C" w14:textId="77777777" w:rsidR="00A72649" w:rsidRPr="009A2120" w:rsidRDefault="000A77B7" w:rsidP="00A72649">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Hilbert, Y. H., Marks, A. E. &amp; </w:t>
      </w:r>
      <w:proofErr w:type="spellStart"/>
      <w:r w:rsidRPr="009A2120">
        <w:rPr>
          <w:rFonts w:ascii="Times New Roman" w:eastAsia="Times New Roman" w:hAnsi="Times New Roman" w:cs="Times New Roman"/>
          <w:color w:val="000000"/>
          <w:kern w:val="0"/>
          <w:lang w:val="en-GB"/>
          <w14:ligatures w14:val="none"/>
        </w:rPr>
        <w:t>Usik</w:t>
      </w:r>
      <w:proofErr w:type="spellEnd"/>
      <w:r w:rsidRPr="009A2120">
        <w:rPr>
          <w:rFonts w:ascii="Times New Roman" w:eastAsia="Times New Roman" w:hAnsi="Times New Roman" w:cs="Times New Roman"/>
          <w:color w:val="000000"/>
          <w:kern w:val="0"/>
          <w:lang w:val="en-GB"/>
          <w14:ligatures w14:val="none"/>
        </w:rPr>
        <w:t xml:space="preserve">, V. I. </w:t>
      </w:r>
      <w:r w:rsidRPr="009A2120">
        <w:rPr>
          <w:rFonts w:ascii="Times New Roman" w:eastAsia="Times New Roman" w:hAnsi="Times New Roman" w:cs="Times New Roman"/>
          <w:i/>
          <w:iCs/>
          <w:color w:val="000000"/>
          <w:kern w:val="0"/>
          <w:lang w:val="en-GB"/>
          <w14:ligatures w14:val="none"/>
        </w:rPr>
        <w:t>The First Peoples of Oman: Palaeolithic Archaeology of the Nejd Plateau</w:t>
      </w:r>
      <w:r w:rsidRPr="009A2120">
        <w:rPr>
          <w:rFonts w:ascii="Times New Roman" w:eastAsia="Times New Roman" w:hAnsi="Times New Roman" w:cs="Times New Roman"/>
          <w:color w:val="000000"/>
          <w:kern w:val="0"/>
          <w:lang w:val="en-GB"/>
          <w14:ligatures w14:val="none"/>
        </w:rPr>
        <w:t xml:space="preserve"> (</w:t>
      </w:r>
      <w:proofErr w:type="spellStart"/>
      <w:r w:rsidRPr="009A2120">
        <w:rPr>
          <w:rFonts w:ascii="Times New Roman" w:eastAsia="Times New Roman" w:hAnsi="Times New Roman" w:cs="Times New Roman"/>
          <w:color w:val="000000"/>
          <w:kern w:val="0"/>
          <w:lang w:val="en-GB"/>
          <w14:ligatures w14:val="none"/>
        </w:rPr>
        <w:t>Archaeopress</w:t>
      </w:r>
      <w:proofErr w:type="spellEnd"/>
      <w:r w:rsidRPr="009A2120">
        <w:rPr>
          <w:rFonts w:ascii="Times New Roman" w:eastAsia="Times New Roman" w:hAnsi="Times New Roman" w:cs="Times New Roman"/>
          <w:color w:val="000000"/>
          <w:kern w:val="0"/>
          <w:lang w:val="en-GB"/>
          <w14:ligatures w14:val="none"/>
        </w:rPr>
        <w:t>, 2019).</w:t>
      </w:r>
    </w:p>
    <w:p w14:paraId="1AE97671" w14:textId="2538B972" w:rsidR="0038022F" w:rsidRPr="009A2120" w:rsidRDefault="0038022F" w:rsidP="0038022F">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Hilbert, Y. H., </w:t>
      </w:r>
      <w:proofErr w:type="spellStart"/>
      <w:r w:rsidRPr="009A2120">
        <w:rPr>
          <w:rFonts w:ascii="Times New Roman" w:eastAsia="Times New Roman" w:hAnsi="Times New Roman" w:cs="Times New Roman"/>
          <w:color w:val="000000"/>
          <w:kern w:val="0"/>
          <w:lang w:val="en-GB"/>
          <w14:ligatures w14:val="none"/>
        </w:rPr>
        <w:t>Usik</w:t>
      </w:r>
      <w:proofErr w:type="spellEnd"/>
      <w:r w:rsidRPr="009A2120">
        <w:rPr>
          <w:rFonts w:ascii="Times New Roman" w:eastAsia="Times New Roman" w:hAnsi="Times New Roman" w:cs="Times New Roman"/>
          <w:color w:val="000000"/>
          <w:kern w:val="0"/>
          <w:lang w:val="en-GB"/>
          <w14:ligatures w14:val="none"/>
        </w:rPr>
        <w:t xml:space="preserve">, V. I., Marks, A. E., Jaboob, M. M., Černý, V., Crassard, R. &amp; Preusser, F. 30,000-year-old geometric microliths reveal glacial refugium in Dhofar, southern Oman. </w:t>
      </w:r>
      <w:r w:rsidRPr="009A2120">
        <w:rPr>
          <w:rFonts w:ascii="Times New Roman" w:eastAsia="Times New Roman" w:hAnsi="Times New Roman" w:cs="Times New Roman"/>
          <w:i/>
          <w:iCs/>
          <w:color w:val="000000"/>
          <w:kern w:val="0"/>
          <w:lang w:val="en-GB"/>
          <w14:ligatures w14:val="none"/>
        </w:rPr>
        <w:t xml:space="preserve">J. Palaeolith. </w:t>
      </w:r>
      <w:proofErr w:type="spellStart"/>
      <w:r w:rsidRPr="009A2120">
        <w:rPr>
          <w:rFonts w:ascii="Times New Roman" w:eastAsia="Times New Roman" w:hAnsi="Times New Roman" w:cs="Times New Roman"/>
          <w:i/>
          <w:iCs/>
          <w:color w:val="000000"/>
          <w:kern w:val="0"/>
          <w:lang w:val="en-GB"/>
          <w14:ligatures w14:val="none"/>
        </w:rPr>
        <w:t>Archaeol</w:t>
      </w:r>
      <w:proofErr w:type="spellEnd"/>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2</w:t>
      </w:r>
      <w:r w:rsidRPr="009A2120">
        <w:rPr>
          <w:rFonts w:ascii="Times New Roman" w:eastAsia="Times New Roman" w:hAnsi="Times New Roman" w:cs="Times New Roman"/>
          <w:color w:val="000000"/>
          <w:kern w:val="0"/>
          <w:lang w:val="en-GB"/>
          <w14:ligatures w14:val="none"/>
        </w:rPr>
        <w:t>, 338–357 (2019).</w:t>
      </w:r>
    </w:p>
    <w:p w14:paraId="1EAE3146" w14:textId="0348DF7B" w:rsidR="000A77B7" w:rsidRPr="009A2120" w:rsidRDefault="000A77B7" w:rsidP="00A72649">
      <w:pPr>
        <w:pStyle w:val="ListParagraph"/>
        <w:numPr>
          <w:ilvl w:val="0"/>
          <w:numId w:val="18"/>
        </w:numPr>
        <w:spacing w:line="276" w:lineRule="auto"/>
        <w:jc w:val="both"/>
        <w:rPr>
          <w:rFonts w:ascii="Times New Roman" w:eastAsia="Times New Roman" w:hAnsi="Times New Roman" w:cs="Times New Roman"/>
          <w:color w:val="000000"/>
          <w:kern w:val="0"/>
          <w:lang w:val="en-GB"/>
          <w14:ligatures w14:val="none"/>
        </w:rPr>
      </w:pPr>
      <w:r w:rsidRPr="009A2120">
        <w:rPr>
          <w:rFonts w:ascii="Times New Roman" w:eastAsia="Times New Roman" w:hAnsi="Times New Roman" w:cs="Times New Roman"/>
          <w:color w:val="000000"/>
          <w:kern w:val="0"/>
          <w:lang w:val="en-GB"/>
          <w14:ligatures w14:val="none"/>
        </w:rPr>
        <w:t xml:space="preserve">Rose, J. I. et al. Mapping lateral stratigraphy at Palaeolithic surface sites: a case study from Dhofar, Oman. </w:t>
      </w:r>
      <w:r w:rsidRPr="009A2120">
        <w:rPr>
          <w:rFonts w:ascii="Times New Roman" w:eastAsia="Times New Roman" w:hAnsi="Times New Roman" w:cs="Times New Roman"/>
          <w:i/>
          <w:iCs/>
          <w:color w:val="000000"/>
          <w:kern w:val="0"/>
          <w:lang w:val="en-GB"/>
          <w14:ligatures w14:val="none"/>
        </w:rPr>
        <w:t xml:space="preserve">J. </w:t>
      </w:r>
      <w:proofErr w:type="spellStart"/>
      <w:r w:rsidRPr="009A2120">
        <w:rPr>
          <w:rFonts w:ascii="Times New Roman" w:eastAsia="Times New Roman" w:hAnsi="Times New Roman" w:cs="Times New Roman"/>
          <w:i/>
          <w:iCs/>
          <w:color w:val="000000"/>
          <w:kern w:val="0"/>
          <w:lang w:val="en-GB"/>
          <w14:ligatures w14:val="none"/>
        </w:rPr>
        <w:t>Archaeol</w:t>
      </w:r>
      <w:proofErr w:type="spellEnd"/>
      <w:r w:rsidRPr="009A2120">
        <w:rPr>
          <w:rFonts w:ascii="Times New Roman" w:eastAsia="Times New Roman" w:hAnsi="Times New Roman" w:cs="Times New Roman"/>
          <w:i/>
          <w:iCs/>
          <w:color w:val="000000"/>
          <w:kern w:val="0"/>
          <w:lang w:val="en-GB"/>
          <w14:ligatures w14:val="none"/>
        </w:rPr>
        <w:t>. Sci</w:t>
      </w:r>
      <w:r w:rsidRPr="009A2120">
        <w:rPr>
          <w:rFonts w:ascii="Times New Roman" w:eastAsia="Times New Roman" w:hAnsi="Times New Roman" w:cs="Times New Roman"/>
          <w:color w:val="000000"/>
          <w:kern w:val="0"/>
          <w:lang w:val="en-GB"/>
          <w14:ligatures w14:val="none"/>
        </w:rPr>
        <w:t xml:space="preserve">. </w:t>
      </w:r>
      <w:r w:rsidRPr="009A2120">
        <w:rPr>
          <w:rFonts w:ascii="Times New Roman" w:eastAsia="Times New Roman" w:hAnsi="Times New Roman" w:cs="Times New Roman"/>
          <w:b/>
          <w:bCs/>
          <w:color w:val="000000"/>
          <w:kern w:val="0"/>
          <w:lang w:val="en-GB"/>
          <w14:ligatures w14:val="none"/>
        </w:rPr>
        <w:t>173</w:t>
      </w:r>
      <w:r w:rsidRPr="009A2120">
        <w:rPr>
          <w:rFonts w:ascii="Times New Roman" w:eastAsia="Times New Roman" w:hAnsi="Times New Roman" w:cs="Times New Roman"/>
          <w:color w:val="000000"/>
          <w:kern w:val="0"/>
          <w:lang w:val="en-GB"/>
          <w14:ligatures w14:val="none"/>
        </w:rPr>
        <w:t>, 106117 (2025).</w:t>
      </w:r>
    </w:p>
    <w:sectPr w:rsidR="000A77B7" w:rsidRPr="009A2120" w:rsidSect="009D7ADE">
      <w:pgSz w:w="12240" w:h="15840"/>
      <w:pgMar w:top="1440" w:right="1440" w:bottom="1440" w:left="1440"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921797" w14:textId="77777777" w:rsidR="00013E0F" w:rsidRDefault="00013E0F" w:rsidP="004A3590">
      <w:pPr>
        <w:spacing w:after="0" w:line="240" w:lineRule="auto"/>
      </w:pPr>
      <w:r>
        <w:separator/>
      </w:r>
    </w:p>
  </w:endnote>
  <w:endnote w:type="continuationSeparator" w:id="0">
    <w:p w14:paraId="3A4F1C6F" w14:textId="77777777" w:rsidR="00013E0F" w:rsidRDefault="00013E0F" w:rsidP="004A3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FB554D" w14:textId="77777777" w:rsidR="00013E0F" w:rsidRDefault="00013E0F" w:rsidP="004A3590">
      <w:pPr>
        <w:spacing w:after="0" w:line="240" w:lineRule="auto"/>
      </w:pPr>
      <w:r>
        <w:separator/>
      </w:r>
    </w:p>
  </w:footnote>
  <w:footnote w:type="continuationSeparator" w:id="0">
    <w:p w14:paraId="36D4962A" w14:textId="77777777" w:rsidR="00013E0F" w:rsidRDefault="00013E0F" w:rsidP="004A35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54FBA"/>
    <w:multiLevelType w:val="hybridMultilevel"/>
    <w:tmpl w:val="24227FBE"/>
    <w:lvl w:ilvl="0" w:tplc="96B0816A">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4053D"/>
    <w:multiLevelType w:val="multilevel"/>
    <w:tmpl w:val="2744A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1B213B"/>
    <w:multiLevelType w:val="hybridMultilevel"/>
    <w:tmpl w:val="0D90C70C"/>
    <w:lvl w:ilvl="0" w:tplc="FFFFFFFF">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334960"/>
    <w:multiLevelType w:val="hybridMultilevel"/>
    <w:tmpl w:val="F642ED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6E2BD9"/>
    <w:multiLevelType w:val="hybridMultilevel"/>
    <w:tmpl w:val="AA3C5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0C41BD"/>
    <w:multiLevelType w:val="hybridMultilevel"/>
    <w:tmpl w:val="795E8A88"/>
    <w:lvl w:ilvl="0" w:tplc="F1D2CC6A">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352FB4"/>
    <w:multiLevelType w:val="multilevel"/>
    <w:tmpl w:val="79701D9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D506C11"/>
    <w:multiLevelType w:val="multilevel"/>
    <w:tmpl w:val="157A6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ED7C20"/>
    <w:multiLevelType w:val="hybridMultilevel"/>
    <w:tmpl w:val="A6A4837A"/>
    <w:lvl w:ilvl="0" w:tplc="F1D2CC6A">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B4D102E"/>
    <w:multiLevelType w:val="multilevel"/>
    <w:tmpl w:val="CBF64C3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C854859"/>
    <w:multiLevelType w:val="hybridMultilevel"/>
    <w:tmpl w:val="1FB4A1E2"/>
    <w:lvl w:ilvl="0" w:tplc="FFFFFFFF">
      <w:start w:val="1"/>
      <w:numFmt w:val="decimal"/>
      <w:lvlText w:val="%1."/>
      <w:lvlJc w:val="left"/>
      <w:pPr>
        <w:ind w:left="720" w:hanging="360"/>
      </w:pPr>
      <w:rPr>
        <w:rFonts w:hint="default"/>
        <w:b/>
        <w:bCs/>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CB7579D"/>
    <w:multiLevelType w:val="hybridMultilevel"/>
    <w:tmpl w:val="EEF6D3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42D7BAB"/>
    <w:multiLevelType w:val="hybridMultilevel"/>
    <w:tmpl w:val="30DA84A0"/>
    <w:lvl w:ilvl="0" w:tplc="F1D2CC6A">
      <w:start w:val="1"/>
      <w:numFmt w:val="decimal"/>
      <w:lvlText w:val="%1."/>
      <w:lvlJc w:val="left"/>
      <w:pPr>
        <w:ind w:left="1080" w:hanging="360"/>
      </w:pPr>
      <w:rPr>
        <w:rFonts w:hint="default"/>
        <w:b/>
        <w:bCs/>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1A0003F"/>
    <w:multiLevelType w:val="multilevel"/>
    <w:tmpl w:val="39F035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9C7B37"/>
    <w:multiLevelType w:val="multilevel"/>
    <w:tmpl w:val="6F6279A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7A2CE7"/>
    <w:multiLevelType w:val="multilevel"/>
    <w:tmpl w:val="BBD8E3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D63B59"/>
    <w:multiLevelType w:val="multilevel"/>
    <w:tmpl w:val="30988F3E"/>
    <w:styleLink w:val="CurrentList1"/>
    <w:lvl w:ilvl="0">
      <w:start w:val="1"/>
      <w:numFmt w:val="decimal"/>
      <w:lvlText w:val="%1."/>
      <w:lvlJc w:val="left"/>
      <w:pPr>
        <w:ind w:left="720" w:hanging="360"/>
      </w:pPr>
      <w:rPr>
        <w:rFonts w:hint="default"/>
        <w:b/>
        <w:bC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78401451"/>
    <w:multiLevelType w:val="hybridMultilevel"/>
    <w:tmpl w:val="F642ED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070907"/>
    <w:multiLevelType w:val="multilevel"/>
    <w:tmpl w:val="FB52061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12463601">
    <w:abstractNumId w:val="1"/>
  </w:num>
  <w:num w:numId="2" w16cid:durableId="1075399057">
    <w:abstractNumId w:val="7"/>
  </w:num>
  <w:num w:numId="3" w16cid:durableId="1369793588">
    <w:abstractNumId w:val="15"/>
    <w:lvlOverride w:ilvl="0">
      <w:lvl w:ilvl="0">
        <w:numFmt w:val="decimal"/>
        <w:lvlText w:val="%1."/>
        <w:lvlJc w:val="left"/>
      </w:lvl>
    </w:lvlOverride>
  </w:num>
  <w:num w:numId="4" w16cid:durableId="336075747">
    <w:abstractNumId w:val="13"/>
    <w:lvlOverride w:ilvl="0">
      <w:lvl w:ilvl="0">
        <w:numFmt w:val="decimal"/>
        <w:lvlText w:val="%1."/>
        <w:lvlJc w:val="left"/>
      </w:lvl>
    </w:lvlOverride>
  </w:num>
  <w:num w:numId="5" w16cid:durableId="1739202982">
    <w:abstractNumId w:val="18"/>
    <w:lvlOverride w:ilvl="0">
      <w:lvl w:ilvl="0">
        <w:numFmt w:val="decimal"/>
        <w:lvlText w:val="%1."/>
        <w:lvlJc w:val="left"/>
      </w:lvl>
    </w:lvlOverride>
  </w:num>
  <w:num w:numId="6" w16cid:durableId="634212849">
    <w:abstractNumId w:val="14"/>
    <w:lvlOverride w:ilvl="0">
      <w:lvl w:ilvl="0">
        <w:numFmt w:val="decimal"/>
        <w:lvlText w:val="%1."/>
        <w:lvlJc w:val="left"/>
      </w:lvl>
    </w:lvlOverride>
  </w:num>
  <w:num w:numId="7" w16cid:durableId="1362821277">
    <w:abstractNumId w:val="6"/>
    <w:lvlOverride w:ilvl="0">
      <w:lvl w:ilvl="0">
        <w:numFmt w:val="decimal"/>
        <w:lvlText w:val="%1."/>
        <w:lvlJc w:val="left"/>
      </w:lvl>
    </w:lvlOverride>
  </w:num>
  <w:num w:numId="8" w16cid:durableId="508981289">
    <w:abstractNumId w:val="9"/>
    <w:lvlOverride w:ilvl="0">
      <w:lvl w:ilvl="0">
        <w:numFmt w:val="decimal"/>
        <w:lvlText w:val="%1."/>
        <w:lvlJc w:val="left"/>
      </w:lvl>
    </w:lvlOverride>
  </w:num>
  <w:num w:numId="9" w16cid:durableId="1381590541">
    <w:abstractNumId w:val="0"/>
  </w:num>
  <w:num w:numId="10" w16cid:durableId="1334797586">
    <w:abstractNumId w:val="8"/>
  </w:num>
  <w:num w:numId="11" w16cid:durableId="1159031061">
    <w:abstractNumId w:val="5"/>
  </w:num>
  <w:num w:numId="12" w16cid:durableId="964894420">
    <w:abstractNumId w:val="12"/>
  </w:num>
  <w:num w:numId="13" w16cid:durableId="704406067">
    <w:abstractNumId w:val="17"/>
  </w:num>
  <w:num w:numId="14" w16cid:durableId="1375959656">
    <w:abstractNumId w:val="11"/>
  </w:num>
  <w:num w:numId="15" w16cid:durableId="1418096322">
    <w:abstractNumId w:val="10"/>
  </w:num>
  <w:num w:numId="16" w16cid:durableId="1238250286">
    <w:abstractNumId w:val="2"/>
  </w:num>
  <w:num w:numId="17" w16cid:durableId="145585504">
    <w:abstractNumId w:val="16"/>
  </w:num>
  <w:num w:numId="18" w16cid:durableId="736516144">
    <w:abstractNumId w:val="3"/>
  </w:num>
  <w:num w:numId="19" w16cid:durableId="2924886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BA1"/>
    <w:rsid w:val="00002020"/>
    <w:rsid w:val="00004C5B"/>
    <w:rsid w:val="0000635C"/>
    <w:rsid w:val="00010562"/>
    <w:rsid w:val="00010970"/>
    <w:rsid w:val="0001292E"/>
    <w:rsid w:val="00012BD9"/>
    <w:rsid w:val="00013C63"/>
    <w:rsid w:val="00013E0F"/>
    <w:rsid w:val="00014FA5"/>
    <w:rsid w:val="00017D42"/>
    <w:rsid w:val="00020471"/>
    <w:rsid w:val="000204BE"/>
    <w:rsid w:val="00023E88"/>
    <w:rsid w:val="00035756"/>
    <w:rsid w:val="00040F46"/>
    <w:rsid w:val="000458C6"/>
    <w:rsid w:val="000465D2"/>
    <w:rsid w:val="00051B1D"/>
    <w:rsid w:val="00052FA5"/>
    <w:rsid w:val="000562C1"/>
    <w:rsid w:val="000569CA"/>
    <w:rsid w:val="000571E8"/>
    <w:rsid w:val="000622DF"/>
    <w:rsid w:val="00065347"/>
    <w:rsid w:val="00065BC5"/>
    <w:rsid w:val="000669E1"/>
    <w:rsid w:val="00067E70"/>
    <w:rsid w:val="00072D4B"/>
    <w:rsid w:val="00073DD1"/>
    <w:rsid w:val="0007553B"/>
    <w:rsid w:val="00075B4D"/>
    <w:rsid w:val="000819F0"/>
    <w:rsid w:val="00082E9B"/>
    <w:rsid w:val="00084BFD"/>
    <w:rsid w:val="0008585B"/>
    <w:rsid w:val="00085EE1"/>
    <w:rsid w:val="00090BA7"/>
    <w:rsid w:val="00090CB5"/>
    <w:rsid w:val="00091EE8"/>
    <w:rsid w:val="00095DDF"/>
    <w:rsid w:val="00096101"/>
    <w:rsid w:val="00097D60"/>
    <w:rsid w:val="000A3152"/>
    <w:rsid w:val="000A4654"/>
    <w:rsid w:val="000A5A46"/>
    <w:rsid w:val="000A68BB"/>
    <w:rsid w:val="000A77B7"/>
    <w:rsid w:val="000B2D90"/>
    <w:rsid w:val="000B440C"/>
    <w:rsid w:val="000B6DCC"/>
    <w:rsid w:val="000C14F3"/>
    <w:rsid w:val="000C21FD"/>
    <w:rsid w:val="000C2485"/>
    <w:rsid w:val="000C25F6"/>
    <w:rsid w:val="000C4B57"/>
    <w:rsid w:val="000C5AEA"/>
    <w:rsid w:val="000D077A"/>
    <w:rsid w:val="000D3D14"/>
    <w:rsid w:val="000E0676"/>
    <w:rsid w:val="000E2841"/>
    <w:rsid w:val="000E2CBD"/>
    <w:rsid w:val="000E39E0"/>
    <w:rsid w:val="000E525E"/>
    <w:rsid w:val="000E700A"/>
    <w:rsid w:val="000F168E"/>
    <w:rsid w:val="000F1B11"/>
    <w:rsid w:val="000F3FD2"/>
    <w:rsid w:val="000F6674"/>
    <w:rsid w:val="00100E4B"/>
    <w:rsid w:val="001057C7"/>
    <w:rsid w:val="00106264"/>
    <w:rsid w:val="00106C77"/>
    <w:rsid w:val="001074BB"/>
    <w:rsid w:val="0011262A"/>
    <w:rsid w:val="00113F67"/>
    <w:rsid w:val="00120D6A"/>
    <w:rsid w:val="00127CB6"/>
    <w:rsid w:val="0013060A"/>
    <w:rsid w:val="00130C6B"/>
    <w:rsid w:val="001347E5"/>
    <w:rsid w:val="00137EAC"/>
    <w:rsid w:val="001402F7"/>
    <w:rsid w:val="00142FCB"/>
    <w:rsid w:val="00143454"/>
    <w:rsid w:val="001536F6"/>
    <w:rsid w:val="00153E41"/>
    <w:rsid w:val="00155D06"/>
    <w:rsid w:val="00157831"/>
    <w:rsid w:val="00160004"/>
    <w:rsid w:val="00160879"/>
    <w:rsid w:val="001634E1"/>
    <w:rsid w:val="00166E9A"/>
    <w:rsid w:val="001718DA"/>
    <w:rsid w:val="00173EAF"/>
    <w:rsid w:val="00174024"/>
    <w:rsid w:val="001804B6"/>
    <w:rsid w:val="0018087D"/>
    <w:rsid w:val="00180E41"/>
    <w:rsid w:val="00183C34"/>
    <w:rsid w:val="001854B0"/>
    <w:rsid w:val="00185E6D"/>
    <w:rsid w:val="00187DCD"/>
    <w:rsid w:val="001927E0"/>
    <w:rsid w:val="001932FE"/>
    <w:rsid w:val="00194FA2"/>
    <w:rsid w:val="001960E7"/>
    <w:rsid w:val="001A6545"/>
    <w:rsid w:val="001A66AD"/>
    <w:rsid w:val="001A7D49"/>
    <w:rsid w:val="001B0038"/>
    <w:rsid w:val="001C03B5"/>
    <w:rsid w:val="001C1CA4"/>
    <w:rsid w:val="001C46FF"/>
    <w:rsid w:val="001C70D4"/>
    <w:rsid w:val="001D07AA"/>
    <w:rsid w:val="001D36A2"/>
    <w:rsid w:val="001D4C18"/>
    <w:rsid w:val="001D5042"/>
    <w:rsid w:val="001D7BAA"/>
    <w:rsid w:val="001E02ED"/>
    <w:rsid w:val="001E262C"/>
    <w:rsid w:val="001E3183"/>
    <w:rsid w:val="001E3CFC"/>
    <w:rsid w:val="001E3F9C"/>
    <w:rsid w:val="001F528C"/>
    <w:rsid w:val="001F53F1"/>
    <w:rsid w:val="00200013"/>
    <w:rsid w:val="00201575"/>
    <w:rsid w:val="002075A7"/>
    <w:rsid w:val="00207696"/>
    <w:rsid w:val="00207E87"/>
    <w:rsid w:val="00227E64"/>
    <w:rsid w:val="00231055"/>
    <w:rsid w:val="002329CC"/>
    <w:rsid w:val="00233B64"/>
    <w:rsid w:val="00234149"/>
    <w:rsid w:val="00235E89"/>
    <w:rsid w:val="00236FB3"/>
    <w:rsid w:val="0023718A"/>
    <w:rsid w:val="002376D7"/>
    <w:rsid w:val="002579C0"/>
    <w:rsid w:val="00261609"/>
    <w:rsid w:val="00261E7F"/>
    <w:rsid w:val="00262ECB"/>
    <w:rsid w:val="00263781"/>
    <w:rsid w:val="00273F72"/>
    <w:rsid w:val="00275AC2"/>
    <w:rsid w:val="00276FD0"/>
    <w:rsid w:val="00277200"/>
    <w:rsid w:val="002779C2"/>
    <w:rsid w:val="00281968"/>
    <w:rsid w:val="00282625"/>
    <w:rsid w:val="00286644"/>
    <w:rsid w:val="00286E74"/>
    <w:rsid w:val="00286EAC"/>
    <w:rsid w:val="00287407"/>
    <w:rsid w:val="00295188"/>
    <w:rsid w:val="002963A0"/>
    <w:rsid w:val="00297C11"/>
    <w:rsid w:val="002A07FB"/>
    <w:rsid w:val="002A36DE"/>
    <w:rsid w:val="002B68D4"/>
    <w:rsid w:val="002B6E08"/>
    <w:rsid w:val="002C0B29"/>
    <w:rsid w:val="002C1396"/>
    <w:rsid w:val="002C27BC"/>
    <w:rsid w:val="002C33F2"/>
    <w:rsid w:val="002C4639"/>
    <w:rsid w:val="002C69BA"/>
    <w:rsid w:val="002C7306"/>
    <w:rsid w:val="002C7CFC"/>
    <w:rsid w:val="002D2D86"/>
    <w:rsid w:val="002D2F60"/>
    <w:rsid w:val="002D33B7"/>
    <w:rsid w:val="002D5F34"/>
    <w:rsid w:val="002D6094"/>
    <w:rsid w:val="002D6212"/>
    <w:rsid w:val="002D6731"/>
    <w:rsid w:val="002D7A3E"/>
    <w:rsid w:val="002E0DE9"/>
    <w:rsid w:val="002E2422"/>
    <w:rsid w:val="002E510F"/>
    <w:rsid w:val="002E5179"/>
    <w:rsid w:val="002E725A"/>
    <w:rsid w:val="002E75B2"/>
    <w:rsid w:val="002F0570"/>
    <w:rsid w:val="002F1E30"/>
    <w:rsid w:val="002F3438"/>
    <w:rsid w:val="002F5D70"/>
    <w:rsid w:val="003025F8"/>
    <w:rsid w:val="00302FB4"/>
    <w:rsid w:val="003076D8"/>
    <w:rsid w:val="00311B1C"/>
    <w:rsid w:val="0031268E"/>
    <w:rsid w:val="003138CE"/>
    <w:rsid w:val="00314B19"/>
    <w:rsid w:val="00314CC0"/>
    <w:rsid w:val="00315F73"/>
    <w:rsid w:val="00317BAB"/>
    <w:rsid w:val="0032087C"/>
    <w:rsid w:val="00320C6F"/>
    <w:rsid w:val="00321DDC"/>
    <w:rsid w:val="00321E46"/>
    <w:rsid w:val="003220AF"/>
    <w:rsid w:val="0032663B"/>
    <w:rsid w:val="00333C0A"/>
    <w:rsid w:val="00335581"/>
    <w:rsid w:val="003422A1"/>
    <w:rsid w:val="0034361E"/>
    <w:rsid w:val="0035058E"/>
    <w:rsid w:val="00350ADE"/>
    <w:rsid w:val="003515BC"/>
    <w:rsid w:val="00351EBC"/>
    <w:rsid w:val="00354CAE"/>
    <w:rsid w:val="00354F07"/>
    <w:rsid w:val="00356C38"/>
    <w:rsid w:val="00361862"/>
    <w:rsid w:val="003634F9"/>
    <w:rsid w:val="003636FA"/>
    <w:rsid w:val="00365E59"/>
    <w:rsid w:val="00367DF2"/>
    <w:rsid w:val="0037063A"/>
    <w:rsid w:val="003754BB"/>
    <w:rsid w:val="0038022F"/>
    <w:rsid w:val="003810E0"/>
    <w:rsid w:val="003815DB"/>
    <w:rsid w:val="00392C16"/>
    <w:rsid w:val="00394239"/>
    <w:rsid w:val="003A00C7"/>
    <w:rsid w:val="003A5FDB"/>
    <w:rsid w:val="003A65F7"/>
    <w:rsid w:val="003A6DB2"/>
    <w:rsid w:val="003A7133"/>
    <w:rsid w:val="003B042F"/>
    <w:rsid w:val="003B114B"/>
    <w:rsid w:val="003B2932"/>
    <w:rsid w:val="003B5802"/>
    <w:rsid w:val="003B6BD7"/>
    <w:rsid w:val="003B6FBB"/>
    <w:rsid w:val="003C29CE"/>
    <w:rsid w:val="003C33F3"/>
    <w:rsid w:val="003D23C2"/>
    <w:rsid w:val="003D2A37"/>
    <w:rsid w:val="003D2B2B"/>
    <w:rsid w:val="003D4D11"/>
    <w:rsid w:val="003D7D4A"/>
    <w:rsid w:val="003E02FD"/>
    <w:rsid w:val="003E0EFA"/>
    <w:rsid w:val="003F0548"/>
    <w:rsid w:val="003F4730"/>
    <w:rsid w:val="00400C0D"/>
    <w:rsid w:val="004026BF"/>
    <w:rsid w:val="00403E8C"/>
    <w:rsid w:val="00405704"/>
    <w:rsid w:val="00407475"/>
    <w:rsid w:val="004105C3"/>
    <w:rsid w:val="004118B9"/>
    <w:rsid w:val="00416C41"/>
    <w:rsid w:val="00416D04"/>
    <w:rsid w:val="00420B15"/>
    <w:rsid w:val="00423D4B"/>
    <w:rsid w:val="00424AF9"/>
    <w:rsid w:val="00425BC7"/>
    <w:rsid w:val="00431277"/>
    <w:rsid w:val="00434FCE"/>
    <w:rsid w:val="00435894"/>
    <w:rsid w:val="00441965"/>
    <w:rsid w:val="00441B88"/>
    <w:rsid w:val="00443E42"/>
    <w:rsid w:val="00444555"/>
    <w:rsid w:val="00444E1F"/>
    <w:rsid w:val="0044617E"/>
    <w:rsid w:val="004510C1"/>
    <w:rsid w:val="00453422"/>
    <w:rsid w:val="00461C18"/>
    <w:rsid w:val="00462BC0"/>
    <w:rsid w:val="004632B3"/>
    <w:rsid w:val="0046398A"/>
    <w:rsid w:val="00464713"/>
    <w:rsid w:val="00465D16"/>
    <w:rsid w:val="00473E78"/>
    <w:rsid w:val="0047581D"/>
    <w:rsid w:val="00481386"/>
    <w:rsid w:val="00484921"/>
    <w:rsid w:val="004907C9"/>
    <w:rsid w:val="00490929"/>
    <w:rsid w:val="00490AB7"/>
    <w:rsid w:val="00497B52"/>
    <w:rsid w:val="004A3383"/>
    <w:rsid w:val="004A3590"/>
    <w:rsid w:val="004A38B9"/>
    <w:rsid w:val="004A3B35"/>
    <w:rsid w:val="004A4C53"/>
    <w:rsid w:val="004B485C"/>
    <w:rsid w:val="004C08F2"/>
    <w:rsid w:val="004C11F2"/>
    <w:rsid w:val="004C2AF4"/>
    <w:rsid w:val="004C644F"/>
    <w:rsid w:val="004D3AC3"/>
    <w:rsid w:val="004D4160"/>
    <w:rsid w:val="004D501C"/>
    <w:rsid w:val="004D65CA"/>
    <w:rsid w:val="004D65D7"/>
    <w:rsid w:val="004D6B5B"/>
    <w:rsid w:val="004F0E0D"/>
    <w:rsid w:val="004F117C"/>
    <w:rsid w:val="004F22F6"/>
    <w:rsid w:val="004F5053"/>
    <w:rsid w:val="004F5E8F"/>
    <w:rsid w:val="004F65BA"/>
    <w:rsid w:val="004F77EA"/>
    <w:rsid w:val="005007EA"/>
    <w:rsid w:val="00501043"/>
    <w:rsid w:val="00502397"/>
    <w:rsid w:val="00503E50"/>
    <w:rsid w:val="005047D9"/>
    <w:rsid w:val="00506C81"/>
    <w:rsid w:val="005078E2"/>
    <w:rsid w:val="00507FF5"/>
    <w:rsid w:val="00511EAF"/>
    <w:rsid w:val="005155AF"/>
    <w:rsid w:val="00516C7F"/>
    <w:rsid w:val="00522AB3"/>
    <w:rsid w:val="00523E5F"/>
    <w:rsid w:val="005256DB"/>
    <w:rsid w:val="0052604C"/>
    <w:rsid w:val="00526755"/>
    <w:rsid w:val="005329D1"/>
    <w:rsid w:val="00535265"/>
    <w:rsid w:val="005362F5"/>
    <w:rsid w:val="005376A2"/>
    <w:rsid w:val="005442B8"/>
    <w:rsid w:val="0054609E"/>
    <w:rsid w:val="00550A8E"/>
    <w:rsid w:val="00550B5D"/>
    <w:rsid w:val="00554A6E"/>
    <w:rsid w:val="005554AB"/>
    <w:rsid w:val="00556C3C"/>
    <w:rsid w:val="005739F1"/>
    <w:rsid w:val="00575C34"/>
    <w:rsid w:val="005779A0"/>
    <w:rsid w:val="005802CD"/>
    <w:rsid w:val="00580621"/>
    <w:rsid w:val="00581C21"/>
    <w:rsid w:val="005823C6"/>
    <w:rsid w:val="00590A96"/>
    <w:rsid w:val="0059412C"/>
    <w:rsid w:val="00596852"/>
    <w:rsid w:val="005A3D05"/>
    <w:rsid w:val="005A3DA4"/>
    <w:rsid w:val="005A3DA5"/>
    <w:rsid w:val="005A405C"/>
    <w:rsid w:val="005B34E0"/>
    <w:rsid w:val="005C519D"/>
    <w:rsid w:val="005D1663"/>
    <w:rsid w:val="005E4813"/>
    <w:rsid w:val="005E6576"/>
    <w:rsid w:val="005E67BD"/>
    <w:rsid w:val="005E6F9E"/>
    <w:rsid w:val="005E7B6C"/>
    <w:rsid w:val="005F0CDA"/>
    <w:rsid w:val="005F0E53"/>
    <w:rsid w:val="005F1AC6"/>
    <w:rsid w:val="005F1C92"/>
    <w:rsid w:val="005F5FDD"/>
    <w:rsid w:val="005F7905"/>
    <w:rsid w:val="005F7ADF"/>
    <w:rsid w:val="005F7BC6"/>
    <w:rsid w:val="005F7EDA"/>
    <w:rsid w:val="00600B10"/>
    <w:rsid w:val="0060269C"/>
    <w:rsid w:val="0061353A"/>
    <w:rsid w:val="00613DD5"/>
    <w:rsid w:val="006164B5"/>
    <w:rsid w:val="0062271B"/>
    <w:rsid w:val="006229CB"/>
    <w:rsid w:val="00623318"/>
    <w:rsid w:val="00625D92"/>
    <w:rsid w:val="00627618"/>
    <w:rsid w:val="006304F1"/>
    <w:rsid w:val="0063393D"/>
    <w:rsid w:val="00634A28"/>
    <w:rsid w:val="0063571C"/>
    <w:rsid w:val="00640E55"/>
    <w:rsid w:val="00642BC2"/>
    <w:rsid w:val="006447F9"/>
    <w:rsid w:val="0065109D"/>
    <w:rsid w:val="006534D1"/>
    <w:rsid w:val="00653FCA"/>
    <w:rsid w:val="00655CD9"/>
    <w:rsid w:val="00656EDC"/>
    <w:rsid w:val="006607F3"/>
    <w:rsid w:val="00662F84"/>
    <w:rsid w:val="00672AA3"/>
    <w:rsid w:val="0067526D"/>
    <w:rsid w:val="00681E65"/>
    <w:rsid w:val="00683688"/>
    <w:rsid w:val="00685887"/>
    <w:rsid w:val="0068772F"/>
    <w:rsid w:val="0069304F"/>
    <w:rsid w:val="006946C7"/>
    <w:rsid w:val="00694D29"/>
    <w:rsid w:val="006A1822"/>
    <w:rsid w:val="006A2D12"/>
    <w:rsid w:val="006A6F1F"/>
    <w:rsid w:val="006B46C4"/>
    <w:rsid w:val="006B67DE"/>
    <w:rsid w:val="006B6A80"/>
    <w:rsid w:val="006C0500"/>
    <w:rsid w:val="006C1B1F"/>
    <w:rsid w:val="006C1D1B"/>
    <w:rsid w:val="006C3371"/>
    <w:rsid w:val="006C4222"/>
    <w:rsid w:val="006D3DA3"/>
    <w:rsid w:val="006D643E"/>
    <w:rsid w:val="006D68C1"/>
    <w:rsid w:val="006E1250"/>
    <w:rsid w:val="006E3A80"/>
    <w:rsid w:val="006E4BC0"/>
    <w:rsid w:val="006E6B2F"/>
    <w:rsid w:val="006F46DE"/>
    <w:rsid w:val="006F4E4F"/>
    <w:rsid w:val="006F51E5"/>
    <w:rsid w:val="006F5285"/>
    <w:rsid w:val="006F6944"/>
    <w:rsid w:val="006F7B3C"/>
    <w:rsid w:val="00701BE4"/>
    <w:rsid w:val="00701C00"/>
    <w:rsid w:val="00706FD6"/>
    <w:rsid w:val="00710A73"/>
    <w:rsid w:val="007133EA"/>
    <w:rsid w:val="00715A3B"/>
    <w:rsid w:val="00715D9E"/>
    <w:rsid w:val="00717D29"/>
    <w:rsid w:val="007259A3"/>
    <w:rsid w:val="00726609"/>
    <w:rsid w:val="00727E04"/>
    <w:rsid w:val="00730CB1"/>
    <w:rsid w:val="00730E68"/>
    <w:rsid w:val="0073279A"/>
    <w:rsid w:val="00733557"/>
    <w:rsid w:val="0073452D"/>
    <w:rsid w:val="00743878"/>
    <w:rsid w:val="00743F93"/>
    <w:rsid w:val="00745B6A"/>
    <w:rsid w:val="00746762"/>
    <w:rsid w:val="00751882"/>
    <w:rsid w:val="00752293"/>
    <w:rsid w:val="00757855"/>
    <w:rsid w:val="0076783A"/>
    <w:rsid w:val="0077142E"/>
    <w:rsid w:val="00773718"/>
    <w:rsid w:val="007827D3"/>
    <w:rsid w:val="00782AC1"/>
    <w:rsid w:val="007848B7"/>
    <w:rsid w:val="00784B05"/>
    <w:rsid w:val="00786C6D"/>
    <w:rsid w:val="00791BF9"/>
    <w:rsid w:val="007939BE"/>
    <w:rsid w:val="00793B49"/>
    <w:rsid w:val="007944E4"/>
    <w:rsid w:val="007A254A"/>
    <w:rsid w:val="007B42FE"/>
    <w:rsid w:val="007B50AF"/>
    <w:rsid w:val="007B7238"/>
    <w:rsid w:val="007C225F"/>
    <w:rsid w:val="007C5FD7"/>
    <w:rsid w:val="007C7663"/>
    <w:rsid w:val="007D09A2"/>
    <w:rsid w:val="007D1A39"/>
    <w:rsid w:val="007D1A75"/>
    <w:rsid w:val="007D558C"/>
    <w:rsid w:val="007D6314"/>
    <w:rsid w:val="007E00BD"/>
    <w:rsid w:val="007E042C"/>
    <w:rsid w:val="007E0AEB"/>
    <w:rsid w:val="007E1E66"/>
    <w:rsid w:val="007E63D6"/>
    <w:rsid w:val="007F3AB4"/>
    <w:rsid w:val="007F62D5"/>
    <w:rsid w:val="007F75C2"/>
    <w:rsid w:val="007F7697"/>
    <w:rsid w:val="0080118C"/>
    <w:rsid w:val="00814CCA"/>
    <w:rsid w:val="008164A7"/>
    <w:rsid w:val="00820295"/>
    <w:rsid w:val="00830DA5"/>
    <w:rsid w:val="008328F6"/>
    <w:rsid w:val="008329AE"/>
    <w:rsid w:val="00832EBE"/>
    <w:rsid w:val="00834F33"/>
    <w:rsid w:val="00841A63"/>
    <w:rsid w:val="008439E8"/>
    <w:rsid w:val="00847749"/>
    <w:rsid w:val="00851082"/>
    <w:rsid w:val="008523AB"/>
    <w:rsid w:val="008525B8"/>
    <w:rsid w:val="00852CD4"/>
    <w:rsid w:val="00853810"/>
    <w:rsid w:val="00855369"/>
    <w:rsid w:val="00877206"/>
    <w:rsid w:val="00883076"/>
    <w:rsid w:val="00883D5D"/>
    <w:rsid w:val="00885D73"/>
    <w:rsid w:val="00894FC5"/>
    <w:rsid w:val="008954DB"/>
    <w:rsid w:val="008975E9"/>
    <w:rsid w:val="00897B09"/>
    <w:rsid w:val="00897B4A"/>
    <w:rsid w:val="008A1C7C"/>
    <w:rsid w:val="008A6D68"/>
    <w:rsid w:val="008A7B54"/>
    <w:rsid w:val="008B02AD"/>
    <w:rsid w:val="008B28B9"/>
    <w:rsid w:val="008B5009"/>
    <w:rsid w:val="008B5E87"/>
    <w:rsid w:val="008B6AF4"/>
    <w:rsid w:val="008B76FD"/>
    <w:rsid w:val="008C0BD1"/>
    <w:rsid w:val="008C1DE2"/>
    <w:rsid w:val="008C3D27"/>
    <w:rsid w:val="008C3D29"/>
    <w:rsid w:val="008C54E5"/>
    <w:rsid w:val="008C6AA8"/>
    <w:rsid w:val="008D05DC"/>
    <w:rsid w:val="008D078A"/>
    <w:rsid w:val="008D0EAB"/>
    <w:rsid w:val="008D1CDC"/>
    <w:rsid w:val="008D1D93"/>
    <w:rsid w:val="008D3673"/>
    <w:rsid w:val="008D58EE"/>
    <w:rsid w:val="008D6779"/>
    <w:rsid w:val="008D6F59"/>
    <w:rsid w:val="008E36E4"/>
    <w:rsid w:val="008E3745"/>
    <w:rsid w:val="008E3BD9"/>
    <w:rsid w:val="008E4460"/>
    <w:rsid w:val="008E553D"/>
    <w:rsid w:val="008F0540"/>
    <w:rsid w:val="008F5EE9"/>
    <w:rsid w:val="008F62E6"/>
    <w:rsid w:val="008F66F6"/>
    <w:rsid w:val="008F7AD7"/>
    <w:rsid w:val="008F7CF9"/>
    <w:rsid w:val="009015F4"/>
    <w:rsid w:val="00902B78"/>
    <w:rsid w:val="009067B3"/>
    <w:rsid w:val="009133EA"/>
    <w:rsid w:val="00913C4A"/>
    <w:rsid w:val="00916A86"/>
    <w:rsid w:val="00922E45"/>
    <w:rsid w:val="009300B6"/>
    <w:rsid w:val="00932833"/>
    <w:rsid w:val="00934ABA"/>
    <w:rsid w:val="00937AB5"/>
    <w:rsid w:val="00940D87"/>
    <w:rsid w:val="009431CD"/>
    <w:rsid w:val="00947F32"/>
    <w:rsid w:val="00950838"/>
    <w:rsid w:val="00951610"/>
    <w:rsid w:val="0095200D"/>
    <w:rsid w:val="00952A42"/>
    <w:rsid w:val="009543B5"/>
    <w:rsid w:val="00954EE6"/>
    <w:rsid w:val="0095561D"/>
    <w:rsid w:val="009622A4"/>
    <w:rsid w:val="009622CA"/>
    <w:rsid w:val="00963C55"/>
    <w:rsid w:val="00964DA1"/>
    <w:rsid w:val="00965179"/>
    <w:rsid w:val="009654CE"/>
    <w:rsid w:val="0096572C"/>
    <w:rsid w:val="0097334B"/>
    <w:rsid w:val="009737C4"/>
    <w:rsid w:val="00975BA5"/>
    <w:rsid w:val="0097721B"/>
    <w:rsid w:val="009810F9"/>
    <w:rsid w:val="00981B63"/>
    <w:rsid w:val="009860CC"/>
    <w:rsid w:val="009872EA"/>
    <w:rsid w:val="00993546"/>
    <w:rsid w:val="00996B3F"/>
    <w:rsid w:val="009A2120"/>
    <w:rsid w:val="009A5363"/>
    <w:rsid w:val="009A7245"/>
    <w:rsid w:val="009C0472"/>
    <w:rsid w:val="009C302E"/>
    <w:rsid w:val="009C55AB"/>
    <w:rsid w:val="009C70D1"/>
    <w:rsid w:val="009D053D"/>
    <w:rsid w:val="009D4722"/>
    <w:rsid w:val="009D666F"/>
    <w:rsid w:val="009D7ADE"/>
    <w:rsid w:val="009E1A38"/>
    <w:rsid w:val="009E1FB7"/>
    <w:rsid w:val="009E248A"/>
    <w:rsid w:val="009E38FD"/>
    <w:rsid w:val="009E3C18"/>
    <w:rsid w:val="009E520D"/>
    <w:rsid w:val="009E6BC1"/>
    <w:rsid w:val="009E7FCE"/>
    <w:rsid w:val="009F17F0"/>
    <w:rsid w:val="009F3052"/>
    <w:rsid w:val="009F427C"/>
    <w:rsid w:val="009F785E"/>
    <w:rsid w:val="00A005A0"/>
    <w:rsid w:val="00A00DC0"/>
    <w:rsid w:val="00A02114"/>
    <w:rsid w:val="00A031D0"/>
    <w:rsid w:val="00A03624"/>
    <w:rsid w:val="00A03D2B"/>
    <w:rsid w:val="00A058BA"/>
    <w:rsid w:val="00A10357"/>
    <w:rsid w:val="00A10EAA"/>
    <w:rsid w:val="00A14734"/>
    <w:rsid w:val="00A14D44"/>
    <w:rsid w:val="00A15D77"/>
    <w:rsid w:val="00A241A3"/>
    <w:rsid w:val="00A25E5B"/>
    <w:rsid w:val="00A26D45"/>
    <w:rsid w:val="00A31E48"/>
    <w:rsid w:val="00A4481D"/>
    <w:rsid w:val="00A45F95"/>
    <w:rsid w:val="00A46396"/>
    <w:rsid w:val="00A47775"/>
    <w:rsid w:val="00A50884"/>
    <w:rsid w:val="00A52B38"/>
    <w:rsid w:val="00A53DB5"/>
    <w:rsid w:val="00A61461"/>
    <w:rsid w:val="00A63A09"/>
    <w:rsid w:val="00A66101"/>
    <w:rsid w:val="00A67FD7"/>
    <w:rsid w:val="00A72649"/>
    <w:rsid w:val="00A73A97"/>
    <w:rsid w:val="00A819D9"/>
    <w:rsid w:val="00A83015"/>
    <w:rsid w:val="00A830D5"/>
    <w:rsid w:val="00A83575"/>
    <w:rsid w:val="00A933ED"/>
    <w:rsid w:val="00A957B0"/>
    <w:rsid w:val="00A9620B"/>
    <w:rsid w:val="00AA33BC"/>
    <w:rsid w:val="00AA4A3B"/>
    <w:rsid w:val="00AA6C73"/>
    <w:rsid w:val="00AB04B7"/>
    <w:rsid w:val="00AB0E62"/>
    <w:rsid w:val="00AB1C55"/>
    <w:rsid w:val="00AB72F3"/>
    <w:rsid w:val="00AC179A"/>
    <w:rsid w:val="00AC354C"/>
    <w:rsid w:val="00AC5BBB"/>
    <w:rsid w:val="00AC5C01"/>
    <w:rsid w:val="00AC778E"/>
    <w:rsid w:val="00AD2C55"/>
    <w:rsid w:val="00AD430A"/>
    <w:rsid w:val="00AD437F"/>
    <w:rsid w:val="00AE1FB7"/>
    <w:rsid w:val="00AE3DA4"/>
    <w:rsid w:val="00AF0261"/>
    <w:rsid w:val="00AF6D00"/>
    <w:rsid w:val="00B0202D"/>
    <w:rsid w:val="00B02CDB"/>
    <w:rsid w:val="00B03193"/>
    <w:rsid w:val="00B03242"/>
    <w:rsid w:val="00B03685"/>
    <w:rsid w:val="00B044EE"/>
    <w:rsid w:val="00B0658A"/>
    <w:rsid w:val="00B07C32"/>
    <w:rsid w:val="00B11A30"/>
    <w:rsid w:val="00B12A49"/>
    <w:rsid w:val="00B13BD2"/>
    <w:rsid w:val="00B15B2F"/>
    <w:rsid w:val="00B2354D"/>
    <w:rsid w:val="00B260AE"/>
    <w:rsid w:val="00B262BB"/>
    <w:rsid w:val="00B26587"/>
    <w:rsid w:val="00B34A03"/>
    <w:rsid w:val="00B35679"/>
    <w:rsid w:val="00B35EB1"/>
    <w:rsid w:val="00B37967"/>
    <w:rsid w:val="00B40105"/>
    <w:rsid w:val="00B429C8"/>
    <w:rsid w:val="00B43F1A"/>
    <w:rsid w:val="00B51341"/>
    <w:rsid w:val="00B531A6"/>
    <w:rsid w:val="00B565CA"/>
    <w:rsid w:val="00B637B1"/>
    <w:rsid w:val="00B63AA0"/>
    <w:rsid w:val="00B64DEB"/>
    <w:rsid w:val="00B659CE"/>
    <w:rsid w:val="00B67CC4"/>
    <w:rsid w:val="00B7043B"/>
    <w:rsid w:val="00B70E82"/>
    <w:rsid w:val="00B72462"/>
    <w:rsid w:val="00B73234"/>
    <w:rsid w:val="00B74AAE"/>
    <w:rsid w:val="00B7682B"/>
    <w:rsid w:val="00B771D7"/>
    <w:rsid w:val="00B82D3D"/>
    <w:rsid w:val="00B844F9"/>
    <w:rsid w:val="00B8452E"/>
    <w:rsid w:val="00B90F89"/>
    <w:rsid w:val="00B96FFA"/>
    <w:rsid w:val="00BA11FA"/>
    <w:rsid w:val="00BA1DAF"/>
    <w:rsid w:val="00BA799E"/>
    <w:rsid w:val="00BB5F71"/>
    <w:rsid w:val="00BC199A"/>
    <w:rsid w:val="00BC286B"/>
    <w:rsid w:val="00BC4A3D"/>
    <w:rsid w:val="00BC64C4"/>
    <w:rsid w:val="00BC6C2D"/>
    <w:rsid w:val="00BC7253"/>
    <w:rsid w:val="00BD74D8"/>
    <w:rsid w:val="00BE0C54"/>
    <w:rsid w:val="00BE1195"/>
    <w:rsid w:val="00BE37CB"/>
    <w:rsid w:val="00BF1116"/>
    <w:rsid w:val="00BF49B3"/>
    <w:rsid w:val="00BF7E7F"/>
    <w:rsid w:val="00C02ADA"/>
    <w:rsid w:val="00C06E75"/>
    <w:rsid w:val="00C10568"/>
    <w:rsid w:val="00C135F8"/>
    <w:rsid w:val="00C1513C"/>
    <w:rsid w:val="00C16B86"/>
    <w:rsid w:val="00C17888"/>
    <w:rsid w:val="00C20C94"/>
    <w:rsid w:val="00C23739"/>
    <w:rsid w:val="00C25544"/>
    <w:rsid w:val="00C273C7"/>
    <w:rsid w:val="00C31214"/>
    <w:rsid w:val="00C329A5"/>
    <w:rsid w:val="00C34981"/>
    <w:rsid w:val="00C34C25"/>
    <w:rsid w:val="00C35240"/>
    <w:rsid w:val="00C355C1"/>
    <w:rsid w:val="00C35964"/>
    <w:rsid w:val="00C35DFD"/>
    <w:rsid w:val="00C36E0B"/>
    <w:rsid w:val="00C40D9A"/>
    <w:rsid w:val="00C415ED"/>
    <w:rsid w:val="00C44CFD"/>
    <w:rsid w:val="00C44F09"/>
    <w:rsid w:val="00C478AA"/>
    <w:rsid w:val="00C47FE6"/>
    <w:rsid w:val="00C5330A"/>
    <w:rsid w:val="00C54D55"/>
    <w:rsid w:val="00C5628A"/>
    <w:rsid w:val="00C6431B"/>
    <w:rsid w:val="00C74D8B"/>
    <w:rsid w:val="00C8127D"/>
    <w:rsid w:val="00C83C9A"/>
    <w:rsid w:val="00C87D36"/>
    <w:rsid w:val="00C9015C"/>
    <w:rsid w:val="00C94E80"/>
    <w:rsid w:val="00C968D8"/>
    <w:rsid w:val="00C9704B"/>
    <w:rsid w:val="00CA227E"/>
    <w:rsid w:val="00CA290A"/>
    <w:rsid w:val="00CA5CE6"/>
    <w:rsid w:val="00CA769E"/>
    <w:rsid w:val="00CB0190"/>
    <w:rsid w:val="00CB1A02"/>
    <w:rsid w:val="00CB5741"/>
    <w:rsid w:val="00CC0CFA"/>
    <w:rsid w:val="00CC2E74"/>
    <w:rsid w:val="00CC464F"/>
    <w:rsid w:val="00CC7378"/>
    <w:rsid w:val="00CC74FD"/>
    <w:rsid w:val="00CC75FC"/>
    <w:rsid w:val="00CC7F10"/>
    <w:rsid w:val="00CD1751"/>
    <w:rsid w:val="00CD57BE"/>
    <w:rsid w:val="00CD5E53"/>
    <w:rsid w:val="00CF60EA"/>
    <w:rsid w:val="00CF6CF4"/>
    <w:rsid w:val="00CF70A3"/>
    <w:rsid w:val="00CF7E5D"/>
    <w:rsid w:val="00D02B9C"/>
    <w:rsid w:val="00D0353A"/>
    <w:rsid w:val="00D03BEC"/>
    <w:rsid w:val="00D07983"/>
    <w:rsid w:val="00D11261"/>
    <w:rsid w:val="00D13A7A"/>
    <w:rsid w:val="00D157C8"/>
    <w:rsid w:val="00D21FF0"/>
    <w:rsid w:val="00D2782B"/>
    <w:rsid w:val="00D27F08"/>
    <w:rsid w:val="00D34D88"/>
    <w:rsid w:val="00D35FBA"/>
    <w:rsid w:val="00D360D0"/>
    <w:rsid w:val="00D3689A"/>
    <w:rsid w:val="00D40EE5"/>
    <w:rsid w:val="00D42E7F"/>
    <w:rsid w:val="00D44CBF"/>
    <w:rsid w:val="00D45F80"/>
    <w:rsid w:val="00D50064"/>
    <w:rsid w:val="00D556F3"/>
    <w:rsid w:val="00D56F03"/>
    <w:rsid w:val="00D57C8D"/>
    <w:rsid w:val="00D6148B"/>
    <w:rsid w:val="00D640CC"/>
    <w:rsid w:val="00D650C4"/>
    <w:rsid w:val="00D70BA1"/>
    <w:rsid w:val="00D75EC7"/>
    <w:rsid w:val="00D76E5E"/>
    <w:rsid w:val="00D7799C"/>
    <w:rsid w:val="00D81AA7"/>
    <w:rsid w:val="00D836F8"/>
    <w:rsid w:val="00D92099"/>
    <w:rsid w:val="00D92E34"/>
    <w:rsid w:val="00DA0349"/>
    <w:rsid w:val="00DA3ABF"/>
    <w:rsid w:val="00DA7284"/>
    <w:rsid w:val="00DB1ED8"/>
    <w:rsid w:val="00DB56AD"/>
    <w:rsid w:val="00DB59EC"/>
    <w:rsid w:val="00DB76DB"/>
    <w:rsid w:val="00DC28A4"/>
    <w:rsid w:val="00DC3CFC"/>
    <w:rsid w:val="00DD048F"/>
    <w:rsid w:val="00DD1C95"/>
    <w:rsid w:val="00DE03E8"/>
    <w:rsid w:val="00DE2413"/>
    <w:rsid w:val="00DE3049"/>
    <w:rsid w:val="00DE67E0"/>
    <w:rsid w:val="00DE6EA6"/>
    <w:rsid w:val="00DE7C77"/>
    <w:rsid w:val="00DF5A9E"/>
    <w:rsid w:val="00DF5B06"/>
    <w:rsid w:val="00E02D85"/>
    <w:rsid w:val="00E02F23"/>
    <w:rsid w:val="00E053DD"/>
    <w:rsid w:val="00E0661A"/>
    <w:rsid w:val="00E06B42"/>
    <w:rsid w:val="00E10140"/>
    <w:rsid w:val="00E10841"/>
    <w:rsid w:val="00E10B48"/>
    <w:rsid w:val="00E1167E"/>
    <w:rsid w:val="00E15B2B"/>
    <w:rsid w:val="00E17D05"/>
    <w:rsid w:val="00E363BB"/>
    <w:rsid w:val="00E367B7"/>
    <w:rsid w:val="00E4476A"/>
    <w:rsid w:val="00E50C43"/>
    <w:rsid w:val="00E51466"/>
    <w:rsid w:val="00E5187B"/>
    <w:rsid w:val="00E52DEF"/>
    <w:rsid w:val="00E53559"/>
    <w:rsid w:val="00E61AC2"/>
    <w:rsid w:val="00E67636"/>
    <w:rsid w:val="00E714C2"/>
    <w:rsid w:val="00E723C5"/>
    <w:rsid w:val="00E7717D"/>
    <w:rsid w:val="00E8047F"/>
    <w:rsid w:val="00E813DA"/>
    <w:rsid w:val="00E83739"/>
    <w:rsid w:val="00E83E57"/>
    <w:rsid w:val="00E8409A"/>
    <w:rsid w:val="00E846C9"/>
    <w:rsid w:val="00E84A80"/>
    <w:rsid w:val="00E92EE1"/>
    <w:rsid w:val="00E95EFD"/>
    <w:rsid w:val="00E9699C"/>
    <w:rsid w:val="00EA0D93"/>
    <w:rsid w:val="00EA41C4"/>
    <w:rsid w:val="00EA4851"/>
    <w:rsid w:val="00EA560C"/>
    <w:rsid w:val="00EA5D23"/>
    <w:rsid w:val="00EA65C4"/>
    <w:rsid w:val="00EA72F4"/>
    <w:rsid w:val="00EB2704"/>
    <w:rsid w:val="00EB345A"/>
    <w:rsid w:val="00EB61F8"/>
    <w:rsid w:val="00EB62DC"/>
    <w:rsid w:val="00EC6F94"/>
    <w:rsid w:val="00ED1277"/>
    <w:rsid w:val="00ED4208"/>
    <w:rsid w:val="00ED7130"/>
    <w:rsid w:val="00EE18FC"/>
    <w:rsid w:val="00EE3753"/>
    <w:rsid w:val="00EE4A53"/>
    <w:rsid w:val="00EE544E"/>
    <w:rsid w:val="00EE57A6"/>
    <w:rsid w:val="00EF07CC"/>
    <w:rsid w:val="00EF1D37"/>
    <w:rsid w:val="00EF32E9"/>
    <w:rsid w:val="00EF4459"/>
    <w:rsid w:val="00F01886"/>
    <w:rsid w:val="00F01DF6"/>
    <w:rsid w:val="00F01EA3"/>
    <w:rsid w:val="00F04C70"/>
    <w:rsid w:val="00F06AF1"/>
    <w:rsid w:val="00F14F9A"/>
    <w:rsid w:val="00F20084"/>
    <w:rsid w:val="00F202D7"/>
    <w:rsid w:val="00F21A11"/>
    <w:rsid w:val="00F222E0"/>
    <w:rsid w:val="00F22645"/>
    <w:rsid w:val="00F23E0B"/>
    <w:rsid w:val="00F27A8E"/>
    <w:rsid w:val="00F36B4F"/>
    <w:rsid w:val="00F3717D"/>
    <w:rsid w:val="00F402BE"/>
    <w:rsid w:val="00F4436F"/>
    <w:rsid w:val="00F44890"/>
    <w:rsid w:val="00F47D01"/>
    <w:rsid w:val="00F50A5B"/>
    <w:rsid w:val="00F56A02"/>
    <w:rsid w:val="00F57B87"/>
    <w:rsid w:val="00F60FBE"/>
    <w:rsid w:val="00F663DE"/>
    <w:rsid w:val="00F66E96"/>
    <w:rsid w:val="00F67AAF"/>
    <w:rsid w:val="00F7298C"/>
    <w:rsid w:val="00F74135"/>
    <w:rsid w:val="00F74867"/>
    <w:rsid w:val="00F75352"/>
    <w:rsid w:val="00F75A77"/>
    <w:rsid w:val="00F76936"/>
    <w:rsid w:val="00F77339"/>
    <w:rsid w:val="00F8483F"/>
    <w:rsid w:val="00F84B66"/>
    <w:rsid w:val="00F85CF7"/>
    <w:rsid w:val="00F91ECC"/>
    <w:rsid w:val="00F934AD"/>
    <w:rsid w:val="00F96A4A"/>
    <w:rsid w:val="00F96BDB"/>
    <w:rsid w:val="00FA2F1D"/>
    <w:rsid w:val="00FA73AA"/>
    <w:rsid w:val="00FB0CD2"/>
    <w:rsid w:val="00FB0CDE"/>
    <w:rsid w:val="00FB4192"/>
    <w:rsid w:val="00FB5073"/>
    <w:rsid w:val="00FB7725"/>
    <w:rsid w:val="00FB7BE8"/>
    <w:rsid w:val="00FC0319"/>
    <w:rsid w:val="00FC15D3"/>
    <w:rsid w:val="00FC24DB"/>
    <w:rsid w:val="00FC3A7F"/>
    <w:rsid w:val="00FC5889"/>
    <w:rsid w:val="00FC5987"/>
    <w:rsid w:val="00FC6B88"/>
    <w:rsid w:val="00FC7503"/>
    <w:rsid w:val="00FD564A"/>
    <w:rsid w:val="00FD5893"/>
    <w:rsid w:val="00FD6CD7"/>
    <w:rsid w:val="00FD76F5"/>
    <w:rsid w:val="00FD784E"/>
    <w:rsid w:val="00FE0F5F"/>
    <w:rsid w:val="00FE4378"/>
    <w:rsid w:val="00FE4F56"/>
    <w:rsid w:val="00FE573B"/>
    <w:rsid w:val="00FE6D9E"/>
    <w:rsid w:val="00FF0032"/>
    <w:rsid w:val="00FF5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1D253"/>
  <w15:chartTrackingRefBased/>
  <w15:docId w15:val="{63521812-37BC-8D45-B985-A80C2850F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0B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70B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70B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0B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0B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0B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0B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0B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0B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0B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70B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70B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0B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0B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0B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0B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0B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0BA1"/>
    <w:rPr>
      <w:rFonts w:eastAsiaTheme="majorEastAsia" w:cstheme="majorBidi"/>
      <w:color w:val="272727" w:themeColor="text1" w:themeTint="D8"/>
    </w:rPr>
  </w:style>
  <w:style w:type="paragraph" w:styleId="Title">
    <w:name w:val="Title"/>
    <w:basedOn w:val="Normal"/>
    <w:next w:val="Normal"/>
    <w:link w:val="TitleChar"/>
    <w:uiPriority w:val="10"/>
    <w:qFormat/>
    <w:rsid w:val="00D70B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0B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0B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0B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0BA1"/>
    <w:pPr>
      <w:spacing w:before="160"/>
      <w:jc w:val="center"/>
    </w:pPr>
    <w:rPr>
      <w:i/>
      <w:iCs/>
      <w:color w:val="404040" w:themeColor="text1" w:themeTint="BF"/>
    </w:rPr>
  </w:style>
  <w:style w:type="character" w:customStyle="1" w:styleId="QuoteChar">
    <w:name w:val="Quote Char"/>
    <w:basedOn w:val="DefaultParagraphFont"/>
    <w:link w:val="Quote"/>
    <w:uiPriority w:val="29"/>
    <w:rsid w:val="00D70BA1"/>
    <w:rPr>
      <w:i/>
      <w:iCs/>
      <w:color w:val="404040" w:themeColor="text1" w:themeTint="BF"/>
    </w:rPr>
  </w:style>
  <w:style w:type="paragraph" w:styleId="ListParagraph">
    <w:name w:val="List Paragraph"/>
    <w:basedOn w:val="Normal"/>
    <w:uiPriority w:val="34"/>
    <w:qFormat/>
    <w:rsid w:val="00D70BA1"/>
    <w:pPr>
      <w:ind w:left="720"/>
      <w:contextualSpacing/>
    </w:pPr>
  </w:style>
  <w:style w:type="character" w:styleId="IntenseEmphasis">
    <w:name w:val="Intense Emphasis"/>
    <w:basedOn w:val="DefaultParagraphFont"/>
    <w:uiPriority w:val="21"/>
    <w:qFormat/>
    <w:rsid w:val="00D70BA1"/>
    <w:rPr>
      <w:i/>
      <w:iCs/>
      <w:color w:val="0F4761" w:themeColor="accent1" w:themeShade="BF"/>
    </w:rPr>
  </w:style>
  <w:style w:type="paragraph" w:styleId="IntenseQuote">
    <w:name w:val="Intense Quote"/>
    <w:basedOn w:val="Normal"/>
    <w:next w:val="Normal"/>
    <w:link w:val="IntenseQuoteChar"/>
    <w:uiPriority w:val="30"/>
    <w:qFormat/>
    <w:rsid w:val="00D70B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0BA1"/>
    <w:rPr>
      <w:i/>
      <w:iCs/>
      <w:color w:val="0F4761" w:themeColor="accent1" w:themeShade="BF"/>
    </w:rPr>
  </w:style>
  <w:style w:type="character" w:styleId="IntenseReference">
    <w:name w:val="Intense Reference"/>
    <w:basedOn w:val="DefaultParagraphFont"/>
    <w:uiPriority w:val="32"/>
    <w:qFormat/>
    <w:rsid w:val="00D70BA1"/>
    <w:rPr>
      <w:b/>
      <w:bCs/>
      <w:smallCaps/>
      <w:color w:val="0F4761" w:themeColor="accent1" w:themeShade="BF"/>
      <w:spacing w:val="5"/>
    </w:rPr>
  </w:style>
  <w:style w:type="paragraph" w:customStyle="1" w:styleId="msonormal0">
    <w:name w:val="msonormal"/>
    <w:basedOn w:val="Normal"/>
    <w:rsid w:val="00D70BA1"/>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NormalWeb">
    <w:name w:val="Normal (Web)"/>
    <w:basedOn w:val="Normal"/>
    <w:uiPriority w:val="99"/>
    <w:semiHidden/>
    <w:unhideWhenUsed/>
    <w:rsid w:val="00D70BA1"/>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Hyperlink">
    <w:name w:val="Hyperlink"/>
    <w:basedOn w:val="DefaultParagraphFont"/>
    <w:uiPriority w:val="99"/>
    <w:unhideWhenUsed/>
    <w:rsid w:val="00D70BA1"/>
    <w:rPr>
      <w:color w:val="0000FF"/>
      <w:u w:val="single"/>
    </w:rPr>
  </w:style>
  <w:style w:type="character" w:styleId="FollowedHyperlink">
    <w:name w:val="FollowedHyperlink"/>
    <w:basedOn w:val="DefaultParagraphFont"/>
    <w:uiPriority w:val="99"/>
    <w:semiHidden/>
    <w:unhideWhenUsed/>
    <w:rsid w:val="00D70BA1"/>
    <w:rPr>
      <w:color w:val="800080"/>
      <w:u w:val="single"/>
    </w:rPr>
  </w:style>
  <w:style w:type="character" w:styleId="LineNumber">
    <w:name w:val="line number"/>
    <w:basedOn w:val="DefaultParagraphFont"/>
    <w:uiPriority w:val="99"/>
    <w:semiHidden/>
    <w:unhideWhenUsed/>
    <w:rsid w:val="009D7ADE"/>
  </w:style>
  <w:style w:type="paragraph" w:styleId="Header">
    <w:name w:val="header"/>
    <w:basedOn w:val="Normal"/>
    <w:link w:val="HeaderChar"/>
    <w:uiPriority w:val="99"/>
    <w:unhideWhenUsed/>
    <w:rsid w:val="004A35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590"/>
  </w:style>
  <w:style w:type="paragraph" w:styleId="Footer">
    <w:name w:val="footer"/>
    <w:basedOn w:val="Normal"/>
    <w:link w:val="FooterChar"/>
    <w:uiPriority w:val="99"/>
    <w:unhideWhenUsed/>
    <w:rsid w:val="004A35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590"/>
  </w:style>
  <w:style w:type="numbering" w:customStyle="1" w:styleId="CurrentList1">
    <w:name w:val="Current List1"/>
    <w:uiPriority w:val="99"/>
    <w:rsid w:val="0096572C"/>
    <w:pPr>
      <w:numPr>
        <w:numId w:val="17"/>
      </w:numPr>
    </w:pPr>
  </w:style>
  <w:style w:type="character" w:styleId="UnresolvedMention">
    <w:name w:val="Unresolved Mention"/>
    <w:basedOn w:val="DefaultParagraphFont"/>
    <w:uiPriority w:val="99"/>
    <w:semiHidden/>
    <w:unhideWhenUsed/>
    <w:rsid w:val="00194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osf.io/4mw23/"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hydrosheds.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167</TotalTime>
  <Pages>28</Pages>
  <Words>8976</Words>
  <Characters>51164</Characters>
  <Application>Microsoft Office Word</Application>
  <DocSecurity>0</DocSecurity>
  <Lines>426</Lines>
  <Paragraphs>120</Paragraphs>
  <ScaleCrop>false</ScaleCrop>
  <Company/>
  <LinksUpToDate>false</LinksUpToDate>
  <CharactersWithSpaces>60020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Ian Rose</dc:creator>
  <cp:keywords/>
  <dc:description/>
  <cp:lastModifiedBy>Jeffrey Ian Rose</cp:lastModifiedBy>
  <cp:revision>149</cp:revision>
  <dcterms:created xsi:type="dcterms:W3CDTF">2026-03-31T14:23:00Z</dcterms:created>
  <dcterms:modified xsi:type="dcterms:W3CDTF">2026-05-07T07:33:00Z</dcterms:modified>
</cp:coreProperties>
</file>