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7A84" w:rsidR="00130569" w:rsidP="00130569" w:rsidRDefault="00130569" w14:paraId="67B21EF5" w14:textId="0A0C9048">
      <w:pPr>
        <w:spacing w:after="0" w:line="240" w:lineRule="auto"/>
        <w:rPr>
          <w:rFonts w:ascii="Aptos Narrow" w:hAnsi="Aptos Narrow" w:eastAsia="Times New Roman" w:cs="Times New Roman"/>
          <w:b/>
          <w:bCs/>
          <w:color w:val="000000" w:themeColor="text1"/>
          <w:lang w:eastAsia="en-AU"/>
        </w:rPr>
      </w:pPr>
      <w:r w:rsidRPr="3576F5EA">
        <w:rPr>
          <w:rFonts w:ascii="Aptos Narrow" w:hAnsi="Aptos Narrow" w:eastAsia="Times New Roman" w:cs="Times New Roman"/>
          <w:b/>
          <w:bCs/>
          <w:color w:val="000000" w:themeColor="text1"/>
          <w:lang w:eastAsia="en-AU"/>
        </w:rPr>
        <w:t xml:space="preserve">Supplementary </w:t>
      </w:r>
      <w:r w:rsidRPr="3576F5EA" w:rsidR="00EE4F79">
        <w:rPr>
          <w:rFonts w:ascii="Aptos Narrow" w:hAnsi="Aptos Narrow" w:eastAsia="Times New Roman" w:cs="Times New Roman"/>
          <w:b/>
          <w:bCs/>
          <w:color w:val="000000" w:themeColor="text1"/>
          <w:lang w:eastAsia="en-AU"/>
        </w:rPr>
        <w:t>T</w:t>
      </w:r>
      <w:r w:rsidRPr="3576F5EA">
        <w:rPr>
          <w:rFonts w:ascii="Aptos Narrow" w:hAnsi="Aptos Narrow" w:eastAsia="Times New Roman" w:cs="Times New Roman"/>
          <w:b/>
          <w:bCs/>
          <w:color w:val="000000" w:themeColor="text1"/>
          <w:lang w:eastAsia="en-AU"/>
        </w:rPr>
        <w:t xml:space="preserve">able 1 - free text responses </w:t>
      </w:r>
      <w:r w:rsidRPr="3576F5EA" w:rsidR="00E91AB1">
        <w:rPr>
          <w:rFonts w:ascii="Aptos Narrow" w:hAnsi="Aptos Narrow" w:eastAsia="Times New Roman" w:cs="Times New Roman"/>
          <w:b/>
          <w:bCs/>
          <w:color w:val="000000" w:themeColor="text1"/>
          <w:lang w:eastAsia="en-AU"/>
        </w:rPr>
        <w:t>to questions</w:t>
      </w:r>
      <w:r w:rsidRPr="3576F5EA" w:rsidR="00C75EF6">
        <w:rPr>
          <w:rFonts w:ascii="Aptos Narrow" w:hAnsi="Aptos Narrow" w:eastAsia="Times New Roman" w:cs="Times New Roman"/>
          <w:b/>
          <w:bCs/>
          <w:color w:val="000000" w:themeColor="text1"/>
          <w:lang w:eastAsia="en-AU"/>
        </w:rPr>
        <w:t xml:space="preserve"> outlined in Table 3</w:t>
      </w:r>
      <w:r w:rsidRPr="3576F5EA" w:rsidR="00E91AB1">
        <w:rPr>
          <w:rFonts w:ascii="Aptos Narrow" w:hAnsi="Aptos Narrow" w:eastAsia="Times New Roman" w:cs="Times New Roman"/>
          <w:b/>
          <w:bCs/>
          <w:color w:val="000000" w:themeColor="text1"/>
          <w:lang w:eastAsia="en-AU"/>
        </w:rPr>
        <w:t xml:space="preserve">, </w:t>
      </w:r>
      <w:r w:rsidRPr="3576F5EA" w:rsidR="0E0112E2">
        <w:rPr>
          <w:rFonts w:ascii="Aptos Narrow" w:hAnsi="Aptos Narrow" w:eastAsia="Times New Roman" w:cs="Times New Roman"/>
          <w:b/>
          <w:bCs/>
          <w:color w:val="000000" w:themeColor="text1"/>
          <w:lang w:eastAsia="en-AU"/>
        </w:rPr>
        <w:t xml:space="preserve">grouped </w:t>
      </w:r>
      <w:r w:rsidRPr="3576F5EA" w:rsidR="00E91AB1">
        <w:rPr>
          <w:rFonts w:ascii="Aptos Narrow" w:hAnsi="Aptos Narrow" w:eastAsia="Times New Roman" w:cs="Times New Roman"/>
          <w:b/>
          <w:bCs/>
          <w:color w:val="000000" w:themeColor="text1"/>
          <w:lang w:eastAsia="en-AU"/>
        </w:rPr>
        <w:t xml:space="preserve">by </w:t>
      </w:r>
      <w:r w:rsidRPr="3576F5EA" w:rsidR="2522C1D2">
        <w:rPr>
          <w:rFonts w:ascii="Aptos Narrow" w:hAnsi="Aptos Narrow" w:eastAsia="Times New Roman" w:cs="Times New Roman"/>
          <w:b/>
          <w:bCs/>
          <w:color w:val="000000" w:themeColor="text1"/>
          <w:lang w:eastAsia="en-AU"/>
        </w:rPr>
        <w:t>clinical setting</w:t>
      </w:r>
    </w:p>
    <w:tbl>
      <w:tblPr>
        <w:tblStyle w:val="TableGridLight"/>
        <w:tblW w:w="147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5"/>
        <w:gridCol w:w="355"/>
        <w:gridCol w:w="10245"/>
        <w:gridCol w:w="990"/>
        <w:gridCol w:w="1110"/>
        <w:gridCol w:w="983"/>
        <w:gridCol w:w="698"/>
      </w:tblGrid>
      <w:tr w:rsidRPr="00DD7A84" w:rsidR="000E7583" w:rsidTr="62399B08" w14:paraId="70E492D9" w14:textId="77777777">
        <w:trPr>
          <w:trHeight w:val="255"/>
        </w:trPr>
        <w:tc>
          <w:tcPr>
            <w:tcW w:w="710" w:type="dxa"/>
            <w:gridSpan w:val="2"/>
            <w:tcBorders>
              <w:bottom w:val="single" w:color="auto" w:sz="4" w:space="0"/>
            </w:tcBorders>
            <w:noWrap/>
            <w:tcMar/>
            <w:hideMark/>
          </w:tcPr>
          <w:p w:rsidRPr="00DD7A84" w:rsidR="000E7583" w:rsidP="00130569" w:rsidRDefault="000E7583" w14:paraId="61A22CA4" w14:textId="77777777">
            <w:pPr>
              <w:rPr>
                <w:rFonts w:ascii="Times New Roman" w:hAnsi="Times New Roman" w:eastAsia="Times New Roman" w:cs="Times New Roman"/>
                <w:sz w:val="16"/>
                <w:szCs w:val="16"/>
                <w:lang w:eastAsia="en-AU"/>
              </w:rPr>
            </w:pPr>
          </w:p>
        </w:tc>
        <w:tc>
          <w:tcPr>
            <w:tcW w:w="10245" w:type="dxa"/>
            <w:tcBorders>
              <w:bottom w:val="single" w:color="auto" w:sz="4" w:space="0"/>
            </w:tcBorders>
            <w:noWrap/>
            <w:tcMar/>
            <w:hideMark/>
          </w:tcPr>
          <w:p w:rsidRPr="00DD7A84" w:rsidR="000E7583" w:rsidP="00130569" w:rsidRDefault="000E7583" w14:paraId="3DA8548D" w14:textId="77777777">
            <w:pPr>
              <w:rPr>
                <w:rFonts w:ascii="Times New Roman" w:hAnsi="Times New Roman" w:eastAsia="Times New Roman" w:cs="Times New Roman"/>
                <w:sz w:val="16"/>
                <w:szCs w:val="16"/>
                <w:lang w:eastAsia="en-AU"/>
              </w:rPr>
            </w:pPr>
          </w:p>
        </w:tc>
        <w:tc>
          <w:tcPr>
            <w:tcW w:w="990" w:type="dxa"/>
            <w:tcBorders>
              <w:bottom w:val="single" w:color="auto" w:sz="4" w:space="0"/>
            </w:tcBorders>
            <w:noWrap/>
            <w:tcMar/>
            <w:vAlign w:val="top"/>
            <w:hideMark/>
          </w:tcPr>
          <w:p w:rsidRPr="00DD7A84" w:rsidR="000E7583" w:rsidP="62399B08" w:rsidRDefault="000E7583" w14:paraId="5C0583EC" w14:textId="77777777">
            <w:pPr>
              <w:jc w:val="left"/>
              <w:rPr>
                <w:rFonts w:ascii="Aptos Narrow" w:hAnsi="Aptos Narrow" w:eastAsia="Times New Roman" w:cs="Times New Roman"/>
                <w:b w:val="1"/>
                <w:bCs w:val="1"/>
                <w:color w:val="000000"/>
                <w:sz w:val="18"/>
                <w:szCs w:val="18"/>
                <w:lang w:eastAsia="en-AU"/>
              </w:rPr>
            </w:pPr>
            <w:r w:rsidRPr="62399B08" w:rsidR="000E7583">
              <w:rPr>
                <w:rFonts w:ascii="Aptos Narrow" w:hAnsi="Aptos Narrow" w:eastAsia="Times New Roman" w:cs="Times New Roman"/>
                <w:b w:val="1"/>
                <w:bCs w:val="1"/>
                <w:color w:val="000000" w:themeColor="text1" w:themeTint="FF" w:themeShade="FF"/>
                <w:sz w:val="18"/>
                <w:szCs w:val="18"/>
                <w:lang w:eastAsia="en-AU"/>
              </w:rPr>
              <w:t>Sexual health services</w:t>
            </w:r>
          </w:p>
        </w:tc>
        <w:tc>
          <w:tcPr>
            <w:tcW w:w="1110" w:type="dxa"/>
            <w:tcBorders>
              <w:bottom w:val="single" w:color="auto" w:sz="4" w:space="0"/>
            </w:tcBorders>
            <w:noWrap/>
            <w:tcMar/>
            <w:vAlign w:val="top"/>
            <w:hideMark/>
          </w:tcPr>
          <w:p w:rsidRPr="00DD7A84" w:rsidR="000E7583" w:rsidP="62399B08" w:rsidRDefault="000E7583" w14:paraId="5AA2EE7E" w14:textId="77777777">
            <w:pPr>
              <w:jc w:val="left"/>
              <w:rPr>
                <w:rFonts w:ascii="Aptos Narrow" w:hAnsi="Aptos Narrow" w:eastAsia="Times New Roman" w:cs="Times New Roman"/>
                <w:b w:val="1"/>
                <w:bCs w:val="1"/>
                <w:color w:val="000000"/>
                <w:sz w:val="18"/>
                <w:szCs w:val="18"/>
                <w:lang w:eastAsia="en-AU"/>
              </w:rPr>
            </w:pPr>
            <w:r w:rsidRPr="62399B08" w:rsidR="000E7583">
              <w:rPr>
                <w:rFonts w:ascii="Aptos Narrow" w:hAnsi="Aptos Narrow" w:eastAsia="Times New Roman" w:cs="Times New Roman"/>
                <w:b w:val="1"/>
                <w:bCs w:val="1"/>
                <w:color w:val="000000" w:themeColor="text1" w:themeTint="FF" w:themeShade="FF"/>
                <w:sz w:val="18"/>
                <w:szCs w:val="18"/>
                <w:lang w:eastAsia="en-AU"/>
              </w:rPr>
              <w:t xml:space="preserve">GP/Primary health services </w:t>
            </w:r>
          </w:p>
        </w:tc>
        <w:tc>
          <w:tcPr>
            <w:tcW w:w="983" w:type="dxa"/>
            <w:tcBorders>
              <w:bottom w:val="single" w:color="auto" w:sz="4" w:space="0"/>
            </w:tcBorders>
            <w:noWrap/>
            <w:tcMar/>
            <w:vAlign w:val="top"/>
            <w:hideMark/>
          </w:tcPr>
          <w:p w:rsidRPr="00DD7A84" w:rsidR="000E7583" w:rsidP="62399B08" w:rsidRDefault="000E7583" w14:paraId="37A437FB" w14:textId="03387C34">
            <w:pPr>
              <w:jc w:val="left"/>
              <w:rPr>
                <w:rFonts w:ascii="Aptos Narrow" w:hAnsi="Aptos Narrow" w:eastAsia="Times New Roman" w:cs="Times New Roman"/>
                <w:b w:val="1"/>
                <w:bCs w:val="1"/>
                <w:color w:val="000000"/>
                <w:sz w:val="18"/>
                <w:szCs w:val="18"/>
                <w:lang w:eastAsia="en-AU"/>
              </w:rPr>
            </w:pPr>
            <w:r w:rsidRPr="62399B08" w:rsidR="33EA207A">
              <w:rPr>
                <w:rFonts w:ascii="Aptos Narrow" w:hAnsi="Aptos Narrow" w:eastAsia="Times New Roman" w:cs="Times New Roman"/>
                <w:b w:val="1"/>
                <w:bCs w:val="1"/>
                <w:color w:val="000000" w:themeColor="text1" w:themeTint="FF" w:themeShade="FF"/>
                <w:sz w:val="18"/>
                <w:szCs w:val="18"/>
                <w:lang w:eastAsia="en-AU"/>
              </w:rPr>
              <w:t>OBGYN</w:t>
            </w:r>
            <w:r w:rsidRPr="62399B08" w:rsidR="000E7583">
              <w:rPr>
                <w:rFonts w:ascii="Aptos Narrow" w:hAnsi="Aptos Narrow" w:eastAsia="Times New Roman" w:cs="Times New Roman"/>
                <w:b w:val="1"/>
                <w:bCs w:val="1"/>
                <w:color w:val="000000" w:themeColor="text1" w:themeTint="FF" w:themeShade="FF"/>
                <w:sz w:val="18"/>
                <w:szCs w:val="18"/>
                <w:lang w:eastAsia="en-AU"/>
              </w:rPr>
              <w:t xml:space="preserve"> specialist services</w:t>
            </w:r>
          </w:p>
        </w:tc>
        <w:tc>
          <w:tcPr>
            <w:tcW w:w="698" w:type="dxa"/>
            <w:tcBorders>
              <w:bottom w:val="single" w:color="auto" w:sz="4" w:space="0"/>
            </w:tcBorders>
            <w:noWrap/>
            <w:tcMar/>
            <w:vAlign w:val="top"/>
            <w:hideMark/>
          </w:tcPr>
          <w:p w:rsidRPr="00DD7A84" w:rsidR="000E7583" w:rsidP="62399B08" w:rsidRDefault="000E7583" w14:paraId="32047AB7" w14:textId="77777777">
            <w:pPr>
              <w:jc w:val="left"/>
              <w:rPr>
                <w:rFonts w:ascii="Aptos Narrow" w:hAnsi="Aptos Narrow" w:eastAsia="Times New Roman" w:cs="Times New Roman"/>
                <w:b w:val="1"/>
                <w:bCs w:val="1"/>
                <w:color w:val="000000"/>
                <w:sz w:val="18"/>
                <w:szCs w:val="18"/>
                <w:lang w:eastAsia="en-AU"/>
              </w:rPr>
            </w:pPr>
            <w:r w:rsidRPr="62399B08" w:rsidR="000E7583">
              <w:rPr>
                <w:rFonts w:ascii="Aptos Narrow" w:hAnsi="Aptos Narrow" w:eastAsia="Times New Roman" w:cs="Times New Roman"/>
                <w:b w:val="1"/>
                <w:bCs w:val="1"/>
                <w:color w:val="000000" w:themeColor="text1" w:themeTint="FF" w:themeShade="FF"/>
                <w:sz w:val="18"/>
                <w:szCs w:val="18"/>
                <w:lang w:eastAsia="en-AU"/>
              </w:rPr>
              <w:t xml:space="preserve">Total </w:t>
            </w:r>
          </w:p>
        </w:tc>
      </w:tr>
      <w:tr w:rsidRPr="00DD7A84" w:rsidR="000A532D" w:rsidTr="62399B08" w14:paraId="12DC2CD4" w14:textId="77777777">
        <w:trPr>
          <w:trHeight w:val="255"/>
        </w:trPr>
        <w:tc>
          <w:tcPr>
            <w:tcW w:w="10955" w:type="dxa"/>
            <w:gridSpan w:val="3"/>
            <w:tcBorders>
              <w:top w:val="single" w:color="auto" w:sz="4" w:space="0"/>
            </w:tcBorders>
            <w:noWrap/>
            <w:tcMar/>
            <w:vAlign w:val="center"/>
          </w:tcPr>
          <w:p w:rsidRPr="00DD7A84" w:rsidR="00130569" w:rsidP="00DD7A84" w:rsidRDefault="00227E80" w14:paraId="147A4646" w14:textId="2432E883">
            <w:pPr>
              <w:rPr>
                <w:rFonts w:ascii="Times New Roman" w:hAnsi="Times New Roman" w:eastAsia="Times New Roman" w:cs="Times New Roman"/>
                <w:b/>
                <w:bCs/>
                <w:sz w:val="16"/>
                <w:szCs w:val="16"/>
                <w:lang w:eastAsia="en-AU"/>
              </w:rPr>
            </w:pPr>
            <w:r w:rsidRPr="00DD7A84">
              <w:rPr>
                <w:rFonts w:ascii="Aptos Narrow" w:hAnsi="Aptos Narrow" w:eastAsia="Times New Roman" w:cs="Times New Roman"/>
                <w:b/>
                <w:bCs/>
                <w:color w:val="000000"/>
                <w:sz w:val="18"/>
                <w:szCs w:val="18"/>
                <w:lang w:eastAsia="en-AU"/>
              </w:rPr>
              <w:t>“Other” responses to c</w:t>
            </w:r>
            <w:r w:rsidRPr="00DD7A84" w:rsidR="00130569">
              <w:rPr>
                <w:rFonts w:ascii="Aptos Narrow" w:hAnsi="Aptos Narrow" w:eastAsia="Times New Roman" w:cs="Times New Roman"/>
                <w:b/>
                <w:bCs/>
                <w:color w:val="000000"/>
                <w:sz w:val="18"/>
                <w:szCs w:val="18"/>
                <w:lang w:eastAsia="en-AU"/>
              </w:rPr>
              <w:t xml:space="preserve">omfort prescribing metronidazole for BV Partner Treatment - </w:t>
            </w:r>
            <w:r w:rsidRPr="00DD7A84" w:rsidR="00130569">
              <w:rPr>
                <w:rFonts w:ascii="Aptos Narrow" w:hAnsi="Aptos Narrow" w:eastAsia="Times New Roman" w:cs="Times New Roman"/>
                <w:b/>
                <w:bCs/>
                <w:i/>
                <w:iCs/>
                <w:color w:val="000000"/>
                <w:sz w:val="18"/>
                <w:szCs w:val="18"/>
                <w:lang w:eastAsia="en-AU"/>
              </w:rPr>
              <w:t>frequency</w:t>
            </w:r>
          </w:p>
        </w:tc>
        <w:tc>
          <w:tcPr>
            <w:tcW w:w="990" w:type="dxa"/>
            <w:tcBorders>
              <w:top w:val="single" w:color="auto" w:sz="4" w:space="0"/>
            </w:tcBorders>
            <w:noWrap/>
            <w:tcMar/>
            <w:vAlign w:val="center"/>
            <w:hideMark/>
          </w:tcPr>
          <w:p w:rsidRPr="00DD7A84" w:rsidR="00130569" w:rsidP="00DD7A84" w:rsidRDefault="00130569" w14:paraId="78B86CF3" w14:textId="77777777">
            <w:pPr>
              <w:rPr>
                <w:rFonts w:ascii="Times New Roman" w:hAnsi="Times New Roman" w:eastAsia="Times New Roman" w:cs="Times New Roman"/>
                <w:sz w:val="16"/>
                <w:szCs w:val="16"/>
                <w:lang w:eastAsia="en-AU"/>
              </w:rPr>
            </w:pPr>
          </w:p>
        </w:tc>
        <w:tc>
          <w:tcPr>
            <w:tcW w:w="1110" w:type="dxa"/>
            <w:tcBorders>
              <w:top w:val="single" w:color="auto" w:sz="4" w:space="0"/>
            </w:tcBorders>
            <w:noWrap/>
            <w:tcMar/>
            <w:vAlign w:val="center"/>
            <w:hideMark/>
          </w:tcPr>
          <w:p w:rsidRPr="00DD7A84" w:rsidR="00130569" w:rsidP="00DD7A84" w:rsidRDefault="00130569" w14:paraId="56389459" w14:textId="77777777">
            <w:pPr>
              <w:rPr>
                <w:rFonts w:ascii="Times New Roman" w:hAnsi="Times New Roman" w:eastAsia="Times New Roman" w:cs="Times New Roman"/>
                <w:sz w:val="16"/>
                <w:szCs w:val="16"/>
                <w:lang w:eastAsia="en-AU"/>
              </w:rPr>
            </w:pPr>
          </w:p>
        </w:tc>
        <w:tc>
          <w:tcPr>
            <w:tcW w:w="983" w:type="dxa"/>
            <w:tcBorders>
              <w:top w:val="single" w:color="auto" w:sz="4" w:space="0"/>
            </w:tcBorders>
            <w:noWrap/>
            <w:tcMar/>
            <w:vAlign w:val="center"/>
            <w:hideMark/>
          </w:tcPr>
          <w:p w:rsidRPr="00DD7A84" w:rsidR="00130569" w:rsidP="00DD7A84" w:rsidRDefault="00130569" w14:paraId="539FEDBA" w14:textId="77777777">
            <w:pPr>
              <w:rPr>
                <w:rFonts w:ascii="Times New Roman" w:hAnsi="Times New Roman" w:eastAsia="Times New Roman" w:cs="Times New Roman"/>
                <w:sz w:val="16"/>
                <w:szCs w:val="16"/>
                <w:lang w:eastAsia="en-AU"/>
              </w:rPr>
            </w:pPr>
          </w:p>
        </w:tc>
        <w:tc>
          <w:tcPr>
            <w:tcW w:w="698" w:type="dxa"/>
            <w:tcBorders>
              <w:top w:val="single" w:color="auto" w:sz="4" w:space="0"/>
            </w:tcBorders>
            <w:noWrap/>
            <w:tcMar/>
            <w:vAlign w:val="center"/>
            <w:hideMark/>
          </w:tcPr>
          <w:p w:rsidRPr="00DD7A84" w:rsidR="00130569" w:rsidP="00DD7A84" w:rsidRDefault="00130569" w14:paraId="396FD8C7" w14:textId="77777777">
            <w:pPr>
              <w:rPr>
                <w:rFonts w:ascii="Times New Roman" w:hAnsi="Times New Roman" w:eastAsia="Times New Roman" w:cs="Times New Roman"/>
                <w:sz w:val="16"/>
                <w:szCs w:val="16"/>
                <w:lang w:eastAsia="en-AU"/>
              </w:rPr>
            </w:pPr>
          </w:p>
        </w:tc>
      </w:tr>
      <w:tr w:rsidRPr="00DD7A84" w:rsidR="00CC76E1" w:rsidTr="62399B08" w14:paraId="5BED6E74" w14:textId="77777777">
        <w:trPr>
          <w:trHeight w:val="255"/>
        </w:trPr>
        <w:tc>
          <w:tcPr>
            <w:tcW w:w="710" w:type="dxa"/>
            <w:gridSpan w:val="2"/>
            <w:noWrap/>
            <w:tcMar/>
            <w:vAlign w:val="center"/>
            <w:hideMark/>
          </w:tcPr>
          <w:p w:rsidRPr="00DD7A84" w:rsidR="00CC76E1" w:rsidP="00DD7A84" w:rsidRDefault="00CC76E1" w14:paraId="17FB07B3" w14:textId="77777777">
            <w:pPr>
              <w:rPr>
                <w:rFonts w:ascii="Times New Roman" w:hAnsi="Times New Roman" w:eastAsia="Times New Roman" w:cs="Times New Roman"/>
                <w:sz w:val="16"/>
                <w:szCs w:val="16"/>
                <w:lang w:eastAsia="en-AU"/>
              </w:rPr>
            </w:pPr>
          </w:p>
        </w:tc>
        <w:tc>
          <w:tcPr>
            <w:tcW w:w="10245" w:type="dxa"/>
            <w:noWrap/>
            <w:tcMar/>
            <w:vAlign w:val="center"/>
            <w:hideMark/>
          </w:tcPr>
          <w:p w:rsidRPr="00DD7A84" w:rsidR="00CC76E1" w:rsidP="00DD7A84" w:rsidRDefault="00CC76E1" w14:paraId="19B137D2" w14:textId="77777777">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Access to partner to prescribe (</w:t>
            </w:r>
            <w:proofErr w:type="spellStart"/>
            <w:r w:rsidRPr="00DD7A84">
              <w:rPr>
                <w:rFonts w:ascii="Aptos Narrow" w:hAnsi="Aptos Narrow" w:eastAsia="Times New Roman" w:cs="Times New Roman"/>
                <w:i/>
                <w:iCs/>
                <w:color w:val="000000"/>
                <w:sz w:val="18"/>
                <w:szCs w:val="18"/>
                <w:lang w:eastAsia="en-AU"/>
              </w:rPr>
              <w:t>e.g</w:t>
            </w:r>
            <w:proofErr w:type="spellEnd"/>
            <w:r w:rsidRPr="00DD7A84">
              <w:rPr>
                <w:rFonts w:ascii="Aptos Narrow" w:hAnsi="Aptos Narrow" w:eastAsia="Times New Roman" w:cs="Times New Roman"/>
                <w:i/>
                <w:iCs/>
                <w:color w:val="000000"/>
                <w:sz w:val="18"/>
                <w:szCs w:val="18"/>
                <w:lang w:eastAsia="en-AU"/>
              </w:rPr>
              <w:t xml:space="preserve"> partner is not a patient of the service) - included in table 3 </w:t>
            </w:r>
          </w:p>
          <w:p w:rsidRPr="00DD7A84" w:rsidR="00CC76E1" w:rsidP="00DD7A84" w:rsidRDefault="00CC76E1" w14:paraId="3A32B60D" w14:textId="16F51598">
            <w:pPr>
              <w:rPr>
                <w:rFonts w:ascii="Times New Roman" w:hAnsi="Times New Roman" w:eastAsia="Times New Roman" w:cs="Times New Roman"/>
                <w:sz w:val="16"/>
                <w:szCs w:val="16"/>
                <w:lang w:eastAsia="en-AU"/>
              </w:rPr>
            </w:pPr>
            <w:proofErr w:type="spellStart"/>
            <w:r w:rsidRPr="00DD7A84">
              <w:rPr>
                <w:rFonts w:ascii="Aptos Narrow" w:hAnsi="Aptos Narrow" w:eastAsia="Times New Roman" w:cs="Times New Roman"/>
                <w:color w:val="000000"/>
                <w:sz w:val="18"/>
                <w:szCs w:val="18"/>
                <w:lang w:eastAsia="en-AU"/>
              </w:rPr>
              <w:t>e.g</w:t>
            </w:r>
            <w:proofErr w:type="spellEnd"/>
            <w:r w:rsidRPr="00DD7A84">
              <w:rPr>
                <w:rFonts w:ascii="Aptos Narrow" w:hAnsi="Aptos Narrow" w:eastAsia="Times New Roman" w:cs="Times New Roman"/>
                <w:color w:val="000000"/>
                <w:sz w:val="18"/>
                <w:szCs w:val="18"/>
                <w:lang w:eastAsia="en-AU"/>
              </w:rPr>
              <w:t xml:space="preserve"> 'Unable to prescribe for partners at my hospital given they are not patients', 'Being able to see the patient directly to counsel regarding treatment'</w:t>
            </w:r>
          </w:p>
        </w:tc>
        <w:tc>
          <w:tcPr>
            <w:tcW w:w="990" w:type="dxa"/>
            <w:noWrap/>
            <w:tcMar/>
            <w:vAlign w:val="center"/>
            <w:hideMark/>
          </w:tcPr>
          <w:p w:rsidRPr="00DD7A84" w:rsidR="00CC76E1" w:rsidP="00DD7A84" w:rsidRDefault="00CC76E1" w14:paraId="0B13C95B"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3</w:t>
            </w:r>
          </w:p>
        </w:tc>
        <w:tc>
          <w:tcPr>
            <w:tcW w:w="1110" w:type="dxa"/>
            <w:noWrap/>
            <w:tcMar/>
            <w:vAlign w:val="center"/>
            <w:hideMark/>
          </w:tcPr>
          <w:p w:rsidRPr="00DD7A84" w:rsidR="00CC76E1" w:rsidP="00DD7A84" w:rsidRDefault="00CC76E1" w14:paraId="11205026"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983" w:type="dxa"/>
            <w:noWrap/>
            <w:tcMar/>
            <w:vAlign w:val="center"/>
            <w:hideMark/>
          </w:tcPr>
          <w:p w:rsidRPr="00DD7A84" w:rsidR="00CC76E1" w:rsidP="00DD7A84" w:rsidRDefault="00CC76E1" w14:paraId="1FAF7C1A"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10</w:t>
            </w:r>
          </w:p>
        </w:tc>
        <w:tc>
          <w:tcPr>
            <w:tcW w:w="698" w:type="dxa"/>
            <w:noWrap/>
            <w:tcMar/>
            <w:vAlign w:val="center"/>
            <w:hideMark/>
          </w:tcPr>
          <w:p w:rsidRPr="00DD7A84" w:rsidR="00CC76E1" w:rsidP="00DD7A84" w:rsidRDefault="00CC76E1" w14:paraId="2A38B110"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13</w:t>
            </w:r>
          </w:p>
        </w:tc>
      </w:tr>
      <w:tr w:rsidRPr="00DD7A84" w:rsidR="000E7583" w:rsidTr="62399B08" w14:paraId="17B8D34D" w14:textId="77777777">
        <w:trPr>
          <w:trHeight w:val="255"/>
        </w:trPr>
        <w:tc>
          <w:tcPr>
            <w:tcW w:w="710" w:type="dxa"/>
            <w:gridSpan w:val="2"/>
            <w:noWrap/>
            <w:tcMar/>
            <w:vAlign w:val="center"/>
            <w:hideMark/>
          </w:tcPr>
          <w:p w:rsidRPr="00DD7A84" w:rsidR="000E7583" w:rsidP="00DD7A84" w:rsidRDefault="000E7583" w14:paraId="3EB34875" w14:textId="77777777">
            <w:pPr>
              <w:rPr>
                <w:rFonts w:ascii="Aptos Narrow" w:hAnsi="Aptos Narrow" w:eastAsia="Times New Roman" w:cs="Times New Roman"/>
                <w:color w:val="000000"/>
                <w:sz w:val="18"/>
                <w:szCs w:val="18"/>
                <w:lang w:eastAsia="en-AU"/>
              </w:rPr>
            </w:pPr>
          </w:p>
        </w:tc>
        <w:tc>
          <w:tcPr>
            <w:tcW w:w="10245" w:type="dxa"/>
            <w:noWrap/>
            <w:tcMar/>
            <w:vAlign w:val="center"/>
            <w:hideMark/>
          </w:tcPr>
          <w:p w:rsidRPr="00DD7A84" w:rsidR="000E7583" w:rsidP="00DD7A84" w:rsidRDefault="000E7583" w14:paraId="48363126" w14:textId="66AA844C">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limited clinical capacity</w:t>
            </w:r>
          </w:p>
        </w:tc>
        <w:tc>
          <w:tcPr>
            <w:tcW w:w="990" w:type="dxa"/>
            <w:noWrap/>
            <w:tcMar/>
            <w:vAlign w:val="center"/>
            <w:hideMark/>
          </w:tcPr>
          <w:p w:rsidRPr="00DD7A84" w:rsidR="000E7583" w:rsidP="00DD7A84" w:rsidRDefault="000E7583" w14:paraId="731B5C2F" w14:textId="550EB18B">
            <w:pPr>
              <w:rPr>
                <w:rFonts w:ascii="Times New Roman" w:hAnsi="Times New Roman" w:eastAsia="Times New Roman" w:cs="Times New Roman"/>
                <w:sz w:val="16"/>
                <w:szCs w:val="16"/>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7BAC6032" w14:textId="2FBE0946">
            <w:pPr>
              <w:rPr>
                <w:rFonts w:ascii="Times New Roman" w:hAnsi="Times New Roman" w:eastAsia="Times New Roman" w:cs="Times New Roman"/>
                <w:sz w:val="16"/>
                <w:szCs w:val="16"/>
                <w:lang w:eastAsia="en-AU"/>
              </w:rPr>
            </w:pPr>
            <w:r w:rsidRPr="00DD7A84">
              <w:rPr>
                <w:rFonts w:ascii="Aptos Narrow" w:hAnsi="Aptos Narrow" w:eastAsia="Times New Roman" w:cs="Times New Roman"/>
                <w:color w:val="000000"/>
                <w:sz w:val="18"/>
                <w:szCs w:val="18"/>
                <w:lang w:eastAsia="en-AU"/>
              </w:rPr>
              <w:t>0</w:t>
            </w:r>
          </w:p>
        </w:tc>
        <w:tc>
          <w:tcPr>
            <w:tcW w:w="983" w:type="dxa"/>
            <w:noWrap/>
            <w:tcMar/>
            <w:vAlign w:val="center"/>
            <w:hideMark/>
          </w:tcPr>
          <w:p w:rsidRPr="00DD7A84" w:rsidR="000E7583" w:rsidP="00DD7A84" w:rsidRDefault="000E7583" w14:paraId="1EF35860" w14:textId="28768BDC">
            <w:pPr>
              <w:rPr>
                <w:rFonts w:ascii="Times New Roman" w:hAnsi="Times New Roman" w:eastAsia="Times New Roman" w:cs="Times New Roman"/>
                <w:sz w:val="16"/>
                <w:szCs w:val="16"/>
                <w:lang w:eastAsia="en-AU"/>
              </w:rPr>
            </w:pPr>
            <w:r w:rsidRPr="00DD7A84">
              <w:rPr>
                <w:rFonts w:ascii="Aptos Narrow" w:hAnsi="Aptos Narrow" w:eastAsia="Times New Roman" w:cs="Times New Roman"/>
                <w:color w:val="000000"/>
                <w:sz w:val="18"/>
                <w:szCs w:val="18"/>
                <w:lang w:eastAsia="en-AU"/>
              </w:rPr>
              <w:t>0</w:t>
            </w:r>
          </w:p>
        </w:tc>
        <w:tc>
          <w:tcPr>
            <w:tcW w:w="698" w:type="dxa"/>
            <w:noWrap/>
            <w:tcMar/>
            <w:vAlign w:val="center"/>
            <w:hideMark/>
          </w:tcPr>
          <w:p w:rsidRPr="00DD7A84" w:rsidR="000E7583" w:rsidP="00DD7A84" w:rsidRDefault="000E7583" w14:paraId="7892183D" w14:textId="66E0510F">
            <w:pPr>
              <w:rPr>
                <w:rFonts w:ascii="Times New Roman" w:hAnsi="Times New Roman" w:eastAsia="Times New Roman" w:cs="Times New Roman"/>
                <w:sz w:val="16"/>
                <w:szCs w:val="16"/>
                <w:lang w:eastAsia="en-AU"/>
              </w:rPr>
            </w:pPr>
            <w:r w:rsidRPr="00DD7A84">
              <w:rPr>
                <w:rFonts w:ascii="Aptos Narrow" w:hAnsi="Aptos Narrow" w:eastAsia="Times New Roman" w:cs="Times New Roman"/>
                <w:color w:val="000000"/>
                <w:sz w:val="18"/>
                <w:szCs w:val="18"/>
                <w:lang w:eastAsia="en-AU"/>
              </w:rPr>
              <w:t>1</w:t>
            </w:r>
          </w:p>
        </w:tc>
      </w:tr>
      <w:tr w:rsidRPr="00DD7A84" w:rsidR="000E7583" w:rsidTr="62399B08" w14:paraId="2B527A7C" w14:textId="77777777">
        <w:trPr>
          <w:trHeight w:val="255"/>
        </w:trPr>
        <w:tc>
          <w:tcPr>
            <w:tcW w:w="710" w:type="dxa"/>
            <w:gridSpan w:val="2"/>
            <w:noWrap/>
            <w:tcMar/>
            <w:vAlign w:val="center"/>
            <w:hideMark/>
          </w:tcPr>
          <w:p w:rsidRPr="00DD7A84" w:rsidR="000E7583" w:rsidP="00DD7A84" w:rsidRDefault="000E7583" w14:paraId="288EDD42" w14:textId="77777777">
            <w:pPr>
              <w:rPr>
                <w:rFonts w:ascii="Times New Roman" w:hAnsi="Times New Roman" w:eastAsia="Times New Roman" w:cs="Times New Roman"/>
                <w:sz w:val="16"/>
                <w:szCs w:val="16"/>
                <w:lang w:eastAsia="en-AU"/>
              </w:rPr>
            </w:pPr>
          </w:p>
        </w:tc>
        <w:tc>
          <w:tcPr>
            <w:tcW w:w="10245" w:type="dxa"/>
            <w:noWrap/>
            <w:tcMar/>
            <w:vAlign w:val="center"/>
            <w:hideMark/>
          </w:tcPr>
          <w:p w:rsidRPr="00DD7A84" w:rsidR="000E7583" w:rsidP="00DD7A84" w:rsidRDefault="000E7583" w14:paraId="03141CAB" w14:textId="25A4DA09">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 xml:space="preserve">lack of nursing guidelines </w:t>
            </w:r>
          </w:p>
        </w:tc>
        <w:tc>
          <w:tcPr>
            <w:tcW w:w="990" w:type="dxa"/>
            <w:noWrap/>
            <w:tcMar/>
            <w:vAlign w:val="center"/>
            <w:hideMark/>
          </w:tcPr>
          <w:p w:rsidRPr="00DD7A84" w:rsidR="000E7583" w:rsidP="00DD7A84" w:rsidRDefault="000E7583" w14:paraId="4E76522A" w14:textId="012A948C">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2C3AE775" w14:textId="3A581060">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983" w:type="dxa"/>
            <w:noWrap/>
            <w:tcMar/>
            <w:vAlign w:val="center"/>
            <w:hideMark/>
          </w:tcPr>
          <w:p w:rsidRPr="00DD7A84" w:rsidR="000E7583" w:rsidP="00DD7A84" w:rsidRDefault="000E7583" w14:paraId="6ACE30F1" w14:textId="40B3281F">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698" w:type="dxa"/>
            <w:noWrap/>
            <w:tcMar/>
            <w:vAlign w:val="center"/>
            <w:hideMark/>
          </w:tcPr>
          <w:p w:rsidRPr="00DD7A84" w:rsidR="000E7583" w:rsidP="00DD7A84" w:rsidRDefault="000E7583" w14:paraId="03388BA9" w14:textId="701C9D46">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r>
      <w:tr w:rsidRPr="00DD7A84" w:rsidR="000E7583" w:rsidTr="62399B08" w14:paraId="5100BF0C" w14:textId="77777777">
        <w:trPr>
          <w:trHeight w:val="255"/>
        </w:trPr>
        <w:tc>
          <w:tcPr>
            <w:tcW w:w="710" w:type="dxa"/>
            <w:gridSpan w:val="2"/>
            <w:noWrap/>
            <w:tcMar/>
            <w:vAlign w:val="center"/>
            <w:hideMark/>
          </w:tcPr>
          <w:p w:rsidRPr="00DD7A84" w:rsidR="000E7583" w:rsidP="00DD7A84" w:rsidRDefault="000E7583" w14:paraId="1631A159" w14:textId="77777777">
            <w:pPr>
              <w:rPr>
                <w:rFonts w:ascii="Aptos Narrow" w:hAnsi="Aptos Narrow" w:eastAsia="Times New Roman" w:cs="Times New Roman"/>
                <w:color w:val="000000"/>
                <w:sz w:val="18"/>
                <w:szCs w:val="18"/>
                <w:lang w:eastAsia="en-AU"/>
              </w:rPr>
            </w:pPr>
          </w:p>
        </w:tc>
        <w:tc>
          <w:tcPr>
            <w:tcW w:w="10245" w:type="dxa"/>
            <w:noWrap/>
            <w:tcMar/>
            <w:vAlign w:val="center"/>
            <w:hideMark/>
          </w:tcPr>
          <w:p w:rsidRPr="00DD7A84" w:rsidR="000E7583" w:rsidP="00DD7A84" w:rsidRDefault="000E7583" w14:paraId="004FEA70" w14:textId="6701E69D">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missing</w:t>
            </w:r>
          </w:p>
        </w:tc>
        <w:tc>
          <w:tcPr>
            <w:tcW w:w="990" w:type="dxa"/>
            <w:noWrap/>
            <w:tcMar/>
            <w:vAlign w:val="center"/>
            <w:hideMark/>
          </w:tcPr>
          <w:p w:rsidRPr="00DD7A84" w:rsidR="000E7583" w:rsidP="00DD7A84" w:rsidRDefault="000E7583" w14:paraId="27701CED" w14:textId="14CA7540">
            <w:pPr>
              <w:rPr>
                <w:rFonts w:ascii="Aptos Narrow" w:hAnsi="Aptos Narrow" w:eastAsia="Times New Roman" w:cs="Times New Roman"/>
                <w:color w:val="000000"/>
                <w:sz w:val="18"/>
                <w:szCs w:val="18"/>
                <w:lang w:eastAsia="en-AU"/>
              </w:rPr>
            </w:pPr>
          </w:p>
        </w:tc>
        <w:tc>
          <w:tcPr>
            <w:tcW w:w="1110" w:type="dxa"/>
            <w:noWrap/>
            <w:tcMar/>
            <w:vAlign w:val="center"/>
            <w:hideMark/>
          </w:tcPr>
          <w:p w:rsidRPr="00DD7A84" w:rsidR="000E7583" w:rsidP="00DD7A84" w:rsidRDefault="000E7583" w14:paraId="13128833" w14:textId="3600E49A">
            <w:pPr>
              <w:rPr>
                <w:rFonts w:ascii="Aptos Narrow" w:hAnsi="Aptos Narrow" w:eastAsia="Times New Roman" w:cs="Times New Roman"/>
                <w:color w:val="000000"/>
                <w:sz w:val="18"/>
                <w:szCs w:val="18"/>
                <w:lang w:eastAsia="en-AU"/>
              </w:rPr>
            </w:pPr>
          </w:p>
        </w:tc>
        <w:tc>
          <w:tcPr>
            <w:tcW w:w="983" w:type="dxa"/>
            <w:noWrap/>
            <w:tcMar/>
            <w:vAlign w:val="center"/>
            <w:hideMark/>
          </w:tcPr>
          <w:p w:rsidRPr="00DD7A84" w:rsidR="000E7583" w:rsidP="00DD7A84" w:rsidRDefault="000E7583" w14:paraId="48FFB8E2" w14:textId="77F4279C">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698" w:type="dxa"/>
            <w:noWrap/>
            <w:tcMar/>
            <w:vAlign w:val="center"/>
            <w:hideMark/>
          </w:tcPr>
          <w:p w:rsidRPr="00DD7A84" w:rsidR="000E7583" w:rsidP="00DD7A84" w:rsidRDefault="000E7583" w14:paraId="1564A453" w14:textId="65C9C60E">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r>
      <w:tr w:rsidRPr="00DD7A84" w:rsidR="000A532D" w:rsidTr="62399B08" w14:paraId="301CACEB" w14:textId="77777777">
        <w:trPr>
          <w:trHeight w:val="255"/>
        </w:trPr>
        <w:tc>
          <w:tcPr>
            <w:tcW w:w="10955" w:type="dxa"/>
            <w:gridSpan w:val="3"/>
            <w:noWrap/>
            <w:tcMar/>
            <w:vAlign w:val="center"/>
            <w:hideMark/>
          </w:tcPr>
          <w:p w:rsidRPr="00DD7A84" w:rsidR="00130569" w:rsidP="00DD7A84" w:rsidRDefault="000E7583" w14:paraId="08A6F33C" w14:textId="09653CAD">
            <w:pPr>
              <w:rPr>
                <w:rFonts w:ascii="Times New Roman" w:hAnsi="Times New Roman" w:eastAsia="Times New Roman" w:cs="Times New Roman"/>
                <w:b/>
                <w:bCs/>
                <w:sz w:val="16"/>
                <w:szCs w:val="16"/>
                <w:lang w:eastAsia="en-AU"/>
              </w:rPr>
            </w:pPr>
            <w:r w:rsidRPr="00DD7A84">
              <w:rPr>
                <w:rFonts w:ascii="Aptos Narrow" w:hAnsi="Aptos Narrow" w:eastAsia="Times New Roman" w:cs="Times New Roman"/>
                <w:b/>
                <w:bCs/>
                <w:color w:val="000000"/>
                <w:sz w:val="18"/>
                <w:szCs w:val="18"/>
                <w:lang w:eastAsia="en-AU"/>
              </w:rPr>
              <w:t>“Other” responses to c</w:t>
            </w:r>
            <w:r w:rsidRPr="00DD7A84" w:rsidR="00130569">
              <w:rPr>
                <w:rFonts w:ascii="Aptos Narrow" w:hAnsi="Aptos Narrow" w:eastAsia="Times New Roman" w:cs="Times New Roman"/>
                <w:b/>
                <w:bCs/>
                <w:color w:val="000000"/>
                <w:sz w:val="18"/>
                <w:szCs w:val="18"/>
                <w:lang w:eastAsia="en-AU"/>
              </w:rPr>
              <w:t xml:space="preserve">omfort prescribing clindamycin cream for BV Partner Treatment - </w:t>
            </w:r>
            <w:r w:rsidRPr="00DD7A84" w:rsidR="00130569">
              <w:rPr>
                <w:rFonts w:ascii="Aptos Narrow" w:hAnsi="Aptos Narrow" w:eastAsia="Times New Roman" w:cs="Times New Roman"/>
                <w:b/>
                <w:bCs/>
                <w:i/>
                <w:iCs/>
                <w:color w:val="000000"/>
                <w:sz w:val="18"/>
                <w:szCs w:val="18"/>
                <w:lang w:eastAsia="en-AU"/>
              </w:rPr>
              <w:t>frequency</w:t>
            </w:r>
          </w:p>
        </w:tc>
        <w:tc>
          <w:tcPr>
            <w:tcW w:w="990" w:type="dxa"/>
            <w:noWrap/>
            <w:tcMar/>
            <w:vAlign w:val="center"/>
            <w:hideMark/>
          </w:tcPr>
          <w:p w:rsidRPr="00DD7A84" w:rsidR="00130569" w:rsidP="00DD7A84" w:rsidRDefault="00130569" w14:paraId="046F7EF5" w14:textId="77777777">
            <w:pPr>
              <w:rPr>
                <w:rFonts w:ascii="Times New Roman" w:hAnsi="Times New Roman" w:eastAsia="Times New Roman" w:cs="Times New Roman"/>
                <w:sz w:val="16"/>
                <w:szCs w:val="16"/>
                <w:lang w:eastAsia="en-AU"/>
              </w:rPr>
            </w:pPr>
          </w:p>
        </w:tc>
        <w:tc>
          <w:tcPr>
            <w:tcW w:w="1110" w:type="dxa"/>
            <w:noWrap/>
            <w:tcMar/>
            <w:vAlign w:val="center"/>
            <w:hideMark/>
          </w:tcPr>
          <w:p w:rsidRPr="00DD7A84" w:rsidR="00130569" w:rsidP="00DD7A84" w:rsidRDefault="00130569" w14:paraId="446638F2" w14:textId="77777777">
            <w:pPr>
              <w:rPr>
                <w:rFonts w:ascii="Times New Roman" w:hAnsi="Times New Roman" w:eastAsia="Times New Roman" w:cs="Times New Roman"/>
                <w:sz w:val="16"/>
                <w:szCs w:val="16"/>
                <w:lang w:eastAsia="en-AU"/>
              </w:rPr>
            </w:pPr>
          </w:p>
        </w:tc>
        <w:tc>
          <w:tcPr>
            <w:tcW w:w="983" w:type="dxa"/>
            <w:noWrap/>
            <w:tcMar/>
            <w:vAlign w:val="center"/>
            <w:hideMark/>
          </w:tcPr>
          <w:p w:rsidRPr="00DD7A84" w:rsidR="00130569" w:rsidP="00DD7A84" w:rsidRDefault="00130569" w14:paraId="20A381BE" w14:textId="77777777">
            <w:pPr>
              <w:rPr>
                <w:rFonts w:ascii="Times New Roman" w:hAnsi="Times New Roman" w:eastAsia="Times New Roman" w:cs="Times New Roman"/>
                <w:sz w:val="16"/>
                <w:szCs w:val="16"/>
                <w:lang w:eastAsia="en-AU"/>
              </w:rPr>
            </w:pPr>
          </w:p>
        </w:tc>
        <w:tc>
          <w:tcPr>
            <w:tcW w:w="698" w:type="dxa"/>
            <w:noWrap/>
            <w:tcMar/>
            <w:vAlign w:val="center"/>
            <w:hideMark/>
          </w:tcPr>
          <w:p w:rsidRPr="00DD7A84" w:rsidR="00130569" w:rsidP="00DD7A84" w:rsidRDefault="00130569" w14:paraId="3BB52A18" w14:textId="77777777">
            <w:pPr>
              <w:rPr>
                <w:rFonts w:ascii="Times New Roman" w:hAnsi="Times New Roman" w:eastAsia="Times New Roman" w:cs="Times New Roman"/>
                <w:sz w:val="16"/>
                <w:szCs w:val="16"/>
                <w:lang w:eastAsia="en-AU"/>
              </w:rPr>
            </w:pPr>
          </w:p>
        </w:tc>
      </w:tr>
      <w:tr w:rsidRPr="00DD7A84" w:rsidR="000E7583" w:rsidTr="62399B08" w14:paraId="1A62DF33" w14:textId="77777777">
        <w:trPr>
          <w:trHeight w:val="255"/>
        </w:trPr>
        <w:tc>
          <w:tcPr>
            <w:tcW w:w="710" w:type="dxa"/>
            <w:gridSpan w:val="2"/>
            <w:noWrap/>
            <w:tcMar/>
            <w:vAlign w:val="center"/>
            <w:hideMark/>
          </w:tcPr>
          <w:p w:rsidRPr="00DD7A84" w:rsidR="000E7583" w:rsidP="00DD7A84" w:rsidRDefault="000E7583" w14:paraId="27427FBC" w14:textId="77777777">
            <w:pPr>
              <w:rPr>
                <w:rFonts w:ascii="Times New Roman" w:hAnsi="Times New Roman" w:eastAsia="Times New Roman" w:cs="Times New Roman"/>
                <w:sz w:val="16"/>
                <w:szCs w:val="16"/>
                <w:lang w:eastAsia="en-AU"/>
              </w:rPr>
            </w:pPr>
          </w:p>
        </w:tc>
        <w:tc>
          <w:tcPr>
            <w:tcW w:w="10245" w:type="dxa"/>
            <w:noWrap/>
            <w:tcMar/>
            <w:vAlign w:val="center"/>
            <w:hideMark/>
          </w:tcPr>
          <w:p w:rsidRPr="00DD7A84" w:rsidR="000E7583" w:rsidP="00DD7A84" w:rsidRDefault="000E7583" w14:paraId="39F30B1D" w14:textId="77777777">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Access to partner to prescribe (</w:t>
            </w:r>
            <w:proofErr w:type="spellStart"/>
            <w:r w:rsidRPr="00DD7A84">
              <w:rPr>
                <w:rFonts w:ascii="Aptos Narrow" w:hAnsi="Aptos Narrow" w:eastAsia="Times New Roman" w:cs="Times New Roman"/>
                <w:i/>
                <w:iCs/>
                <w:color w:val="000000"/>
                <w:sz w:val="18"/>
                <w:szCs w:val="18"/>
                <w:lang w:eastAsia="en-AU"/>
              </w:rPr>
              <w:t>e.g</w:t>
            </w:r>
            <w:proofErr w:type="spellEnd"/>
            <w:r w:rsidRPr="00DD7A84">
              <w:rPr>
                <w:rFonts w:ascii="Aptos Narrow" w:hAnsi="Aptos Narrow" w:eastAsia="Times New Roman" w:cs="Times New Roman"/>
                <w:i/>
                <w:iCs/>
                <w:color w:val="000000"/>
                <w:sz w:val="18"/>
                <w:szCs w:val="18"/>
                <w:lang w:eastAsia="en-AU"/>
              </w:rPr>
              <w:t xml:space="preserve"> partner is not a patient of the service) - included in table 3 </w:t>
            </w:r>
          </w:p>
        </w:tc>
        <w:tc>
          <w:tcPr>
            <w:tcW w:w="990" w:type="dxa"/>
            <w:noWrap/>
            <w:tcMar/>
            <w:vAlign w:val="center"/>
            <w:hideMark/>
          </w:tcPr>
          <w:p w:rsidRPr="00DD7A84" w:rsidR="000E7583" w:rsidP="00DD7A84" w:rsidRDefault="000E7583" w14:paraId="21ECBF39"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1270A349"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983" w:type="dxa"/>
            <w:noWrap/>
            <w:tcMar/>
            <w:vAlign w:val="center"/>
            <w:hideMark/>
          </w:tcPr>
          <w:p w:rsidRPr="00DD7A84" w:rsidR="000E7583" w:rsidP="00DD7A84" w:rsidRDefault="000E7583" w14:paraId="0634D621"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8</w:t>
            </w:r>
          </w:p>
        </w:tc>
        <w:tc>
          <w:tcPr>
            <w:tcW w:w="698" w:type="dxa"/>
            <w:noWrap/>
            <w:tcMar/>
            <w:vAlign w:val="center"/>
            <w:hideMark/>
          </w:tcPr>
          <w:p w:rsidRPr="00DD7A84" w:rsidR="000E7583" w:rsidP="00DD7A84" w:rsidRDefault="000E7583" w14:paraId="340762B7"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9</w:t>
            </w:r>
          </w:p>
        </w:tc>
      </w:tr>
      <w:tr w:rsidRPr="00DD7A84" w:rsidR="000E7583" w:rsidTr="62399B08" w14:paraId="404E4BD4" w14:textId="77777777">
        <w:trPr>
          <w:trHeight w:val="255"/>
        </w:trPr>
        <w:tc>
          <w:tcPr>
            <w:tcW w:w="710" w:type="dxa"/>
            <w:gridSpan w:val="2"/>
            <w:noWrap/>
            <w:tcMar/>
            <w:vAlign w:val="center"/>
            <w:hideMark/>
          </w:tcPr>
          <w:p w:rsidRPr="00DD7A84" w:rsidR="000E7583" w:rsidP="00DD7A84" w:rsidRDefault="000E7583" w14:paraId="5E195D66" w14:textId="77777777">
            <w:pPr>
              <w:rPr>
                <w:rFonts w:ascii="Aptos Narrow" w:hAnsi="Aptos Narrow" w:eastAsia="Times New Roman" w:cs="Times New Roman"/>
                <w:color w:val="000000"/>
                <w:sz w:val="18"/>
                <w:szCs w:val="18"/>
                <w:lang w:eastAsia="en-AU"/>
              </w:rPr>
            </w:pPr>
          </w:p>
        </w:tc>
        <w:tc>
          <w:tcPr>
            <w:tcW w:w="10245" w:type="dxa"/>
            <w:noWrap/>
            <w:tcMar/>
            <w:vAlign w:val="center"/>
            <w:hideMark/>
          </w:tcPr>
          <w:p w:rsidRPr="00DD7A84" w:rsidR="000E7583" w:rsidP="00DD7A84" w:rsidRDefault="000E7583" w14:paraId="2378FA2A" w14:textId="1CB1D968">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cost</w:t>
            </w:r>
          </w:p>
        </w:tc>
        <w:tc>
          <w:tcPr>
            <w:tcW w:w="990" w:type="dxa"/>
            <w:noWrap/>
            <w:tcMar/>
            <w:vAlign w:val="center"/>
            <w:hideMark/>
          </w:tcPr>
          <w:p w:rsidRPr="00DD7A84" w:rsidR="000E7583" w:rsidP="00DD7A84" w:rsidRDefault="000E7583" w14:paraId="735FED52"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1110" w:type="dxa"/>
            <w:noWrap/>
            <w:tcMar/>
            <w:vAlign w:val="center"/>
            <w:hideMark/>
          </w:tcPr>
          <w:p w:rsidRPr="00DD7A84" w:rsidR="000E7583" w:rsidP="00DD7A84" w:rsidRDefault="000E7583" w14:paraId="42204E03"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2</w:t>
            </w:r>
          </w:p>
        </w:tc>
        <w:tc>
          <w:tcPr>
            <w:tcW w:w="983" w:type="dxa"/>
            <w:noWrap/>
            <w:tcMar/>
            <w:vAlign w:val="center"/>
            <w:hideMark/>
          </w:tcPr>
          <w:p w:rsidRPr="00DD7A84" w:rsidR="000E7583" w:rsidP="00DD7A84" w:rsidRDefault="000E7583" w14:paraId="6C5DA03B"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698" w:type="dxa"/>
            <w:noWrap/>
            <w:tcMar/>
            <w:vAlign w:val="center"/>
            <w:hideMark/>
          </w:tcPr>
          <w:p w:rsidRPr="00DD7A84" w:rsidR="000E7583" w:rsidP="00DD7A84" w:rsidRDefault="000E7583" w14:paraId="5ED8DAC9"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2</w:t>
            </w:r>
          </w:p>
        </w:tc>
      </w:tr>
      <w:tr w:rsidRPr="00DD7A84" w:rsidR="000E7583" w:rsidTr="62399B08" w14:paraId="1E982AA6" w14:textId="77777777">
        <w:trPr>
          <w:trHeight w:val="255"/>
        </w:trPr>
        <w:tc>
          <w:tcPr>
            <w:tcW w:w="710" w:type="dxa"/>
            <w:gridSpan w:val="2"/>
            <w:noWrap/>
            <w:tcMar/>
            <w:vAlign w:val="center"/>
            <w:hideMark/>
          </w:tcPr>
          <w:p w:rsidRPr="00DD7A84" w:rsidR="000E7583" w:rsidP="00DD7A84" w:rsidRDefault="000E7583" w14:paraId="16BFD2B1" w14:textId="77777777">
            <w:pPr>
              <w:rPr>
                <w:rFonts w:ascii="Aptos Narrow" w:hAnsi="Aptos Narrow" w:eastAsia="Times New Roman" w:cs="Times New Roman"/>
                <w:color w:val="000000"/>
                <w:sz w:val="18"/>
                <w:szCs w:val="18"/>
                <w:lang w:eastAsia="en-AU"/>
              </w:rPr>
            </w:pPr>
          </w:p>
        </w:tc>
        <w:tc>
          <w:tcPr>
            <w:tcW w:w="10245" w:type="dxa"/>
            <w:noWrap/>
            <w:tcMar/>
            <w:vAlign w:val="center"/>
            <w:hideMark/>
          </w:tcPr>
          <w:p w:rsidRPr="00DD7A84" w:rsidR="000E7583" w:rsidP="00DD7A84" w:rsidRDefault="000E7583" w14:paraId="77ADCB1C" w14:textId="77777777">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off-label' or private script</w:t>
            </w:r>
          </w:p>
        </w:tc>
        <w:tc>
          <w:tcPr>
            <w:tcW w:w="990" w:type="dxa"/>
            <w:noWrap/>
            <w:tcMar/>
            <w:vAlign w:val="center"/>
            <w:hideMark/>
          </w:tcPr>
          <w:p w:rsidRPr="00DD7A84" w:rsidR="000E7583" w:rsidP="00DD7A84" w:rsidRDefault="000E7583" w14:paraId="3A7E3196"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16411B91"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2</w:t>
            </w:r>
          </w:p>
        </w:tc>
        <w:tc>
          <w:tcPr>
            <w:tcW w:w="983" w:type="dxa"/>
            <w:noWrap/>
            <w:tcMar/>
            <w:vAlign w:val="center"/>
            <w:hideMark/>
          </w:tcPr>
          <w:p w:rsidRPr="00DD7A84" w:rsidR="000E7583" w:rsidP="00DD7A84" w:rsidRDefault="000E7583" w14:paraId="5ACB3582"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698" w:type="dxa"/>
            <w:noWrap/>
            <w:tcMar/>
            <w:vAlign w:val="center"/>
            <w:hideMark/>
          </w:tcPr>
          <w:p w:rsidRPr="00DD7A84" w:rsidR="000E7583" w:rsidP="00DD7A84" w:rsidRDefault="000E7583" w14:paraId="40D0A008"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3</w:t>
            </w:r>
          </w:p>
        </w:tc>
      </w:tr>
      <w:tr w:rsidRPr="00DD7A84" w:rsidR="000E7583" w:rsidTr="62399B08" w14:paraId="044742ED" w14:textId="77777777">
        <w:trPr>
          <w:trHeight w:val="255"/>
        </w:trPr>
        <w:tc>
          <w:tcPr>
            <w:tcW w:w="710" w:type="dxa"/>
            <w:gridSpan w:val="2"/>
            <w:noWrap/>
            <w:tcMar/>
            <w:vAlign w:val="center"/>
            <w:hideMark/>
          </w:tcPr>
          <w:p w:rsidRPr="00DD7A84" w:rsidR="000E7583" w:rsidP="00DD7A84" w:rsidRDefault="000E7583" w14:paraId="4EA8F0AE" w14:textId="77777777">
            <w:pPr>
              <w:rPr>
                <w:rFonts w:ascii="Aptos Narrow" w:hAnsi="Aptos Narrow" w:eastAsia="Times New Roman" w:cs="Times New Roman"/>
                <w:color w:val="000000"/>
                <w:sz w:val="18"/>
                <w:szCs w:val="18"/>
                <w:lang w:eastAsia="en-AU"/>
              </w:rPr>
            </w:pPr>
          </w:p>
        </w:tc>
        <w:tc>
          <w:tcPr>
            <w:tcW w:w="10245" w:type="dxa"/>
            <w:noWrap/>
            <w:tcMar/>
            <w:vAlign w:val="center"/>
            <w:hideMark/>
          </w:tcPr>
          <w:p w:rsidRPr="00DD7A84" w:rsidR="000E7583" w:rsidP="00DD7A84" w:rsidRDefault="000E7583" w14:paraId="4B2F8DA7" w14:textId="77777777">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partner without a penis</w:t>
            </w:r>
          </w:p>
        </w:tc>
        <w:tc>
          <w:tcPr>
            <w:tcW w:w="990" w:type="dxa"/>
            <w:noWrap/>
            <w:tcMar/>
            <w:vAlign w:val="center"/>
            <w:hideMark/>
          </w:tcPr>
          <w:p w:rsidRPr="00DD7A84" w:rsidR="000E7583" w:rsidP="00DD7A84" w:rsidRDefault="000E7583" w14:paraId="6EBC5472"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4A0092B9"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983" w:type="dxa"/>
            <w:noWrap/>
            <w:tcMar/>
            <w:vAlign w:val="center"/>
            <w:hideMark/>
          </w:tcPr>
          <w:p w:rsidRPr="00DD7A84" w:rsidR="000E7583" w:rsidP="00DD7A84" w:rsidRDefault="000E7583" w14:paraId="1309A00C"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698" w:type="dxa"/>
            <w:noWrap/>
            <w:tcMar/>
            <w:vAlign w:val="center"/>
            <w:hideMark/>
          </w:tcPr>
          <w:p w:rsidRPr="00DD7A84" w:rsidR="000E7583" w:rsidP="00DD7A84" w:rsidRDefault="000E7583" w14:paraId="734DA1DB"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r>
      <w:tr w:rsidRPr="00DD7A84" w:rsidR="000E7583" w:rsidTr="62399B08" w14:paraId="720944B9" w14:textId="77777777">
        <w:trPr>
          <w:trHeight w:val="255"/>
        </w:trPr>
        <w:tc>
          <w:tcPr>
            <w:tcW w:w="710" w:type="dxa"/>
            <w:gridSpan w:val="2"/>
            <w:noWrap/>
            <w:tcMar/>
            <w:vAlign w:val="center"/>
            <w:hideMark/>
          </w:tcPr>
          <w:p w:rsidRPr="00DD7A84" w:rsidR="000E7583" w:rsidP="00DD7A84" w:rsidRDefault="000E7583" w14:paraId="3CDF3505" w14:textId="77777777">
            <w:pPr>
              <w:rPr>
                <w:rFonts w:ascii="Aptos Narrow" w:hAnsi="Aptos Narrow" w:eastAsia="Times New Roman" w:cs="Times New Roman"/>
                <w:color w:val="000000"/>
                <w:sz w:val="18"/>
                <w:szCs w:val="18"/>
                <w:lang w:eastAsia="en-AU"/>
              </w:rPr>
            </w:pPr>
          </w:p>
        </w:tc>
        <w:tc>
          <w:tcPr>
            <w:tcW w:w="10245" w:type="dxa"/>
            <w:noWrap/>
            <w:tcMar/>
            <w:vAlign w:val="center"/>
            <w:hideMark/>
          </w:tcPr>
          <w:p w:rsidRPr="00DD7A84" w:rsidR="000E7583" w:rsidP="00DD7A84" w:rsidRDefault="000E7583" w14:paraId="15000744" w14:textId="77777777">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missing</w:t>
            </w:r>
          </w:p>
        </w:tc>
        <w:tc>
          <w:tcPr>
            <w:tcW w:w="990" w:type="dxa"/>
            <w:noWrap/>
            <w:tcMar/>
            <w:vAlign w:val="center"/>
            <w:hideMark/>
          </w:tcPr>
          <w:p w:rsidRPr="00DD7A84" w:rsidR="000E7583" w:rsidP="00DD7A84" w:rsidRDefault="000E7583" w14:paraId="14449FB0"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27AED3CB"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2</w:t>
            </w:r>
          </w:p>
        </w:tc>
        <w:tc>
          <w:tcPr>
            <w:tcW w:w="983" w:type="dxa"/>
            <w:noWrap/>
            <w:tcMar/>
            <w:vAlign w:val="center"/>
            <w:hideMark/>
          </w:tcPr>
          <w:p w:rsidRPr="00DD7A84" w:rsidR="000E7583" w:rsidP="00DD7A84" w:rsidRDefault="000E7583" w14:paraId="78FFD6B4"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4</w:t>
            </w:r>
          </w:p>
        </w:tc>
        <w:tc>
          <w:tcPr>
            <w:tcW w:w="698" w:type="dxa"/>
            <w:noWrap/>
            <w:tcMar/>
            <w:vAlign w:val="center"/>
            <w:hideMark/>
          </w:tcPr>
          <w:p w:rsidRPr="00DD7A84" w:rsidR="000E7583" w:rsidP="00DD7A84" w:rsidRDefault="000E7583" w14:paraId="09DCADEE"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7</w:t>
            </w:r>
          </w:p>
        </w:tc>
      </w:tr>
      <w:tr w:rsidRPr="00DD7A84" w:rsidR="00725E1A" w:rsidTr="62399B08" w14:paraId="02960F37" w14:textId="77777777">
        <w:trPr>
          <w:trHeight w:val="255"/>
        </w:trPr>
        <w:tc>
          <w:tcPr>
            <w:tcW w:w="10955" w:type="dxa"/>
            <w:gridSpan w:val="3"/>
            <w:noWrap/>
            <w:tcMar/>
            <w:vAlign w:val="center"/>
            <w:hideMark/>
          </w:tcPr>
          <w:p w:rsidRPr="00DD7A84" w:rsidR="00725E1A" w:rsidP="00DD7A84" w:rsidRDefault="000E7583" w14:paraId="49D6FB53" w14:textId="08BF6ED4">
            <w:pPr>
              <w:rPr>
                <w:rFonts w:ascii="Times New Roman" w:hAnsi="Times New Roman" w:eastAsia="Times New Roman" w:cs="Times New Roman"/>
                <w:b/>
                <w:bCs/>
                <w:sz w:val="16"/>
                <w:szCs w:val="16"/>
                <w:lang w:eastAsia="en-AU"/>
              </w:rPr>
            </w:pPr>
            <w:r w:rsidRPr="00DD7A84">
              <w:rPr>
                <w:rFonts w:ascii="Aptos Narrow" w:hAnsi="Aptos Narrow" w:eastAsia="Times New Roman" w:cs="Times New Roman"/>
                <w:b/>
                <w:bCs/>
                <w:color w:val="000000"/>
                <w:sz w:val="18"/>
                <w:szCs w:val="18"/>
                <w:lang w:eastAsia="en-AU"/>
              </w:rPr>
              <w:t>“Other” p</w:t>
            </w:r>
            <w:r w:rsidRPr="00DD7A84" w:rsidR="00725E1A">
              <w:rPr>
                <w:rFonts w:ascii="Aptos Narrow" w:hAnsi="Aptos Narrow" w:eastAsia="Times New Roman" w:cs="Times New Roman"/>
                <w:b/>
                <w:bCs/>
                <w:color w:val="000000"/>
                <w:sz w:val="18"/>
                <w:szCs w:val="18"/>
                <w:lang w:eastAsia="en-AU"/>
              </w:rPr>
              <w:t>referred BV partner treatment pathway</w:t>
            </w:r>
            <w:r w:rsidRPr="00DD7A84">
              <w:rPr>
                <w:rFonts w:ascii="Aptos Narrow" w:hAnsi="Aptos Narrow" w:eastAsia="Times New Roman" w:cs="Times New Roman"/>
                <w:b/>
                <w:bCs/>
                <w:color w:val="000000"/>
                <w:sz w:val="18"/>
                <w:szCs w:val="18"/>
                <w:lang w:eastAsia="en-AU"/>
              </w:rPr>
              <w:t>s</w:t>
            </w:r>
            <w:r w:rsidRPr="00DD7A84" w:rsidR="00725E1A">
              <w:rPr>
                <w:rFonts w:ascii="Aptos Narrow" w:hAnsi="Aptos Narrow" w:eastAsia="Times New Roman" w:cs="Times New Roman"/>
                <w:b/>
                <w:bCs/>
                <w:color w:val="000000"/>
                <w:sz w:val="18"/>
                <w:szCs w:val="18"/>
                <w:lang w:eastAsia="en-AU"/>
              </w:rPr>
              <w:t xml:space="preserve"> - </w:t>
            </w:r>
            <w:r w:rsidRPr="00DD7A84" w:rsidR="00725E1A">
              <w:rPr>
                <w:rFonts w:ascii="Aptos Narrow" w:hAnsi="Aptos Narrow" w:eastAsia="Times New Roman" w:cs="Times New Roman"/>
                <w:b/>
                <w:bCs/>
                <w:i/>
                <w:iCs/>
                <w:color w:val="000000"/>
                <w:sz w:val="18"/>
                <w:szCs w:val="18"/>
                <w:lang w:eastAsia="en-AU"/>
              </w:rPr>
              <w:t>frequency</w:t>
            </w:r>
            <w:r w:rsidRPr="00DD7A84" w:rsidR="00725E1A">
              <w:rPr>
                <w:rFonts w:ascii="Aptos Narrow" w:hAnsi="Aptos Narrow" w:eastAsia="Times New Roman" w:cs="Times New Roman"/>
                <w:b/>
                <w:bCs/>
                <w:color w:val="000000"/>
                <w:sz w:val="18"/>
                <w:szCs w:val="18"/>
                <w:lang w:eastAsia="en-AU"/>
              </w:rPr>
              <w:t xml:space="preserve"> </w:t>
            </w:r>
          </w:p>
        </w:tc>
        <w:tc>
          <w:tcPr>
            <w:tcW w:w="990" w:type="dxa"/>
            <w:noWrap/>
            <w:tcMar/>
            <w:vAlign w:val="center"/>
            <w:hideMark/>
          </w:tcPr>
          <w:p w:rsidRPr="00DD7A84" w:rsidR="00725E1A" w:rsidP="00DD7A84" w:rsidRDefault="00725E1A" w14:paraId="2827B2E8" w14:textId="77777777">
            <w:pPr>
              <w:rPr>
                <w:rFonts w:ascii="Times New Roman" w:hAnsi="Times New Roman" w:eastAsia="Times New Roman" w:cs="Times New Roman"/>
                <w:sz w:val="16"/>
                <w:szCs w:val="16"/>
                <w:lang w:eastAsia="en-AU"/>
              </w:rPr>
            </w:pPr>
          </w:p>
        </w:tc>
        <w:tc>
          <w:tcPr>
            <w:tcW w:w="1110" w:type="dxa"/>
            <w:noWrap/>
            <w:tcMar/>
            <w:vAlign w:val="center"/>
            <w:hideMark/>
          </w:tcPr>
          <w:p w:rsidRPr="00DD7A84" w:rsidR="00725E1A" w:rsidP="00DD7A84" w:rsidRDefault="00725E1A" w14:paraId="16073D69" w14:textId="77777777">
            <w:pPr>
              <w:rPr>
                <w:rFonts w:ascii="Times New Roman" w:hAnsi="Times New Roman" w:eastAsia="Times New Roman" w:cs="Times New Roman"/>
                <w:sz w:val="16"/>
                <w:szCs w:val="16"/>
                <w:lang w:eastAsia="en-AU"/>
              </w:rPr>
            </w:pPr>
          </w:p>
        </w:tc>
        <w:tc>
          <w:tcPr>
            <w:tcW w:w="983" w:type="dxa"/>
            <w:noWrap/>
            <w:tcMar/>
            <w:vAlign w:val="center"/>
            <w:hideMark/>
          </w:tcPr>
          <w:p w:rsidRPr="00DD7A84" w:rsidR="00725E1A" w:rsidP="00DD7A84" w:rsidRDefault="00725E1A" w14:paraId="2ECB916E" w14:textId="77777777">
            <w:pPr>
              <w:rPr>
                <w:rFonts w:ascii="Times New Roman" w:hAnsi="Times New Roman" w:eastAsia="Times New Roman" w:cs="Times New Roman"/>
                <w:sz w:val="16"/>
                <w:szCs w:val="16"/>
                <w:lang w:eastAsia="en-AU"/>
              </w:rPr>
            </w:pPr>
          </w:p>
        </w:tc>
        <w:tc>
          <w:tcPr>
            <w:tcW w:w="698" w:type="dxa"/>
            <w:noWrap/>
            <w:tcMar/>
            <w:vAlign w:val="center"/>
            <w:hideMark/>
          </w:tcPr>
          <w:p w:rsidRPr="00DD7A84" w:rsidR="00725E1A" w:rsidP="00DD7A84" w:rsidRDefault="00725E1A" w14:paraId="5296E9D9" w14:textId="77777777">
            <w:pPr>
              <w:rPr>
                <w:rFonts w:ascii="Times New Roman" w:hAnsi="Times New Roman" w:eastAsia="Times New Roman" w:cs="Times New Roman"/>
                <w:sz w:val="16"/>
                <w:szCs w:val="16"/>
                <w:lang w:eastAsia="en-AU"/>
              </w:rPr>
            </w:pPr>
          </w:p>
        </w:tc>
      </w:tr>
      <w:tr w:rsidRPr="00DD7A84" w:rsidR="000E7583" w:rsidTr="62399B08" w14:paraId="1FA6ACB2" w14:textId="77777777">
        <w:trPr>
          <w:trHeight w:val="255"/>
        </w:trPr>
        <w:tc>
          <w:tcPr>
            <w:tcW w:w="710" w:type="dxa"/>
            <w:gridSpan w:val="2"/>
            <w:noWrap/>
            <w:tcMar/>
            <w:vAlign w:val="center"/>
            <w:hideMark/>
          </w:tcPr>
          <w:p w:rsidRPr="00DD7A84" w:rsidR="000E7583" w:rsidP="00DD7A84" w:rsidRDefault="000E7583" w14:paraId="0C76FABA" w14:textId="77777777">
            <w:pPr>
              <w:rPr>
                <w:rFonts w:ascii="Times New Roman" w:hAnsi="Times New Roman" w:eastAsia="Times New Roman" w:cs="Times New Roman"/>
                <w:sz w:val="16"/>
                <w:szCs w:val="16"/>
                <w:lang w:eastAsia="en-AU"/>
              </w:rPr>
            </w:pPr>
          </w:p>
        </w:tc>
        <w:tc>
          <w:tcPr>
            <w:tcW w:w="10245" w:type="dxa"/>
            <w:noWrap/>
            <w:tcMar/>
            <w:vAlign w:val="center"/>
            <w:hideMark/>
          </w:tcPr>
          <w:p w:rsidRPr="00DD7A84" w:rsidR="000E7583" w:rsidP="00DD7A84" w:rsidRDefault="000E7583" w14:paraId="238C1B31" w14:textId="1D0BFB9A">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Partner delivered therapy</w:t>
            </w:r>
          </w:p>
        </w:tc>
        <w:tc>
          <w:tcPr>
            <w:tcW w:w="990" w:type="dxa"/>
            <w:noWrap/>
            <w:tcMar/>
            <w:vAlign w:val="center"/>
            <w:hideMark/>
          </w:tcPr>
          <w:p w:rsidRPr="00DD7A84" w:rsidR="000E7583" w:rsidP="00DD7A84" w:rsidRDefault="000E7583" w14:paraId="697021C6"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noWrap/>
            <w:tcMar/>
            <w:vAlign w:val="center"/>
            <w:hideMark/>
          </w:tcPr>
          <w:p w:rsidRPr="00DD7A84" w:rsidR="000E7583" w:rsidP="00DD7A84" w:rsidRDefault="000E7583" w14:paraId="0DCC8CD0"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3</w:t>
            </w:r>
          </w:p>
        </w:tc>
        <w:tc>
          <w:tcPr>
            <w:tcW w:w="983" w:type="dxa"/>
            <w:noWrap/>
            <w:tcMar/>
            <w:vAlign w:val="center"/>
            <w:hideMark/>
          </w:tcPr>
          <w:p w:rsidRPr="00DD7A84" w:rsidR="000E7583" w:rsidP="00DD7A84" w:rsidRDefault="000E7583" w14:paraId="7B42BFE8"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0</w:t>
            </w:r>
          </w:p>
        </w:tc>
        <w:tc>
          <w:tcPr>
            <w:tcW w:w="698" w:type="dxa"/>
            <w:noWrap/>
            <w:tcMar/>
            <w:vAlign w:val="center"/>
            <w:hideMark/>
          </w:tcPr>
          <w:p w:rsidRPr="00DD7A84" w:rsidR="000E7583" w:rsidP="00DD7A84" w:rsidRDefault="000E7583" w14:paraId="4AC917E6"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4</w:t>
            </w:r>
          </w:p>
        </w:tc>
      </w:tr>
      <w:tr w:rsidRPr="00DD7A84" w:rsidR="000E7583" w:rsidTr="62399B08" w14:paraId="5962ABF8" w14:textId="77777777">
        <w:trPr>
          <w:trHeight w:val="255"/>
        </w:trPr>
        <w:tc>
          <w:tcPr>
            <w:tcW w:w="710" w:type="dxa"/>
            <w:gridSpan w:val="2"/>
            <w:tcBorders>
              <w:bottom w:val="single" w:color="auto" w:sz="4" w:space="0"/>
            </w:tcBorders>
            <w:noWrap/>
            <w:tcMar/>
            <w:vAlign w:val="center"/>
            <w:hideMark/>
          </w:tcPr>
          <w:p w:rsidRPr="00DD7A84" w:rsidR="000E7583" w:rsidP="00DD7A84" w:rsidRDefault="000E7583" w14:paraId="583BEFD8" w14:textId="77777777">
            <w:pPr>
              <w:rPr>
                <w:rFonts w:ascii="Aptos Narrow" w:hAnsi="Aptos Narrow" w:eastAsia="Times New Roman" w:cs="Times New Roman"/>
                <w:color w:val="000000"/>
                <w:sz w:val="18"/>
                <w:szCs w:val="18"/>
                <w:lang w:eastAsia="en-AU"/>
              </w:rPr>
            </w:pPr>
          </w:p>
        </w:tc>
        <w:tc>
          <w:tcPr>
            <w:tcW w:w="10245" w:type="dxa"/>
            <w:tcBorders>
              <w:bottom w:val="single" w:color="auto" w:sz="4" w:space="0"/>
            </w:tcBorders>
            <w:noWrap/>
            <w:tcMar/>
            <w:vAlign w:val="center"/>
            <w:hideMark/>
          </w:tcPr>
          <w:p w:rsidRPr="00DD7A84" w:rsidR="000E7583" w:rsidP="00DD7A84" w:rsidRDefault="000E7583" w14:paraId="0B8DC263" w14:textId="6645C80D">
            <w:pPr>
              <w:rPr>
                <w:rFonts w:ascii="Aptos Narrow" w:hAnsi="Aptos Narrow" w:eastAsia="Times New Roman" w:cs="Times New Roman"/>
                <w:i/>
                <w:iCs/>
                <w:color w:val="000000"/>
                <w:sz w:val="18"/>
                <w:szCs w:val="18"/>
                <w:lang w:eastAsia="en-AU"/>
              </w:rPr>
            </w:pPr>
            <w:r w:rsidRPr="00DD7A84">
              <w:rPr>
                <w:rFonts w:ascii="Aptos Narrow" w:hAnsi="Aptos Narrow" w:eastAsia="Times New Roman" w:cs="Times New Roman"/>
                <w:i/>
                <w:iCs/>
                <w:color w:val="000000"/>
                <w:sz w:val="18"/>
                <w:szCs w:val="18"/>
                <w:lang w:eastAsia="en-AU"/>
              </w:rPr>
              <w:t xml:space="preserve">Any/all pathways   </w:t>
            </w:r>
          </w:p>
        </w:tc>
        <w:tc>
          <w:tcPr>
            <w:tcW w:w="990" w:type="dxa"/>
            <w:tcBorders>
              <w:bottom w:val="single" w:color="auto" w:sz="4" w:space="0"/>
            </w:tcBorders>
            <w:noWrap/>
            <w:tcMar/>
            <w:vAlign w:val="center"/>
            <w:hideMark/>
          </w:tcPr>
          <w:p w:rsidRPr="00DD7A84" w:rsidR="000E7583" w:rsidP="00DD7A84" w:rsidRDefault="000E7583" w14:paraId="0482C623"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1110" w:type="dxa"/>
            <w:tcBorders>
              <w:bottom w:val="single" w:color="auto" w:sz="4" w:space="0"/>
            </w:tcBorders>
            <w:noWrap/>
            <w:tcMar/>
            <w:vAlign w:val="center"/>
            <w:hideMark/>
          </w:tcPr>
          <w:p w:rsidRPr="00DD7A84" w:rsidR="000E7583" w:rsidP="00DD7A84" w:rsidRDefault="000E7583" w14:paraId="27F7EEBA"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983" w:type="dxa"/>
            <w:tcBorders>
              <w:bottom w:val="single" w:color="auto" w:sz="4" w:space="0"/>
            </w:tcBorders>
            <w:noWrap/>
            <w:tcMar/>
            <w:vAlign w:val="center"/>
            <w:hideMark/>
          </w:tcPr>
          <w:p w:rsidRPr="00DD7A84" w:rsidR="000E7583" w:rsidP="00DD7A84" w:rsidRDefault="000E7583" w14:paraId="6D8E3062"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1</w:t>
            </w:r>
          </w:p>
        </w:tc>
        <w:tc>
          <w:tcPr>
            <w:tcW w:w="698" w:type="dxa"/>
            <w:tcBorders>
              <w:bottom w:val="single" w:color="auto" w:sz="4" w:space="0"/>
            </w:tcBorders>
            <w:noWrap/>
            <w:tcMar/>
            <w:vAlign w:val="center"/>
            <w:hideMark/>
          </w:tcPr>
          <w:p w:rsidRPr="00DD7A84" w:rsidR="000E7583" w:rsidP="00DD7A84" w:rsidRDefault="000E7583" w14:paraId="02E2FF24" w14:textId="77777777">
            <w:pPr>
              <w:rPr>
                <w:rFonts w:ascii="Aptos Narrow" w:hAnsi="Aptos Narrow" w:eastAsia="Times New Roman" w:cs="Times New Roman"/>
                <w:color w:val="000000"/>
                <w:sz w:val="18"/>
                <w:szCs w:val="18"/>
                <w:lang w:eastAsia="en-AU"/>
              </w:rPr>
            </w:pPr>
            <w:r w:rsidRPr="00DD7A84">
              <w:rPr>
                <w:rFonts w:ascii="Aptos Narrow" w:hAnsi="Aptos Narrow" w:eastAsia="Times New Roman" w:cs="Times New Roman"/>
                <w:color w:val="000000"/>
                <w:sz w:val="18"/>
                <w:szCs w:val="18"/>
                <w:lang w:eastAsia="en-AU"/>
              </w:rPr>
              <w:t>3</w:t>
            </w:r>
          </w:p>
        </w:tc>
      </w:tr>
      <w:tr w:rsidRPr="00DD7A84" w:rsidR="00477672" w:rsidTr="62399B08" w14:paraId="7C0D537C" w14:textId="77777777">
        <w:trPr>
          <w:trHeight w:val="255"/>
        </w:trPr>
        <w:tc>
          <w:tcPr>
            <w:tcW w:w="14736" w:type="dxa"/>
            <w:gridSpan w:val="7"/>
            <w:tcBorders>
              <w:top w:val="single" w:color="auto" w:sz="4" w:space="0"/>
            </w:tcBorders>
            <w:noWrap/>
            <w:tcMar/>
            <w:vAlign w:val="center"/>
            <w:hideMark/>
          </w:tcPr>
          <w:p w:rsidRPr="00DD7A84" w:rsidR="00477672" w:rsidP="00DD7A84" w:rsidRDefault="00477672" w14:paraId="677B30D5" w14:textId="619900FD">
            <w:pPr>
              <w:rPr>
                <w:rFonts w:ascii="Times New Roman" w:hAnsi="Times New Roman" w:eastAsia="Times New Roman" w:cs="Times New Roman"/>
                <w:i/>
                <w:iCs/>
                <w:sz w:val="16"/>
                <w:szCs w:val="16"/>
                <w:lang w:eastAsia="en-AU"/>
              </w:rPr>
            </w:pPr>
            <w:r w:rsidRPr="00DD7A84">
              <w:rPr>
                <w:rFonts w:ascii="Aptos Narrow" w:hAnsi="Aptos Narrow" w:eastAsia="Times New Roman" w:cs="Times New Roman"/>
                <w:b/>
                <w:bCs/>
                <w:color w:val="000000"/>
                <w:sz w:val="18"/>
                <w:szCs w:val="18"/>
                <w:lang w:eastAsia="en-AU"/>
              </w:rPr>
              <w:t xml:space="preserve">“Other” preferred phrases explaining BV </w:t>
            </w:r>
            <w:proofErr w:type="gramStart"/>
            <w:r w:rsidRPr="00DD7A84">
              <w:rPr>
                <w:rFonts w:ascii="Aptos Narrow" w:hAnsi="Aptos Narrow" w:eastAsia="Times New Roman" w:cs="Times New Roman"/>
                <w:b/>
                <w:bCs/>
                <w:color w:val="000000"/>
                <w:sz w:val="18"/>
                <w:szCs w:val="18"/>
                <w:lang w:eastAsia="en-AU"/>
              </w:rPr>
              <w:t xml:space="preserve">transmission </w:t>
            </w:r>
            <w:r w:rsidRPr="00DD7A84" w:rsidR="001E0F0F">
              <w:rPr>
                <w:rFonts w:ascii="Aptos Narrow" w:hAnsi="Aptos Narrow" w:eastAsia="Times New Roman" w:cs="Times New Roman"/>
                <w:b/>
                <w:bCs/>
                <w:color w:val="000000"/>
                <w:sz w:val="18"/>
                <w:szCs w:val="18"/>
                <w:lang w:eastAsia="en-AU"/>
              </w:rPr>
              <w:t xml:space="preserve"> -</w:t>
            </w:r>
            <w:proofErr w:type="gramEnd"/>
            <w:r w:rsidRPr="00DD7A84" w:rsidR="001E0F0F">
              <w:rPr>
                <w:rFonts w:ascii="Aptos Narrow" w:hAnsi="Aptos Narrow" w:eastAsia="Times New Roman" w:cs="Times New Roman"/>
                <w:b/>
                <w:bCs/>
                <w:color w:val="000000"/>
                <w:sz w:val="18"/>
                <w:szCs w:val="18"/>
                <w:lang w:eastAsia="en-AU"/>
              </w:rPr>
              <w:t xml:space="preserve"> </w:t>
            </w:r>
            <w:r w:rsidRPr="00DD7A84" w:rsidR="001E0F0F">
              <w:rPr>
                <w:rFonts w:ascii="Aptos Narrow" w:hAnsi="Aptos Narrow" w:eastAsia="Times New Roman" w:cs="Times New Roman"/>
                <w:b/>
                <w:bCs/>
                <w:i/>
                <w:iCs/>
                <w:color w:val="000000"/>
                <w:sz w:val="18"/>
                <w:szCs w:val="18"/>
                <w:lang w:eastAsia="en-AU"/>
              </w:rPr>
              <w:t>Unique responses</w:t>
            </w:r>
          </w:p>
        </w:tc>
      </w:tr>
      <w:tr w:rsidRPr="00DD7A84" w:rsidR="00C75EF6" w:rsidTr="62399B08" w14:paraId="70909AEE" w14:textId="77777777">
        <w:trPr>
          <w:trHeight w:val="255"/>
        </w:trPr>
        <w:tc>
          <w:tcPr>
            <w:tcW w:w="355" w:type="dxa"/>
            <w:noWrap/>
            <w:tcMar/>
            <w:vAlign w:val="center"/>
            <w:hideMark/>
          </w:tcPr>
          <w:p w:rsidRPr="00DD7A84" w:rsidR="00C75EF6" w:rsidP="00DD7A84" w:rsidRDefault="00C75EF6" w14:paraId="0C6FE385" w14:textId="77777777">
            <w:pPr>
              <w:rPr>
                <w:rFonts w:ascii="Times New Roman" w:hAnsi="Times New Roman" w:eastAsia="Times New Roman" w:cs="Times New Roman"/>
                <w:sz w:val="16"/>
                <w:szCs w:val="16"/>
                <w:lang w:eastAsia="en-AU"/>
              </w:rPr>
            </w:pPr>
          </w:p>
        </w:tc>
        <w:tc>
          <w:tcPr>
            <w:tcW w:w="14381" w:type="dxa"/>
            <w:gridSpan w:val="6"/>
            <w:tcMar/>
            <w:vAlign w:val="center"/>
          </w:tcPr>
          <w:p w:rsidRPr="00DD7A84" w:rsidR="00C75EF6" w:rsidP="00DD7A84" w:rsidRDefault="00C75EF6" w14:paraId="487CA346" w14:textId="30E9D0B0">
            <w:pPr>
              <w:rPr>
                <w:rFonts w:ascii="Times New Roman" w:hAnsi="Times New Roman" w:eastAsia="Times New Roman" w:cs="Times New Roman"/>
                <w:sz w:val="16"/>
                <w:szCs w:val="16"/>
                <w:lang w:eastAsia="en-AU"/>
              </w:rPr>
            </w:pPr>
            <w:r w:rsidRPr="00DD7A84">
              <w:rPr>
                <w:rFonts w:ascii="Aptos Narrow" w:hAnsi="Aptos Narrow" w:eastAsia="Times New Roman" w:cs="Times New Roman"/>
                <w:b/>
                <w:bCs/>
                <w:color w:val="000000"/>
                <w:sz w:val="18"/>
                <w:szCs w:val="18"/>
                <w:lang w:eastAsia="en-AU"/>
              </w:rPr>
              <w:t>From individuals working in sexual health services</w:t>
            </w:r>
          </w:p>
        </w:tc>
      </w:tr>
      <w:tr w:rsidRPr="00DD7A84" w:rsidR="000E7583" w:rsidTr="62399B08" w14:paraId="19222DCB" w14:textId="77777777">
        <w:trPr>
          <w:trHeight w:val="255"/>
        </w:trPr>
        <w:tc>
          <w:tcPr>
            <w:tcW w:w="710" w:type="dxa"/>
            <w:gridSpan w:val="2"/>
            <w:noWrap/>
            <w:tcMar/>
            <w:vAlign w:val="center"/>
            <w:hideMark/>
          </w:tcPr>
          <w:p w:rsidRPr="00DD7A84" w:rsidR="000E7583" w:rsidP="00DD7A84" w:rsidRDefault="000E7583" w14:paraId="769488E1"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0E7583" w:rsidP="00DD7A84" w:rsidRDefault="000E7583" w14:paraId="5ACA2CB6" w14:textId="3F5A752F">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We think that the bacteria that cause BV can live normally on a penis, so if your partner has these bacteria on their penis this can be an explanation for why you have BV </w:t>
            </w:r>
          </w:p>
        </w:tc>
      </w:tr>
      <w:tr w:rsidRPr="00DD7A84" w:rsidR="000E7583" w:rsidTr="62399B08" w14:paraId="42FE8C87" w14:textId="77777777">
        <w:trPr>
          <w:trHeight w:val="255"/>
        </w:trPr>
        <w:tc>
          <w:tcPr>
            <w:tcW w:w="710" w:type="dxa"/>
            <w:gridSpan w:val="2"/>
            <w:noWrap/>
            <w:tcMar/>
            <w:vAlign w:val="center"/>
            <w:hideMark/>
          </w:tcPr>
          <w:p w:rsidRPr="00DD7A84" w:rsidR="000E7583" w:rsidP="00DD7A84" w:rsidRDefault="000E7583" w14:paraId="4F4378E5"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0E7583" w:rsidP="00DD7A84" w:rsidRDefault="000E7583" w14:paraId="0D9FB565" w14:textId="15065C25">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If the BV bacteria live on your partner's penis, then having sex with him again after your BV treatment can cause you to get BV again</w:t>
            </w:r>
          </w:p>
        </w:tc>
      </w:tr>
      <w:tr w:rsidRPr="00DD7A84" w:rsidR="000E7583" w:rsidTr="62399B08" w14:paraId="1C5D412B" w14:textId="77777777">
        <w:trPr>
          <w:trHeight w:val="255"/>
        </w:trPr>
        <w:tc>
          <w:tcPr>
            <w:tcW w:w="710" w:type="dxa"/>
            <w:gridSpan w:val="2"/>
            <w:noWrap/>
            <w:tcMar/>
            <w:vAlign w:val="center"/>
            <w:hideMark/>
          </w:tcPr>
          <w:p w:rsidRPr="00DD7A84" w:rsidR="000E7583" w:rsidP="00DD7A84" w:rsidRDefault="000E7583" w14:paraId="3A61F0A8"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0E7583" w:rsidP="00DD7A84" w:rsidRDefault="000E7583" w14:paraId="1F1FA72E" w14:textId="5C156E97">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Your partner has been treated for BV.  Treating you too will reduce the risk of your partner having BV again. </w:t>
            </w:r>
          </w:p>
        </w:tc>
      </w:tr>
      <w:tr w:rsidRPr="00DD7A84" w:rsidR="000E7583" w:rsidTr="62399B08" w14:paraId="166E1248" w14:textId="77777777">
        <w:trPr>
          <w:trHeight w:val="255"/>
        </w:trPr>
        <w:tc>
          <w:tcPr>
            <w:tcW w:w="710" w:type="dxa"/>
            <w:gridSpan w:val="2"/>
            <w:noWrap/>
            <w:tcMar/>
            <w:vAlign w:val="center"/>
            <w:hideMark/>
          </w:tcPr>
          <w:p w:rsidRPr="00DD7A84" w:rsidR="000E7583" w:rsidP="00DD7A84" w:rsidRDefault="000E7583" w14:paraId="4099BD9A"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0E7583" w:rsidP="00DD7A84" w:rsidRDefault="5E9D0214" w14:paraId="0F464913" w14:textId="693EAD29">
            <w:pPr>
              <w:rPr>
                <w:rFonts w:ascii="Times New Roman" w:hAnsi="Times New Roman" w:eastAsia="Times New Roman" w:cs="Times New Roman"/>
                <w:sz w:val="16"/>
                <w:szCs w:val="16"/>
                <w:lang w:eastAsia="en-AU"/>
              </w:rPr>
            </w:pPr>
            <w:r w:rsidRPr="3576F5EA">
              <w:rPr>
                <w:rFonts w:ascii="Aptos Narrow" w:hAnsi="Aptos Narrow" w:eastAsia="Times New Roman" w:cs="Times New Roman"/>
                <w:i/>
                <w:iCs/>
                <w:color w:val="000000" w:themeColor="text1"/>
                <w:sz w:val="18"/>
                <w:szCs w:val="18"/>
                <w:lang w:eastAsia="en-AU"/>
              </w:rPr>
              <w:t>bacteria on fingers/toys</w:t>
            </w:r>
          </w:p>
        </w:tc>
      </w:tr>
      <w:tr w:rsidRPr="00DD7A84" w:rsidR="000E7583" w:rsidTr="62399B08" w14:paraId="11FF9F27" w14:textId="77777777">
        <w:trPr>
          <w:trHeight w:val="255"/>
        </w:trPr>
        <w:tc>
          <w:tcPr>
            <w:tcW w:w="710" w:type="dxa"/>
            <w:gridSpan w:val="2"/>
            <w:noWrap/>
            <w:tcMar/>
            <w:vAlign w:val="center"/>
            <w:hideMark/>
          </w:tcPr>
          <w:p w:rsidRPr="00DD7A84" w:rsidR="000E7583" w:rsidP="00DD7A84" w:rsidRDefault="000E7583" w14:paraId="17C0065C"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0E7583" w:rsidP="00DD7A84" w:rsidRDefault="000E7583" w14:paraId="328E23C9" w14:textId="6BBE692A">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BV can occur during sex however there are other instances as well where BV can occur too</w:t>
            </w:r>
          </w:p>
        </w:tc>
      </w:tr>
      <w:tr w:rsidRPr="00DD7A84" w:rsidR="00C75EF6" w:rsidTr="62399B08" w14:paraId="7EAB0548" w14:textId="77777777">
        <w:trPr>
          <w:trHeight w:val="255"/>
        </w:trPr>
        <w:tc>
          <w:tcPr>
            <w:tcW w:w="355" w:type="dxa"/>
            <w:noWrap/>
            <w:tcMar/>
            <w:vAlign w:val="center"/>
            <w:hideMark/>
          </w:tcPr>
          <w:p w:rsidRPr="00DD7A84" w:rsidR="00C75EF6" w:rsidP="00DD7A84" w:rsidRDefault="00C75EF6" w14:paraId="1C276A5D" w14:textId="77777777">
            <w:pPr>
              <w:rPr>
                <w:rFonts w:ascii="Times New Roman" w:hAnsi="Times New Roman" w:eastAsia="Times New Roman" w:cs="Times New Roman"/>
                <w:sz w:val="16"/>
                <w:szCs w:val="16"/>
                <w:lang w:eastAsia="en-AU"/>
              </w:rPr>
            </w:pPr>
          </w:p>
        </w:tc>
        <w:tc>
          <w:tcPr>
            <w:tcW w:w="14381" w:type="dxa"/>
            <w:gridSpan w:val="6"/>
            <w:tcMar/>
            <w:vAlign w:val="center"/>
          </w:tcPr>
          <w:p w:rsidRPr="00DD7A84" w:rsidR="00C75EF6" w:rsidP="00DD7A84" w:rsidRDefault="00C75EF6" w14:paraId="79103AC1" w14:textId="7750E818">
            <w:pPr>
              <w:rPr>
                <w:rFonts w:ascii="Times New Roman" w:hAnsi="Times New Roman" w:eastAsia="Times New Roman" w:cs="Times New Roman"/>
                <w:sz w:val="16"/>
                <w:szCs w:val="16"/>
                <w:lang w:eastAsia="en-AU"/>
              </w:rPr>
            </w:pPr>
            <w:r w:rsidRPr="00DD7A84">
              <w:rPr>
                <w:rFonts w:ascii="Aptos Narrow" w:hAnsi="Aptos Narrow" w:eastAsia="Times New Roman" w:cs="Times New Roman"/>
                <w:b/>
                <w:bCs/>
                <w:color w:val="000000"/>
                <w:sz w:val="18"/>
                <w:szCs w:val="18"/>
                <w:lang w:eastAsia="en-AU"/>
              </w:rPr>
              <w:t>From individuals working in Hospital/private specialist services</w:t>
            </w:r>
          </w:p>
        </w:tc>
      </w:tr>
      <w:tr w:rsidRPr="00DD7A84" w:rsidR="000E7583" w:rsidTr="62399B08" w14:paraId="6CD3F22B" w14:textId="77777777">
        <w:trPr>
          <w:trHeight w:val="255"/>
        </w:trPr>
        <w:tc>
          <w:tcPr>
            <w:tcW w:w="710" w:type="dxa"/>
            <w:gridSpan w:val="2"/>
            <w:noWrap/>
            <w:tcMar/>
            <w:vAlign w:val="center"/>
            <w:hideMark/>
          </w:tcPr>
          <w:p w:rsidRPr="00DD7A84" w:rsidR="000E7583" w:rsidP="00DD7A84" w:rsidRDefault="000E7583" w14:paraId="01F6A627"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0E7583" w:rsidP="00DD7A84" w:rsidRDefault="000E7583" w14:paraId="3488528E" w14:textId="313217F9">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Don't use STI as I don't know the organism for this </w:t>
            </w:r>
            <w:proofErr w:type="gramStart"/>
            <w:r w:rsidRPr="00DD7A84">
              <w:rPr>
                <w:rFonts w:ascii="Aptos Narrow" w:hAnsi="Aptos Narrow" w:eastAsia="Times New Roman" w:cs="Times New Roman"/>
                <w:i/>
                <w:iCs/>
                <w:color w:val="000000"/>
                <w:sz w:val="18"/>
                <w:szCs w:val="18"/>
                <w:lang w:eastAsia="en-AU"/>
              </w:rPr>
              <w:t>particular patient</w:t>
            </w:r>
            <w:proofErr w:type="gramEnd"/>
          </w:p>
        </w:tc>
      </w:tr>
      <w:tr w:rsidRPr="00DD7A84" w:rsidR="00477672" w:rsidTr="62399B08" w14:paraId="19FD3EC8" w14:textId="77777777">
        <w:trPr>
          <w:trHeight w:val="255"/>
        </w:trPr>
        <w:tc>
          <w:tcPr>
            <w:tcW w:w="14736" w:type="dxa"/>
            <w:gridSpan w:val="7"/>
            <w:noWrap/>
            <w:tcMar/>
            <w:vAlign w:val="center"/>
            <w:hideMark/>
          </w:tcPr>
          <w:p w:rsidRPr="00DD7A84" w:rsidR="00477672" w:rsidP="00DD7A84" w:rsidRDefault="00477672" w14:paraId="5459F448" w14:textId="20280A4C">
            <w:pPr>
              <w:rPr>
                <w:rFonts w:ascii="Times New Roman" w:hAnsi="Times New Roman" w:eastAsia="Times New Roman" w:cs="Times New Roman"/>
                <w:i/>
                <w:iCs/>
                <w:sz w:val="16"/>
                <w:szCs w:val="16"/>
                <w:lang w:eastAsia="en-AU"/>
              </w:rPr>
            </w:pPr>
            <w:r w:rsidRPr="00DD7A84">
              <w:rPr>
                <w:rFonts w:ascii="Aptos Narrow" w:hAnsi="Aptos Narrow" w:eastAsia="Times New Roman" w:cs="Times New Roman"/>
                <w:b/>
                <w:bCs/>
                <w:color w:val="000000"/>
                <w:sz w:val="18"/>
                <w:szCs w:val="18"/>
                <w:lang w:eastAsia="en-AU"/>
              </w:rPr>
              <w:t xml:space="preserve">“Other” preferred phrases explaining BV partner treatment </w:t>
            </w:r>
            <w:r w:rsidRPr="00DD7A84" w:rsidR="00090122">
              <w:rPr>
                <w:rFonts w:ascii="Aptos Narrow" w:hAnsi="Aptos Narrow" w:eastAsia="Times New Roman" w:cs="Times New Roman"/>
                <w:b/>
                <w:bCs/>
                <w:i/>
                <w:iCs/>
                <w:color w:val="000000"/>
                <w:sz w:val="18"/>
                <w:szCs w:val="18"/>
                <w:lang w:eastAsia="en-AU"/>
              </w:rPr>
              <w:t>– Unique responses</w:t>
            </w:r>
          </w:p>
        </w:tc>
      </w:tr>
      <w:tr w:rsidRPr="00DD7A84" w:rsidR="00C75EF6" w:rsidTr="62399B08" w14:paraId="37771031" w14:textId="77777777">
        <w:trPr>
          <w:trHeight w:val="255"/>
        </w:trPr>
        <w:tc>
          <w:tcPr>
            <w:tcW w:w="355" w:type="dxa"/>
            <w:noWrap/>
            <w:tcMar/>
            <w:vAlign w:val="center"/>
            <w:hideMark/>
          </w:tcPr>
          <w:p w:rsidRPr="00DD7A84" w:rsidR="00C75EF6" w:rsidP="00DD7A84" w:rsidRDefault="00C75EF6" w14:paraId="337C1F9B" w14:textId="77777777">
            <w:pPr>
              <w:rPr>
                <w:rFonts w:ascii="Times New Roman" w:hAnsi="Times New Roman" w:eastAsia="Times New Roman" w:cs="Times New Roman"/>
                <w:sz w:val="16"/>
                <w:szCs w:val="16"/>
                <w:lang w:eastAsia="en-AU"/>
              </w:rPr>
            </w:pPr>
          </w:p>
        </w:tc>
        <w:tc>
          <w:tcPr>
            <w:tcW w:w="14381" w:type="dxa"/>
            <w:gridSpan w:val="6"/>
            <w:tcMar/>
            <w:vAlign w:val="center"/>
          </w:tcPr>
          <w:p w:rsidRPr="00DD7A84" w:rsidR="00C75EF6" w:rsidP="00DD7A84" w:rsidRDefault="00C75EF6" w14:paraId="274C5C20" w14:textId="4607C40D">
            <w:pPr>
              <w:rPr>
                <w:rFonts w:ascii="Times New Roman" w:hAnsi="Times New Roman" w:eastAsia="Times New Roman" w:cs="Times New Roman"/>
                <w:sz w:val="16"/>
                <w:szCs w:val="16"/>
                <w:lang w:eastAsia="en-AU"/>
              </w:rPr>
            </w:pPr>
            <w:r w:rsidRPr="3576F5EA">
              <w:rPr>
                <w:rFonts w:ascii="Aptos Narrow" w:hAnsi="Aptos Narrow" w:eastAsia="Times New Roman" w:cs="Times New Roman"/>
                <w:b/>
                <w:bCs/>
                <w:color w:val="000000" w:themeColor="text1"/>
                <w:sz w:val="18"/>
                <w:szCs w:val="18"/>
                <w:lang w:eastAsia="en-AU"/>
              </w:rPr>
              <w:t xml:space="preserve">From individuals working in sexual health </w:t>
            </w:r>
            <w:proofErr w:type="spellStart"/>
            <w:r w:rsidRPr="3576F5EA">
              <w:rPr>
                <w:rFonts w:ascii="Aptos Narrow" w:hAnsi="Aptos Narrow" w:eastAsia="Times New Roman" w:cs="Times New Roman"/>
                <w:b/>
                <w:bCs/>
                <w:color w:val="000000" w:themeColor="text1"/>
                <w:sz w:val="18"/>
                <w:szCs w:val="18"/>
                <w:lang w:eastAsia="en-AU"/>
              </w:rPr>
              <w:t>services</w:t>
            </w:r>
            <w:r w:rsidRPr="3576F5EA" w:rsidR="24CEF778">
              <w:rPr>
                <w:rFonts w:ascii="Aptos Narrow" w:hAnsi="Aptos Narrow" w:eastAsia="Times New Roman" w:cs="Times New Roman"/>
                <w:b/>
                <w:bCs/>
                <w:color w:val="000000" w:themeColor="text1"/>
                <w:sz w:val="18"/>
                <w:szCs w:val="18"/>
                <w:vertAlign w:val="superscript"/>
                <w:lang w:eastAsia="en-AU"/>
              </w:rPr>
              <w:t>a</w:t>
            </w:r>
            <w:proofErr w:type="spellEnd"/>
          </w:p>
        </w:tc>
      </w:tr>
      <w:tr w:rsidRPr="00DD7A84" w:rsidR="00477672" w:rsidTr="62399B08" w14:paraId="5DF7A9CB" w14:textId="77777777">
        <w:trPr>
          <w:trHeight w:val="255"/>
        </w:trPr>
        <w:tc>
          <w:tcPr>
            <w:tcW w:w="710" w:type="dxa"/>
            <w:gridSpan w:val="2"/>
            <w:noWrap/>
            <w:tcMar/>
            <w:vAlign w:val="center"/>
            <w:hideMark/>
          </w:tcPr>
          <w:p w:rsidRPr="00DD7A84" w:rsidR="00477672" w:rsidP="00DD7A84" w:rsidRDefault="00477672" w14:paraId="6DB4F619"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477672" w:rsidP="00DD7A84" w:rsidRDefault="00477672" w14:paraId="12262F77" w14:textId="0F799427">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There does not mean there has been an </w:t>
            </w:r>
            <w:proofErr w:type="gramStart"/>
            <w:r w:rsidRPr="00DD7A84">
              <w:rPr>
                <w:rFonts w:ascii="Aptos Narrow" w:hAnsi="Aptos Narrow" w:eastAsia="Times New Roman" w:cs="Times New Roman"/>
                <w:i/>
                <w:iCs/>
                <w:color w:val="000000"/>
                <w:sz w:val="18"/>
                <w:szCs w:val="18"/>
                <w:lang w:eastAsia="en-AU"/>
              </w:rPr>
              <w:t>infidelity</w:t>
            </w:r>
            <w:proofErr w:type="gramEnd"/>
            <w:r w:rsidRPr="00DD7A84">
              <w:rPr>
                <w:rFonts w:ascii="Aptos Narrow" w:hAnsi="Aptos Narrow" w:eastAsia="Times New Roman" w:cs="Times New Roman"/>
                <w:i/>
                <w:iCs/>
                <w:color w:val="000000"/>
                <w:sz w:val="18"/>
                <w:szCs w:val="18"/>
                <w:lang w:eastAsia="en-AU"/>
              </w:rPr>
              <w:t xml:space="preserve"> but the bacteria will stay between you both so best to break the cycle for you both </w:t>
            </w:r>
          </w:p>
        </w:tc>
      </w:tr>
      <w:tr w:rsidRPr="00DD7A84" w:rsidR="00B8073A" w:rsidTr="62399B08" w14:paraId="1C0B8742" w14:textId="77777777">
        <w:trPr>
          <w:trHeight w:val="315"/>
        </w:trPr>
        <w:tc>
          <w:tcPr>
            <w:tcW w:w="710" w:type="dxa"/>
            <w:gridSpan w:val="2"/>
            <w:noWrap/>
            <w:tcMar/>
            <w:vAlign w:val="center"/>
            <w:hideMark/>
          </w:tcPr>
          <w:p w:rsidRPr="00DD7A84" w:rsidR="00B8073A" w:rsidP="00DD7A84" w:rsidRDefault="00B8073A" w14:paraId="0139A81E"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8073A" w:rsidP="3576F5EA" w:rsidRDefault="60B59BCE" w14:paraId="425963CC" w14:textId="1E3AAFF6">
            <w:pPr>
              <w:rPr>
                <w:rFonts w:ascii="Times New Roman" w:hAnsi="Times New Roman" w:eastAsia="Times New Roman" w:cs="Times New Roman"/>
                <w:sz w:val="16"/>
                <w:szCs w:val="16"/>
                <w:lang w:eastAsia="en-AU"/>
              </w:rPr>
            </w:pPr>
            <w:r w:rsidRPr="3576F5EA">
              <w:rPr>
                <w:rFonts w:ascii="Calibri" w:hAnsi="Calibri" w:eastAsia="Times New Roman" w:cs="Calibri"/>
                <w:i/>
                <w:iCs/>
                <w:color w:val="000000" w:themeColor="text1"/>
                <w:sz w:val="18"/>
                <w:szCs w:val="18"/>
                <w:lang w:eastAsia="en-AU"/>
              </w:rPr>
              <w:t>Treating a regular partner with a penis for BV decreases the risk of it returning within 3 months</w:t>
            </w:r>
          </w:p>
          <w:p w:rsidRPr="00DD7A84" w:rsidR="00B8073A" w:rsidP="3576F5EA" w:rsidRDefault="00B8073A" w14:paraId="1E61767E" w14:textId="3D9A168D">
            <w:pPr>
              <w:rPr>
                <w:rFonts w:ascii="Aptos Narrow" w:hAnsi="Aptos Narrow" w:eastAsia="Times New Roman" w:cs="Times New Roman"/>
                <w:i/>
                <w:iCs/>
                <w:color w:val="000000" w:themeColor="text1"/>
                <w:sz w:val="18"/>
                <w:szCs w:val="18"/>
                <w:lang w:eastAsia="en-AU"/>
              </w:rPr>
            </w:pPr>
          </w:p>
        </w:tc>
      </w:tr>
      <w:tr w:rsidRPr="00DD7A84" w:rsidR="00BE26A6" w:rsidTr="62399B08" w14:paraId="345A85DF" w14:textId="77777777">
        <w:trPr>
          <w:trHeight w:val="255"/>
        </w:trPr>
        <w:tc>
          <w:tcPr>
            <w:tcW w:w="14736" w:type="dxa"/>
            <w:gridSpan w:val="7"/>
            <w:noWrap/>
            <w:tcMar/>
            <w:vAlign w:val="center"/>
            <w:hideMark/>
          </w:tcPr>
          <w:p w:rsidRPr="00DD7A84" w:rsidR="00BE26A6" w:rsidP="3576F5EA" w:rsidRDefault="00BE26A6" w14:paraId="47EB9907" w14:textId="7AFD999C">
            <w:pPr>
              <w:rPr>
                <w:rFonts w:ascii="Times New Roman" w:hAnsi="Times New Roman" w:eastAsia="Times New Roman" w:cs="Times New Roman"/>
                <w:i/>
                <w:iCs/>
                <w:sz w:val="16"/>
                <w:szCs w:val="16"/>
                <w:lang w:eastAsia="en-AU"/>
              </w:rPr>
            </w:pPr>
            <w:r w:rsidRPr="3576F5EA">
              <w:rPr>
                <w:rFonts w:ascii="Aptos Narrow" w:hAnsi="Aptos Narrow" w:eastAsia="Times New Roman" w:cs="Times New Roman"/>
                <w:b/>
                <w:bCs/>
                <w:color w:val="000000" w:themeColor="text1"/>
                <w:sz w:val="18"/>
                <w:szCs w:val="18"/>
                <w:lang w:eastAsia="en-AU"/>
              </w:rPr>
              <w:t xml:space="preserve">“Other” potential partner-related barriers </w:t>
            </w:r>
            <w:r w:rsidRPr="3576F5EA" w:rsidR="4298F732">
              <w:rPr>
                <w:rFonts w:ascii="Aptos Narrow" w:hAnsi="Aptos Narrow" w:eastAsia="Times New Roman" w:cs="Times New Roman"/>
                <w:b/>
                <w:bCs/>
                <w:color w:val="000000" w:themeColor="text1"/>
                <w:sz w:val="18"/>
                <w:szCs w:val="18"/>
                <w:lang w:eastAsia="en-AU"/>
              </w:rPr>
              <w:t>obtaining</w:t>
            </w:r>
            <w:r w:rsidRPr="3576F5EA">
              <w:rPr>
                <w:rFonts w:ascii="Aptos Narrow" w:hAnsi="Aptos Narrow" w:eastAsia="Times New Roman" w:cs="Times New Roman"/>
                <w:b/>
                <w:bCs/>
                <w:color w:val="000000" w:themeColor="text1"/>
                <w:sz w:val="18"/>
                <w:szCs w:val="18"/>
                <w:lang w:eastAsia="en-AU"/>
              </w:rPr>
              <w:t xml:space="preserve"> BV partner </w:t>
            </w:r>
            <w:proofErr w:type="gramStart"/>
            <w:r w:rsidRPr="3576F5EA">
              <w:rPr>
                <w:rFonts w:ascii="Aptos Narrow" w:hAnsi="Aptos Narrow" w:eastAsia="Times New Roman" w:cs="Times New Roman"/>
                <w:b/>
                <w:bCs/>
                <w:color w:val="000000" w:themeColor="text1"/>
                <w:sz w:val="18"/>
                <w:szCs w:val="18"/>
                <w:lang w:eastAsia="en-AU"/>
              </w:rPr>
              <w:t xml:space="preserve">treatment </w:t>
            </w:r>
            <w:r w:rsidRPr="3576F5EA" w:rsidR="7AF20C2C">
              <w:rPr>
                <w:rFonts w:ascii="Aptos Narrow" w:hAnsi="Aptos Narrow" w:eastAsia="Times New Roman" w:cs="Times New Roman"/>
                <w:b/>
                <w:bCs/>
                <w:color w:val="000000" w:themeColor="text1"/>
                <w:sz w:val="18"/>
                <w:szCs w:val="18"/>
                <w:lang w:eastAsia="en-AU"/>
              </w:rPr>
              <w:t xml:space="preserve"> -</w:t>
            </w:r>
            <w:proofErr w:type="gramEnd"/>
            <w:r w:rsidRPr="3576F5EA" w:rsidR="7AF20C2C">
              <w:rPr>
                <w:rFonts w:ascii="Aptos Narrow" w:hAnsi="Aptos Narrow" w:eastAsia="Times New Roman" w:cs="Times New Roman"/>
                <w:b/>
                <w:bCs/>
                <w:color w:val="000000" w:themeColor="text1"/>
                <w:sz w:val="18"/>
                <w:szCs w:val="18"/>
                <w:lang w:eastAsia="en-AU"/>
              </w:rPr>
              <w:t xml:space="preserve"> </w:t>
            </w:r>
            <w:r w:rsidRPr="3576F5EA" w:rsidR="7AF20C2C">
              <w:rPr>
                <w:rFonts w:ascii="Aptos Narrow" w:hAnsi="Aptos Narrow" w:eastAsia="Times New Roman" w:cs="Times New Roman"/>
                <w:b/>
                <w:bCs/>
                <w:i/>
                <w:iCs/>
                <w:color w:val="000000" w:themeColor="text1"/>
                <w:sz w:val="18"/>
                <w:szCs w:val="18"/>
                <w:lang w:eastAsia="en-AU"/>
              </w:rPr>
              <w:t>Unique responses</w:t>
            </w:r>
          </w:p>
        </w:tc>
      </w:tr>
      <w:tr w:rsidRPr="00DD7A84" w:rsidR="00C75EF6" w:rsidTr="62399B08" w14:paraId="3C789616" w14:textId="77777777">
        <w:trPr>
          <w:trHeight w:val="255"/>
        </w:trPr>
        <w:tc>
          <w:tcPr>
            <w:tcW w:w="355" w:type="dxa"/>
            <w:noWrap/>
            <w:tcMar/>
            <w:vAlign w:val="center"/>
            <w:hideMark/>
          </w:tcPr>
          <w:p w:rsidRPr="00DD7A84" w:rsidR="00C75EF6" w:rsidP="00DD7A84" w:rsidRDefault="00C75EF6" w14:paraId="78871CED" w14:textId="77777777">
            <w:pPr>
              <w:rPr>
                <w:rFonts w:ascii="Times New Roman" w:hAnsi="Times New Roman" w:eastAsia="Times New Roman" w:cs="Times New Roman"/>
                <w:sz w:val="16"/>
                <w:szCs w:val="16"/>
                <w:lang w:eastAsia="en-AU"/>
              </w:rPr>
            </w:pPr>
          </w:p>
        </w:tc>
        <w:tc>
          <w:tcPr>
            <w:tcW w:w="14381" w:type="dxa"/>
            <w:gridSpan w:val="6"/>
            <w:tcMar/>
            <w:vAlign w:val="center"/>
          </w:tcPr>
          <w:p w:rsidRPr="00DD7A84" w:rsidR="00C75EF6" w:rsidP="00DD7A84" w:rsidRDefault="00C75EF6" w14:paraId="48ECB8C1" w14:textId="2D838F80">
            <w:pPr>
              <w:rPr>
                <w:rFonts w:ascii="Times New Roman" w:hAnsi="Times New Roman" w:eastAsia="Times New Roman" w:cs="Times New Roman"/>
                <w:sz w:val="16"/>
                <w:szCs w:val="16"/>
                <w:lang w:eastAsia="en-AU"/>
              </w:rPr>
            </w:pPr>
            <w:r w:rsidRPr="00DD7A84">
              <w:rPr>
                <w:rFonts w:ascii="Aptos Narrow" w:hAnsi="Aptos Narrow" w:eastAsia="Times New Roman" w:cs="Times New Roman"/>
                <w:b/>
                <w:bCs/>
                <w:color w:val="000000"/>
                <w:sz w:val="18"/>
                <w:szCs w:val="18"/>
                <w:lang w:eastAsia="en-AU"/>
              </w:rPr>
              <w:t>From individuals working in sexual health services</w:t>
            </w:r>
          </w:p>
        </w:tc>
      </w:tr>
      <w:tr w:rsidRPr="00DD7A84" w:rsidR="00BE26A6" w:rsidTr="62399B08" w14:paraId="194861E8" w14:textId="77777777">
        <w:trPr>
          <w:trHeight w:val="255"/>
        </w:trPr>
        <w:tc>
          <w:tcPr>
            <w:tcW w:w="710" w:type="dxa"/>
            <w:gridSpan w:val="2"/>
            <w:noWrap/>
            <w:tcMar/>
            <w:vAlign w:val="center"/>
            <w:hideMark/>
          </w:tcPr>
          <w:p w:rsidRPr="00DD7A84" w:rsidR="00BE26A6" w:rsidP="00DD7A84" w:rsidRDefault="00BE26A6" w14:paraId="7922A45A"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57B015FD" w14:textId="155E67FA">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Some partners may not even be interested in treatment if it is not </w:t>
            </w:r>
            <w:proofErr w:type="gramStart"/>
            <w:r w:rsidRPr="00DD7A84">
              <w:rPr>
                <w:rFonts w:ascii="Aptos Narrow" w:hAnsi="Aptos Narrow" w:eastAsia="Times New Roman" w:cs="Times New Roman"/>
                <w:i/>
                <w:iCs/>
                <w:color w:val="000000"/>
                <w:sz w:val="18"/>
                <w:szCs w:val="18"/>
                <w:lang w:eastAsia="en-AU"/>
              </w:rPr>
              <w:t>absolutely necessary</w:t>
            </w:r>
            <w:proofErr w:type="gramEnd"/>
          </w:p>
        </w:tc>
      </w:tr>
      <w:tr w:rsidRPr="00DD7A84" w:rsidR="00BE26A6" w:rsidTr="62399B08" w14:paraId="5A8A03BA" w14:textId="77777777">
        <w:trPr>
          <w:trHeight w:val="255"/>
        </w:trPr>
        <w:tc>
          <w:tcPr>
            <w:tcW w:w="710" w:type="dxa"/>
            <w:gridSpan w:val="2"/>
            <w:noWrap/>
            <w:tcMar/>
            <w:vAlign w:val="center"/>
            <w:hideMark/>
          </w:tcPr>
          <w:p w:rsidRPr="00DD7A84" w:rsidR="00BE26A6" w:rsidP="00DD7A84" w:rsidRDefault="00BE26A6" w14:paraId="08E0B057"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15D65510" w14:textId="5AC195F3">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partners being unwilling to have consultation whether telehealth or in person</w:t>
            </w:r>
          </w:p>
        </w:tc>
      </w:tr>
      <w:tr w:rsidRPr="00DD7A84" w:rsidR="00BE26A6" w:rsidTr="62399B08" w14:paraId="640ADEDD" w14:textId="77777777">
        <w:trPr>
          <w:trHeight w:val="255"/>
        </w:trPr>
        <w:tc>
          <w:tcPr>
            <w:tcW w:w="710" w:type="dxa"/>
            <w:gridSpan w:val="2"/>
            <w:noWrap/>
            <w:tcMar/>
            <w:vAlign w:val="center"/>
            <w:hideMark/>
          </w:tcPr>
          <w:p w:rsidRPr="00DD7A84" w:rsidR="00BE26A6" w:rsidP="00DD7A84" w:rsidRDefault="00BE26A6" w14:paraId="7BBDEA42"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09D8FA66" w14:textId="564E1194">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Will the partners take meds if they are </w:t>
            </w:r>
            <w:proofErr w:type="gramStart"/>
            <w:r w:rsidRPr="00DD7A84">
              <w:rPr>
                <w:rFonts w:ascii="Aptos Narrow" w:hAnsi="Aptos Narrow" w:eastAsia="Times New Roman" w:cs="Times New Roman"/>
                <w:i/>
                <w:iCs/>
                <w:color w:val="000000"/>
                <w:sz w:val="18"/>
                <w:szCs w:val="18"/>
                <w:lang w:eastAsia="en-AU"/>
              </w:rPr>
              <w:t>asymptomatic ?</w:t>
            </w:r>
            <w:proofErr w:type="gramEnd"/>
          </w:p>
        </w:tc>
      </w:tr>
      <w:tr w:rsidRPr="00DD7A84" w:rsidR="00BE26A6" w:rsidTr="62399B08" w14:paraId="7750769C" w14:textId="77777777">
        <w:trPr>
          <w:trHeight w:val="255"/>
        </w:trPr>
        <w:tc>
          <w:tcPr>
            <w:tcW w:w="710" w:type="dxa"/>
            <w:gridSpan w:val="2"/>
            <w:noWrap/>
            <w:tcMar/>
            <w:vAlign w:val="center"/>
            <w:hideMark/>
          </w:tcPr>
          <w:p w:rsidRPr="00DD7A84" w:rsidR="00BE26A6" w:rsidP="00DD7A84" w:rsidRDefault="00BE26A6" w14:paraId="1014ACE3"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7B7FF7C0" w14:textId="28EEDDF7">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GP awareness</w:t>
            </w:r>
          </w:p>
        </w:tc>
      </w:tr>
      <w:tr w:rsidRPr="00DD7A84" w:rsidR="00BE26A6" w:rsidTr="62399B08" w14:paraId="680B5C4C" w14:textId="77777777">
        <w:trPr>
          <w:trHeight w:val="255"/>
        </w:trPr>
        <w:tc>
          <w:tcPr>
            <w:tcW w:w="710" w:type="dxa"/>
            <w:gridSpan w:val="2"/>
            <w:noWrap/>
            <w:tcMar/>
            <w:vAlign w:val="center"/>
            <w:hideMark/>
          </w:tcPr>
          <w:p w:rsidRPr="00DD7A84" w:rsidR="00BE26A6" w:rsidP="00DD7A84" w:rsidRDefault="00BE26A6" w14:paraId="64E3343C"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6CAA9B0E" w14:textId="4F33EF3A">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Lower motivation of partners to complete treatment as prescribed due to them being asymptomatic</w:t>
            </w:r>
          </w:p>
        </w:tc>
      </w:tr>
      <w:tr w:rsidRPr="00DD7A84" w:rsidR="00BE26A6" w:rsidTr="62399B08" w14:paraId="1D474A8B" w14:textId="77777777">
        <w:trPr>
          <w:trHeight w:val="255"/>
        </w:trPr>
        <w:tc>
          <w:tcPr>
            <w:tcW w:w="710" w:type="dxa"/>
            <w:gridSpan w:val="2"/>
            <w:noWrap/>
            <w:tcMar/>
            <w:vAlign w:val="center"/>
            <w:hideMark/>
          </w:tcPr>
          <w:p w:rsidRPr="00DD7A84" w:rsidR="00BE26A6" w:rsidP="00DD7A84" w:rsidRDefault="00BE26A6" w14:paraId="16E0C553"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45EFD83C" w14:textId="554A1B2D">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Partner needs to see a doctor themselves</w:t>
            </w:r>
          </w:p>
        </w:tc>
      </w:tr>
      <w:tr w:rsidRPr="00DD7A84" w:rsidR="00C75EF6" w:rsidTr="62399B08" w14:paraId="3C17AEF0" w14:textId="77777777">
        <w:trPr>
          <w:trHeight w:val="255"/>
        </w:trPr>
        <w:tc>
          <w:tcPr>
            <w:tcW w:w="355" w:type="dxa"/>
            <w:noWrap/>
            <w:tcMar/>
            <w:vAlign w:val="center"/>
            <w:hideMark/>
          </w:tcPr>
          <w:p w:rsidRPr="00DD7A84" w:rsidR="00C75EF6" w:rsidP="00DD7A84" w:rsidRDefault="00C75EF6" w14:paraId="4F6B3BFC" w14:textId="77777777">
            <w:pPr>
              <w:rPr>
                <w:rFonts w:ascii="Times New Roman" w:hAnsi="Times New Roman" w:eastAsia="Times New Roman" w:cs="Times New Roman"/>
                <w:sz w:val="16"/>
                <w:szCs w:val="16"/>
                <w:lang w:eastAsia="en-AU"/>
              </w:rPr>
            </w:pPr>
          </w:p>
        </w:tc>
        <w:tc>
          <w:tcPr>
            <w:tcW w:w="14381" w:type="dxa"/>
            <w:gridSpan w:val="6"/>
            <w:tcMar/>
            <w:vAlign w:val="center"/>
          </w:tcPr>
          <w:p w:rsidRPr="00DD7A84" w:rsidR="00C75EF6" w:rsidP="00DD7A84" w:rsidRDefault="00C75EF6" w14:paraId="771357AE" w14:textId="1A04042D">
            <w:pPr>
              <w:rPr>
                <w:rFonts w:ascii="Times New Roman" w:hAnsi="Times New Roman" w:eastAsia="Times New Roman" w:cs="Times New Roman"/>
                <w:sz w:val="16"/>
                <w:szCs w:val="16"/>
                <w:lang w:eastAsia="en-AU"/>
              </w:rPr>
            </w:pPr>
            <w:r w:rsidRPr="00DD7A84">
              <w:rPr>
                <w:rFonts w:ascii="Aptos Narrow" w:hAnsi="Aptos Narrow" w:eastAsia="Times New Roman" w:cs="Times New Roman"/>
                <w:b/>
                <w:bCs/>
                <w:color w:val="000000"/>
                <w:sz w:val="18"/>
                <w:szCs w:val="18"/>
                <w:lang w:eastAsia="en-AU"/>
              </w:rPr>
              <w:t>From individuals working in GP/Primary health services</w:t>
            </w:r>
          </w:p>
        </w:tc>
      </w:tr>
      <w:tr w:rsidRPr="00DD7A84" w:rsidR="00BE26A6" w:rsidTr="62399B08" w14:paraId="1F3151AB" w14:textId="77777777">
        <w:trPr>
          <w:trHeight w:val="539"/>
        </w:trPr>
        <w:tc>
          <w:tcPr>
            <w:tcW w:w="710" w:type="dxa"/>
            <w:gridSpan w:val="2"/>
            <w:noWrap/>
            <w:tcMar/>
            <w:vAlign w:val="center"/>
            <w:hideMark/>
          </w:tcPr>
          <w:p w:rsidRPr="00DD7A84" w:rsidR="00BE26A6" w:rsidP="00DD7A84" w:rsidRDefault="00BE26A6" w14:paraId="739F096C"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7E690D54" w14:textId="127497D7">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 xml:space="preserve">Partner being male v female. If partner was </w:t>
            </w:r>
            <w:proofErr w:type="gramStart"/>
            <w:r w:rsidRPr="00DD7A84">
              <w:rPr>
                <w:rFonts w:ascii="Aptos Narrow" w:hAnsi="Aptos Narrow" w:eastAsia="Times New Roman" w:cs="Times New Roman"/>
                <w:i/>
                <w:iCs/>
                <w:color w:val="000000"/>
                <w:sz w:val="18"/>
                <w:szCs w:val="18"/>
                <w:lang w:eastAsia="en-AU"/>
              </w:rPr>
              <w:t>female</w:t>
            </w:r>
            <w:proofErr w:type="gramEnd"/>
            <w:r w:rsidRPr="00DD7A84">
              <w:rPr>
                <w:rFonts w:ascii="Aptos Narrow" w:hAnsi="Aptos Narrow" w:eastAsia="Times New Roman" w:cs="Times New Roman"/>
                <w:i/>
                <w:iCs/>
                <w:color w:val="000000"/>
                <w:sz w:val="18"/>
                <w:szCs w:val="18"/>
                <w:lang w:eastAsia="en-AU"/>
              </w:rPr>
              <w:t xml:space="preserve"> then many other considerations. </w:t>
            </w:r>
            <w:proofErr w:type="gramStart"/>
            <w:r w:rsidRPr="00DD7A84">
              <w:rPr>
                <w:rFonts w:ascii="Aptos Narrow" w:hAnsi="Aptos Narrow" w:eastAsia="Times New Roman" w:cs="Times New Roman"/>
                <w:i/>
                <w:iCs/>
                <w:color w:val="000000"/>
                <w:sz w:val="18"/>
                <w:szCs w:val="18"/>
                <w:lang w:eastAsia="en-AU"/>
              </w:rPr>
              <w:t>Also</w:t>
            </w:r>
            <w:proofErr w:type="gramEnd"/>
            <w:r w:rsidRPr="00DD7A84">
              <w:rPr>
                <w:rFonts w:ascii="Aptos Narrow" w:hAnsi="Aptos Narrow" w:eastAsia="Times New Roman" w:cs="Times New Roman"/>
                <w:i/>
                <w:iCs/>
                <w:color w:val="000000"/>
                <w:sz w:val="18"/>
                <w:szCs w:val="18"/>
                <w:lang w:eastAsia="en-AU"/>
              </w:rPr>
              <w:t xml:space="preserve"> male partner's compliance with medications. Cost as a big factor. Ideally would see male partner as own patient however that leads to more barriers and cost. PDPT would be ideal - need info sheet to go along with it</w:t>
            </w:r>
          </w:p>
        </w:tc>
      </w:tr>
      <w:tr w:rsidRPr="00DD7A84" w:rsidR="00C75EF6" w:rsidTr="62399B08" w14:paraId="5E6D19DF" w14:textId="77777777">
        <w:trPr>
          <w:trHeight w:val="255"/>
        </w:trPr>
        <w:tc>
          <w:tcPr>
            <w:tcW w:w="355" w:type="dxa"/>
            <w:noWrap/>
            <w:tcMar/>
            <w:vAlign w:val="center"/>
            <w:hideMark/>
          </w:tcPr>
          <w:p w:rsidRPr="00DD7A84" w:rsidR="00C75EF6" w:rsidP="00DD7A84" w:rsidRDefault="00C75EF6" w14:paraId="67502DD2" w14:textId="77777777">
            <w:pPr>
              <w:rPr>
                <w:rFonts w:ascii="Times New Roman" w:hAnsi="Times New Roman" w:eastAsia="Times New Roman" w:cs="Times New Roman"/>
                <w:sz w:val="16"/>
                <w:szCs w:val="16"/>
                <w:lang w:eastAsia="en-AU"/>
              </w:rPr>
            </w:pPr>
          </w:p>
        </w:tc>
        <w:tc>
          <w:tcPr>
            <w:tcW w:w="14381" w:type="dxa"/>
            <w:gridSpan w:val="6"/>
            <w:tcMar/>
            <w:vAlign w:val="center"/>
          </w:tcPr>
          <w:p w:rsidRPr="00DD7A84" w:rsidR="00C75EF6" w:rsidP="00DD7A84" w:rsidRDefault="00C75EF6" w14:paraId="2508D200" w14:textId="48C81D00">
            <w:pPr>
              <w:rPr>
                <w:rFonts w:ascii="Times New Roman" w:hAnsi="Times New Roman" w:eastAsia="Times New Roman" w:cs="Times New Roman"/>
                <w:sz w:val="16"/>
                <w:szCs w:val="16"/>
                <w:lang w:eastAsia="en-AU"/>
              </w:rPr>
            </w:pPr>
            <w:r w:rsidRPr="00DD7A84">
              <w:rPr>
                <w:rFonts w:ascii="Aptos Narrow" w:hAnsi="Aptos Narrow" w:eastAsia="Times New Roman" w:cs="Times New Roman"/>
                <w:b/>
                <w:bCs/>
                <w:color w:val="000000"/>
                <w:sz w:val="18"/>
                <w:szCs w:val="18"/>
                <w:lang w:eastAsia="en-AU"/>
              </w:rPr>
              <w:t>From individuals working in Hospital/private specialist services</w:t>
            </w:r>
          </w:p>
        </w:tc>
      </w:tr>
      <w:tr w:rsidRPr="00DD7A84" w:rsidR="00BE26A6" w:rsidTr="62399B08" w14:paraId="3FFC416D" w14:textId="77777777">
        <w:trPr>
          <w:trHeight w:val="255"/>
        </w:trPr>
        <w:tc>
          <w:tcPr>
            <w:tcW w:w="710" w:type="dxa"/>
            <w:gridSpan w:val="2"/>
            <w:noWrap/>
            <w:tcMar/>
            <w:vAlign w:val="center"/>
            <w:hideMark/>
          </w:tcPr>
          <w:p w:rsidRPr="00DD7A84" w:rsidR="00BE26A6" w:rsidP="00DD7A84" w:rsidRDefault="00BE26A6" w14:paraId="1A8671FB"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3D675387" w14:textId="0AEA2860">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Adherence to treatment regimen when the partner has no symptoms</w:t>
            </w:r>
          </w:p>
        </w:tc>
      </w:tr>
      <w:tr w:rsidRPr="00DD7A84" w:rsidR="00BE26A6" w:rsidTr="62399B08" w14:paraId="5B94DD35" w14:textId="77777777">
        <w:trPr>
          <w:trHeight w:val="255"/>
        </w:trPr>
        <w:tc>
          <w:tcPr>
            <w:tcW w:w="710" w:type="dxa"/>
            <w:gridSpan w:val="2"/>
            <w:noWrap/>
            <w:tcMar/>
            <w:vAlign w:val="center"/>
            <w:hideMark/>
          </w:tcPr>
          <w:p w:rsidRPr="00DD7A84" w:rsidR="00BE26A6" w:rsidP="00DD7A84" w:rsidRDefault="00BE26A6" w14:paraId="4B66D534"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389F8A99" w14:textId="4D95573B">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‘Effort’ required from partner: GP appointment, pharmacy, PO medications and topical medications.</w:t>
            </w:r>
          </w:p>
        </w:tc>
      </w:tr>
      <w:tr w:rsidRPr="00DD7A84" w:rsidR="00BE26A6" w:rsidTr="62399B08" w14:paraId="1646BD3B" w14:textId="77777777">
        <w:trPr>
          <w:trHeight w:val="255"/>
        </w:trPr>
        <w:tc>
          <w:tcPr>
            <w:tcW w:w="710" w:type="dxa"/>
            <w:gridSpan w:val="2"/>
            <w:noWrap/>
            <w:tcMar/>
            <w:vAlign w:val="center"/>
            <w:hideMark/>
          </w:tcPr>
          <w:p w:rsidRPr="00DD7A84" w:rsidR="00BE26A6" w:rsidP="00DD7A84" w:rsidRDefault="00BE26A6" w14:paraId="78F71AFC" w14:textId="77777777">
            <w:pPr>
              <w:rPr>
                <w:rFonts w:ascii="Times New Roman" w:hAnsi="Times New Roman" w:eastAsia="Times New Roman" w:cs="Times New Roman"/>
                <w:sz w:val="16"/>
                <w:szCs w:val="16"/>
                <w:lang w:eastAsia="en-AU"/>
              </w:rPr>
            </w:pPr>
          </w:p>
        </w:tc>
        <w:tc>
          <w:tcPr>
            <w:tcW w:w="14026" w:type="dxa"/>
            <w:gridSpan w:val="5"/>
            <w:noWrap/>
            <w:tcMar/>
            <w:vAlign w:val="center"/>
            <w:hideMark/>
          </w:tcPr>
          <w:p w:rsidRPr="00DD7A84" w:rsidR="00BE26A6" w:rsidP="00DD7A84" w:rsidRDefault="00BE26A6" w14:paraId="73D6E61C" w14:textId="4673411A">
            <w:pPr>
              <w:rPr>
                <w:rFonts w:ascii="Times New Roman" w:hAnsi="Times New Roman" w:eastAsia="Times New Roman" w:cs="Times New Roman"/>
                <w:sz w:val="16"/>
                <w:szCs w:val="16"/>
                <w:lang w:eastAsia="en-AU"/>
              </w:rPr>
            </w:pPr>
            <w:proofErr w:type="spellStart"/>
            <w:r w:rsidRPr="00DD7A84">
              <w:rPr>
                <w:rFonts w:ascii="Aptos Narrow" w:hAnsi="Aptos Narrow" w:eastAsia="Times New Roman" w:cs="Times New Roman"/>
                <w:i/>
                <w:iCs/>
                <w:color w:val="000000"/>
                <w:sz w:val="18"/>
                <w:szCs w:val="18"/>
                <w:lang w:eastAsia="en-AU"/>
              </w:rPr>
              <w:t>Fdv</w:t>
            </w:r>
            <w:proofErr w:type="spellEnd"/>
            <w:r w:rsidRPr="00DD7A84">
              <w:rPr>
                <w:rFonts w:ascii="Aptos Narrow" w:hAnsi="Aptos Narrow" w:eastAsia="Times New Roman" w:cs="Times New Roman"/>
                <w:i/>
                <w:iCs/>
                <w:color w:val="000000"/>
                <w:sz w:val="18"/>
                <w:szCs w:val="18"/>
                <w:lang w:eastAsia="en-AU"/>
              </w:rPr>
              <w:t xml:space="preserve"> and partners not invested in improving the health/symptoms of their partner </w:t>
            </w:r>
          </w:p>
        </w:tc>
      </w:tr>
      <w:tr w:rsidRPr="00DD7A84" w:rsidR="00BE26A6" w:rsidTr="62399B08" w14:paraId="43DE9C52" w14:textId="77777777">
        <w:trPr>
          <w:trHeight w:val="255"/>
        </w:trPr>
        <w:tc>
          <w:tcPr>
            <w:tcW w:w="710" w:type="dxa"/>
            <w:gridSpan w:val="2"/>
            <w:tcBorders>
              <w:bottom w:val="single" w:color="auto" w:sz="4" w:space="0"/>
            </w:tcBorders>
            <w:noWrap/>
            <w:tcMar/>
            <w:vAlign w:val="center"/>
            <w:hideMark/>
          </w:tcPr>
          <w:p w:rsidRPr="00DD7A84" w:rsidR="00BE26A6" w:rsidP="00DD7A84" w:rsidRDefault="00BE26A6" w14:paraId="32D63A0E" w14:textId="77777777">
            <w:pPr>
              <w:rPr>
                <w:rFonts w:ascii="Times New Roman" w:hAnsi="Times New Roman" w:eastAsia="Times New Roman" w:cs="Times New Roman"/>
                <w:sz w:val="16"/>
                <w:szCs w:val="16"/>
                <w:lang w:eastAsia="en-AU"/>
              </w:rPr>
            </w:pPr>
          </w:p>
        </w:tc>
        <w:tc>
          <w:tcPr>
            <w:tcW w:w="14026" w:type="dxa"/>
            <w:gridSpan w:val="5"/>
            <w:tcBorders>
              <w:bottom w:val="single" w:color="auto" w:sz="4" w:space="0"/>
            </w:tcBorders>
            <w:noWrap/>
            <w:tcMar/>
            <w:vAlign w:val="center"/>
            <w:hideMark/>
          </w:tcPr>
          <w:p w:rsidRPr="00DD7A84" w:rsidR="00BE26A6" w:rsidP="00DD7A84" w:rsidRDefault="00BE26A6" w14:paraId="64EBC482" w14:textId="256B2733">
            <w:pPr>
              <w:rPr>
                <w:rFonts w:ascii="Times New Roman" w:hAnsi="Times New Roman" w:eastAsia="Times New Roman" w:cs="Times New Roman"/>
                <w:sz w:val="16"/>
                <w:szCs w:val="16"/>
                <w:lang w:eastAsia="en-AU"/>
              </w:rPr>
            </w:pPr>
            <w:r w:rsidRPr="00DD7A84">
              <w:rPr>
                <w:rFonts w:ascii="Aptos Narrow" w:hAnsi="Aptos Narrow" w:eastAsia="Times New Roman" w:cs="Times New Roman"/>
                <w:i/>
                <w:iCs/>
                <w:color w:val="000000"/>
                <w:sz w:val="18"/>
                <w:szCs w:val="18"/>
                <w:lang w:eastAsia="en-AU"/>
              </w:rPr>
              <w:t>Adherence to treatment</w:t>
            </w:r>
          </w:p>
        </w:tc>
      </w:tr>
    </w:tbl>
    <w:p w:rsidRPr="00DD7A84" w:rsidR="00F70F1A" w:rsidP="3576F5EA" w:rsidRDefault="2C7465B6" w14:paraId="2D2F6DDA" w14:textId="624435B6">
      <w:pPr>
        <w:rPr>
          <w:sz w:val="16"/>
          <w:szCs w:val="16"/>
        </w:rPr>
      </w:pPr>
      <w:r w:rsidRPr="3576F5EA">
        <w:rPr>
          <w:sz w:val="16"/>
          <w:szCs w:val="16"/>
          <w:vertAlign w:val="superscript"/>
        </w:rPr>
        <w:t>a</w:t>
      </w:r>
      <w:r w:rsidRPr="3576F5EA" w:rsidR="3FC63C57">
        <w:rPr>
          <w:sz w:val="16"/>
          <w:szCs w:val="16"/>
        </w:rPr>
        <w:t xml:space="preserve"> one </w:t>
      </w:r>
      <w:r w:rsidRPr="3576F5EA" w:rsidR="730A65B0">
        <w:rPr>
          <w:sz w:val="16"/>
          <w:szCs w:val="16"/>
        </w:rPr>
        <w:t>clinician</w:t>
      </w:r>
      <w:r w:rsidRPr="3576F5EA" w:rsidR="5D7707DA">
        <w:rPr>
          <w:sz w:val="16"/>
          <w:szCs w:val="16"/>
        </w:rPr>
        <w:t xml:space="preserve"> </w:t>
      </w:r>
      <w:r w:rsidRPr="3576F5EA" w:rsidR="730A65B0">
        <w:rPr>
          <w:sz w:val="16"/>
          <w:szCs w:val="16"/>
        </w:rPr>
        <w:t xml:space="preserve">responded that they ‘would not be happy doing partner treatment’ to this </w:t>
      </w:r>
      <w:r w:rsidRPr="3576F5EA" w:rsidR="5082D4F8">
        <w:rPr>
          <w:sz w:val="16"/>
          <w:szCs w:val="16"/>
        </w:rPr>
        <w:t xml:space="preserve">question </w:t>
      </w:r>
    </w:p>
    <w:p w:rsidRPr="00DD7A84" w:rsidR="00A46C1E" w:rsidRDefault="00A46C1E" w14:paraId="082B96C6" w14:textId="77777777">
      <w:pPr>
        <w:rPr>
          <w:sz w:val="18"/>
          <w:szCs w:val="18"/>
        </w:rPr>
      </w:pPr>
    </w:p>
    <w:p w:rsidRPr="00DD7A84" w:rsidR="00A46C1E" w:rsidRDefault="00A46C1E" w14:paraId="47F8D4C7" w14:textId="77777777">
      <w:pPr>
        <w:rPr>
          <w:sz w:val="18"/>
          <w:szCs w:val="18"/>
        </w:rPr>
      </w:pPr>
    </w:p>
    <w:p w:rsidR="005749CB" w:rsidRDefault="005749CB" w14:paraId="5618DEE5" w14:textId="77777777">
      <w:pPr>
        <w:rPr>
          <w:rFonts w:ascii="Aptos Narrow" w:hAnsi="Aptos Narrow" w:eastAsia="Times New Roman" w:cs="Times New Roman"/>
          <w:b/>
          <w:bCs/>
          <w:color w:val="000000" w:themeColor="text1"/>
          <w:lang w:eastAsia="en-AU"/>
        </w:rPr>
      </w:pPr>
      <w:r>
        <w:rPr>
          <w:rFonts w:ascii="Aptos Narrow" w:hAnsi="Aptos Narrow" w:eastAsia="Times New Roman" w:cs="Times New Roman"/>
          <w:b/>
          <w:bCs/>
          <w:color w:val="000000" w:themeColor="text1"/>
          <w:lang w:eastAsia="en-AU"/>
        </w:rPr>
        <w:br w:type="page"/>
      </w:r>
    </w:p>
    <w:p w:rsidRPr="00DD7A84" w:rsidR="00C56D71" w:rsidP="00BE26A6" w:rsidRDefault="00BE26A6" w14:paraId="7BC0958F" w14:textId="7545C612">
      <w:pPr>
        <w:spacing w:after="0" w:line="240" w:lineRule="auto"/>
        <w:rPr>
          <w:rFonts w:ascii="Aptos Narrow" w:hAnsi="Aptos Narrow" w:eastAsia="Times New Roman" w:cs="Times New Roman"/>
          <w:b/>
          <w:bCs/>
          <w:color w:val="000000" w:themeColor="text1"/>
          <w:lang w:eastAsia="en-AU"/>
        </w:rPr>
      </w:pPr>
      <w:r w:rsidRPr="3576F5EA">
        <w:rPr>
          <w:rFonts w:ascii="Aptos Narrow" w:hAnsi="Aptos Narrow" w:eastAsia="Times New Roman" w:cs="Times New Roman"/>
          <w:b/>
          <w:bCs/>
          <w:color w:val="000000" w:themeColor="text1"/>
          <w:lang w:eastAsia="en-AU"/>
        </w:rPr>
        <w:t xml:space="preserve">Supplementary </w:t>
      </w:r>
      <w:r w:rsidRPr="3576F5EA" w:rsidR="00EE4F79">
        <w:rPr>
          <w:rFonts w:ascii="Aptos Narrow" w:hAnsi="Aptos Narrow" w:eastAsia="Times New Roman" w:cs="Times New Roman"/>
          <w:b/>
          <w:bCs/>
          <w:color w:val="000000" w:themeColor="text1"/>
          <w:lang w:eastAsia="en-AU"/>
        </w:rPr>
        <w:t>T</w:t>
      </w:r>
      <w:r w:rsidRPr="3576F5EA">
        <w:rPr>
          <w:rFonts w:ascii="Aptos Narrow" w:hAnsi="Aptos Narrow" w:eastAsia="Times New Roman" w:cs="Times New Roman"/>
          <w:b/>
          <w:bCs/>
          <w:color w:val="000000" w:themeColor="text1"/>
          <w:lang w:eastAsia="en-AU"/>
        </w:rPr>
        <w:t xml:space="preserve">able 2 - free text responses to questions </w:t>
      </w:r>
      <w:r w:rsidRPr="3576F5EA" w:rsidR="00EE4F79">
        <w:rPr>
          <w:rFonts w:ascii="Aptos Narrow" w:hAnsi="Aptos Narrow" w:eastAsia="Times New Roman" w:cs="Times New Roman"/>
          <w:b/>
          <w:bCs/>
          <w:color w:val="000000" w:themeColor="text1"/>
          <w:lang w:eastAsia="en-AU"/>
        </w:rPr>
        <w:t xml:space="preserve">outlined </w:t>
      </w:r>
      <w:r w:rsidRPr="3576F5EA">
        <w:rPr>
          <w:rFonts w:ascii="Aptos Narrow" w:hAnsi="Aptos Narrow" w:eastAsia="Times New Roman" w:cs="Times New Roman"/>
          <w:b/>
          <w:bCs/>
          <w:color w:val="000000" w:themeColor="text1"/>
          <w:lang w:eastAsia="en-AU"/>
        </w:rPr>
        <w:t>in Table 3</w:t>
      </w:r>
      <w:r w:rsidRPr="3576F5EA" w:rsidR="00EE4F79">
        <w:rPr>
          <w:rFonts w:ascii="Aptos Narrow" w:hAnsi="Aptos Narrow" w:eastAsia="Times New Roman" w:cs="Times New Roman"/>
          <w:b/>
          <w:bCs/>
          <w:color w:val="000000" w:themeColor="text1"/>
          <w:lang w:eastAsia="en-AU"/>
        </w:rPr>
        <w:t xml:space="preserve">, stratified by </w:t>
      </w:r>
      <w:r w:rsidRPr="3576F5EA" w:rsidR="5068D521">
        <w:rPr>
          <w:rFonts w:ascii="Aptos Narrow" w:hAnsi="Aptos Narrow" w:eastAsia="Times New Roman" w:cs="Times New Roman"/>
          <w:b/>
          <w:bCs/>
          <w:color w:val="000000" w:themeColor="text1"/>
          <w:lang w:eastAsia="en-AU"/>
        </w:rPr>
        <w:t>clinical sett</w:t>
      </w:r>
      <w:r w:rsidRPr="3576F5EA" w:rsidR="00EE4F79">
        <w:rPr>
          <w:rFonts w:ascii="Aptos Narrow" w:hAnsi="Aptos Narrow" w:eastAsia="Times New Roman" w:cs="Times New Roman"/>
          <w:b/>
          <w:bCs/>
          <w:color w:val="000000" w:themeColor="text1"/>
          <w:lang w:eastAsia="en-AU"/>
        </w:rPr>
        <w:t>ing</w:t>
      </w:r>
    </w:p>
    <w:tbl>
      <w:tblPr>
        <w:tblStyle w:val="PlainTable2"/>
        <w:tblW w:w="14341" w:type="dxa"/>
        <w:tblInd w:w="-284" w:type="dxa"/>
        <w:tblLayout w:type="fixed"/>
        <w:tblLook w:val="04A0" w:firstRow="1" w:lastRow="0" w:firstColumn="1" w:lastColumn="0" w:noHBand="0" w:noVBand="1"/>
      </w:tblPr>
      <w:tblGrid>
        <w:gridCol w:w="284"/>
        <w:gridCol w:w="480"/>
        <w:gridCol w:w="13549"/>
        <w:gridCol w:w="28"/>
      </w:tblGrid>
      <w:tr w:rsidRPr="00DD7A84" w:rsidR="006C1B8F" w:rsidTr="62399B08" w14:paraId="3F670BC1" w14:textId="77777777">
        <w:trPr>
          <w:gridAfter w:val="1"/>
          <w:cnfStyle w:val="100000000000" w:firstRow="1" w:lastRow="0" w:firstColumn="0" w:lastColumn="0" w:oddVBand="0" w:evenVBand="0" w:oddHBand="0" w:evenHBand="0" w:firstRowFirstColumn="0" w:firstRowLastColumn="0" w:lastRowFirstColumn="0" w:lastRowLastColumn="0"/>
          <w:wAfter w:w="28" w:type="dxa"/>
          <w:trHeight w:val="290"/>
        </w:trPr>
        <w:tc>
          <w:tcPr>
            <w:tcW w:w="14313" w:type="dxa"/>
            <w:gridSpan w:val="3"/>
            <w:tcBorders>
              <w:top w:val="single" w:color="auto" w:sz="4" w:space="0"/>
              <w:left w:val="nil"/>
              <w:bottom w:val="nil"/>
            </w:tcBorders>
            <w:noWrap/>
            <w:tcMar/>
            <w:vAlign w:val="center"/>
            <w:hideMark/>
          </w:tcPr>
          <w:p w:rsidRPr="00DD7A84" w:rsidR="006C1B8F" w:rsidP="00DD7A84" w:rsidRDefault="00564E47" w14:paraId="7CA3AF1E" w14:textId="20FC1D76">
            <w:pPr>
              <w:rPr>
                <w:rFonts w:ascii="Aptos Narrow" w:hAnsi="Aptos Narrow"/>
                <w:sz w:val="18"/>
                <w:szCs w:val="18"/>
              </w:rPr>
            </w:pPr>
            <w:r w:rsidRPr="00DD7A84">
              <w:rPr>
                <w:rFonts w:ascii="Aptos Narrow" w:hAnsi="Aptos Narrow"/>
                <w:sz w:val="18"/>
                <w:szCs w:val="18"/>
              </w:rPr>
              <w:t>“Other” perceived b</w:t>
            </w:r>
            <w:r w:rsidRPr="00DD7A84" w:rsidR="006C1B8F">
              <w:rPr>
                <w:rFonts w:ascii="Aptos Narrow" w:hAnsi="Aptos Narrow"/>
                <w:sz w:val="18"/>
                <w:szCs w:val="18"/>
              </w:rPr>
              <w:t xml:space="preserve">arriers to partner treatment in specific populations </w:t>
            </w:r>
          </w:p>
        </w:tc>
      </w:tr>
      <w:tr w:rsidRPr="00DD7A84" w:rsidR="00717388" w:rsidTr="62399B08" w14:paraId="424125A6"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left w:val="nil"/>
              <w:bottom w:val="nil"/>
            </w:tcBorders>
            <w:noWrap/>
            <w:tcMar/>
            <w:vAlign w:val="center"/>
            <w:hideMark/>
          </w:tcPr>
          <w:p w:rsidRPr="00DD7A84" w:rsidR="00717388" w:rsidP="00DD7A84" w:rsidRDefault="00717388" w14:paraId="48DAA264" w14:textId="77777777">
            <w:pPr>
              <w:rPr>
                <w:rFonts w:ascii="Aptos Narrow" w:hAnsi="Aptos Narrow"/>
                <w:sz w:val="18"/>
                <w:szCs w:val="18"/>
              </w:rPr>
            </w:pPr>
          </w:p>
        </w:tc>
        <w:tc>
          <w:tcPr>
            <w:tcW w:w="14057" w:type="dxa"/>
            <w:gridSpan w:val="3"/>
            <w:tcBorders>
              <w:top w:val="nil"/>
              <w:bottom w:val="nil"/>
            </w:tcBorders>
            <w:noWrap/>
            <w:tcMar/>
            <w:vAlign w:val="center"/>
            <w:hideMark/>
          </w:tcPr>
          <w:p w:rsidRPr="00DD7A84" w:rsidR="00717388" w:rsidP="00DD7A84" w:rsidRDefault="00717388" w14:paraId="10B8B8FD" w14:textId="1E0C4686">
            <w:pPr>
              <w:cnfStyle w:val="000000100000" w:firstRow="0" w:lastRow="0" w:firstColumn="0" w:lastColumn="0" w:oddVBand="0" w:evenVBand="0" w:oddHBand="1" w:evenHBand="0" w:firstRowFirstColumn="0" w:firstRowLastColumn="0" w:lastRowFirstColumn="0" w:lastRowLastColumn="0"/>
              <w:rPr>
                <w:rFonts w:ascii="Aptos Narrow" w:hAnsi="Aptos Narrow"/>
                <w:b/>
                <w:bCs/>
                <w:sz w:val="18"/>
                <w:szCs w:val="18"/>
              </w:rPr>
            </w:pPr>
            <w:r w:rsidRPr="00DD7A84">
              <w:rPr>
                <w:rFonts w:ascii="Aptos Narrow" w:hAnsi="Aptos Narrow"/>
                <w:b/>
                <w:bCs/>
                <w:sz w:val="18"/>
                <w:szCs w:val="18"/>
              </w:rPr>
              <w:t>From individuals working in sexual health services</w:t>
            </w:r>
          </w:p>
        </w:tc>
      </w:tr>
      <w:tr w:rsidRPr="00DD7A84" w:rsidR="00717388" w:rsidTr="62399B08" w14:paraId="2903E693" w14:textId="77777777">
        <w:trPr>
          <w:trHeight w:val="285"/>
        </w:trPr>
        <w:tc>
          <w:tcPr>
            <w:tcW w:w="284" w:type="dxa"/>
            <w:tcBorders>
              <w:top w:val="nil"/>
              <w:bottom w:val="nil"/>
            </w:tcBorders>
            <w:noWrap/>
            <w:tcMar/>
            <w:vAlign w:val="center"/>
            <w:hideMark/>
          </w:tcPr>
          <w:p w:rsidRPr="00DD7A84" w:rsidR="00717388" w:rsidP="00DD7A84" w:rsidRDefault="00717388" w14:paraId="584E2D51"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4A2D585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4C8D113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Cost, access to primary care</w:t>
            </w:r>
          </w:p>
        </w:tc>
      </w:tr>
      <w:tr w:rsidRPr="00DD7A84" w:rsidR="00717388" w:rsidTr="62399B08" w14:paraId="33C6F2EF" w14:textId="77777777">
        <w:trPr>
          <w:cnfStyle w:val="000000100000" w:firstRow="0" w:lastRow="0" w:firstColumn="0" w:lastColumn="0" w:oddVBand="0" w:evenVBand="0" w:oddHBand="1" w:evenHBand="0" w:firstRowFirstColumn="0" w:firstRowLastColumn="0" w:lastRowFirstColumn="0" w:lastRowLastColumn="0"/>
          <w:trHeight w:val="345"/>
        </w:trPr>
        <w:tc>
          <w:tcPr>
            <w:tcW w:w="284" w:type="dxa"/>
            <w:tcBorders>
              <w:top w:val="nil"/>
              <w:bottom w:val="nil"/>
            </w:tcBorders>
            <w:noWrap/>
            <w:tcMar/>
            <w:vAlign w:val="center"/>
            <w:hideMark/>
          </w:tcPr>
          <w:p w:rsidRPr="00DD7A84" w:rsidR="00717388" w:rsidP="00DD7A84" w:rsidRDefault="00717388" w14:paraId="15B15B50"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5008D19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EB82C43" w14:paraId="0C5B81E1" w14:textId="3FB5E67B">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5377743E">
              <w:rPr>
                <w:rFonts w:ascii="Aptos Narrow" w:hAnsi="Aptos Narrow"/>
                <w:sz w:val="18"/>
                <w:szCs w:val="18"/>
              </w:rPr>
              <w:t>We see lots of backpackers who move around frequently. I would want to know there was wider uptake of partner therapy in other clinics so I could feel comfortable referring a partner to a different clinic in a different city to access partner therapy.</w:t>
            </w:r>
            <w:r w:rsidRPr="3576F5EA" w:rsidR="63856FA6">
              <w:rPr>
                <w:rFonts w:ascii="Aptos Narrow" w:hAnsi="Aptos Narrow"/>
                <w:sz w:val="18"/>
                <w:szCs w:val="18"/>
              </w:rPr>
              <w:t>”</w:t>
            </w:r>
          </w:p>
        </w:tc>
      </w:tr>
      <w:tr w:rsidRPr="00DD7A84" w:rsidR="00717388" w:rsidTr="62399B08" w14:paraId="60026517" w14:textId="77777777">
        <w:trPr>
          <w:trHeight w:val="300"/>
        </w:trPr>
        <w:tc>
          <w:tcPr>
            <w:tcW w:w="284" w:type="dxa"/>
            <w:tcBorders>
              <w:top w:val="nil"/>
              <w:bottom w:val="nil"/>
            </w:tcBorders>
            <w:noWrap/>
            <w:tcMar/>
            <w:vAlign w:val="center"/>
            <w:hideMark/>
          </w:tcPr>
          <w:p w:rsidRPr="00DD7A84" w:rsidR="00717388" w:rsidP="00DD7A84" w:rsidRDefault="00717388" w14:paraId="72628560"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48A3A9D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5377743E" w14:paraId="7592C94B" w14:textId="1AD40069">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we do not have the clinical resources already to cope with BV presentations. No cap</w:t>
            </w:r>
            <w:r w:rsidRPr="3576F5EA" w:rsidR="4330DC63">
              <w:rPr>
                <w:rFonts w:ascii="Aptos Narrow" w:hAnsi="Aptos Narrow"/>
                <w:sz w:val="18"/>
                <w:szCs w:val="18"/>
              </w:rPr>
              <w:t>a</w:t>
            </w:r>
            <w:r w:rsidRPr="3576F5EA">
              <w:rPr>
                <w:rFonts w:ascii="Aptos Narrow" w:hAnsi="Aptos Narrow"/>
                <w:sz w:val="18"/>
                <w:szCs w:val="18"/>
              </w:rPr>
              <w:t>city.</w:t>
            </w:r>
          </w:p>
        </w:tc>
      </w:tr>
      <w:tr w:rsidRPr="00DD7A84" w:rsidR="00717388" w:rsidTr="62399B08" w14:paraId="1974F413"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717388" w:rsidP="00DD7A84" w:rsidRDefault="00717388" w14:paraId="56ED1BEA"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6154C3D0"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7F0BB0B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Costs for those not entitled to Medicare</w:t>
            </w:r>
          </w:p>
        </w:tc>
      </w:tr>
      <w:tr w:rsidRPr="00DD7A84" w:rsidR="00717388" w:rsidTr="62399B08" w14:paraId="24746F85" w14:textId="77777777">
        <w:trPr>
          <w:trHeight w:val="300"/>
        </w:trPr>
        <w:tc>
          <w:tcPr>
            <w:tcW w:w="284" w:type="dxa"/>
            <w:tcBorders>
              <w:top w:val="nil"/>
              <w:bottom w:val="nil"/>
            </w:tcBorders>
            <w:noWrap/>
            <w:tcMar/>
            <w:vAlign w:val="center"/>
            <w:hideMark/>
          </w:tcPr>
          <w:p w:rsidRPr="00DD7A84" w:rsidR="00717388" w:rsidP="00DD7A84" w:rsidRDefault="00717388" w14:paraId="36C44895"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2321412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430A26F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Our service is already very </w:t>
            </w:r>
            <w:proofErr w:type="gramStart"/>
            <w:r w:rsidRPr="00DD7A84">
              <w:rPr>
                <w:rFonts w:ascii="Aptos Narrow" w:hAnsi="Aptos Narrow"/>
                <w:sz w:val="18"/>
                <w:szCs w:val="18"/>
              </w:rPr>
              <w:t>overwhelmed,</w:t>
            </w:r>
            <w:proofErr w:type="gramEnd"/>
            <w:r w:rsidRPr="00DD7A84">
              <w:rPr>
                <w:rFonts w:ascii="Aptos Narrow" w:hAnsi="Aptos Narrow"/>
                <w:sz w:val="18"/>
                <w:szCs w:val="18"/>
              </w:rPr>
              <w:t xml:space="preserve"> I would worry that this adds a lot of extra patients to our cohort which would be difficult to manage </w:t>
            </w:r>
          </w:p>
        </w:tc>
      </w:tr>
      <w:tr w:rsidRPr="00DD7A84" w:rsidR="00717388" w:rsidTr="62399B08" w14:paraId="7DC348EF"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717388" w:rsidP="00DD7A84" w:rsidRDefault="00717388" w14:paraId="21E715FD"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39434821"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6B4E656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appropriate resources for CALD clients </w:t>
            </w:r>
          </w:p>
        </w:tc>
      </w:tr>
      <w:tr w:rsidRPr="00DD7A84" w:rsidR="00717388" w:rsidTr="62399B08" w14:paraId="4DC6A99C" w14:textId="77777777">
        <w:trPr>
          <w:trHeight w:val="350"/>
        </w:trPr>
        <w:tc>
          <w:tcPr>
            <w:tcW w:w="284" w:type="dxa"/>
            <w:tcBorders>
              <w:top w:val="nil"/>
              <w:bottom w:val="nil"/>
            </w:tcBorders>
            <w:noWrap/>
            <w:tcMar/>
            <w:vAlign w:val="center"/>
            <w:hideMark/>
          </w:tcPr>
          <w:p w:rsidRPr="00DD7A84" w:rsidR="00717388" w:rsidP="00DD7A84" w:rsidRDefault="00717388" w14:paraId="47D1E924"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5AE9EEB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0FAD8FA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health literacy and information transmission</w:t>
            </w:r>
          </w:p>
        </w:tc>
      </w:tr>
      <w:tr w:rsidRPr="00DD7A84" w:rsidR="00717388" w:rsidTr="62399B08" w14:paraId="17049C06" w14:textId="77777777">
        <w:trPr>
          <w:cnfStyle w:val="000000100000" w:firstRow="0" w:lastRow="0" w:firstColumn="0" w:lastColumn="0" w:oddVBand="0" w:evenVBand="0" w:oddHBand="1" w:evenHBand="0" w:firstRowFirstColumn="0" w:firstRowLastColumn="0" w:lastRowFirstColumn="0" w:lastRowLastColumn="0"/>
          <w:trHeight w:val="1740"/>
        </w:trPr>
        <w:tc>
          <w:tcPr>
            <w:tcW w:w="284" w:type="dxa"/>
            <w:tcBorders>
              <w:top w:val="nil"/>
              <w:bottom w:val="nil"/>
            </w:tcBorders>
            <w:noWrap/>
            <w:tcMar/>
            <w:vAlign w:val="center"/>
            <w:hideMark/>
          </w:tcPr>
          <w:p w:rsidRPr="00DD7A84" w:rsidR="00717388" w:rsidP="00DD7A84" w:rsidRDefault="00717388" w14:paraId="5965A61A"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2BA22AE2"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14F5D770" w14:paraId="38FC4301" w14:textId="4DE99698">
            <w:pPr>
              <w:ind w:right="-115"/>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5377743E">
              <w:rPr>
                <w:rFonts w:ascii="Aptos Narrow" w:hAnsi="Aptos Narrow"/>
                <w:sz w:val="18"/>
                <w:szCs w:val="18"/>
              </w:rPr>
              <w:t xml:space="preserve">Time required to explain the benefit of partner therapy </w:t>
            </w:r>
            <w:r w:rsidR="00717388">
              <w:br/>
            </w:r>
            <w:r w:rsidRPr="3576F5EA" w:rsidR="5377743E">
              <w:rPr>
                <w:rFonts w:ascii="Aptos Narrow" w:hAnsi="Aptos Narrow"/>
                <w:sz w:val="18"/>
                <w:szCs w:val="18"/>
              </w:rPr>
              <w:t>Partner unwillingness to participate in consultation and treatment</w:t>
            </w:r>
            <w:r w:rsidR="00717388">
              <w:br/>
            </w:r>
            <w:r w:rsidRPr="3576F5EA" w:rsidR="5377743E">
              <w:rPr>
                <w:rFonts w:ascii="Aptos Narrow" w:hAnsi="Aptos Narrow"/>
                <w:sz w:val="18"/>
                <w:szCs w:val="18"/>
              </w:rPr>
              <w:t xml:space="preserve">Cost of clindamycin as a barrier </w:t>
            </w:r>
            <w:r w:rsidR="00717388">
              <w:br/>
            </w:r>
            <w:r w:rsidRPr="3576F5EA" w:rsidR="5377743E">
              <w:rPr>
                <w:rFonts w:ascii="Aptos Narrow" w:hAnsi="Aptos Narrow"/>
                <w:sz w:val="18"/>
                <w:szCs w:val="18"/>
              </w:rPr>
              <w:t>push back against naming BV as a STI/stigma</w:t>
            </w:r>
            <w:r w:rsidR="00717388">
              <w:br/>
            </w:r>
            <w:r w:rsidRPr="3576F5EA" w:rsidR="5377743E">
              <w:rPr>
                <w:rFonts w:ascii="Aptos Narrow" w:hAnsi="Aptos Narrow"/>
                <w:sz w:val="18"/>
                <w:szCs w:val="18"/>
              </w:rPr>
              <w:t xml:space="preserve">Keeping it all simple enough for those with lower health literacy and answering all the questions from those with higher health literacy </w:t>
            </w:r>
            <w:r w:rsidR="00717388">
              <w:br/>
            </w:r>
            <w:r w:rsidRPr="3576F5EA" w:rsidR="5377743E">
              <w:rPr>
                <w:rFonts w:ascii="Aptos Narrow" w:hAnsi="Aptos Narrow"/>
                <w:sz w:val="18"/>
                <w:szCs w:val="18"/>
              </w:rPr>
              <w:t>Explaining recurrence risk is reduced, not eliminated, and still encouraging Rx uptake and compliance</w:t>
            </w:r>
            <w:r w:rsidR="00717388">
              <w:br/>
            </w:r>
            <w:r w:rsidRPr="3576F5EA" w:rsidR="5377743E">
              <w:rPr>
                <w:rFonts w:ascii="Aptos Narrow" w:hAnsi="Aptos Narrow"/>
                <w:sz w:val="18"/>
                <w:szCs w:val="18"/>
              </w:rPr>
              <w:t>Thank you for all the resources on your website - really appreciate them, However, there is now so much that we can't simply access your website with the patient in clinic - we need to work through the resources as a team and pick out key ones to facilitate communication with patients.</w:t>
            </w:r>
            <w:r w:rsidRPr="3576F5EA" w:rsidR="6486DB2A">
              <w:rPr>
                <w:rFonts w:ascii="Aptos Narrow" w:hAnsi="Aptos Narrow"/>
                <w:sz w:val="18"/>
                <w:szCs w:val="18"/>
              </w:rPr>
              <w:t>”</w:t>
            </w:r>
            <w:r w:rsidRPr="3576F5EA" w:rsidR="5377743E">
              <w:rPr>
                <w:rFonts w:ascii="Aptos Narrow" w:hAnsi="Aptos Narrow"/>
                <w:sz w:val="18"/>
                <w:szCs w:val="18"/>
              </w:rPr>
              <w:t xml:space="preserve"> </w:t>
            </w:r>
          </w:p>
        </w:tc>
      </w:tr>
      <w:tr w:rsidRPr="00DD7A84" w:rsidR="00717388" w:rsidTr="62399B08" w14:paraId="37081AC5" w14:textId="77777777">
        <w:trPr>
          <w:trHeight w:val="300"/>
        </w:trPr>
        <w:tc>
          <w:tcPr>
            <w:tcW w:w="284" w:type="dxa"/>
            <w:tcBorders>
              <w:top w:val="nil"/>
              <w:bottom w:val="nil"/>
            </w:tcBorders>
            <w:noWrap/>
            <w:tcMar/>
            <w:vAlign w:val="center"/>
            <w:hideMark/>
          </w:tcPr>
          <w:p w:rsidRPr="00DD7A84" w:rsidR="00717388" w:rsidP="00DD7A84" w:rsidRDefault="00717388" w14:paraId="26E2497B"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5229A91B"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50AFD239"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Timely appointment availability </w:t>
            </w:r>
          </w:p>
        </w:tc>
      </w:tr>
      <w:tr w:rsidRPr="00DD7A84" w:rsidR="00717388" w:rsidTr="62399B08" w14:paraId="10169BD5"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717388" w:rsidP="00DD7A84" w:rsidRDefault="00717388" w14:paraId="4CF7D3F4"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5A8B100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5B78398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partners from disadvantaged background. Partners from ATSI or CALD backgrounds. </w:t>
            </w:r>
          </w:p>
        </w:tc>
      </w:tr>
      <w:tr w:rsidRPr="00DD7A84" w:rsidR="00717388" w:rsidTr="62399B08" w14:paraId="540ECA58" w14:textId="77777777">
        <w:trPr>
          <w:trHeight w:val="320"/>
        </w:trPr>
        <w:tc>
          <w:tcPr>
            <w:tcW w:w="284" w:type="dxa"/>
            <w:tcBorders>
              <w:top w:val="nil"/>
              <w:bottom w:val="nil"/>
            </w:tcBorders>
            <w:noWrap/>
            <w:tcMar/>
            <w:vAlign w:val="center"/>
            <w:hideMark/>
          </w:tcPr>
          <w:p w:rsidRPr="00DD7A84" w:rsidR="00717388" w:rsidP="00DD7A84" w:rsidRDefault="00717388" w14:paraId="4E64E6A9"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0FF1C8A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4ADBE569"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Stigma associated with STI hence patients may be distressed, less accepting </w:t>
            </w:r>
            <w:proofErr w:type="gramStart"/>
            <w:r w:rsidRPr="00DD7A84">
              <w:rPr>
                <w:rFonts w:ascii="Aptos Narrow" w:hAnsi="Aptos Narrow"/>
                <w:sz w:val="18"/>
                <w:szCs w:val="18"/>
              </w:rPr>
              <w:t>diagnosis ,</w:t>
            </w:r>
            <w:proofErr w:type="gramEnd"/>
            <w:r w:rsidRPr="00DD7A84">
              <w:rPr>
                <w:rFonts w:ascii="Aptos Narrow" w:hAnsi="Aptos Narrow"/>
                <w:sz w:val="18"/>
                <w:szCs w:val="18"/>
              </w:rPr>
              <w:t xml:space="preserve"> delaying treatment. </w:t>
            </w:r>
          </w:p>
        </w:tc>
      </w:tr>
      <w:tr w:rsidRPr="00DD7A84" w:rsidR="00717388" w:rsidTr="62399B08" w14:paraId="1A446901" w14:textId="77777777">
        <w:trPr>
          <w:cnfStyle w:val="000000100000" w:firstRow="0" w:lastRow="0" w:firstColumn="0" w:lastColumn="0" w:oddVBand="0" w:evenVBand="0" w:oddHBand="1" w:evenHBand="0" w:firstRowFirstColumn="0" w:firstRowLastColumn="0" w:lastRowFirstColumn="0" w:lastRowLastColumn="0"/>
          <w:trHeight w:val="320"/>
        </w:trPr>
        <w:tc>
          <w:tcPr>
            <w:tcW w:w="284" w:type="dxa"/>
            <w:tcBorders>
              <w:top w:val="nil"/>
              <w:bottom w:val="nil"/>
            </w:tcBorders>
            <w:noWrap/>
            <w:tcMar/>
            <w:vAlign w:val="center"/>
            <w:hideMark/>
          </w:tcPr>
          <w:p w:rsidRPr="00DD7A84" w:rsidR="00717388" w:rsidP="00DD7A84" w:rsidRDefault="00717388" w14:paraId="56757360"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72D808C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1F6AB34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we see a lot of people with no </w:t>
            </w:r>
            <w:proofErr w:type="spellStart"/>
            <w:r w:rsidRPr="00DD7A84">
              <w:rPr>
                <w:rFonts w:ascii="Aptos Narrow" w:hAnsi="Aptos Narrow"/>
                <w:sz w:val="18"/>
                <w:szCs w:val="18"/>
              </w:rPr>
              <w:t>medicare</w:t>
            </w:r>
            <w:proofErr w:type="spellEnd"/>
            <w:r w:rsidRPr="00DD7A84">
              <w:rPr>
                <w:rFonts w:ascii="Aptos Narrow" w:hAnsi="Aptos Narrow"/>
                <w:sz w:val="18"/>
                <w:szCs w:val="18"/>
              </w:rPr>
              <w:t xml:space="preserve"> card, who are young, homeless or Indigenous and cost of treatment may be an issue for some</w:t>
            </w:r>
          </w:p>
        </w:tc>
      </w:tr>
      <w:tr w:rsidRPr="00DD7A84" w:rsidR="00717388" w:rsidTr="62399B08" w14:paraId="5760DF19" w14:textId="77777777">
        <w:trPr>
          <w:trHeight w:val="320"/>
        </w:trPr>
        <w:tc>
          <w:tcPr>
            <w:tcW w:w="284" w:type="dxa"/>
            <w:tcBorders>
              <w:top w:val="nil"/>
              <w:bottom w:val="nil"/>
            </w:tcBorders>
            <w:noWrap/>
            <w:tcMar/>
            <w:vAlign w:val="center"/>
            <w:hideMark/>
          </w:tcPr>
          <w:p w:rsidRPr="00DD7A84" w:rsidR="00717388" w:rsidP="00DD7A84" w:rsidRDefault="00717388" w14:paraId="4D7D0D13"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516B773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6D17E681" w14:paraId="128EB454" w14:textId="0EC4A7D2">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5377743E">
              <w:rPr>
                <w:rFonts w:ascii="Aptos Narrow" w:hAnsi="Aptos Narrow"/>
                <w:sz w:val="18"/>
                <w:szCs w:val="18"/>
              </w:rPr>
              <w:t xml:space="preserve">Some partners in the regional and rural communities </w:t>
            </w:r>
            <w:proofErr w:type="spellStart"/>
            <w:r w:rsidRPr="3576F5EA" w:rsidR="5377743E">
              <w:rPr>
                <w:rFonts w:ascii="Aptos Narrow" w:hAnsi="Aptos Narrow"/>
                <w:sz w:val="18"/>
                <w:szCs w:val="18"/>
              </w:rPr>
              <w:t>can not</w:t>
            </w:r>
            <w:proofErr w:type="spellEnd"/>
            <w:r w:rsidRPr="3576F5EA" w:rsidR="5377743E">
              <w:rPr>
                <w:rFonts w:ascii="Aptos Narrow" w:hAnsi="Aptos Narrow"/>
                <w:sz w:val="18"/>
                <w:szCs w:val="18"/>
              </w:rPr>
              <w:t xml:space="preserve"> always be found or located. Sometimes they are long gone by the time the patient comes in. </w:t>
            </w:r>
            <w:proofErr w:type="gramStart"/>
            <w:r w:rsidRPr="3576F5EA" w:rsidR="5377743E">
              <w:rPr>
                <w:rFonts w:ascii="Aptos Narrow" w:hAnsi="Aptos Narrow"/>
                <w:sz w:val="18"/>
                <w:szCs w:val="18"/>
              </w:rPr>
              <w:t>However</w:t>
            </w:r>
            <w:proofErr w:type="gramEnd"/>
            <w:r w:rsidRPr="3576F5EA" w:rsidR="5377743E">
              <w:rPr>
                <w:rFonts w:ascii="Aptos Narrow" w:hAnsi="Aptos Narrow"/>
                <w:sz w:val="18"/>
                <w:szCs w:val="18"/>
              </w:rPr>
              <w:t xml:space="preserve"> if they do present it would be beneficial</w:t>
            </w:r>
            <w:r w:rsidRPr="3576F5EA" w:rsidR="09A9C20C">
              <w:rPr>
                <w:rFonts w:ascii="Aptos Narrow" w:hAnsi="Aptos Narrow"/>
                <w:sz w:val="18"/>
                <w:szCs w:val="18"/>
              </w:rPr>
              <w:t>”</w:t>
            </w:r>
          </w:p>
        </w:tc>
      </w:tr>
      <w:tr w:rsidRPr="00DD7A84" w:rsidR="00717388" w:rsidTr="62399B08" w14:paraId="233879B5" w14:textId="77777777">
        <w:trPr>
          <w:cnfStyle w:val="000000100000" w:firstRow="0" w:lastRow="0" w:firstColumn="0" w:lastColumn="0" w:oddVBand="0" w:evenVBand="0" w:oddHBand="1" w:evenHBand="0" w:firstRowFirstColumn="0" w:firstRowLastColumn="0" w:lastRowFirstColumn="0" w:lastRowLastColumn="0"/>
          <w:trHeight w:val="320"/>
        </w:trPr>
        <w:tc>
          <w:tcPr>
            <w:tcW w:w="284" w:type="dxa"/>
            <w:tcBorders>
              <w:top w:val="nil"/>
              <w:bottom w:val="nil"/>
            </w:tcBorders>
            <w:noWrap/>
            <w:tcMar/>
            <w:vAlign w:val="center"/>
            <w:hideMark/>
          </w:tcPr>
          <w:p w:rsidRPr="00DD7A84" w:rsidR="00717388" w:rsidP="00DD7A84" w:rsidRDefault="00717388" w14:paraId="3A5B97E0" w14:textId="77777777">
            <w:pPr>
              <w:rPr>
                <w:rFonts w:ascii="Aptos Narrow" w:hAnsi="Aptos Narrow"/>
                <w:sz w:val="18"/>
                <w:szCs w:val="18"/>
              </w:rPr>
            </w:pPr>
          </w:p>
        </w:tc>
        <w:tc>
          <w:tcPr>
            <w:tcW w:w="480" w:type="dxa"/>
            <w:tcBorders>
              <w:top w:val="nil"/>
              <w:bottom w:val="nil"/>
            </w:tcBorders>
            <w:noWrap/>
            <w:tcMar/>
            <w:vAlign w:val="center"/>
            <w:hideMark/>
          </w:tcPr>
          <w:p w:rsidRPr="00DD7A84" w:rsidR="00717388" w:rsidP="00DD7A84" w:rsidRDefault="00717388" w14:paraId="66DE456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717388" w:rsidP="00DD7A84" w:rsidRDefault="00717388" w14:paraId="6D32BC42"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difficulties with FIFO workers and synchronicity of treatment, and talking to the partner in a similar timeframe to the index case</w:t>
            </w:r>
          </w:p>
        </w:tc>
      </w:tr>
      <w:tr w:rsidRPr="00DD7A84" w:rsidR="0052707D" w:rsidTr="62399B08" w14:paraId="491E8B8E" w14:textId="77777777">
        <w:trPr>
          <w:trHeight w:val="320"/>
        </w:trPr>
        <w:tc>
          <w:tcPr>
            <w:tcW w:w="284" w:type="dxa"/>
            <w:tcBorders>
              <w:top w:val="nil"/>
              <w:bottom w:val="nil"/>
            </w:tcBorders>
            <w:noWrap/>
            <w:tcMar/>
            <w:vAlign w:val="center"/>
            <w:hideMark/>
          </w:tcPr>
          <w:p w:rsidRPr="00DD7A84" w:rsidR="0052707D" w:rsidP="00DD7A84" w:rsidRDefault="0052707D" w14:paraId="48A1D26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3123F8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2EFD85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cost to lower socioeconomic patients</w:t>
            </w:r>
          </w:p>
        </w:tc>
      </w:tr>
      <w:tr w:rsidRPr="00DD7A84" w:rsidR="0052707D" w:rsidTr="62399B08" w14:paraId="3CDAB7CB" w14:textId="77777777">
        <w:trPr>
          <w:cnfStyle w:val="000000100000" w:firstRow="0" w:lastRow="0" w:firstColumn="0" w:lastColumn="0" w:oddVBand="0" w:evenVBand="0" w:oddHBand="1" w:evenHBand="0" w:firstRowFirstColumn="0" w:firstRowLastColumn="0" w:lastRowFirstColumn="0" w:lastRowLastColumn="0"/>
          <w:trHeight w:val="435"/>
        </w:trPr>
        <w:tc>
          <w:tcPr>
            <w:tcW w:w="284" w:type="dxa"/>
            <w:tcBorders>
              <w:top w:val="nil"/>
              <w:bottom w:val="nil"/>
            </w:tcBorders>
            <w:noWrap/>
            <w:tcMar/>
            <w:vAlign w:val="center"/>
            <w:hideMark/>
          </w:tcPr>
          <w:p w:rsidRPr="00DD7A84" w:rsidR="0052707D" w:rsidP="00DD7A84" w:rsidRDefault="0052707D" w14:paraId="33DCAB37"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3A134A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467338BC" w14:paraId="6795A2ED" w14:textId="55D63FCE">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proofErr w:type="gramStart"/>
            <w:r w:rsidRPr="3576F5EA" w:rsidR="38C7BE95">
              <w:rPr>
                <w:rFonts w:ascii="Aptos Narrow" w:hAnsi="Aptos Narrow"/>
                <w:sz w:val="18"/>
                <w:szCs w:val="18"/>
              </w:rPr>
              <w:t>addressing</w:t>
            </w:r>
            <w:proofErr w:type="gramEnd"/>
            <w:r w:rsidRPr="3576F5EA" w:rsidR="38C7BE95">
              <w:rPr>
                <w:rFonts w:ascii="Aptos Narrow" w:hAnsi="Aptos Narrow"/>
                <w:sz w:val="18"/>
                <w:szCs w:val="18"/>
              </w:rPr>
              <w:t xml:space="preserve"> widespread antibiotic use.  Offering to casual partners of a person with BV may or may not achieve reducing BV recurrences as the study was conducted in exclusive partnerships, not for casual relationships.</w:t>
            </w:r>
            <w:r w:rsidRPr="3576F5EA" w:rsidR="16FC9487">
              <w:rPr>
                <w:rFonts w:ascii="Aptos Narrow" w:hAnsi="Aptos Narrow"/>
                <w:sz w:val="18"/>
                <w:szCs w:val="18"/>
              </w:rPr>
              <w:t>”</w:t>
            </w:r>
          </w:p>
        </w:tc>
      </w:tr>
      <w:tr w:rsidRPr="00DD7A84" w:rsidR="0052707D" w:rsidTr="62399B08" w14:paraId="173C5CCB" w14:textId="77777777">
        <w:trPr>
          <w:trHeight w:val="300"/>
        </w:trPr>
        <w:tc>
          <w:tcPr>
            <w:tcW w:w="284" w:type="dxa"/>
            <w:tcBorders>
              <w:top w:val="nil"/>
              <w:bottom w:val="nil"/>
            </w:tcBorders>
            <w:noWrap/>
            <w:tcMar/>
            <w:vAlign w:val="center"/>
            <w:hideMark/>
          </w:tcPr>
          <w:p w:rsidRPr="00DD7A84" w:rsidR="0052707D" w:rsidP="00DD7A84" w:rsidRDefault="0052707D" w14:paraId="2DC9C682"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0D121F3"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1C1EE8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We are unable to provide partner therapy without patient contact so this will require an appointment (telephone or face to face) which may reduce partner interest in accessing treatment. </w:t>
            </w:r>
          </w:p>
        </w:tc>
      </w:tr>
      <w:tr w:rsidRPr="00DD7A84" w:rsidR="0052707D" w:rsidTr="62399B08" w14:paraId="5BE8C5BB"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52707D" w:rsidP="00DD7A84" w:rsidRDefault="0052707D" w14:paraId="01C0877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21A21D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12C7E895" w14:textId="33A38533">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Non monogamous relationships</w:t>
            </w:r>
            <w:r w:rsidRPr="3576F5EA" w:rsidR="541763D2">
              <w:rPr>
                <w:rFonts w:ascii="Aptos Narrow" w:hAnsi="Aptos Narrow"/>
                <w:sz w:val="18"/>
                <w:szCs w:val="18"/>
              </w:rPr>
              <w:t xml:space="preserve">. </w:t>
            </w:r>
            <w:r w:rsidRPr="3576F5EA">
              <w:rPr>
                <w:rFonts w:ascii="Aptos Narrow" w:hAnsi="Aptos Narrow"/>
                <w:sz w:val="18"/>
                <w:szCs w:val="18"/>
              </w:rPr>
              <w:t>Lack of money to see GP or buy meds if treated in community.</w:t>
            </w:r>
            <w:r w:rsidRPr="3576F5EA" w:rsidR="7021037D">
              <w:rPr>
                <w:rFonts w:ascii="Aptos Narrow" w:hAnsi="Aptos Narrow"/>
                <w:sz w:val="18"/>
                <w:szCs w:val="18"/>
              </w:rPr>
              <w:t xml:space="preserve"> </w:t>
            </w:r>
            <w:r w:rsidRPr="3576F5EA">
              <w:rPr>
                <w:rFonts w:ascii="Aptos Narrow" w:hAnsi="Aptos Narrow"/>
                <w:sz w:val="18"/>
                <w:szCs w:val="18"/>
              </w:rPr>
              <w:t>DV - I wouldn't suggest partner treatment if there is any risk to the index partner</w:t>
            </w:r>
          </w:p>
        </w:tc>
      </w:tr>
      <w:tr w:rsidRPr="00DD7A84" w:rsidR="0052707D" w:rsidTr="62399B08" w14:paraId="6E2840B3" w14:textId="77777777">
        <w:trPr>
          <w:trHeight w:val="310"/>
        </w:trPr>
        <w:tc>
          <w:tcPr>
            <w:tcW w:w="284" w:type="dxa"/>
            <w:tcBorders>
              <w:top w:val="nil"/>
              <w:bottom w:val="nil"/>
            </w:tcBorders>
            <w:noWrap/>
            <w:tcMar/>
            <w:vAlign w:val="center"/>
            <w:hideMark/>
          </w:tcPr>
          <w:p w:rsidRPr="00DD7A84" w:rsidR="0052707D" w:rsidP="00DD7A84" w:rsidRDefault="0052707D" w14:paraId="0BF6871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BA9C71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C1F7BE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virtually no bulk billed primary care available locally, and private prescription cost, so financial barrier for many</w:t>
            </w:r>
          </w:p>
        </w:tc>
      </w:tr>
      <w:tr w:rsidRPr="00DD7A84" w:rsidR="0052707D" w:rsidTr="62399B08" w14:paraId="6344B3D4" w14:textId="77777777">
        <w:trPr>
          <w:cnfStyle w:val="000000100000" w:firstRow="0" w:lastRow="0" w:firstColumn="0" w:lastColumn="0" w:oddVBand="0" w:evenVBand="0" w:oddHBand="1" w:evenHBand="0" w:firstRowFirstColumn="0" w:firstRowLastColumn="0" w:lastRowFirstColumn="0" w:lastRowLastColumn="0"/>
          <w:trHeight w:val="2310"/>
        </w:trPr>
        <w:tc>
          <w:tcPr>
            <w:tcW w:w="284" w:type="dxa"/>
            <w:tcBorders>
              <w:top w:val="nil"/>
              <w:bottom w:val="nil"/>
            </w:tcBorders>
            <w:noWrap/>
            <w:tcMar/>
            <w:vAlign w:val="center"/>
            <w:hideMark/>
          </w:tcPr>
          <w:p w:rsidRPr="00DD7A84" w:rsidR="0052707D" w:rsidP="00DD7A84" w:rsidRDefault="0052707D" w14:paraId="1946FB08"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31919E0"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62775156" w14:paraId="4FEE8242" w14:textId="21B4E339">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My concerns would be:</w:t>
            </w:r>
            <w:r w:rsidR="0052707D">
              <w:br/>
            </w:r>
            <w:r w:rsidRPr="3576F5EA" w:rsidR="38C7BE95">
              <w:rPr>
                <w:rFonts w:ascii="Aptos Narrow" w:hAnsi="Aptos Narrow"/>
                <w:sz w:val="18"/>
                <w:szCs w:val="18"/>
              </w:rPr>
              <w:t>- Appointment availability. We very rarely use more than one appointment to manage BV. This would now likely often require two appointments. We don't have a lot of existing capacity for additional appointments so this would require some planning on how to deliver partner therapy without compromising care for people with other presentations.</w:t>
            </w:r>
            <w:r w:rsidR="0052707D">
              <w:br/>
            </w:r>
            <w:r w:rsidRPr="3576F5EA" w:rsidR="38C7BE95">
              <w:rPr>
                <w:rFonts w:ascii="Aptos Narrow" w:hAnsi="Aptos Narrow"/>
                <w:sz w:val="18"/>
                <w:szCs w:val="18"/>
              </w:rPr>
              <w:t>- If the partner had not been to our service before, and so would require a profile creating on our EMR to book an appointment, I'm not sure what we are allowed to do in terms of entering their data into the system.</w:t>
            </w:r>
            <w:r w:rsidR="0052707D">
              <w:br/>
            </w:r>
            <w:r w:rsidRPr="3576F5EA" w:rsidR="38C7BE95">
              <w:rPr>
                <w:rFonts w:ascii="Aptos Narrow" w:hAnsi="Aptos Narrow"/>
                <w:sz w:val="18"/>
                <w:szCs w:val="18"/>
              </w:rPr>
              <w:t>- I am also concerned, if the partner has been to our service before, but the initial patient is unaware of this, then that could lead to an accidental disclosure by implication if we don't have to create a new profile for them.</w:t>
            </w:r>
            <w:r w:rsidR="0052707D">
              <w:br/>
            </w:r>
            <w:r w:rsidRPr="3576F5EA" w:rsidR="38C7BE95">
              <w:rPr>
                <w:rFonts w:ascii="Aptos Narrow" w:hAnsi="Aptos Narrow"/>
                <w:sz w:val="18"/>
                <w:szCs w:val="18"/>
              </w:rPr>
              <w:t>- We care for patients from a wide range of linguistic and cultural backgrounds. I would want written information translated into several of our common languages to be available.</w:t>
            </w:r>
            <w:r w:rsidR="0052707D">
              <w:br/>
            </w:r>
            <w:r w:rsidRPr="3576F5EA" w:rsidR="38C7BE95">
              <w:rPr>
                <w:rFonts w:ascii="Aptos Narrow" w:hAnsi="Aptos Narrow"/>
                <w:sz w:val="18"/>
                <w:szCs w:val="18"/>
              </w:rPr>
              <w:t>- It is a lot less common, amongst our patient population, to meet someone with BV who only has one regular male partner. I'm worried that increasing community knowledge of partner treatment might lead to even more strain on our appointments by leading people with BV to book inappropriate follow up appointments.</w:t>
            </w:r>
            <w:r w:rsidRPr="3576F5EA" w:rsidR="46E2ED6F">
              <w:rPr>
                <w:rFonts w:ascii="Aptos Narrow" w:hAnsi="Aptos Narrow"/>
                <w:sz w:val="18"/>
                <w:szCs w:val="18"/>
              </w:rPr>
              <w:t>”</w:t>
            </w:r>
          </w:p>
        </w:tc>
      </w:tr>
      <w:tr w:rsidRPr="00DD7A84" w:rsidR="0052707D" w:rsidTr="62399B08" w14:paraId="0E3274EB" w14:textId="77777777">
        <w:trPr>
          <w:trHeight w:val="424"/>
        </w:trPr>
        <w:tc>
          <w:tcPr>
            <w:tcW w:w="284" w:type="dxa"/>
            <w:tcBorders>
              <w:top w:val="nil"/>
              <w:bottom w:val="nil"/>
            </w:tcBorders>
            <w:noWrap/>
            <w:tcMar/>
            <w:vAlign w:val="center"/>
            <w:hideMark/>
          </w:tcPr>
          <w:p w:rsidRPr="00DD7A84" w:rsidR="0052707D" w:rsidP="00DD7A84" w:rsidRDefault="0052707D" w14:paraId="5DB3C2ED"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449E20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41C9630F" w14:paraId="7B6D1F8C" w14:textId="0CFDBCAE">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Culturally and Linguistically Diverse clients would most likely face barriers to access and delivery owing to requiring an interpreter and how common/acceptable sexual health literacy is within their culture.</w:t>
            </w:r>
            <w:r w:rsidRPr="3576F5EA" w:rsidR="71B6332A">
              <w:rPr>
                <w:rFonts w:ascii="Aptos Narrow" w:hAnsi="Aptos Narrow"/>
                <w:sz w:val="18"/>
                <w:szCs w:val="18"/>
              </w:rPr>
              <w:t>”</w:t>
            </w:r>
            <w:r w:rsidRPr="3576F5EA" w:rsidR="38C7BE95">
              <w:rPr>
                <w:rFonts w:ascii="Aptos Narrow" w:hAnsi="Aptos Narrow"/>
                <w:sz w:val="18"/>
                <w:szCs w:val="18"/>
              </w:rPr>
              <w:t xml:space="preserve"> </w:t>
            </w:r>
          </w:p>
        </w:tc>
      </w:tr>
      <w:tr w:rsidRPr="00DD7A84" w:rsidR="0052707D" w:rsidTr="62399B08" w14:paraId="6FBB1904" w14:textId="77777777">
        <w:trPr>
          <w:cnfStyle w:val="000000100000" w:firstRow="0" w:lastRow="0" w:firstColumn="0" w:lastColumn="0" w:oddVBand="0" w:evenVBand="0" w:oddHBand="1" w:evenHBand="0" w:firstRowFirstColumn="0" w:firstRowLastColumn="0" w:lastRowFirstColumn="0" w:lastRowLastColumn="0"/>
          <w:trHeight w:val="320"/>
        </w:trPr>
        <w:tc>
          <w:tcPr>
            <w:tcW w:w="284" w:type="dxa"/>
            <w:tcBorders>
              <w:top w:val="nil"/>
              <w:bottom w:val="nil"/>
            </w:tcBorders>
            <w:noWrap/>
            <w:tcMar/>
            <w:vAlign w:val="center"/>
            <w:hideMark/>
          </w:tcPr>
          <w:p w:rsidRPr="00DD7A84" w:rsidR="0052707D" w:rsidP="00DD7A84" w:rsidRDefault="0052707D" w14:paraId="40BC187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B025BF4"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147627CC" w14:textId="7CBEA15C">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cost may be prohibitive to some patients,</w:t>
            </w:r>
            <w:r w:rsidRPr="3576F5EA" w:rsidR="5DD5F386">
              <w:rPr>
                <w:rFonts w:ascii="Aptos Narrow" w:hAnsi="Aptos Narrow"/>
                <w:sz w:val="18"/>
                <w:szCs w:val="18"/>
              </w:rPr>
              <w:t xml:space="preserve"> </w:t>
            </w:r>
            <w:r w:rsidRPr="3576F5EA">
              <w:rPr>
                <w:rFonts w:ascii="Aptos Narrow" w:hAnsi="Aptos Narrow"/>
                <w:sz w:val="18"/>
                <w:szCs w:val="18"/>
              </w:rPr>
              <w:t xml:space="preserve">difficult when treating people with multiple regular partners </w:t>
            </w:r>
            <w:proofErr w:type="spellStart"/>
            <w:r w:rsidRPr="3576F5EA">
              <w:rPr>
                <w:rFonts w:ascii="Aptos Narrow" w:hAnsi="Aptos Narrow"/>
                <w:sz w:val="18"/>
                <w:szCs w:val="18"/>
              </w:rPr>
              <w:t>eg</w:t>
            </w:r>
            <w:proofErr w:type="spellEnd"/>
            <w:r w:rsidRPr="3576F5EA">
              <w:rPr>
                <w:rFonts w:ascii="Aptos Narrow" w:hAnsi="Aptos Narrow"/>
                <w:sz w:val="18"/>
                <w:szCs w:val="18"/>
              </w:rPr>
              <w:t xml:space="preserve"> sex workers with multiple private clients etc </w:t>
            </w:r>
          </w:p>
        </w:tc>
      </w:tr>
      <w:tr w:rsidRPr="00DD7A84" w:rsidR="0052707D" w:rsidTr="62399B08" w14:paraId="5DB032D4" w14:textId="77777777">
        <w:trPr>
          <w:trHeight w:val="320"/>
        </w:trPr>
        <w:tc>
          <w:tcPr>
            <w:tcW w:w="284" w:type="dxa"/>
            <w:tcBorders>
              <w:top w:val="nil"/>
              <w:bottom w:val="nil"/>
            </w:tcBorders>
            <w:noWrap/>
            <w:tcMar/>
            <w:vAlign w:val="center"/>
            <w:hideMark/>
          </w:tcPr>
          <w:p w:rsidRPr="00DD7A84" w:rsidR="0052707D" w:rsidP="00DD7A84" w:rsidRDefault="0052707D" w14:paraId="77BBA97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561DDC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1AC0FA9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Barriers to access, appropriate resources</w:t>
            </w:r>
          </w:p>
        </w:tc>
      </w:tr>
      <w:tr w:rsidRPr="00DD7A84" w:rsidR="0052707D" w:rsidTr="62399B08" w14:paraId="54A1F85B" w14:textId="77777777">
        <w:trPr>
          <w:cnfStyle w:val="000000100000" w:firstRow="0" w:lastRow="0" w:firstColumn="0" w:lastColumn="0" w:oddVBand="0" w:evenVBand="0" w:oddHBand="1" w:evenHBand="0" w:firstRowFirstColumn="0" w:firstRowLastColumn="0" w:lastRowFirstColumn="0" w:lastRowLastColumn="0"/>
          <w:trHeight w:val="320"/>
        </w:trPr>
        <w:tc>
          <w:tcPr>
            <w:tcW w:w="284" w:type="dxa"/>
            <w:tcBorders>
              <w:top w:val="nil"/>
              <w:bottom w:val="nil"/>
            </w:tcBorders>
            <w:noWrap/>
            <w:tcMar/>
            <w:vAlign w:val="center"/>
            <w:hideMark/>
          </w:tcPr>
          <w:p w:rsidRPr="00DD7A84" w:rsidR="0052707D" w:rsidP="00DD7A84" w:rsidRDefault="0052707D" w14:paraId="4B9AC8C8"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C156B5D"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A52EFA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Any hint of intimate partner violence </w:t>
            </w:r>
          </w:p>
        </w:tc>
      </w:tr>
      <w:tr w:rsidRPr="00DD7A84" w:rsidR="0052707D" w:rsidTr="62399B08" w14:paraId="2352E9F9" w14:textId="77777777">
        <w:trPr>
          <w:trHeight w:val="320"/>
        </w:trPr>
        <w:tc>
          <w:tcPr>
            <w:tcW w:w="284" w:type="dxa"/>
            <w:tcBorders>
              <w:top w:val="nil"/>
              <w:bottom w:val="nil"/>
            </w:tcBorders>
            <w:noWrap/>
            <w:tcMar/>
            <w:vAlign w:val="center"/>
            <w:hideMark/>
          </w:tcPr>
          <w:p w:rsidRPr="00DD7A84" w:rsidR="0052707D" w:rsidP="00DD7A84" w:rsidRDefault="0052707D" w14:paraId="64C1A322"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39C34A7"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7E7E5AB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Any with affects from the social determinants of health</w:t>
            </w:r>
          </w:p>
        </w:tc>
      </w:tr>
      <w:tr w:rsidRPr="00DD7A84" w:rsidR="0052707D" w:rsidTr="62399B08" w14:paraId="0CF41DC3"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3EE6CA34" w14:textId="77777777">
            <w:pPr>
              <w:rPr>
                <w:rFonts w:ascii="Aptos Narrow" w:hAnsi="Aptos Narrow"/>
                <w:sz w:val="18"/>
                <w:szCs w:val="18"/>
              </w:rPr>
            </w:pPr>
          </w:p>
        </w:tc>
        <w:tc>
          <w:tcPr>
            <w:tcW w:w="14057" w:type="dxa"/>
            <w:gridSpan w:val="3"/>
            <w:tcBorders>
              <w:top w:val="nil"/>
              <w:bottom w:val="nil"/>
            </w:tcBorders>
            <w:noWrap/>
            <w:tcMar/>
            <w:vAlign w:val="center"/>
            <w:hideMark/>
          </w:tcPr>
          <w:p w:rsidRPr="00DD7A84" w:rsidR="0052707D" w:rsidP="00DD7A84" w:rsidRDefault="0052707D" w14:paraId="7B184AFA" w14:textId="5124FA7B">
            <w:pPr>
              <w:cnfStyle w:val="000000100000" w:firstRow="0" w:lastRow="0" w:firstColumn="0" w:lastColumn="0" w:oddVBand="0" w:evenVBand="0" w:oddHBand="1" w:evenHBand="0" w:firstRowFirstColumn="0" w:firstRowLastColumn="0" w:lastRowFirstColumn="0" w:lastRowLastColumn="0"/>
              <w:rPr>
                <w:rFonts w:ascii="Aptos Narrow" w:hAnsi="Aptos Narrow"/>
                <w:b/>
                <w:bCs/>
                <w:sz w:val="18"/>
                <w:szCs w:val="18"/>
              </w:rPr>
            </w:pPr>
            <w:r w:rsidRPr="00DD7A84">
              <w:rPr>
                <w:rFonts w:ascii="Aptos Narrow" w:hAnsi="Aptos Narrow"/>
                <w:b/>
                <w:bCs/>
                <w:sz w:val="18"/>
                <w:szCs w:val="18"/>
              </w:rPr>
              <w:t>From individuals working in GP/Primary health services</w:t>
            </w:r>
          </w:p>
        </w:tc>
      </w:tr>
      <w:tr w:rsidRPr="00DD7A84" w:rsidR="0052707D" w:rsidTr="62399B08" w14:paraId="5589C4CB" w14:textId="77777777">
        <w:trPr>
          <w:trHeight w:val="540"/>
        </w:trPr>
        <w:tc>
          <w:tcPr>
            <w:tcW w:w="284" w:type="dxa"/>
            <w:tcBorders>
              <w:top w:val="nil"/>
              <w:bottom w:val="nil"/>
            </w:tcBorders>
            <w:noWrap/>
            <w:tcMar/>
            <w:vAlign w:val="center"/>
            <w:hideMark/>
          </w:tcPr>
          <w:p w:rsidRPr="00DD7A84" w:rsidR="0052707D" w:rsidP="00DD7A84" w:rsidRDefault="0052707D" w14:paraId="0C26892D"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D6933D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F86A31E" w14:paraId="0656D3EB" w14:textId="39A037ED">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 xml:space="preserve">Cost+++. Metronidazole gel is expensive. </w:t>
            </w:r>
            <w:r w:rsidRPr="3576F5EA" w:rsidR="118553FF">
              <w:rPr>
                <w:rFonts w:ascii="Aptos Narrow" w:hAnsi="Aptos Narrow"/>
                <w:sz w:val="18"/>
                <w:szCs w:val="18"/>
              </w:rPr>
              <w:t xml:space="preserve"> </w:t>
            </w:r>
            <w:r w:rsidRPr="3576F5EA" w:rsidR="38C7BE95">
              <w:rPr>
                <w:rFonts w:ascii="Aptos Narrow" w:hAnsi="Aptos Narrow"/>
                <w:sz w:val="18"/>
                <w:szCs w:val="18"/>
              </w:rPr>
              <w:t>Education and adherence. Like PDPT for chlamydia, it is important to know that the partner understands what they are doing and why, and hard to ascertain this. Unless partner has appt, then cost to partner. Stigma and understanding. Good info sheets are very helpful</w:t>
            </w:r>
            <w:r w:rsidRPr="3576F5EA" w:rsidR="73D64674">
              <w:rPr>
                <w:rFonts w:ascii="Aptos Narrow" w:hAnsi="Aptos Narrow"/>
                <w:sz w:val="18"/>
                <w:szCs w:val="18"/>
              </w:rPr>
              <w:t>”</w:t>
            </w:r>
          </w:p>
        </w:tc>
      </w:tr>
      <w:tr w:rsidRPr="00DD7A84" w:rsidR="0052707D" w:rsidTr="62399B08" w14:paraId="7D5DA0BD"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14F7635"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0768AFA"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442BC0A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Partners may not have regular GP, and would have barrier to get GP appt to have medication prescribed</w:t>
            </w:r>
          </w:p>
        </w:tc>
      </w:tr>
      <w:tr w:rsidRPr="00DD7A84" w:rsidR="0052707D" w:rsidTr="62399B08" w14:paraId="76DCF5EB" w14:textId="77777777">
        <w:trPr>
          <w:trHeight w:val="290"/>
        </w:trPr>
        <w:tc>
          <w:tcPr>
            <w:tcW w:w="284" w:type="dxa"/>
            <w:tcBorders>
              <w:top w:val="nil"/>
              <w:bottom w:val="nil"/>
            </w:tcBorders>
            <w:noWrap/>
            <w:tcMar/>
            <w:vAlign w:val="center"/>
            <w:hideMark/>
          </w:tcPr>
          <w:p w:rsidRPr="00DD7A84" w:rsidR="0052707D" w:rsidP="00DD7A84" w:rsidRDefault="0052707D" w14:paraId="0BEC7E7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ABCE61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F70852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Cost of prescription medicine, potential cost of </w:t>
            </w:r>
            <w:proofErr w:type="spellStart"/>
            <w:proofErr w:type="gramStart"/>
            <w:r w:rsidRPr="00DD7A84">
              <w:rPr>
                <w:rFonts w:ascii="Aptos Narrow" w:hAnsi="Aptos Narrow"/>
                <w:sz w:val="18"/>
                <w:szCs w:val="18"/>
              </w:rPr>
              <w:t>doctors</w:t>
            </w:r>
            <w:proofErr w:type="spellEnd"/>
            <w:proofErr w:type="gramEnd"/>
            <w:r w:rsidRPr="00DD7A84">
              <w:rPr>
                <w:rFonts w:ascii="Aptos Narrow" w:hAnsi="Aptos Narrow"/>
                <w:sz w:val="18"/>
                <w:szCs w:val="18"/>
              </w:rPr>
              <w:t xml:space="preserve"> appointments</w:t>
            </w:r>
          </w:p>
        </w:tc>
      </w:tr>
      <w:tr w:rsidRPr="00DD7A84" w:rsidR="0052707D" w:rsidTr="62399B08" w14:paraId="59634424" w14:textId="77777777">
        <w:trPr>
          <w:cnfStyle w:val="000000100000" w:firstRow="0" w:lastRow="0" w:firstColumn="0" w:lastColumn="0" w:oddVBand="0" w:evenVBand="0" w:oddHBand="1" w:evenHBand="0" w:firstRowFirstColumn="0" w:firstRowLastColumn="0" w:lastRowFirstColumn="0" w:lastRowLastColumn="0"/>
          <w:trHeight w:val="330"/>
        </w:trPr>
        <w:tc>
          <w:tcPr>
            <w:tcW w:w="284" w:type="dxa"/>
            <w:tcBorders>
              <w:top w:val="nil"/>
              <w:bottom w:val="nil"/>
            </w:tcBorders>
            <w:noWrap/>
            <w:tcMar/>
            <w:vAlign w:val="center"/>
            <w:hideMark/>
          </w:tcPr>
          <w:p w:rsidRPr="00DD7A84" w:rsidR="0052707D" w:rsidP="00DD7A84" w:rsidRDefault="0052707D" w14:paraId="15D33BE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3ACAB7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4C0D6149" w14:textId="0DDC9A6F">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Difficulty with homeless individuals</w:t>
            </w:r>
            <w:r w:rsidRPr="3576F5EA" w:rsidR="45DBCE60">
              <w:rPr>
                <w:rFonts w:ascii="Aptos Narrow" w:hAnsi="Aptos Narrow"/>
                <w:sz w:val="18"/>
                <w:szCs w:val="18"/>
              </w:rPr>
              <w:t xml:space="preserve">. </w:t>
            </w:r>
            <w:r w:rsidRPr="3576F5EA">
              <w:rPr>
                <w:rFonts w:ascii="Aptos Narrow" w:hAnsi="Aptos Narrow"/>
                <w:sz w:val="18"/>
                <w:szCs w:val="18"/>
              </w:rPr>
              <w:t>Then the issues with CALD individuals</w:t>
            </w:r>
          </w:p>
        </w:tc>
      </w:tr>
      <w:tr w:rsidRPr="00DD7A84" w:rsidR="0052707D" w:rsidTr="62399B08" w14:paraId="127EF200" w14:textId="77777777">
        <w:trPr>
          <w:trHeight w:val="290"/>
        </w:trPr>
        <w:tc>
          <w:tcPr>
            <w:tcW w:w="284" w:type="dxa"/>
            <w:tcBorders>
              <w:top w:val="nil"/>
              <w:bottom w:val="nil"/>
            </w:tcBorders>
            <w:noWrap/>
            <w:tcMar/>
            <w:vAlign w:val="center"/>
            <w:hideMark/>
          </w:tcPr>
          <w:p w:rsidRPr="00DD7A84" w:rsidR="0052707D" w:rsidP="00DD7A84" w:rsidRDefault="0052707D" w14:paraId="5039F3F7"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A51313B"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16F3F508"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Working in a homeless service the cost of the partner treatment will have to be covered by the clinic. Also concerns about adherence to the treatment regime.</w:t>
            </w:r>
          </w:p>
        </w:tc>
      </w:tr>
      <w:tr w:rsidRPr="00DD7A84" w:rsidR="0052707D" w:rsidTr="62399B08" w14:paraId="65F88584"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B1697C8"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1CC9ACD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618BCF92"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cost -most of our patients are aboriginal and are used to free or </w:t>
            </w:r>
            <w:proofErr w:type="gramStart"/>
            <w:r w:rsidRPr="00DD7A84">
              <w:rPr>
                <w:rFonts w:ascii="Aptos Narrow" w:hAnsi="Aptos Narrow"/>
                <w:sz w:val="18"/>
                <w:szCs w:val="18"/>
              </w:rPr>
              <w:t>low cost</w:t>
            </w:r>
            <w:proofErr w:type="gramEnd"/>
            <w:r w:rsidRPr="00DD7A84">
              <w:rPr>
                <w:rFonts w:ascii="Aptos Narrow" w:hAnsi="Aptos Narrow"/>
                <w:sz w:val="18"/>
                <w:szCs w:val="18"/>
              </w:rPr>
              <w:t xml:space="preserve"> meds under CTG</w:t>
            </w:r>
          </w:p>
        </w:tc>
      </w:tr>
      <w:tr w:rsidRPr="00DD7A84" w:rsidR="0052707D" w:rsidTr="62399B08" w14:paraId="10018175" w14:textId="77777777">
        <w:trPr>
          <w:trHeight w:val="290"/>
        </w:trPr>
        <w:tc>
          <w:tcPr>
            <w:tcW w:w="284" w:type="dxa"/>
            <w:tcBorders>
              <w:top w:val="nil"/>
            </w:tcBorders>
            <w:noWrap/>
            <w:tcMar/>
            <w:vAlign w:val="center"/>
            <w:hideMark/>
          </w:tcPr>
          <w:p w:rsidRPr="00DD7A84" w:rsidR="0052707D" w:rsidP="00DD7A84" w:rsidRDefault="0052707D" w14:paraId="0A26F51E" w14:textId="77777777">
            <w:pPr>
              <w:rPr>
                <w:rFonts w:ascii="Aptos Narrow" w:hAnsi="Aptos Narrow"/>
                <w:sz w:val="18"/>
                <w:szCs w:val="18"/>
              </w:rPr>
            </w:pPr>
          </w:p>
        </w:tc>
        <w:tc>
          <w:tcPr>
            <w:cnfStyle w:val="000000000000" w:firstRow="0" w:lastRow="0" w:firstColumn="0" w:lastColumn="0" w:oddVBand="0" w:evenVBand="0" w:oddHBand="0" w:evenHBand="0" w:firstRowFirstColumn="0" w:firstRowLastColumn="0" w:lastRowFirstColumn="0" w:lastRowLastColumn="0"/>
            <w:tcW w:w="14057" w:type="dxa"/>
            <w:gridSpan w:val="3"/>
            <w:tcBorders>
              <w:top w:val="nil"/>
              <w:bottom w:val="nil"/>
            </w:tcBorders>
            <w:noWrap/>
            <w:tcMar/>
            <w:vAlign w:val="center"/>
            <w:hideMark/>
          </w:tcPr>
          <w:p w:rsidRPr="00DD7A84" w:rsidR="0052707D" w:rsidP="00DD7A84" w:rsidRDefault="0052707D" w14:paraId="06A4DFE0" w14:textId="73DC1336">
            <w:pPr>
              <w:cnfStyle w:val="000000000000" w:firstRow="0" w:lastRow="0" w:firstColumn="0" w:lastColumn="0" w:oddVBand="0" w:evenVBand="0" w:oddHBand="0" w:evenHBand="0" w:firstRowFirstColumn="0" w:firstRowLastColumn="0" w:lastRowFirstColumn="0" w:lastRowLastColumn="0"/>
              <w:rPr>
                <w:rFonts w:ascii="Aptos Narrow" w:hAnsi="Aptos Narrow"/>
                <w:b w:val="1"/>
                <w:bCs w:val="1"/>
                <w:sz w:val="18"/>
                <w:szCs w:val="18"/>
              </w:rPr>
            </w:pPr>
            <w:r w:rsidRPr="62399B08" w:rsidR="1F3D43C4">
              <w:rPr>
                <w:rFonts w:ascii="Aptos Narrow" w:hAnsi="Aptos Narrow"/>
                <w:b w:val="1"/>
                <w:bCs w:val="1"/>
                <w:sz w:val="18"/>
                <w:szCs w:val="18"/>
              </w:rPr>
              <w:t xml:space="preserve">From individuals working in </w:t>
            </w:r>
            <w:r w:rsidRPr="62399B08" w:rsidR="68647A05">
              <w:rPr>
                <w:rFonts w:ascii="Aptos Narrow" w:hAnsi="Aptos Narrow"/>
                <w:b w:val="1"/>
                <w:bCs w:val="1"/>
                <w:sz w:val="18"/>
                <w:szCs w:val="18"/>
              </w:rPr>
              <w:t>OBGYN</w:t>
            </w:r>
            <w:r w:rsidRPr="62399B08" w:rsidR="1F3D43C4">
              <w:rPr>
                <w:rFonts w:ascii="Aptos Narrow" w:hAnsi="Aptos Narrow"/>
                <w:b w:val="1"/>
                <w:bCs w:val="1"/>
                <w:sz w:val="18"/>
                <w:szCs w:val="18"/>
              </w:rPr>
              <w:t xml:space="preserve"> specialist services</w:t>
            </w:r>
          </w:p>
        </w:tc>
      </w:tr>
      <w:tr w:rsidRPr="00DD7A84" w:rsidR="0052707D" w:rsidTr="62399B08" w14:paraId="508BC426"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4D0323C"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223DB4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541864D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Marginalised, homeless, vulnerable, subject to IPV/FV, resource poor</w:t>
            </w:r>
          </w:p>
        </w:tc>
      </w:tr>
      <w:tr w:rsidRPr="00DD7A84" w:rsidR="0052707D" w:rsidTr="62399B08" w14:paraId="0D7D8EB9" w14:textId="77777777">
        <w:trPr>
          <w:trHeight w:val="290"/>
        </w:trPr>
        <w:tc>
          <w:tcPr>
            <w:tcW w:w="284" w:type="dxa"/>
            <w:tcBorders>
              <w:top w:val="nil"/>
              <w:bottom w:val="nil"/>
            </w:tcBorders>
            <w:noWrap/>
            <w:tcMar/>
            <w:vAlign w:val="center"/>
            <w:hideMark/>
          </w:tcPr>
          <w:p w:rsidRPr="00DD7A84" w:rsidR="0052707D" w:rsidP="00DD7A84" w:rsidRDefault="0052707D" w14:paraId="1CF0BB73"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A53F5DB"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74E75677"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FV, cultural communication issues </w:t>
            </w:r>
          </w:p>
        </w:tc>
      </w:tr>
      <w:tr w:rsidRPr="00DD7A84" w:rsidR="0052707D" w:rsidTr="62399B08" w14:paraId="190BE3DA" w14:textId="77777777">
        <w:trPr>
          <w:cnfStyle w:val="000000100000" w:firstRow="0" w:lastRow="0" w:firstColumn="0" w:lastColumn="0" w:oddVBand="0" w:evenVBand="0" w:oddHBand="1" w:evenHBand="0" w:firstRowFirstColumn="0" w:firstRowLastColumn="0" w:lastRowFirstColumn="0" w:lastRowLastColumn="0"/>
          <w:trHeight w:val="523"/>
        </w:trPr>
        <w:tc>
          <w:tcPr>
            <w:tcW w:w="284" w:type="dxa"/>
            <w:tcBorders>
              <w:top w:val="nil"/>
              <w:bottom w:val="nil"/>
            </w:tcBorders>
            <w:noWrap/>
            <w:tcMar/>
            <w:vAlign w:val="center"/>
            <w:hideMark/>
          </w:tcPr>
          <w:p w:rsidRPr="00DD7A84" w:rsidR="0052707D" w:rsidP="00DD7A84" w:rsidRDefault="0052707D" w14:paraId="24D8FCFD"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36E4F1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43AA4D0F" w14:paraId="0818319D" w14:textId="51F41F0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proofErr w:type="gramStart"/>
            <w:r w:rsidRPr="3576F5EA" w:rsidR="38C7BE95">
              <w:rPr>
                <w:rFonts w:ascii="Aptos Narrow" w:hAnsi="Aptos Narrow"/>
                <w:sz w:val="18"/>
                <w:szCs w:val="18"/>
              </w:rPr>
              <w:t>non</w:t>
            </w:r>
            <w:proofErr w:type="gramEnd"/>
            <w:r w:rsidRPr="3576F5EA" w:rsidR="38C7BE95">
              <w:rPr>
                <w:rFonts w:ascii="Aptos Narrow" w:hAnsi="Aptos Narrow"/>
                <w:sz w:val="18"/>
                <w:szCs w:val="18"/>
              </w:rPr>
              <w:t xml:space="preserve"> </w:t>
            </w:r>
            <w:r w:rsidRPr="3576F5EA" w:rsidR="55C32303">
              <w:rPr>
                <w:rFonts w:ascii="Aptos Narrow" w:hAnsi="Aptos Narrow"/>
                <w:sz w:val="18"/>
                <w:szCs w:val="18"/>
              </w:rPr>
              <w:t>monogamous</w:t>
            </w:r>
            <w:r w:rsidRPr="3576F5EA" w:rsidR="38C7BE95">
              <w:rPr>
                <w:rFonts w:ascii="Aptos Narrow" w:hAnsi="Aptos Narrow"/>
                <w:sz w:val="18"/>
                <w:szCs w:val="18"/>
              </w:rPr>
              <w:t xml:space="preserve"> / casual partners</w:t>
            </w:r>
            <w:r w:rsidRPr="3576F5EA" w:rsidR="1BFE1288">
              <w:rPr>
                <w:rFonts w:ascii="Aptos Narrow" w:hAnsi="Aptos Narrow"/>
                <w:sz w:val="18"/>
                <w:szCs w:val="18"/>
              </w:rPr>
              <w:t xml:space="preserve">. </w:t>
            </w:r>
            <w:r w:rsidRPr="3576F5EA" w:rsidR="38C7BE95">
              <w:rPr>
                <w:rFonts w:ascii="Aptos Narrow" w:hAnsi="Aptos Narrow"/>
                <w:sz w:val="18"/>
                <w:szCs w:val="18"/>
              </w:rPr>
              <w:t xml:space="preserve"> barrier if </w:t>
            </w:r>
            <w:proofErr w:type="gramStart"/>
            <w:r w:rsidRPr="3576F5EA" w:rsidR="38C7BE95">
              <w:rPr>
                <w:rFonts w:ascii="Aptos Narrow" w:hAnsi="Aptos Narrow"/>
                <w:sz w:val="18"/>
                <w:szCs w:val="18"/>
              </w:rPr>
              <w:t>have to</w:t>
            </w:r>
            <w:proofErr w:type="gramEnd"/>
            <w:r w:rsidRPr="3576F5EA" w:rsidR="38C7BE95">
              <w:rPr>
                <w:rFonts w:ascii="Aptos Narrow" w:hAnsi="Aptos Narrow"/>
                <w:sz w:val="18"/>
                <w:szCs w:val="18"/>
              </w:rPr>
              <w:t xml:space="preserve"> prescribe to the partner in person or if they </w:t>
            </w:r>
            <w:proofErr w:type="gramStart"/>
            <w:r w:rsidRPr="3576F5EA" w:rsidR="38C7BE95">
              <w:rPr>
                <w:rFonts w:ascii="Aptos Narrow" w:hAnsi="Aptos Narrow"/>
                <w:sz w:val="18"/>
                <w:szCs w:val="18"/>
              </w:rPr>
              <w:t>have to</w:t>
            </w:r>
            <w:proofErr w:type="gramEnd"/>
            <w:r w:rsidRPr="3576F5EA" w:rsidR="38C7BE95">
              <w:rPr>
                <w:rFonts w:ascii="Aptos Narrow" w:hAnsi="Aptos Narrow"/>
                <w:sz w:val="18"/>
                <w:szCs w:val="18"/>
              </w:rPr>
              <w:t xml:space="preserve"> attend GP - easier if can talk on phone and then send script or give script to partner with a vagina</w:t>
            </w:r>
            <w:r w:rsidRPr="3576F5EA" w:rsidR="74D1F650">
              <w:rPr>
                <w:rFonts w:ascii="Aptos Narrow" w:hAnsi="Aptos Narrow"/>
                <w:sz w:val="18"/>
                <w:szCs w:val="18"/>
              </w:rPr>
              <w:t>”</w:t>
            </w:r>
          </w:p>
        </w:tc>
      </w:tr>
      <w:tr w:rsidRPr="00DD7A84" w:rsidR="0052707D" w:rsidTr="62399B08" w14:paraId="5AE8CFA3" w14:textId="77777777">
        <w:trPr>
          <w:trHeight w:val="345"/>
        </w:trPr>
        <w:tc>
          <w:tcPr>
            <w:tcW w:w="284" w:type="dxa"/>
            <w:tcBorders>
              <w:top w:val="nil"/>
              <w:bottom w:val="nil"/>
            </w:tcBorders>
            <w:noWrap/>
            <w:tcMar/>
            <w:vAlign w:val="center"/>
            <w:hideMark/>
          </w:tcPr>
          <w:p w:rsidRPr="00DD7A84" w:rsidR="0052707D" w:rsidP="00DD7A84" w:rsidRDefault="0052707D" w14:paraId="7830D811"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4DDF50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6C638E3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Barriers due to cost and acceptability for patients from migrant and low SES backgrounds </w:t>
            </w:r>
          </w:p>
        </w:tc>
      </w:tr>
      <w:tr w:rsidRPr="00DD7A84" w:rsidR="0052707D" w:rsidTr="62399B08" w14:paraId="5ECAF4AA"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30728A17"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528611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280BF67C" w14:paraId="3B199944" w14:textId="52E689D6">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 xml:space="preserve">Potential lack of partner treatment due to not being able to access primary healthcare. </w:t>
            </w:r>
            <w:proofErr w:type="gramStart"/>
            <w:r w:rsidRPr="3576F5EA" w:rsidR="38C7BE95">
              <w:rPr>
                <w:rFonts w:ascii="Aptos Narrow" w:hAnsi="Aptos Narrow"/>
                <w:sz w:val="18"/>
                <w:szCs w:val="18"/>
              </w:rPr>
              <w:t>Also</w:t>
            </w:r>
            <w:proofErr w:type="gramEnd"/>
            <w:r w:rsidRPr="3576F5EA" w:rsidR="38C7BE95">
              <w:rPr>
                <w:rFonts w:ascii="Aptos Narrow" w:hAnsi="Aptos Narrow"/>
                <w:sz w:val="18"/>
                <w:szCs w:val="18"/>
              </w:rPr>
              <w:t xml:space="preserve"> potential that primary health care provider may not be aware of the changed guidelines and recommendation for partner treatment.</w:t>
            </w:r>
            <w:r w:rsidRPr="3576F5EA" w:rsidR="599817CA">
              <w:rPr>
                <w:rFonts w:ascii="Aptos Narrow" w:hAnsi="Aptos Narrow"/>
                <w:sz w:val="18"/>
                <w:szCs w:val="18"/>
              </w:rPr>
              <w:t>”</w:t>
            </w:r>
            <w:r w:rsidRPr="3576F5EA" w:rsidR="38C7BE95">
              <w:rPr>
                <w:rFonts w:ascii="Aptos Narrow" w:hAnsi="Aptos Narrow"/>
                <w:sz w:val="18"/>
                <w:szCs w:val="18"/>
              </w:rPr>
              <w:t xml:space="preserve"> </w:t>
            </w:r>
          </w:p>
        </w:tc>
      </w:tr>
      <w:tr w:rsidRPr="00DD7A84" w:rsidR="0052707D" w:rsidTr="62399B08" w14:paraId="53821B9C" w14:textId="77777777">
        <w:trPr>
          <w:trHeight w:val="300"/>
        </w:trPr>
        <w:tc>
          <w:tcPr>
            <w:tcW w:w="284" w:type="dxa"/>
            <w:tcBorders>
              <w:top w:val="nil"/>
              <w:bottom w:val="nil"/>
            </w:tcBorders>
            <w:noWrap/>
            <w:tcMar/>
            <w:vAlign w:val="center"/>
            <w:hideMark/>
          </w:tcPr>
          <w:p w:rsidRPr="00DD7A84" w:rsidR="0052707D" w:rsidP="00DD7A84" w:rsidRDefault="0052707D" w14:paraId="2B19101A"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B8B6FF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4AF0BE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NESB</w:t>
            </w:r>
          </w:p>
        </w:tc>
      </w:tr>
      <w:tr w:rsidRPr="00DD7A84" w:rsidR="0052707D" w:rsidTr="62399B08" w14:paraId="72823882"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52707D" w:rsidP="00DD7A84" w:rsidRDefault="0052707D" w14:paraId="416A21B7"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1F9C2E7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18EFF4A8" w14:textId="51EFAE7E">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roofErr w:type="gramStart"/>
            <w:r w:rsidRPr="3576F5EA">
              <w:rPr>
                <w:rFonts w:ascii="Aptos Narrow" w:hAnsi="Aptos Narrow"/>
                <w:sz w:val="18"/>
                <w:szCs w:val="18"/>
              </w:rPr>
              <w:t>Yes</w:t>
            </w:r>
            <w:proofErr w:type="gramEnd"/>
            <w:r w:rsidRPr="3576F5EA">
              <w:rPr>
                <w:rFonts w:ascii="Aptos Narrow" w:hAnsi="Aptos Narrow"/>
                <w:sz w:val="18"/>
                <w:szCs w:val="18"/>
              </w:rPr>
              <w:t xml:space="preserve"> barriers to accessing health care, stigma, </w:t>
            </w:r>
            <w:proofErr w:type="spellStart"/>
            <w:proofErr w:type="gramStart"/>
            <w:r w:rsidRPr="3576F5EA">
              <w:rPr>
                <w:rFonts w:ascii="Aptos Narrow" w:hAnsi="Aptos Narrow"/>
                <w:sz w:val="18"/>
                <w:szCs w:val="18"/>
              </w:rPr>
              <w:t>non belief</w:t>
            </w:r>
            <w:proofErr w:type="spellEnd"/>
            <w:proofErr w:type="gramEnd"/>
            <w:r w:rsidRPr="3576F5EA">
              <w:rPr>
                <w:rFonts w:ascii="Aptos Narrow" w:hAnsi="Aptos Narrow"/>
                <w:sz w:val="18"/>
                <w:szCs w:val="18"/>
              </w:rPr>
              <w:t xml:space="preserve"> </w:t>
            </w:r>
            <w:proofErr w:type="spellStart"/>
            <w:proofErr w:type="gramStart"/>
            <w:r w:rsidRPr="3576F5EA">
              <w:rPr>
                <w:rFonts w:ascii="Aptos Narrow" w:hAnsi="Aptos Narrow"/>
                <w:sz w:val="18"/>
                <w:szCs w:val="18"/>
              </w:rPr>
              <w:t>its</w:t>
            </w:r>
            <w:proofErr w:type="spellEnd"/>
            <w:proofErr w:type="gramEnd"/>
            <w:r w:rsidRPr="3576F5EA">
              <w:rPr>
                <w:rFonts w:ascii="Aptos Narrow" w:hAnsi="Aptos Narrow"/>
                <w:sz w:val="18"/>
                <w:szCs w:val="18"/>
              </w:rPr>
              <w:t xml:space="preserve"> their problem, unwillingness to care about effect on their partner, unwilling/unable to be compliant with treatment or its cost</w:t>
            </w:r>
            <w:r w:rsidRPr="3576F5EA" w:rsidR="6C195BE1">
              <w:rPr>
                <w:rFonts w:ascii="Aptos Narrow" w:hAnsi="Aptos Narrow"/>
                <w:sz w:val="18"/>
                <w:szCs w:val="18"/>
              </w:rPr>
              <w:t>.</w:t>
            </w:r>
          </w:p>
        </w:tc>
      </w:tr>
      <w:tr w:rsidRPr="00DD7A84" w:rsidR="0052707D" w:rsidTr="62399B08" w14:paraId="635E7C84" w14:textId="77777777">
        <w:trPr>
          <w:trHeight w:val="510"/>
        </w:trPr>
        <w:tc>
          <w:tcPr>
            <w:tcW w:w="284" w:type="dxa"/>
            <w:tcBorders>
              <w:top w:val="nil"/>
              <w:bottom w:val="nil"/>
            </w:tcBorders>
            <w:noWrap/>
            <w:tcMar/>
            <w:vAlign w:val="center"/>
            <w:hideMark/>
          </w:tcPr>
          <w:p w:rsidRPr="00DD7A84" w:rsidR="0052707D" w:rsidP="00DD7A84" w:rsidRDefault="0052707D" w14:paraId="08BEBF34"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18B9D7A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92458A1" w14:paraId="76891FE4" w14:textId="09BB1011">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Obstetric patients diagnosed antenatally - no clear pathway for the partner to book an appointment with us for a script and so we do need to outsource this to GPs - lack of convenience, partners less likely to go.</w:t>
            </w:r>
            <w:r w:rsidRPr="3576F5EA" w:rsidR="26A5832C">
              <w:rPr>
                <w:rFonts w:ascii="Aptos Narrow" w:hAnsi="Aptos Narrow"/>
                <w:sz w:val="18"/>
                <w:szCs w:val="18"/>
              </w:rPr>
              <w:t>”</w:t>
            </w:r>
            <w:r w:rsidRPr="3576F5EA" w:rsidR="38C7BE95">
              <w:rPr>
                <w:rFonts w:ascii="Aptos Narrow" w:hAnsi="Aptos Narrow"/>
                <w:sz w:val="18"/>
                <w:szCs w:val="18"/>
              </w:rPr>
              <w:t xml:space="preserve"> </w:t>
            </w:r>
          </w:p>
        </w:tc>
      </w:tr>
      <w:tr w:rsidRPr="00DD7A84" w:rsidR="0052707D" w:rsidTr="62399B08" w14:paraId="1BCA21A0"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52707D" w:rsidP="00DD7A84" w:rsidRDefault="0052707D" w14:paraId="3ADBCD9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1D69DF9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54F40E89" w14:textId="52437558">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Primarily cost for some populations</w:t>
            </w:r>
            <w:r w:rsidRPr="3576F5EA" w:rsidR="4086BA1C">
              <w:rPr>
                <w:rFonts w:ascii="Aptos Narrow" w:hAnsi="Aptos Narrow"/>
                <w:sz w:val="18"/>
                <w:szCs w:val="18"/>
              </w:rPr>
              <w:t xml:space="preserve">.  </w:t>
            </w:r>
            <w:proofErr w:type="gramStart"/>
            <w:r w:rsidRPr="3576F5EA">
              <w:rPr>
                <w:rFonts w:ascii="Aptos Narrow" w:hAnsi="Aptos Narrow"/>
                <w:sz w:val="18"/>
                <w:szCs w:val="18"/>
              </w:rPr>
              <w:t>Also</w:t>
            </w:r>
            <w:proofErr w:type="gramEnd"/>
            <w:r w:rsidRPr="3576F5EA">
              <w:rPr>
                <w:rFonts w:ascii="Aptos Narrow" w:hAnsi="Aptos Narrow"/>
                <w:sz w:val="18"/>
                <w:szCs w:val="18"/>
              </w:rPr>
              <w:t xml:space="preserve"> recommendations for same sex relationships</w:t>
            </w:r>
          </w:p>
        </w:tc>
      </w:tr>
      <w:tr w:rsidRPr="00DD7A84" w:rsidR="0052707D" w:rsidTr="62399B08" w14:paraId="474147E9" w14:textId="77777777">
        <w:trPr>
          <w:trHeight w:val="290"/>
        </w:trPr>
        <w:tc>
          <w:tcPr>
            <w:tcW w:w="284" w:type="dxa"/>
            <w:tcBorders>
              <w:top w:val="nil"/>
              <w:bottom w:val="nil"/>
            </w:tcBorders>
            <w:noWrap/>
            <w:tcMar/>
            <w:vAlign w:val="center"/>
            <w:hideMark/>
          </w:tcPr>
          <w:p w:rsidRPr="00DD7A84" w:rsidR="0052707D" w:rsidP="00DD7A84" w:rsidRDefault="0052707D" w14:paraId="3478A8CE"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13F0AAB9"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7975BBE"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Domestic violence situation</w:t>
            </w:r>
          </w:p>
        </w:tc>
      </w:tr>
      <w:tr w:rsidRPr="00DD7A84" w:rsidR="0052707D" w:rsidTr="62399B08" w14:paraId="10467220"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E7086DE"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2DF2C89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4664E1B4"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Managing the conversations when there are cultural and linguistic barriers</w:t>
            </w:r>
          </w:p>
        </w:tc>
      </w:tr>
      <w:tr w:rsidRPr="00DD7A84" w:rsidR="0052707D" w:rsidTr="62399B08" w14:paraId="1FE71536" w14:textId="77777777">
        <w:trPr>
          <w:trHeight w:val="480"/>
        </w:trPr>
        <w:tc>
          <w:tcPr>
            <w:tcW w:w="284" w:type="dxa"/>
            <w:tcBorders>
              <w:top w:val="nil"/>
              <w:bottom w:val="nil"/>
            </w:tcBorders>
            <w:noWrap/>
            <w:tcMar/>
            <w:vAlign w:val="center"/>
            <w:hideMark/>
          </w:tcPr>
          <w:p w:rsidRPr="00DD7A84" w:rsidR="0052707D" w:rsidP="00DD7A84" w:rsidRDefault="0052707D" w14:paraId="7994F5C3"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2A52642"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1203EB4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Yes, within populations with poor health literacy like refugee populations and populations with lower socio-economic status where they may not understand why the partner needs to be treated as well and where there may be barrier to access due to cost. </w:t>
            </w:r>
          </w:p>
        </w:tc>
      </w:tr>
      <w:tr w:rsidRPr="00DD7A84" w:rsidR="0052707D" w:rsidTr="62399B08" w14:paraId="3DCB0A64" w14:textId="77777777">
        <w:trPr>
          <w:cnfStyle w:val="000000100000" w:firstRow="0" w:lastRow="0" w:firstColumn="0" w:lastColumn="0" w:oddVBand="0" w:evenVBand="0" w:oddHBand="1" w:evenHBand="0" w:firstRowFirstColumn="0" w:firstRowLastColumn="0" w:lastRowFirstColumn="0" w:lastRowLastColumn="0"/>
          <w:trHeight w:val="360"/>
        </w:trPr>
        <w:tc>
          <w:tcPr>
            <w:tcW w:w="284" w:type="dxa"/>
            <w:tcBorders>
              <w:top w:val="nil"/>
              <w:bottom w:val="nil"/>
            </w:tcBorders>
            <w:noWrap/>
            <w:tcMar/>
            <w:vAlign w:val="center"/>
            <w:hideMark/>
          </w:tcPr>
          <w:p w:rsidRPr="00DD7A84" w:rsidR="0052707D" w:rsidP="00DD7A84" w:rsidRDefault="0052707D" w14:paraId="7F257109"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A6E5DDB"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1FCFC574"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Very difficult and expensive to get clindamycin cream in NZ. </w:t>
            </w:r>
            <w:proofErr w:type="gramStart"/>
            <w:r w:rsidRPr="00DD7A84">
              <w:rPr>
                <w:rFonts w:ascii="Aptos Narrow" w:hAnsi="Aptos Narrow"/>
                <w:sz w:val="18"/>
                <w:szCs w:val="18"/>
              </w:rPr>
              <w:t>Also</w:t>
            </w:r>
            <w:proofErr w:type="gramEnd"/>
            <w:r w:rsidRPr="00DD7A84">
              <w:rPr>
                <w:rFonts w:ascii="Aptos Narrow" w:hAnsi="Aptos Narrow"/>
                <w:sz w:val="18"/>
                <w:szCs w:val="18"/>
              </w:rPr>
              <w:t xml:space="preserve"> whether partners would adhere to treatment. </w:t>
            </w:r>
          </w:p>
        </w:tc>
      </w:tr>
      <w:tr w:rsidRPr="00DD7A84" w:rsidR="0052707D" w:rsidTr="62399B08" w14:paraId="1E1EC667" w14:textId="77777777">
        <w:trPr>
          <w:trHeight w:val="290"/>
        </w:trPr>
        <w:tc>
          <w:tcPr>
            <w:tcW w:w="284" w:type="dxa"/>
            <w:tcBorders>
              <w:top w:val="nil"/>
              <w:bottom w:val="nil"/>
            </w:tcBorders>
            <w:noWrap/>
            <w:tcMar/>
            <w:vAlign w:val="center"/>
            <w:hideMark/>
          </w:tcPr>
          <w:p w:rsidRPr="00DD7A84" w:rsidR="0052707D" w:rsidP="00DD7A84" w:rsidRDefault="0052707D" w14:paraId="315A740C"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622C267"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54DEF17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Also work at a high refugee population, which means there's limitation to literacy and compliance</w:t>
            </w:r>
          </w:p>
        </w:tc>
      </w:tr>
      <w:tr w:rsidRPr="00DD7A84" w:rsidR="0052707D" w:rsidTr="62399B08" w14:paraId="79A8FB34"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single" w:color="auto" w:sz="4" w:space="0"/>
            </w:tcBorders>
            <w:noWrap/>
            <w:tcMar/>
            <w:vAlign w:val="center"/>
            <w:hideMark/>
          </w:tcPr>
          <w:p w:rsidRPr="00DD7A84" w:rsidR="0052707D" w:rsidP="00DD7A84" w:rsidRDefault="0052707D" w14:paraId="1DAE1BD6" w14:textId="77777777">
            <w:pPr>
              <w:rPr>
                <w:rFonts w:ascii="Aptos Narrow" w:hAnsi="Aptos Narrow"/>
                <w:sz w:val="18"/>
                <w:szCs w:val="18"/>
              </w:rPr>
            </w:pPr>
          </w:p>
        </w:tc>
        <w:tc>
          <w:tcPr>
            <w:tcW w:w="480" w:type="dxa"/>
            <w:tcBorders>
              <w:top w:val="nil"/>
              <w:bottom w:val="single" w:color="auto" w:sz="4" w:space="0"/>
            </w:tcBorders>
            <w:noWrap/>
            <w:tcMar/>
            <w:vAlign w:val="center"/>
            <w:hideMark/>
          </w:tcPr>
          <w:p w:rsidRPr="00DD7A84" w:rsidR="0052707D" w:rsidP="00DD7A84" w:rsidRDefault="0052707D" w14:paraId="3B6E9FFB"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single" w:color="auto" w:sz="4" w:space="0"/>
            </w:tcBorders>
            <w:noWrap/>
            <w:tcMar/>
            <w:vAlign w:val="center"/>
            <w:hideMark/>
          </w:tcPr>
          <w:p w:rsidRPr="00DD7A84" w:rsidR="0052707D" w:rsidP="00DD7A84" w:rsidRDefault="0052707D" w14:paraId="720B35AD"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Cost and </w:t>
            </w:r>
            <w:proofErr w:type="spellStart"/>
            <w:r w:rsidRPr="00DD7A84">
              <w:rPr>
                <w:rFonts w:ascii="Aptos Narrow" w:hAnsi="Aptos Narrow"/>
                <w:sz w:val="18"/>
                <w:szCs w:val="18"/>
              </w:rPr>
              <w:t>alot</w:t>
            </w:r>
            <w:proofErr w:type="spellEnd"/>
            <w:r w:rsidRPr="00DD7A84">
              <w:rPr>
                <w:rFonts w:ascii="Aptos Narrow" w:hAnsi="Aptos Narrow"/>
                <w:sz w:val="18"/>
                <w:szCs w:val="18"/>
              </w:rPr>
              <w:t xml:space="preserve"> of people think </w:t>
            </w:r>
            <w:proofErr w:type="spellStart"/>
            <w:r w:rsidRPr="00DD7A84">
              <w:rPr>
                <w:rFonts w:ascii="Aptos Narrow" w:hAnsi="Aptos Narrow"/>
                <w:sz w:val="18"/>
                <w:szCs w:val="18"/>
              </w:rPr>
              <w:t>Dalacin</w:t>
            </w:r>
            <w:proofErr w:type="spellEnd"/>
            <w:r w:rsidRPr="00DD7A84">
              <w:rPr>
                <w:rFonts w:ascii="Aptos Narrow" w:hAnsi="Aptos Narrow"/>
                <w:sz w:val="18"/>
                <w:szCs w:val="18"/>
              </w:rPr>
              <w:t xml:space="preserve"> is for </w:t>
            </w:r>
            <w:proofErr w:type="gramStart"/>
            <w:r w:rsidRPr="00DD7A84">
              <w:rPr>
                <w:rFonts w:ascii="Aptos Narrow" w:hAnsi="Aptos Narrow"/>
                <w:sz w:val="18"/>
                <w:szCs w:val="18"/>
              </w:rPr>
              <w:t>women</w:t>
            </w:r>
            <w:proofErr w:type="gramEnd"/>
            <w:r w:rsidRPr="00DD7A84">
              <w:rPr>
                <w:rFonts w:ascii="Aptos Narrow" w:hAnsi="Aptos Narrow"/>
                <w:sz w:val="18"/>
                <w:szCs w:val="18"/>
              </w:rPr>
              <w:t xml:space="preserve"> so I explain the treatment and send the </w:t>
            </w:r>
            <w:proofErr w:type="spellStart"/>
            <w:r w:rsidRPr="00DD7A84">
              <w:rPr>
                <w:rFonts w:ascii="Aptos Narrow" w:hAnsi="Aptos Narrow"/>
                <w:sz w:val="18"/>
                <w:szCs w:val="18"/>
              </w:rPr>
              <w:t>Melb</w:t>
            </w:r>
            <w:proofErr w:type="spellEnd"/>
            <w:r w:rsidRPr="00DD7A84">
              <w:rPr>
                <w:rFonts w:ascii="Aptos Narrow" w:hAnsi="Aptos Narrow"/>
                <w:sz w:val="18"/>
                <w:szCs w:val="18"/>
              </w:rPr>
              <w:t xml:space="preserve"> sexual health application diagram </w:t>
            </w:r>
          </w:p>
        </w:tc>
      </w:tr>
      <w:tr w:rsidRPr="00DD7A84" w:rsidR="006C1B8F" w:rsidTr="62399B08" w14:paraId="273440E2" w14:textId="77777777">
        <w:trPr>
          <w:gridAfter w:val="1"/>
          <w:wAfter w:w="28" w:type="dxa"/>
          <w:trHeight w:val="290"/>
        </w:trPr>
        <w:tc>
          <w:tcPr>
            <w:tcW w:w="14313" w:type="dxa"/>
            <w:gridSpan w:val="3"/>
            <w:noWrap/>
            <w:tcMar/>
            <w:vAlign w:val="center"/>
            <w:hideMark/>
          </w:tcPr>
          <w:p w:rsidRPr="00DD7A84" w:rsidR="006C1B8F" w:rsidP="00DD7A84" w:rsidRDefault="006C1B8F" w14:paraId="0447638E" w14:textId="1B54F5A2">
            <w:pPr>
              <w:rPr>
                <w:rFonts w:ascii="Aptos Narrow" w:hAnsi="Aptos Narrow"/>
                <w:sz w:val="18"/>
                <w:szCs w:val="18"/>
              </w:rPr>
            </w:pPr>
            <w:r w:rsidRPr="00DD7A84">
              <w:rPr>
                <w:rFonts w:ascii="Aptos Narrow" w:hAnsi="Aptos Narrow"/>
                <w:sz w:val="18"/>
                <w:szCs w:val="18"/>
              </w:rPr>
              <w:t xml:space="preserve">Additional resources </w:t>
            </w:r>
            <w:r w:rsidRPr="00DD7A84" w:rsidR="00090122">
              <w:rPr>
                <w:rFonts w:ascii="Aptos Narrow" w:hAnsi="Aptos Narrow"/>
                <w:sz w:val="18"/>
                <w:szCs w:val="18"/>
              </w:rPr>
              <w:t xml:space="preserve">recommended by respondents </w:t>
            </w:r>
            <w:r w:rsidRPr="00DD7A84">
              <w:rPr>
                <w:rFonts w:ascii="Aptos Narrow" w:hAnsi="Aptos Narrow"/>
                <w:sz w:val="18"/>
                <w:szCs w:val="18"/>
              </w:rPr>
              <w:t xml:space="preserve">to support use of partner treatment </w:t>
            </w:r>
          </w:p>
        </w:tc>
      </w:tr>
      <w:tr w:rsidRPr="00DD7A84" w:rsidR="0052707D" w:rsidTr="62399B08" w14:paraId="16C3BABB"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7E94CFAF" w14:textId="77777777">
            <w:pPr>
              <w:rPr>
                <w:rFonts w:ascii="Aptos Narrow" w:hAnsi="Aptos Narrow"/>
                <w:sz w:val="18"/>
                <w:szCs w:val="18"/>
              </w:rPr>
            </w:pPr>
          </w:p>
        </w:tc>
        <w:tc>
          <w:tcPr>
            <w:tcW w:w="14057" w:type="dxa"/>
            <w:gridSpan w:val="3"/>
            <w:tcBorders>
              <w:top w:val="nil"/>
              <w:bottom w:val="nil"/>
            </w:tcBorders>
            <w:noWrap/>
            <w:tcMar/>
            <w:vAlign w:val="center"/>
            <w:hideMark/>
          </w:tcPr>
          <w:p w:rsidRPr="00DD7A84" w:rsidR="0052707D" w:rsidP="00DD7A84" w:rsidRDefault="0052707D" w14:paraId="7B4D82D4" w14:textId="4D1D7A60">
            <w:pPr>
              <w:cnfStyle w:val="000000100000" w:firstRow="0" w:lastRow="0" w:firstColumn="0" w:lastColumn="0" w:oddVBand="0" w:evenVBand="0" w:oddHBand="1" w:evenHBand="0" w:firstRowFirstColumn="0" w:firstRowLastColumn="0" w:lastRowFirstColumn="0" w:lastRowLastColumn="0"/>
              <w:rPr>
                <w:rFonts w:ascii="Aptos Narrow" w:hAnsi="Aptos Narrow"/>
                <w:b/>
                <w:bCs/>
                <w:sz w:val="18"/>
                <w:szCs w:val="18"/>
              </w:rPr>
            </w:pPr>
            <w:r w:rsidRPr="00DD7A84">
              <w:rPr>
                <w:rFonts w:ascii="Aptos Narrow" w:hAnsi="Aptos Narrow"/>
                <w:b/>
                <w:bCs/>
                <w:sz w:val="18"/>
                <w:szCs w:val="18"/>
              </w:rPr>
              <w:t>From individuals working in sexual health services</w:t>
            </w:r>
          </w:p>
        </w:tc>
      </w:tr>
      <w:tr w:rsidRPr="00DD7A84" w:rsidR="0052707D" w:rsidTr="62399B08" w14:paraId="50F00C0B" w14:textId="77777777">
        <w:trPr>
          <w:trHeight w:val="290"/>
        </w:trPr>
        <w:tc>
          <w:tcPr>
            <w:tcW w:w="284" w:type="dxa"/>
            <w:tcBorders>
              <w:top w:val="nil"/>
              <w:bottom w:val="nil"/>
            </w:tcBorders>
            <w:noWrap/>
            <w:tcMar/>
            <w:vAlign w:val="center"/>
            <w:hideMark/>
          </w:tcPr>
          <w:p w:rsidRPr="00DD7A84" w:rsidR="0052707D" w:rsidP="00DD7A84" w:rsidRDefault="0052707D" w14:paraId="6DDF6243"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2DC9856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6FED2A5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A standard package of the oral and topical therapies together that could be given out in one to partners </w:t>
            </w:r>
          </w:p>
        </w:tc>
      </w:tr>
      <w:tr w:rsidRPr="00DD7A84" w:rsidR="0052707D" w:rsidTr="62399B08" w14:paraId="5DE95636"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40AF084"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2B9CEB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4DCB2EB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Information leaflet for pts and partners</w:t>
            </w:r>
          </w:p>
        </w:tc>
      </w:tr>
      <w:tr w:rsidRPr="00DD7A84" w:rsidR="0052707D" w:rsidTr="62399B08" w14:paraId="3E406F35" w14:textId="77777777">
        <w:trPr>
          <w:trHeight w:val="290"/>
        </w:trPr>
        <w:tc>
          <w:tcPr>
            <w:tcW w:w="284" w:type="dxa"/>
            <w:tcBorders>
              <w:top w:val="nil"/>
              <w:bottom w:val="nil"/>
            </w:tcBorders>
            <w:noWrap/>
            <w:tcMar/>
            <w:vAlign w:val="center"/>
            <w:hideMark/>
          </w:tcPr>
          <w:p w:rsidRPr="00DD7A84" w:rsidR="0052707D" w:rsidP="00DD7A84" w:rsidRDefault="0052707D" w14:paraId="5B9D2F61"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82F8D4E"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37540B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Up to date patient information leaflets</w:t>
            </w:r>
          </w:p>
        </w:tc>
      </w:tr>
      <w:tr w:rsidRPr="00DD7A84" w:rsidR="0052707D" w:rsidTr="62399B08" w14:paraId="46237F1B"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48F72C54"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4D6C77D1"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2EF189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 sheet</w:t>
            </w:r>
          </w:p>
        </w:tc>
      </w:tr>
      <w:tr w:rsidRPr="00DD7A84" w:rsidR="0052707D" w:rsidTr="62399B08" w14:paraId="45521A53" w14:textId="77777777">
        <w:trPr>
          <w:trHeight w:val="290"/>
        </w:trPr>
        <w:tc>
          <w:tcPr>
            <w:tcW w:w="284" w:type="dxa"/>
            <w:tcBorders>
              <w:top w:val="nil"/>
              <w:bottom w:val="nil"/>
            </w:tcBorders>
            <w:noWrap/>
            <w:tcMar/>
            <w:vAlign w:val="center"/>
            <w:hideMark/>
          </w:tcPr>
          <w:p w:rsidRPr="00DD7A84" w:rsidR="0052707D" w:rsidP="00DD7A84" w:rsidRDefault="0052707D" w14:paraId="5AD008B9"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9EB79D8"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F1D6733"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Patient and partner information in multiple languages </w:t>
            </w:r>
          </w:p>
        </w:tc>
      </w:tr>
      <w:tr w:rsidRPr="00DD7A84" w:rsidR="0052707D" w:rsidTr="62399B08" w14:paraId="5E21ACA1"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79C8BAB7"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24AFF32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C42E3F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partner information</w:t>
            </w:r>
          </w:p>
        </w:tc>
      </w:tr>
      <w:tr w:rsidRPr="00DD7A84" w:rsidR="0052707D" w:rsidTr="62399B08" w14:paraId="28F635B3" w14:textId="77777777">
        <w:trPr>
          <w:trHeight w:val="300"/>
        </w:trPr>
        <w:tc>
          <w:tcPr>
            <w:tcW w:w="284" w:type="dxa"/>
            <w:tcBorders>
              <w:top w:val="nil"/>
              <w:bottom w:val="nil"/>
            </w:tcBorders>
            <w:noWrap/>
            <w:tcMar/>
            <w:vAlign w:val="center"/>
            <w:hideMark/>
          </w:tcPr>
          <w:p w:rsidRPr="00DD7A84" w:rsidR="0052707D" w:rsidP="00DD7A84" w:rsidRDefault="0052707D" w14:paraId="4CE8726E"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C7ACCEA"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3EE4E0B3" w14:textId="0B6E5171">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As per previous response, a more streamlined set of resources on your website, ideally as pdf</w:t>
            </w:r>
            <w:r w:rsidRPr="3576F5EA" w:rsidR="67B4EE56">
              <w:rPr>
                <w:rFonts w:ascii="Aptos Narrow" w:hAnsi="Aptos Narrow"/>
                <w:sz w:val="18"/>
                <w:szCs w:val="18"/>
              </w:rPr>
              <w:t xml:space="preserve">.  </w:t>
            </w:r>
            <w:r w:rsidRPr="3576F5EA">
              <w:rPr>
                <w:rFonts w:ascii="Aptos Narrow" w:hAnsi="Aptos Narrow"/>
                <w:sz w:val="18"/>
                <w:szCs w:val="18"/>
              </w:rPr>
              <w:t xml:space="preserve">perhaps key resources + additional resources </w:t>
            </w:r>
          </w:p>
        </w:tc>
      </w:tr>
      <w:tr w:rsidRPr="00DD7A84" w:rsidR="0052707D" w:rsidTr="62399B08" w14:paraId="342B374B"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0876D31F"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18DFD7D"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46E3788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Factsheets to be given to clients seeking treatment and for pharmacists dispensing treatment</w:t>
            </w:r>
          </w:p>
        </w:tc>
      </w:tr>
      <w:tr w:rsidRPr="00DD7A84" w:rsidR="0052707D" w:rsidTr="62399B08" w14:paraId="77933798" w14:textId="77777777">
        <w:trPr>
          <w:trHeight w:val="290"/>
        </w:trPr>
        <w:tc>
          <w:tcPr>
            <w:tcW w:w="284" w:type="dxa"/>
            <w:tcBorders>
              <w:top w:val="nil"/>
              <w:bottom w:val="nil"/>
            </w:tcBorders>
            <w:noWrap/>
            <w:tcMar/>
            <w:vAlign w:val="center"/>
            <w:hideMark/>
          </w:tcPr>
          <w:p w:rsidRPr="00DD7A84" w:rsidR="0052707D" w:rsidP="00DD7A84" w:rsidRDefault="0052707D" w14:paraId="78F50438"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AAFDF9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716B06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Website or handouts that discuss partner treatment for BV</w:t>
            </w:r>
          </w:p>
        </w:tc>
      </w:tr>
      <w:tr w:rsidRPr="00DD7A84" w:rsidR="0052707D" w:rsidTr="62399B08" w14:paraId="49967364"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65C8C2CC"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1E5F15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7365F0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National wide guidelines and clindamycin gel cream specifically packaged for male</w:t>
            </w:r>
          </w:p>
        </w:tc>
      </w:tr>
      <w:tr w:rsidRPr="00DD7A84" w:rsidR="0052707D" w:rsidTr="62399B08" w14:paraId="1CC32B02" w14:textId="77777777">
        <w:trPr>
          <w:trHeight w:val="290"/>
        </w:trPr>
        <w:tc>
          <w:tcPr>
            <w:tcW w:w="284" w:type="dxa"/>
            <w:tcBorders>
              <w:top w:val="nil"/>
              <w:bottom w:val="nil"/>
            </w:tcBorders>
            <w:noWrap/>
            <w:tcMar/>
            <w:vAlign w:val="center"/>
            <w:hideMark/>
          </w:tcPr>
          <w:p w:rsidRPr="00DD7A84" w:rsidR="0052707D" w:rsidP="00DD7A84" w:rsidRDefault="0052707D" w14:paraId="2BD5AF4D"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FB2ECF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40B7B682"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Money and clinic time</w:t>
            </w:r>
          </w:p>
        </w:tc>
      </w:tr>
      <w:tr w:rsidRPr="00DD7A84" w:rsidR="0052707D" w:rsidTr="62399B08" w14:paraId="0C885BD6"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52707D" w:rsidP="00DD7A84" w:rsidRDefault="0052707D" w14:paraId="0655B1F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2097FF3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3A9C4A4F" w14:textId="62D1889B">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patient information</w:t>
            </w:r>
            <w:r w:rsidRPr="3576F5EA" w:rsidR="41EE7B7A">
              <w:rPr>
                <w:rFonts w:ascii="Aptos Narrow" w:hAnsi="Aptos Narrow"/>
                <w:sz w:val="18"/>
                <w:szCs w:val="18"/>
              </w:rPr>
              <w:t xml:space="preserve">.  </w:t>
            </w:r>
            <w:r w:rsidRPr="3576F5EA">
              <w:rPr>
                <w:rFonts w:ascii="Aptos Narrow" w:hAnsi="Aptos Narrow"/>
                <w:sz w:val="18"/>
                <w:szCs w:val="18"/>
              </w:rPr>
              <w:t>info re: partner treatment for clinicians</w:t>
            </w:r>
          </w:p>
        </w:tc>
      </w:tr>
      <w:tr w:rsidRPr="00DD7A84" w:rsidR="0052707D" w:rsidTr="62399B08" w14:paraId="38C5EB1F" w14:textId="77777777">
        <w:trPr>
          <w:trHeight w:val="290"/>
        </w:trPr>
        <w:tc>
          <w:tcPr>
            <w:tcW w:w="284" w:type="dxa"/>
            <w:tcBorders>
              <w:top w:val="nil"/>
              <w:bottom w:val="nil"/>
            </w:tcBorders>
            <w:noWrap/>
            <w:tcMar/>
            <w:vAlign w:val="center"/>
            <w:hideMark/>
          </w:tcPr>
          <w:p w:rsidRPr="00DD7A84" w:rsidR="0052707D" w:rsidP="00DD7A84" w:rsidRDefault="0052707D" w14:paraId="6637E633"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9871AFB"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14C3515C"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plain language info sheet for partners </w:t>
            </w:r>
          </w:p>
        </w:tc>
      </w:tr>
      <w:tr w:rsidRPr="00DD7A84" w:rsidR="0052707D" w:rsidTr="62399B08" w14:paraId="51536F38"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1BD9E61F"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115DEF4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F4667C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STI guidelines page</w:t>
            </w:r>
          </w:p>
        </w:tc>
      </w:tr>
      <w:tr w:rsidRPr="00DD7A84" w:rsidR="0052707D" w:rsidTr="62399B08" w14:paraId="2856D312" w14:textId="77777777">
        <w:trPr>
          <w:trHeight w:val="290"/>
        </w:trPr>
        <w:tc>
          <w:tcPr>
            <w:tcW w:w="284" w:type="dxa"/>
            <w:tcBorders>
              <w:top w:val="nil"/>
              <w:bottom w:val="nil"/>
            </w:tcBorders>
            <w:noWrap/>
            <w:tcMar/>
            <w:vAlign w:val="center"/>
            <w:hideMark/>
          </w:tcPr>
          <w:p w:rsidRPr="00DD7A84" w:rsidR="0052707D" w:rsidP="00DD7A84" w:rsidRDefault="0052707D" w14:paraId="08DE8E3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D018EEB"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DC34168"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information for male partner literature</w:t>
            </w:r>
          </w:p>
        </w:tc>
      </w:tr>
      <w:tr w:rsidRPr="00DD7A84" w:rsidR="0052707D" w:rsidTr="62399B08" w14:paraId="1929CA6F"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5EC2D9C"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09E8BD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2ECE4E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Good patient information resources on-line that can be texted to partners so that they understand why and how to use the treatment.</w:t>
            </w:r>
          </w:p>
        </w:tc>
      </w:tr>
      <w:tr w:rsidRPr="00DD7A84" w:rsidR="0052707D" w:rsidTr="62399B08" w14:paraId="0F9EFBF7" w14:textId="77777777">
        <w:trPr>
          <w:trHeight w:val="290"/>
        </w:trPr>
        <w:tc>
          <w:tcPr>
            <w:tcW w:w="284" w:type="dxa"/>
            <w:tcBorders>
              <w:top w:val="nil"/>
              <w:bottom w:val="nil"/>
            </w:tcBorders>
            <w:noWrap/>
            <w:tcMar/>
            <w:vAlign w:val="center"/>
            <w:hideMark/>
          </w:tcPr>
          <w:p w:rsidRPr="00DD7A84" w:rsidR="0052707D" w:rsidP="00DD7A84" w:rsidRDefault="0052707D" w14:paraId="7347B0AE"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2051F16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7ED4173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We are a nurse led clinic so we will have to refer clients mostly to their GPs for external scripts. This can be a big barrier for clients without Medicare or without a healthcare card. </w:t>
            </w:r>
          </w:p>
        </w:tc>
      </w:tr>
      <w:tr w:rsidRPr="00DD7A84" w:rsidR="0052707D" w:rsidTr="62399B08" w14:paraId="7D579A44" w14:textId="77777777">
        <w:trPr>
          <w:cnfStyle w:val="000000100000" w:firstRow="0" w:lastRow="0" w:firstColumn="0" w:lastColumn="0" w:oddVBand="0" w:evenVBand="0" w:oddHBand="1" w:evenHBand="0" w:firstRowFirstColumn="0" w:firstRowLastColumn="0" w:lastRowFirstColumn="0" w:lastRowLastColumn="0"/>
          <w:trHeight w:val="467"/>
        </w:trPr>
        <w:tc>
          <w:tcPr>
            <w:tcW w:w="284" w:type="dxa"/>
            <w:tcBorders>
              <w:top w:val="nil"/>
              <w:bottom w:val="nil"/>
            </w:tcBorders>
            <w:noWrap/>
            <w:tcMar/>
            <w:vAlign w:val="center"/>
            <w:hideMark/>
          </w:tcPr>
          <w:p w:rsidRPr="00DD7A84" w:rsidR="0052707D" w:rsidP="00DD7A84" w:rsidRDefault="0052707D" w14:paraId="6134DDD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442E5F69"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87BB7D8" w14:paraId="585B0BED" w14:textId="04E214CE">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Using information from MSHC helpful to explain partner treatment to partners, GPs and pharmacists.</w:t>
            </w:r>
            <w:r w:rsidRPr="3576F5EA" w:rsidR="37F547D8">
              <w:rPr>
                <w:rFonts w:ascii="Aptos Narrow" w:hAnsi="Aptos Narrow"/>
                <w:sz w:val="18"/>
                <w:szCs w:val="18"/>
              </w:rPr>
              <w:t xml:space="preserve">  </w:t>
            </w:r>
            <w:r w:rsidRPr="3576F5EA" w:rsidR="38C7BE95">
              <w:rPr>
                <w:rFonts w:ascii="Aptos Narrow" w:hAnsi="Aptos Narrow"/>
                <w:sz w:val="18"/>
                <w:szCs w:val="18"/>
              </w:rPr>
              <w:t>One day, if it is firmly decided that BV is an STI, it will help to have this information clearly out there</w:t>
            </w:r>
            <w:r w:rsidRPr="3576F5EA" w:rsidR="15E28E20">
              <w:rPr>
                <w:rFonts w:ascii="Aptos Narrow" w:hAnsi="Aptos Narrow"/>
                <w:sz w:val="18"/>
                <w:szCs w:val="18"/>
              </w:rPr>
              <w:t>”</w:t>
            </w:r>
          </w:p>
        </w:tc>
      </w:tr>
      <w:tr w:rsidRPr="00DD7A84" w:rsidR="0052707D" w:rsidTr="62399B08" w14:paraId="7EBE88B4" w14:textId="77777777">
        <w:trPr>
          <w:trHeight w:val="290"/>
        </w:trPr>
        <w:tc>
          <w:tcPr>
            <w:tcW w:w="284" w:type="dxa"/>
            <w:tcBorders>
              <w:top w:val="nil"/>
              <w:bottom w:val="nil"/>
            </w:tcBorders>
            <w:noWrap/>
            <w:tcMar/>
            <w:vAlign w:val="center"/>
            <w:hideMark/>
          </w:tcPr>
          <w:p w:rsidRPr="00DD7A84" w:rsidR="0052707D" w:rsidP="00DD7A84" w:rsidRDefault="0052707D" w14:paraId="24C62934"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127652A"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1D9E50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would prefer one letter that can be given to partner to take to their usual primary care provider</w:t>
            </w:r>
          </w:p>
        </w:tc>
      </w:tr>
      <w:tr w:rsidRPr="00DD7A84" w:rsidR="0052707D" w:rsidTr="62399B08" w14:paraId="56BC1398"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6E8F4BF0"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A611B6B"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36EA0C9F"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Written patient information in a variety of languages (Chinese, Thai, Vietnamese, Spanish and Portuguese particularly for our service).</w:t>
            </w:r>
          </w:p>
        </w:tc>
      </w:tr>
      <w:tr w:rsidRPr="00DD7A84" w:rsidR="0052707D" w:rsidTr="62399B08" w14:paraId="5C0854C0" w14:textId="77777777">
        <w:trPr>
          <w:trHeight w:val="290"/>
        </w:trPr>
        <w:tc>
          <w:tcPr>
            <w:tcW w:w="284" w:type="dxa"/>
            <w:tcBorders>
              <w:top w:val="nil"/>
              <w:bottom w:val="nil"/>
            </w:tcBorders>
            <w:noWrap/>
            <w:tcMar/>
            <w:vAlign w:val="center"/>
            <w:hideMark/>
          </w:tcPr>
          <w:p w:rsidRPr="00DD7A84" w:rsidR="0052707D" w:rsidP="00DD7A84" w:rsidRDefault="0052707D" w14:paraId="08489EC4"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4FF71E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43664D70" w14:paraId="3A26DB90" w14:textId="75F4E975">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38C7BE95">
              <w:rPr>
                <w:rFonts w:ascii="Aptos Narrow" w:hAnsi="Aptos Narrow"/>
                <w:sz w:val="18"/>
                <w:szCs w:val="18"/>
              </w:rPr>
              <w:t>In my mind, it would be preferable that publicly funded sexual health services are not involved in delivering partner treatment - owing to existing demands on our services, this is not something that I feel that we should take on, particularly if it impacts service delivery to other clients. Instead, I think partners should be provided with information (in language if necessary) that they can take to their GP explaining what they require and why.</w:t>
            </w:r>
            <w:r w:rsidRPr="3576F5EA" w:rsidR="154325CF">
              <w:rPr>
                <w:rFonts w:ascii="Aptos Narrow" w:hAnsi="Aptos Narrow"/>
                <w:sz w:val="18"/>
                <w:szCs w:val="18"/>
              </w:rPr>
              <w:t>”</w:t>
            </w:r>
          </w:p>
        </w:tc>
      </w:tr>
      <w:tr w:rsidRPr="00DD7A84" w:rsidR="0052707D" w:rsidTr="62399B08" w14:paraId="40B72C4D"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46A81F8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3ACEF08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4A9FFA9A" w14:textId="01677D9F">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patient/ partner </w:t>
            </w:r>
            <w:r w:rsidRPr="00DD7A84" w:rsidR="00DD7A84">
              <w:rPr>
                <w:rFonts w:ascii="Aptos Narrow" w:hAnsi="Aptos Narrow"/>
                <w:sz w:val="18"/>
                <w:szCs w:val="18"/>
              </w:rPr>
              <w:t>BV info</w:t>
            </w:r>
            <w:r w:rsidRPr="00DD7A84">
              <w:rPr>
                <w:rFonts w:ascii="Aptos Narrow" w:hAnsi="Aptos Narrow"/>
                <w:sz w:val="18"/>
                <w:szCs w:val="18"/>
              </w:rPr>
              <w:t xml:space="preserve"> leaflet/ handout</w:t>
            </w:r>
          </w:p>
        </w:tc>
      </w:tr>
      <w:tr w:rsidRPr="00DD7A84" w:rsidR="0052707D" w:rsidTr="62399B08" w14:paraId="38C90A9B" w14:textId="77777777">
        <w:trPr>
          <w:trHeight w:val="290"/>
        </w:trPr>
        <w:tc>
          <w:tcPr>
            <w:tcW w:w="284" w:type="dxa"/>
            <w:tcBorders>
              <w:top w:val="nil"/>
              <w:bottom w:val="nil"/>
            </w:tcBorders>
            <w:noWrap/>
            <w:tcMar/>
            <w:vAlign w:val="center"/>
            <w:hideMark/>
          </w:tcPr>
          <w:p w:rsidRPr="00DD7A84" w:rsidR="0052707D" w:rsidP="00DD7A84" w:rsidRDefault="0052707D" w14:paraId="4E2B580E"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6FDDFD9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2BD2F8C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Information leaflet</w:t>
            </w:r>
          </w:p>
        </w:tc>
      </w:tr>
      <w:tr w:rsidRPr="00DD7A84" w:rsidR="0052707D" w:rsidTr="62399B08" w14:paraId="6CC7A1D5"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13A8BF4B"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4BBF51B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276B31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Resources in multiple languages and resources to refer clients to GPs </w:t>
            </w:r>
          </w:p>
        </w:tc>
      </w:tr>
      <w:tr w:rsidRPr="00DD7A84" w:rsidR="0052707D" w:rsidTr="62399B08" w14:paraId="62098328" w14:textId="77777777">
        <w:trPr>
          <w:trHeight w:val="300"/>
        </w:trPr>
        <w:tc>
          <w:tcPr>
            <w:tcW w:w="284" w:type="dxa"/>
            <w:tcBorders>
              <w:top w:val="nil"/>
              <w:bottom w:val="nil"/>
            </w:tcBorders>
            <w:noWrap/>
            <w:tcMar/>
            <w:vAlign w:val="center"/>
            <w:hideMark/>
          </w:tcPr>
          <w:p w:rsidRPr="00DD7A84" w:rsidR="0052707D" w:rsidP="00DD7A84" w:rsidRDefault="0052707D" w14:paraId="41984969"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0A4523AE"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38C7BE95" w14:paraId="70EEC40C" w14:textId="416C7DB8">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 xml:space="preserve">The BV tool with all the recourses and research. </w:t>
            </w:r>
            <w:r w:rsidRPr="3576F5EA" w:rsidR="7CF8CA9C">
              <w:rPr>
                <w:rFonts w:ascii="Aptos Narrow" w:hAnsi="Aptos Narrow"/>
                <w:sz w:val="18"/>
                <w:szCs w:val="18"/>
              </w:rPr>
              <w:t xml:space="preserve"> </w:t>
            </w:r>
            <w:r w:rsidRPr="3576F5EA">
              <w:rPr>
                <w:rFonts w:ascii="Aptos Narrow" w:hAnsi="Aptos Narrow"/>
                <w:sz w:val="18"/>
                <w:szCs w:val="18"/>
              </w:rPr>
              <w:t>Link to MSHC GP partners (</w:t>
            </w:r>
            <w:proofErr w:type="spellStart"/>
            <w:r w:rsidRPr="3576F5EA">
              <w:rPr>
                <w:rFonts w:ascii="Aptos Narrow" w:hAnsi="Aptos Narrow"/>
                <w:sz w:val="18"/>
                <w:szCs w:val="18"/>
              </w:rPr>
              <w:t>esp</w:t>
            </w:r>
            <w:proofErr w:type="spellEnd"/>
            <w:r w:rsidRPr="3576F5EA">
              <w:rPr>
                <w:rFonts w:ascii="Aptos Narrow" w:hAnsi="Aptos Narrow"/>
                <w:sz w:val="18"/>
                <w:szCs w:val="18"/>
              </w:rPr>
              <w:t xml:space="preserve"> for Telehealth) </w:t>
            </w:r>
          </w:p>
        </w:tc>
      </w:tr>
      <w:tr w:rsidRPr="00DD7A84" w:rsidR="0052707D" w:rsidTr="62399B08" w14:paraId="2787FC12"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52707D" w:rsidP="00DD7A84" w:rsidRDefault="0052707D" w14:paraId="21F97D75"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7B4EC8D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52707D" w:rsidP="00DD7A84" w:rsidRDefault="0052707D" w14:paraId="0A6686A7"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video demonstration of cream application on a prop penis, </w:t>
            </w:r>
            <w:proofErr w:type="gramStart"/>
            <w:r w:rsidRPr="00DD7A84">
              <w:rPr>
                <w:rFonts w:ascii="Aptos Narrow" w:hAnsi="Aptos Narrow"/>
                <w:sz w:val="18"/>
                <w:szCs w:val="18"/>
              </w:rPr>
              <w:t>similar to</w:t>
            </w:r>
            <w:proofErr w:type="gramEnd"/>
            <w:r w:rsidRPr="00DD7A84">
              <w:rPr>
                <w:rFonts w:ascii="Aptos Narrow" w:hAnsi="Aptos Narrow"/>
                <w:sz w:val="18"/>
                <w:szCs w:val="18"/>
              </w:rPr>
              <w:t xml:space="preserve"> condom demonstrations</w:t>
            </w:r>
          </w:p>
        </w:tc>
      </w:tr>
      <w:tr w:rsidRPr="00DD7A84" w:rsidR="0052707D" w:rsidTr="62399B08" w14:paraId="2BB9DEB7" w14:textId="77777777">
        <w:trPr>
          <w:trHeight w:val="290"/>
        </w:trPr>
        <w:tc>
          <w:tcPr>
            <w:tcW w:w="284" w:type="dxa"/>
            <w:tcBorders>
              <w:top w:val="nil"/>
              <w:bottom w:val="nil"/>
            </w:tcBorders>
            <w:noWrap/>
            <w:tcMar/>
            <w:vAlign w:val="center"/>
            <w:hideMark/>
          </w:tcPr>
          <w:p w:rsidRPr="00DD7A84" w:rsidR="0052707D" w:rsidP="00DD7A84" w:rsidRDefault="0052707D" w14:paraId="26DE0799"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2ED62FE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tcBorders>
            <w:noWrap/>
            <w:tcMar/>
            <w:vAlign w:val="center"/>
            <w:hideMark/>
          </w:tcPr>
          <w:p w:rsidRPr="00DD7A84" w:rsidR="0052707D" w:rsidP="00DD7A84" w:rsidRDefault="0052707D" w14:paraId="5CBC5013"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CALD factsheets </w:t>
            </w:r>
          </w:p>
        </w:tc>
      </w:tr>
      <w:tr w:rsidRPr="00DD7A84" w:rsidR="0052707D" w:rsidTr="62399B08" w14:paraId="74E1DFFA"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noWrap/>
            <w:tcMar/>
            <w:vAlign w:val="center"/>
            <w:hideMark/>
          </w:tcPr>
          <w:p w:rsidRPr="00DD7A84" w:rsidR="0052707D" w:rsidP="00DD7A84" w:rsidRDefault="0052707D" w14:paraId="14A1E98D" w14:textId="77777777">
            <w:pPr>
              <w:rPr>
                <w:rFonts w:ascii="Aptos Narrow" w:hAnsi="Aptos Narrow"/>
                <w:sz w:val="18"/>
                <w:szCs w:val="18"/>
              </w:rPr>
            </w:pPr>
          </w:p>
        </w:tc>
        <w:tc>
          <w:tcPr>
            <w:tcW w:w="14057" w:type="dxa"/>
            <w:gridSpan w:val="3"/>
            <w:tcBorders>
              <w:top w:val="nil"/>
              <w:bottom w:val="nil"/>
            </w:tcBorders>
            <w:noWrap/>
            <w:tcMar/>
            <w:vAlign w:val="center"/>
            <w:hideMark/>
          </w:tcPr>
          <w:p w:rsidRPr="00DD7A84" w:rsidR="0052707D" w:rsidP="00DD7A84" w:rsidRDefault="0052707D" w14:paraId="0F70554E" w14:textId="7EFCE1CD">
            <w:pPr>
              <w:cnfStyle w:val="000000100000" w:firstRow="0" w:lastRow="0" w:firstColumn="0" w:lastColumn="0" w:oddVBand="0" w:evenVBand="0" w:oddHBand="1" w:evenHBand="0" w:firstRowFirstColumn="0" w:firstRowLastColumn="0" w:lastRowFirstColumn="0" w:lastRowLastColumn="0"/>
              <w:rPr>
                <w:rFonts w:ascii="Aptos Narrow" w:hAnsi="Aptos Narrow"/>
                <w:b/>
                <w:bCs/>
                <w:sz w:val="18"/>
                <w:szCs w:val="18"/>
              </w:rPr>
            </w:pPr>
            <w:r w:rsidRPr="00DD7A84">
              <w:rPr>
                <w:rFonts w:ascii="Aptos Narrow" w:hAnsi="Aptos Narrow"/>
                <w:b/>
                <w:bCs/>
                <w:sz w:val="18"/>
                <w:szCs w:val="18"/>
              </w:rPr>
              <w:t>From individuals working in GP/Primary health services</w:t>
            </w:r>
          </w:p>
        </w:tc>
      </w:tr>
      <w:tr w:rsidRPr="00DD7A84" w:rsidR="0052707D" w:rsidTr="62399B08" w14:paraId="0FD9EB13" w14:textId="77777777">
        <w:trPr>
          <w:trHeight w:val="290"/>
        </w:trPr>
        <w:tc>
          <w:tcPr>
            <w:tcW w:w="284" w:type="dxa"/>
            <w:tcBorders>
              <w:top w:val="nil"/>
              <w:bottom w:val="nil"/>
            </w:tcBorders>
            <w:noWrap/>
            <w:tcMar/>
            <w:vAlign w:val="center"/>
            <w:hideMark/>
          </w:tcPr>
          <w:p w:rsidRPr="00DD7A84" w:rsidR="0052707D" w:rsidP="00DD7A84" w:rsidRDefault="0052707D" w14:paraId="185A5D7A" w14:textId="77777777">
            <w:pPr>
              <w:rPr>
                <w:rFonts w:ascii="Aptos Narrow" w:hAnsi="Aptos Narrow"/>
                <w:sz w:val="18"/>
                <w:szCs w:val="18"/>
              </w:rPr>
            </w:pPr>
          </w:p>
        </w:tc>
        <w:tc>
          <w:tcPr>
            <w:tcW w:w="480" w:type="dxa"/>
            <w:tcBorders>
              <w:top w:val="nil"/>
              <w:bottom w:val="nil"/>
            </w:tcBorders>
            <w:noWrap/>
            <w:tcMar/>
            <w:vAlign w:val="center"/>
            <w:hideMark/>
          </w:tcPr>
          <w:p w:rsidRPr="00DD7A84" w:rsidR="0052707D" w:rsidP="00DD7A84" w:rsidRDefault="0052707D" w14:paraId="5DC0DB4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bottom w:val="nil"/>
            </w:tcBorders>
            <w:noWrap/>
            <w:tcMar/>
            <w:vAlign w:val="center"/>
            <w:hideMark/>
          </w:tcPr>
          <w:p w:rsidRPr="00DD7A84" w:rsidR="0052707D" w:rsidP="00DD7A84" w:rsidRDefault="0052707D" w14:paraId="4E31C43E"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Patient info resources </w:t>
            </w:r>
          </w:p>
        </w:tc>
      </w:tr>
      <w:tr w:rsidRPr="00DD7A84" w:rsidR="00DD7A84" w:rsidTr="62399B08" w14:paraId="2204C4FA"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361BF412"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96F2AE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4023F404"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 sheets pls! Very useful</w:t>
            </w:r>
          </w:p>
        </w:tc>
      </w:tr>
      <w:tr w:rsidRPr="00DD7A84" w:rsidR="00DD7A84" w:rsidTr="62399B08" w14:paraId="37392B62" w14:textId="77777777">
        <w:trPr>
          <w:trHeight w:val="290"/>
        </w:trPr>
        <w:tc>
          <w:tcPr>
            <w:tcW w:w="284" w:type="dxa"/>
            <w:tcBorders>
              <w:top w:val="nil"/>
              <w:bottom w:val="nil"/>
            </w:tcBorders>
            <w:noWrap/>
            <w:tcMar/>
            <w:vAlign w:val="center"/>
            <w:hideMark/>
          </w:tcPr>
          <w:p w:rsidRPr="00DD7A84" w:rsidR="00DD7A84" w:rsidP="00DD7A84" w:rsidRDefault="00DD7A84" w14:paraId="2C058230"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A603D5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5861843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The MSHC guidelines and website are very informative </w:t>
            </w:r>
          </w:p>
        </w:tc>
      </w:tr>
      <w:tr w:rsidRPr="00DD7A84" w:rsidR="00DD7A84" w:rsidTr="62399B08" w14:paraId="6B7CA99D"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27421782"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2D8CA5F4"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01D47FF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Fact sheet specifically tailored towards partners</w:t>
            </w:r>
          </w:p>
        </w:tc>
      </w:tr>
      <w:tr w:rsidRPr="00DD7A84" w:rsidR="00DD7A84" w:rsidTr="62399B08" w14:paraId="29051D82" w14:textId="77777777">
        <w:trPr>
          <w:trHeight w:val="290"/>
        </w:trPr>
        <w:tc>
          <w:tcPr>
            <w:tcW w:w="284" w:type="dxa"/>
            <w:tcBorders>
              <w:top w:val="nil"/>
              <w:bottom w:val="nil"/>
            </w:tcBorders>
            <w:noWrap/>
            <w:tcMar/>
            <w:vAlign w:val="center"/>
            <w:hideMark/>
          </w:tcPr>
          <w:p w:rsidRPr="00DD7A84" w:rsidR="00DD7A84" w:rsidP="00DD7A84" w:rsidRDefault="00DD7A84" w14:paraId="2883D6A9"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4CED727"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7C03B048"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A fact sheet or similar online resource to give to the primary patient to pass on to their partner</w:t>
            </w:r>
          </w:p>
        </w:tc>
      </w:tr>
      <w:tr w:rsidRPr="00DD7A84" w:rsidR="00DD7A84" w:rsidTr="62399B08" w14:paraId="71DB1110"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4449DD9E"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0C7C49F"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2154F8B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Update to Therapeutic Guidelines and Australian STI Guidelines for Use in Primary Care</w:t>
            </w:r>
          </w:p>
        </w:tc>
      </w:tr>
      <w:tr w:rsidRPr="00DD7A84" w:rsidR="00DD7A84" w:rsidTr="62399B08" w14:paraId="509BB60E" w14:textId="77777777">
        <w:trPr>
          <w:trHeight w:val="290"/>
        </w:trPr>
        <w:tc>
          <w:tcPr>
            <w:tcW w:w="284" w:type="dxa"/>
            <w:tcBorders>
              <w:top w:val="nil"/>
              <w:bottom w:val="nil"/>
            </w:tcBorders>
            <w:noWrap/>
            <w:tcMar/>
            <w:vAlign w:val="center"/>
            <w:hideMark/>
          </w:tcPr>
          <w:p w:rsidRPr="00DD7A84" w:rsidR="00DD7A84" w:rsidP="00DD7A84" w:rsidRDefault="00DD7A84" w14:paraId="7C2A95EF"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08C6ED3C"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3F59263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facts sheets for patient and partners. Information for partners and not just partners with a penis</w:t>
            </w:r>
          </w:p>
        </w:tc>
      </w:tr>
      <w:tr w:rsidRPr="00DD7A84" w:rsidR="00DD7A84" w:rsidTr="62399B08" w14:paraId="0E6642AC"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00A41CB2"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2ED7CEE"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03D43CD7"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Clear written information and education using inclusive, non-ambiguous phrases, </w:t>
            </w:r>
            <w:proofErr w:type="spellStart"/>
            <w:proofErr w:type="gramStart"/>
            <w:r w:rsidRPr="00DD7A84">
              <w:rPr>
                <w:rFonts w:ascii="Aptos Narrow" w:hAnsi="Aptos Narrow"/>
                <w:sz w:val="18"/>
                <w:szCs w:val="18"/>
              </w:rPr>
              <w:t>non clinical</w:t>
            </w:r>
            <w:proofErr w:type="spellEnd"/>
            <w:proofErr w:type="gramEnd"/>
            <w:r w:rsidRPr="00DD7A84">
              <w:rPr>
                <w:rFonts w:ascii="Aptos Narrow" w:hAnsi="Aptos Narrow"/>
                <w:sz w:val="18"/>
                <w:szCs w:val="18"/>
              </w:rPr>
              <w:t xml:space="preserve"> words  </w:t>
            </w:r>
          </w:p>
        </w:tc>
      </w:tr>
      <w:tr w:rsidRPr="00DD7A84" w:rsidR="00DD7A84" w:rsidTr="62399B08" w14:paraId="3EECB4F3" w14:textId="77777777">
        <w:trPr>
          <w:trHeight w:val="290"/>
        </w:trPr>
        <w:tc>
          <w:tcPr>
            <w:tcW w:w="284" w:type="dxa"/>
            <w:tcBorders>
              <w:top w:val="nil"/>
              <w:bottom w:val="nil"/>
            </w:tcBorders>
            <w:noWrap/>
            <w:tcMar/>
            <w:vAlign w:val="center"/>
            <w:hideMark/>
          </w:tcPr>
          <w:p w:rsidRPr="00DD7A84" w:rsidR="00DD7A84" w:rsidP="00DD7A84" w:rsidRDefault="00DD7A84" w14:paraId="04186F3E"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8705E30"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5139F2A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I'd like written information to confirm the whys and </w:t>
            </w:r>
            <w:proofErr w:type="spellStart"/>
            <w:r w:rsidRPr="00DD7A84">
              <w:rPr>
                <w:rFonts w:ascii="Aptos Narrow" w:hAnsi="Aptos Narrow"/>
                <w:sz w:val="18"/>
                <w:szCs w:val="18"/>
              </w:rPr>
              <w:t>wheres</w:t>
            </w:r>
            <w:proofErr w:type="spellEnd"/>
            <w:r w:rsidRPr="00DD7A84">
              <w:rPr>
                <w:rFonts w:ascii="Aptos Narrow" w:hAnsi="Aptos Narrow"/>
                <w:sz w:val="18"/>
                <w:szCs w:val="18"/>
              </w:rPr>
              <w:t xml:space="preserve"> of treatment</w:t>
            </w:r>
          </w:p>
        </w:tc>
      </w:tr>
      <w:tr w:rsidRPr="00DD7A84" w:rsidR="00DD7A84" w:rsidTr="62399B08" w14:paraId="75E169BD"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19E691B7"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D70DF3D"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299E4790"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Guidelines, pt info sheet </w:t>
            </w:r>
          </w:p>
        </w:tc>
      </w:tr>
      <w:tr w:rsidRPr="00DD7A84" w:rsidR="00DD7A84" w:rsidTr="62399B08" w14:paraId="3F1F5AF6" w14:textId="77777777">
        <w:trPr>
          <w:trHeight w:val="290"/>
        </w:trPr>
        <w:tc>
          <w:tcPr>
            <w:tcW w:w="284" w:type="dxa"/>
            <w:tcBorders>
              <w:top w:val="nil"/>
              <w:bottom w:val="nil"/>
            </w:tcBorders>
            <w:noWrap/>
            <w:tcMar/>
            <w:vAlign w:val="center"/>
            <w:hideMark/>
          </w:tcPr>
          <w:p w:rsidRPr="00DD7A84" w:rsidR="00DD7A84" w:rsidP="00DD7A84" w:rsidRDefault="00DD7A84" w14:paraId="63A2692D"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8A9C46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44FE3D1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Guidelines from trusted sources</w:t>
            </w:r>
          </w:p>
        </w:tc>
      </w:tr>
      <w:tr w:rsidRPr="00DD7A84" w:rsidR="00DD7A84" w:rsidTr="62399B08" w14:paraId="10206274"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30F16C34"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8D0E2C1"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1BB139C0"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clindamycin cream to go on PBS</w:t>
            </w:r>
          </w:p>
        </w:tc>
      </w:tr>
      <w:tr w:rsidRPr="00DD7A84" w:rsidR="00DD7A84" w:rsidTr="62399B08" w14:paraId="1DAED09B" w14:textId="77777777">
        <w:trPr>
          <w:trHeight w:val="290"/>
        </w:trPr>
        <w:tc>
          <w:tcPr>
            <w:tcW w:w="284" w:type="dxa"/>
            <w:tcBorders>
              <w:top w:val="nil"/>
              <w:bottom w:val="nil"/>
            </w:tcBorders>
            <w:noWrap/>
            <w:tcMar/>
            <w:vAlign w:val="center"/>
            <w:hideMark/>
          </w:tcPr>
          <w:p w:rsidRPr="00DD7A84" w:rsidR="00DD7A84" w:rsidP="00DD7A84" w:rsidRDefault="00DD7A84" w14:paraId="456DBEFA" w14:textId="77777777">
            <w:pPr>
              <w:rPr>
                <w:rFonts w:ascii="Aptos Narrow" w:hAnsi="Aptos Narrow"/>
                <w:sz w:val="18"/>
                <w:szCs w:val="18"/>
              </w:rPr>
            </w:pPr>
          </w:p>
        </w:tc>
        <w:tc>
          <w:tcPr>
            <w:cnfStyle w:val="000000000000" w:firstRow="0" w:lastRow="0" w:firstColumn="0" w:lastColumn="0" w:oddVBand="0" w:evenVBand="0" w:oddHBand="0" w:evenHBand="0" w:firstRowFirstColumn="0" w:firstRowLastColumn="0" w:lastRowFirstColumn="0" w:lastRowLastColumn="0"/>
            <w:tcW w:w="14057" w:type="dxa"/>
            <w:gridSpan w:val="3"/>
            <w:tcBorders>
              <w:top w:val="nil"/>
              <w:bottom w:val="nil"/>
            </w:tcBorders>
            <w:noWrap/>
            <w:tcMar/>
            <w:vAlign w:val="center"/>
            <w:hideMark/>
          </w:tcPr>
          <w:p w:rsidRPr="00DD7A84" w:rsidR="00DD7A84" w:rsidP="00DD7A84" w:rsidRDefault="00DD7A84" w14:paraId="3EDFE184" w14:textId="4A4201F4">
            <w:pPr>
              <w:cnfStyle w:val="000000000000" w:firstRow="0" w:lastRow="0" w:firstColumn="0" w:lastColumn="0" w:oddVBand="0" w:evenVBand="0" w:oddHBand="0" w:evenHBand="0" w:firstRowFirstColumn="0" w:firstRowLastColumn="0" w:lastRowFirstColumn="0" w:lastRowLastColumn="0"/>
              <w:rPr>
                <w:rFonts w:ascii="Aptos Narrow" w:hAnsi="Aptos Narrow"/>
                <w:b w:val="1"/>
                <w:bCs w:val="1"/>
                <w:sz w:val="18"/>
                <w:szCs w:val="18"/>
              </w:rPr>
            </w:pPr>
            <w:r w:rsidRPr="62399B08" w:rsidR="674C35FF">
              <w:rPr>
                <w:rFonts w:ascii="Aptos Narrow" w:hAnsi="Aptos Narrow"/>
                <w:b w:val="1"/>
                <w:bCs w:val="1"/>
                <w:sz w:val="18"/>
                <w:szCs w:val="18"/>
              </w:rPr>
              <w:t xml:space="preserve">From individuals working in </w:t>
            </w:r>
            <w:r w:rsidRPr="62399B08" w:rsidR="013E7DC9">
              <w:rPr>
                <w:rFonts w:ascii="Aptos Narrow" w:hAnsi="Aptos Narrow"/>
                <w:b w:val="1"/>
                <w:bCs w:val="1"/>
                <w:sz w:val="18"/>
                <w:szCs w:val="18"/>
              </w:rPr>
              <w:t>OBGYN</w:t>
            </w:r>
            <w:r w:rsidRPr="62399B08" w:rsidR="674C35FF">
              <w:rPr>
                <w:rFonts w:ascii="Aptos Narrow" w:hAnsi="Aptos Narrow"/>
                <w:b w:val="1"/>
                <w:bCs w:val="1"/>
                <w:sz w:val="18"/>
                <w:szCs w:val="18"/>
              </w:rPr>
              <w:t xml:space="preserve"> specialist services</w:t>
            </w:r>
          </w:p>
        </w:tc>
      </w:tr>
      <w:tr w:rsidRPr="00DD7A84" w:rsidR="00DD7A84" w:rsidTr="62399B08" w14:paraId="45AFF13E"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56858B58"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5C3FA24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3EAD6D3A"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 sheets, both in electronic and printable form</w:t>
            </w:r>
          </w:p>
        </w:tc>
      </w:tr>
      <w:tr w:rsidRPr="00DD7A84" w:rsidR="00DD7A84" w:rsidTr="62399B08" w14:paraId="083365BA" w14:textId="77777777">
        <w:trPr>
          <w:trHeight w:val="718"/>
        </w:trPr>
        <w:tc>
          <w:tcPr>
            <w:tcW w:w="284" w:type="dxa"/>
            <w:tcBorders>
              <w:top w:val="nil"/>
              <w:bottom w:val="nil"/>
            </w:tcBorders>
            <w:noWrap/>
            <w:tcMar/>
            <w:vAlign w:val="center"/>
            <w:hideMark/>
          </w:tcPr>
          <w:p w:rsidRPr="00DD7A84" w:rsidR="00DD7A84" w:rsidP="00DD7A84" w:rsidRDefault="00DD7A84" w14:paraId="09C6A9E0"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256F9B6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C2D9DE0" w14:paraId="386D9A5B" w14:textId="7324E9AA">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6A9A8740">
              <w:rPr>
                <w:rFonts w:ascii="Aptos Narrow" w:hAnsi="Aptos Narrow"/>
                <w:sz w:val="18"/>
                <w:szCs w:val="18"/>
              </w:rPr>
              <w:t xml:space="preserve">I think the attached two page hand out is most </w:t>
            </w:r>
            <w:proofErr w:type="spellStart"/>
            <w:r w:rsidRPr="3576F5EA" w:rsidR="6A9A8740">
              <w:rPr>
                <w:rFonts w:ascii="Aptos Narrow" w:hAnsi="Aptos Narrow"/>
                <w:sz w:val="18"/>
                <w:szCs w:val="18"/>
              </w:rPr>
              <w:t>most</w:t>
            </w:r>
            <w:proofErr w:type="spellEnd"/>
            <w:r w:rsidRPr="3576F5EA" w:rsidR="6A9A8740">
              <w:rPr>
                <w:rFonts w:ascii="Aptos Narrow" w:hAnsi="Aptos Narrow"/>
                <w:sz w:val="18"/>
                <w:szCs w:val="18"/>
              </w:rPr>
              <w:t xml:space="preserve"> excellent but given it contains very large pictures of a penis etc, which some people may find overwhelming, I wonder if a version that is just 1 A4 page with QR code links / web address might also be helpful for people who would prefer to look at just the written instructions initially and then pictures later?</w:t>
            </w:r>
            <w:r w:rsidRPr="3576F5EA" w:rsidR="10441F57">
              <w:rPr>
                <w:rFonts w:ascii="Aptos Narrow" w:hAnsi="Aptos Narrow"/>
                <w:sz w:val="18"/>
                <w:szCs w:val="18"/>
              </w:rPr>
              <w:t xml:space="preserve">  </w:t>
            </w:r>
            <w:r w:rsidRPr="3576F5EA" w:rsidR="6A9A8740">
              <w:rPr>
                <w:rFonts w:ascii="Aptos Narrow" w:hAnsi="Aptos Narrow"/>
                <w:sz w:val="18"/>
                <w:szCs w:val="18"/>
              </w:rPr>
              <w:t>Just a thought! Great job on the study, really appreciate this information for patients</w:t>
            </w:r>
            <w:r w:rsidRPr="3576F5EA" w:rsidR="562585E6">
              <w:rPr>
                <w:rFonts w:ascii="Aptos Narrow" w:hAnsi="Aptos Narrow"/>
                <w:sz w:val="18"/>
                <w:szCs w:val="18"/>
              </w:rPr>
              <w:t>”</w:t>
            </w:r>
          </w:p>
        </w:tc>
      </w:tr>
      <w:tr w:rsidRPr="00DD7A84" w:rsidR="00DD7A84" w:rsidTr="62399B08" w14:paraId="76D25DC8"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36D25176"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D8BDAE2"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21B20422"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 sheets for patient to direct to partner</w:t>
            </w:r>
          </w:p>
        </w:tc>
      </w:tr>
      <w:tr w:rsidRPr="00DD7A84" w:rsidR="00DD7A84" w:rsidTr="62399B08" w14:paraId="109B6F7F" w14:textId="77777777">
        <w:trPr>
          <w:trHeight w:val="300"/>
        </w:trPr>
        <w:tc>
          <w:tcPr>
            <w:tcW w:w="284" w:type="dxa"/>
            <w:tcBorders>
              <w:top w:val="nil"/>
              <w:bottom w:val="nil"/>
            </w:tcBorders>
            <w:noWrap/>
            <w:tcMar/>
            <w:vAlign w:val="center"/>
            <w:hideMark/>
          </w:tcPr>
          <w:p w:rsidRPr="00DD7A84" w:rsidR="00DD7A84" w:rsidP="00DD7A84" w:rsidRDefault="00DD7A84" w14:paraId="7F64A7A1"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537FD3E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6A9A8740" w14:paraId="0EE087B2" w14:textId="08E954EB">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Patient information sheets</w:t>
            </w:r>
            <w:r w:rsidRPr="3576F5EA" w:rsidR="66E21413">
              <w:rPr>
                <w:rFonts w:ascii="Aptos Narrow" w:hAnsi="Aptos Narrow"/>
                <w:sz w:val="18"/>
                <w:szCs w:val="18"/>
              </w:rPr>
              <w:t xml:space="preserve">.  </w:t>
            </w:r>
            <w:r w:rsidRPr="3576F5EA">
              <w:rPr>
                <w:rFonts w:ascii="Aptos Narrow" w:hAnsi="Aptos Narrow"/>
                <w:sz w:val="18"/>
                <w:szCs w:val="18"/>
              </w:rPr>
              <w:t>Treatment on PBS</w:t>
            </w:r>
          </w:p>
        </w:tc>
      </w:tr>
      <w:tr w:rsidRPr="00DD7A84" w:rsidR="00DD7A84" w:rsidTr="62399B08" w14:paraId="3AB6EE0F"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36110B51"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46EBF46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0E3663C0"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Ability to do </w:t>
            </w:r>
            <w:proofErr w:type="spellStart"/>
            <w:r w:rsidRPr="00DD7A84">
              <w:rPr>
                <w:rFonts w:ascii="Aptos Narrow" w:hAnsi="Aptos Narrow"/>
                <w:sz w:val="18"/>
                <w:szCs w:val="18"/>
              </w:rPr>
              <w:t>eScripts</w:t>
            </w:r>
            <w:proofErr w:type="spellEnd"/>
            <w:r w:rsidRPr="00DD7A84">
              <w:rPr>
                <w:rFonts w:ascii="Aptos Narrow" w:hAnsi="Aptos Narrow"/>
                <w:sz w:val="18"/>
                <w:szCs w:val="18"/>
              </w:rPr>
              <w:t xml:space="preserve"> - currently quite laborious process to provide a Rx for a patient who is not present in department. </w:t>
            </w:r>
          </w:p>
        </w:tc>
      </w:tr>
      <w:tr w:rsidRPr="00DD7A84" w:rsidR="00DD7A84" w:rsidTr="62399B08" w14:paraId="4A3E9982" w14:textId="77777777">
        <w:trPr>
          <w:trHeight w:val="290"/>
        </w:trPr>
        <w:tc>
          <w:tcPr>
            <w:tcW w:w="284" w:type="dxa"/>
            <w:tcBorders>
              <w:top w:val="nil"/>
              <w:bottom w:val="nil"/>
            </w:tcBorders>
            <w:noWrap/>
            <w:tcMar/>
            <w:vAlign w:val="center"/>
            <w:hideMark/>
          </w:tcPr>
          <w:p w:rsidRPr="00DD7A84" w:rsidR="00DD7A84" w:rsidP="00DD7A84" w:rsidRDefault="00DD7A84" w14:paraId="16D78A6C"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5E603F5"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6BF27ADD"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Information sheets in languages other than English</w:t>
            </w:r>
          </w:p>
        </w:tc>
      </w:tr>
      <w:tr w:rsidRPr="00DD7A84" w:rsidR="00DD7A84" w:rsidTr="62399B08" w14:paraId="566119CC"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DD7A84" w:rsidP="00DD7A84" w:rsidRDefault="00DD7A84" w14:paraId="5E93FFA5"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6EC33A99"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2BCB5068"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Written information</w:t>
            </w:r>
          </w:p>
        </w:tc>
      </w:tr>
      <w:tr w:rsidRPr="00DD7A84" w:rsidR="00DD7A84" w:rsidTr="62399B08" w14:paraId="7B5CF374" w14:textId="77777777">
        <w:trPr>
          <w:trHeight w:val="390"/>
        </w:trPr>
        <w:tc>
          <w:tcPr>
            <w:tcW w:w="284" w:type="dxa"/>
            <w:tcBorders>
              <w:top w:val="nil"/>
              <w:bottom w:val="nil"/>
            </w:tcBorders>
            <w:noWrap/>
            <w:tcMar/>
            <w:vAlign w:val="center"/>
            <w:hideMark/>
          </w:tcPr>
          <w:p w:rsidRPr="00DD7A84" w:rsidR="00DD7A84" w:rsidP="00DD7A84" w:rsidRDefault="00DD7A84" w14:paraId="6627800C"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14683D81"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49FBF21" w14:paraId="3665D5EA" w14:textId="1C13040B">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6A9A8740">
              <w:rPr>
                <w:rFonts w:ascii="Aptos Narrow" w:hAnsi="Aptos Narrow"/>
                <w:sz w:val="18"/>
                <w:szCs w:val="18"/>
              </w:rPr>
              <w:t xml:space="preserve">A handout that I can provide my antenatal patients with to then take to their GP - e.g. partner of (my patient) has been identified as likely to be carrying the bacteria causing bacterial vaginosis. </w:t>
            </w:r>
            <w:proofErr w:type="gramStart"/>
            <w:r w:rsidRPr="3576F5EA" w:rsidR="6A9A8740">
              <w:rPr>
                <w:rFonts w:ascii="Aptos Narrow" w:hAnsi="Aptos Narrow"/>
                <w:sz w:val="18"/>
                <w:szCs w:val="18"/>
              </w:rPr>
              <w:t>In order to</w:t>
            </w:r>
            <w:proofErr w:type="gramEnd"/>
            <w:r w:rsidRPr="3576F5EA" w:rsidR="6A9A8740">
              <w:rPr>
                <w:rFonts w:ascii="Aptos Narrow" w:hAnsi="Aptos Narrow"/>
                <w:sz w:val="18"/>
                <w:szCs w:val="18"/>
              </w:rPr>
              <w:t xml:space="preserve"> reduce recurrent rates, please prescribe _____ if felt to be clinically appropriate for this person. </w:t>
            </w:r>
            <w:r w:rsidRPr="3576F5EA" w:rsidR="3CCE7096">
              <w:rPr>
                <w:rFonts w:ascii="Aptos Narrow" w:hAnsi="Aptos Narrow"/>
                <w:sz w:val="18"/>
                <w:szCs w:val="18"/>
              </w:rPr>
              <w:t xml:space="preserve">  </w:t>
            </w:r>
            <w:r w:rsidRPr="3576F5EA" w:rsidR="6A9A8740">
              <w:rPr>
                <w:rFonts w:ascii="Aptos Narrow" w:hAnsi="Aptos Narrow"/>
                <w:sz w:val="18"/>
                <w:szCs w:val="18"/>
              </w:rPr>
              <w:t>And then they don't have to try and explain what's going on to the GP</w:t>
            </w:r>
            <w:r w:rsidRPr="3576F5EA" w:rsidR="3659ABC8">
              <w:rPr>
                <w:rFonts w:ascii="Aptos Narrow" w:hAnsi="Aptos Narrow"/>
                <w:sz w:val="18"/>
                <w:szCs w:val="18"/>
              </w:rPr>
              <w:t>"</w:t>
            </w:r>
            <w:r w:rsidRPr="3576F5EA" w:rsidR="6A9A8740">
              <w:rPr>
                <w:rFonts w:ascii="Aptos Narrow" w:hAnsi="Aptos Narrow"/>
                <w:sz w:val="18"/>
                <w:szCs w:val="18"/>
              </w:rPr>
              <w:t xml:space="preserve"> </w:t>
            </w:r>
          </w:p>
        </w:tc>
      </w:tr>
      <w:tr w:rsidRPr="00DD7A84" w:rsidR="00DD7A84" w:rsidTr="62399B08" w14:paraId="6D55EEE5" w14:textId="77777777">
        <w:trPr>
          <w:cnfStyle w:val="000000100000" w:firstRow="0" w:lastRow="0" w:firstColumn="0" w:lastColumn="0" w:oddVBand="0" w:evenVBand="0" w:oddHBand="1" w:evenHBand="0" w:firstRowFirstColumn="0" w:firstRowLastColumn="0" w:lastRowFirstColumn="0" w:lastRowLastColumn="0"/>
          <w:trHeight w:val="540"/>
        </w:trPr>
        <w:tc>
          <w:tcPr>
            <w:tcW w:w="284" w:type="dxa"/>
            <w:tcBorders>
              <w:top w:val="nil"/>
              <w:bottom w:val="nil"/>
            </w:tcBorders>
            <w:noWrap/>
            <w:tcMar/>
            <w:vAlign w:val="center"/>
            <w:hideMark/>
          </w:tcPr>
          <w:p w:rsidRPr="00DD7A84" w:rsidR="00DD7A84" w:rsidP="00DD7A84" w:rsidRDefault="00DD7A84" w14:paraId="37F49E08"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E5F5A2B"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4A82B04" w14:paraId="4AA70725" w14:textId="3AC96ABC">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6A9A8740">
              <w:rPr>
                <w:rFonts w:ascii="Aptos Narrow" w:hAnsi="Aptos Narrow"/>
                <w:sz w:val="18"/>
                <w:szCs w:val="18"/>
              </w:rPr>
              <w:t xml:space="preserve">Partners are not registered patients in our clinics/ </w:t>
            </w:r>
            <w:proofErr w:type="gramStart"/>
            <w:r w:rsidRPr="3576F5EA" w:rsidR="6A9A8740">
              <w:rPr>
                <w:rFonts w:ascii="Aptos Narrow" w:hAnsi="Aptos Narrow"/>
                <w:sz w:val="18"/>
                <w:szCs w:val="18"/>
              </w:rPr>
              <w:t>hospitals</w:t>
            </w:r>
            <w:proofErr w:type="gramEnd"/>
            <w:r w:rsidRPr="3576F5EA" w:rsidR="6A9A8740">
              <w:rPr>
                <w:rFonts w:ascii="Aptos Narrow" w:hAnsi="Aptos Narrow"/>
                <w:sz w:val="18"/>
                <w:szCs w:val="18"/>
              </w:rPr>
              <w:t xml:space="preserve"> so I am not able to prescribe for them. If there was a way for my patients to get 'partner treatment' that would be helpful. Or an information handout for the partner to give the GP so the GP knows what to prescribe (oral and topical).</w:t>
            </w:r>
            <w:r w:rsidRPr="3576F5EA" w:rsidR="03FF2BF9">
              <w:rPr>
                <w:rFonts w:ascii="Aptos Narrow" w:hAnsi="Aptos Narrow"/>
                <w:sz w:val="18"/>
                <w:szCs w:val="18"/>
              </w:rPr>
              <w:t>”</w:t>
            </w:r>
          </w:p>
        </w:tc>
      </w:tr>
      <w:tr w:rsidRPr="00DD7A84" w:rsidR="00DD7A84" w:rsidTr="62399B08" w14:paraId="6D563832" w14:textId="77777777">
        <w:trPr>
          <w:trHeight w:val="300"/>
        </w:trPr>
        <w:tc>
          <w:tcPr>
            <w:tcW w:w="284" w:type="dxa"/>
            <w:tcBorders>
              <w:top w:val="nil"/>
              <w:bottom w:val="nil"/>
            </w:tcBorders>
            <w:noWrap/>
            <w:tcMar/>
            <w:vAlign w:val="center"/>
            <w:hideMark/>
          </w:tcPr>
          <w:p w:rsidRPr="00DD7A84" w:rsidR="00DD7A84" w:rsidP="00DD7A84" w:rsidRDefault="00DD7A84" w14:paraId="14BAC479"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5C102468"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3D38D0AA" w14:textId="62D2F10C">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Simple language patient information pamphlet </w:t>
            </w:r>
          </w:p>
        </w:tc>
      </w:tr>
      <w:tr w:rsidRPr="00DD7A84" w:rsidR="00DD7A84" w:rsidTr="62399B08" w14:paraId="617B8B79" w14:textId="77777777">
        <w:trPr>
          <w:cnfStyle w:val="000000100000" w:firstRow="0" w:lastRow="0" w:firstColumn="0" w:lastColumn="0" w:oddVBand="0" w:evenVBand="0" w:oddHBand="1" w:evenHBand="0" w:firstRowFirstColumn="0" w:firstRowLastColumn="0" w:lastRowFirstColumn="0" w:lastRowLastColumn="0"/>
          <w:trHeight w:val="450"/>
        </w:trPr>
        <w:tc>
          <w:tcPr>
            <w:tcW w:w="284" w:type="dxa"/>
            <w:tcBorders>
              <w:top w:val="nil"/>
              <w:bottom w:val="nil"/>
            </w:tcBorders>
            <w:noWrap/>
            <w:tcMar/>
            <w:vAlign w:val="center"/>
            <w:hideMark/>
          </w:tcPr>
          <w:p w:rsidRPr="00DD7A84" w:rsidR="00DD7A84" w:rsidP="00DD7A84" w:rsidRDefault="00DD7A84" w14:paraId="1FB6C55C"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41BE232D"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31DA74C9" w14:paraId="7707BD68" w14:textId="6DCC503C">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w:t>
            </w:r>
            <w:r w:rsidRPr="3576F5EA" w:rsidR="6A9A8740">
              <w:rPr>
                <w:rFonts w:ascii="Aptos Narrow" w:hAnsi="Aptos Narrow"/>
                <w:sz w:val="18"/>
                <w:szCs w:val="18"/>
              </w:rPr>
              <w:t xml:space="preserve">Good practice guidelines- to ensure that when partners present to their GPs there is a clear guideline and not confusion/ resistance to recommending treatment. </w:t>
            </w:r>
            <w:r w:rsidRPr="3576F5EA" w:rsidR="2F8473E7">
              <w:rPr>
                <w:rFonts w:ascii="Aptos Narrow" w:hAnsi="Aptos Narrow"/>
                <w:sz w:val="18"/>
                <w:szCs w:val="18"/>
              </w:rPr>
              <w:t xml:space="preserve"> </w:t>
            </w:r>
            <w:r w:rsidRPr="3576F5EA" w:rsidR="6A9A8740">
              <w:rPr>
                <w:rFonts w:ascii="Aptos Narrow" w:hAnsi="Aptos Narrow"/>
                <w:sz w:val="18"/>
                <w:szCs w:val="18"/>
              </w:rPr>
              <w:t>Clear patient guidelines/handouts with Next steps required for their partners (in my clinical setting where women are often seen without their partners)</w:t>
            </w:r>
            <w:r w:rsidRPr="3576F5EA" w:rsidR="0B97FD56">
              <w:rPr>
                <w:rFonts w:ascii="Aptos Narrow" w:hAnsi="Aptos Narrow"/>
                <w:sz w:val="18"/>
                <w:szCs w:val="18"/>
              </w:rPr>
              <w:t>”</w:t>
            </w:r>
          </w:p>
        </w:tc>
      </w:tr>
      <w:tr w:rsidRPr="00DD7A84" w:rsidR="00DD7A84" w:rsidTr="62399B08" w14:paraId="3D5B55E4" w14:textId="77777777">
        <w:trPr>
          <w:trHeight w:val="290"/>
        </w:trPr>
        <w:tc>
          <w:tcPr>
            <w:tcW w:w="284" w:type="dxa"/>
            <w:tcBorders>
              <w:top w:val="nil"/>
              <w:bottom w:val="nil"/>
            </w:tcBorders>
            <w:noWrap/>
            <w:tcMar/>
            <w:vAlign w:val="center"/>
            <w:hideMark/>
          </w:tcPr>
          <w:p w:rsidRPr="00DD7A84" w:rsidR="00DD7A84" w:rsidP="00DD7A84" w:rsidRDefault="00DD7A84" w14:paraId="5BA29099"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06923027"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162C2C98"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Information to give patients and partners</w:t>
            </w:r>
          </w:p>
        </w:tc>
      </w:tr>
      <w:tr w:rsidRPr="00DD7A84" w:rsidR="00DD7A84" w:rsidTr="62399B08" w14:paraId="57528F0D" w14:textId="77777777">
        <w:trPr>
          <w:cnfStyle w:val="000000100000" w:firstRow="0" w:lastRow="0" w:firstColumn="0" w:lastColumn="0" w:oddVBand="0" w:evenVBand="0" w:oddHBand="1" w:evenHBand="0" w:firstRowFirstColumn="0" w:firstRowLastColumn="0" w:lastRowFirstColumn="0" w:lastRowLastColumn="0"/>
          <w:trHeight w:val="290"/>
        </w:trPr>
        <w:tc>
          <w:tcPr>
            <w:tcW w:w="284" w:type="dxa"/>
            <w:tcBorders>
              <w:top w:val="nil"/>
              <w:bottom w:val="nil"/>
            </w:tcBorders>
            <w:noWrap/>
            <w:tcMar/>
            <w:vAlign w:val="center"/>
            <w:hideMark/>
          </w:tcPr>
          <w:p w:rsidRPr="00DD7A84" w:rsidR="00DD7A84" w:rsidP="00DD7A84" w:rsidRDefault="00DD7A84" w14:paraId="73FAD8A0"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7955794B"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2F93CCBC"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Would love patient factsheets translated into various languages</w:t>
            </w:r>
          </w:p>
        </w:tc>
      </w:tr>
      <w:tr w:rsidRPr="00DD7A84" w:rsidR="00DD7A84" w:rsidTr="62399B08" w14:paraId="549823E3" w14:textId="77777777">
        <w:trPr>
          <w:trHeight w:val="290"/>
        </w:trPr>
        <w:tc>
          <w:tcPr>
            <w:tcW w:w="284" w:type="dxa"/>
            <w:tcBorders>
              <w:top w:val="nil"/>
              <w:bottom w:val="nil"/>
            </w:tcBorders>
            <w:noWrap/>
            <w:tcMar/>
            <w:vAlign w:val="center"/>
            <w:hideMark/>
          </w:tcPr>
          <w:p w:rsidRPr="00DD7A84" w:rsidR="00DD7A84" w:rsidP="00DD7A84" w:rsidRDefault="00DD7A84" w14:paraId="1546C69C"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573DFCD4"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5FECEC79"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Patient information sheets about partner treatment would give credibility to this treatment for the patient and their partner, especially if they have not heard about this before. </w:t>
            </w:r>
          </w:p>
        </w:tc>
      </w:tr>
      <w:tr w:rsidRPr="00DD7A84" w:rsidR="00DD7A84" w:rsidTr="62399B08" w14:paraId="39DCB365" w14:textId="77777777">
        <w:trPr>
          <w:cnfStyle w:val="000000100000" w:firstRow="0" w:lastRow="0" w:firstColumn="0" w:lastColumn="0" w:oddVBand="0" w:evenVBand="0" w:oddHBand="1" w:evenHBand="0" w:firstRowFirstColumn="0" w:firstRowLastColumn="0" w:lastRowFirstColumn="0" w:lastRowLastColumn="0"/>
          <w:trHeight w:val="300"/>
        </w:trPr>
        <w:tc>
          <w:tcPr>
            <w:tcW w:w="284" w:type="dxa"/>
            <w:tcBorders>
              <w:top w:val="nil"/>
              <w:bottom w:val="nil"/>
            </w:tcBorders>
            <w:noWrap/>
            <w:tcMar/>
            <w:vAlign w:val="center"/>
            <w:hideMark/>
          </w:tcPr>
          <w:p w:rsidRPr="00DD7A84" w:rsidR="00DD7A84" w:rsidP="00DD7A84" w:rsidRDefault="00DD7A84" w14:paraId="6BA58FD5"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498BCC73"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13981732"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 xml:space="preserve">Funded treatment. Info leaflets. </w:t>
            </w:r>
          </w:p>
        </w:tc>
      </w:tr>
      <w:tr w:rsidRPr="00DD7A84" w:rsidR="00DD7A84" w:rsidTr="62399B08" w14:paraId="441E312E" w14:textId="77777777">
        <w:trPr>
          <w:trHeight w:val="300"/>
        </w:trPr>
        <w:tc>
          <w:tcPr>
            <w:tcW w:w="284" w:type="dxa"/>
            <w:tcBorders>
              <w:top w:val="nil"/>
              <w:bottom w:val="nil"/>
            </w:tcBorders>
            <w:noWrap/>
            <w:tcMar/>
            <w:vAlign w:val="center"/>
            <w:hideMark/>
          </w:tcPr>
          <w:p w:rsidRPr="00DD7A84" w:rsidR="00DD7A84" w:rsidP="00DD7A84" w:rsidRDefault="00DD7A84" w14:paraId="62DAE9FA"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034F162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6A9A8740" w14:paraId="43A7B81E" w14:textId="3AD9D184">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roofErr w:type="spellStart"/>
            <w:r w:rsidRPr="3576F5EA">
              <w:rPr>
                <w:rFonts w:ascii="Aptos Narrow" w:hAnsi="Aptos Narrow"/>
                <w:sz w:val="18"/>
                <w:szCs w:val="18"/>
              </w:rPr>
              <w:t>Gp</w:t>
            </w:r>
            <w:proofErr w:type="spellEnd"/>
            <w:r w:rsidRPr="3576F5EA">
              <w:rPr>
                <w:rFonts w:ascii="Aptos Narrow" w:hAnsi="Aptos Narrow"/>
                <w:sz w:val="18"/>
                <w:szCs w:val="18"/>
              </w:rPr>
              <w:t xml:space="preserve"> info sheet/link.</w:t>
            </w:r>
            <w:r w:rsidRPr="3576F5EA" w:rsidR="1D12BC64">
              <w:rPr>
                <w:rFonts w:ascii="Aptos Narrow" w:hAnsi="Aptos Narrow"/>
                <w:sz w:val="18"/>
                <w:szCs w:val="18"/>
              </w:rPr>
              <w:t xml:space="preserve"> </w:t>
            </w:r>
            <w:r w:rsidRPr="3576F5EA">
              <w:rPr>
                <w:rFonts w:ascii="Aptos Narrow" w:hAnsi="Aptos Narrow"/>
                <w:sz w:val="18"/>
                <w:szCs w:val="18"/>
              </w:rPr>
              <w:t>I could attach to my letters</w:t>
            </w:r>
          </w:p>
        </w:tc>
      </w:tr>
      <w:tr w:rsidRPr="00DD7A84" w:rsidR="00DD7A84" w:rsidTr="62399B08" w14:paraId="17C3E96D" w14:textId="77777777">
        <w:trPr>
          <w:cnfStyle w:val="000000100000" w:firstRow="0" w:lastRow="0" w:firstColumn="0" w:lastColumn="0" w:oddVBand="0" w:evenVBand="0" w:oddHBand="1" w:evenHBand="0" w:firstRowFirstColumn="0" w:firstRowLastColumn="0" w:lastRowFirstColumn="0" w:lastRowLastColumn="0"/>
          <w:trHeight w:val="285"/>
        </w:trPr>
        <w:tc>
          <w:tcPr>
            <w:tcW w:w="284" w:type="dxa"/>
            <w:tcBorders>
              <w:top w:val="nil"/>
              <w:bottom w:val="nil"/>
            </w:tcBorders>
            <w:noWrap/>
            <w:tcMar/>
            <w:vAlign w:val="center"/>
            <w:hideMark/>
          </w:tcPr>
          <w:p w:rsidRPr="00DD7A84" w:rsidR="00DD7A84" w:rsidP="00DD7A84" w:rsidRDefault="00DD7A84" w14:paraId="5551931E" w14:textId="77777777">
            <w:pPr>
              <w:rPr>
                <w:rFonts w:ascii="Aptos Narrow" w:hAnsi="Aptos Narrow"/>
                <w:sz w:val="18"/>
                <w:szCs w:val="18"/>
              </w:rPr>
            </w:pPr>
          </w:p>
        </w:tc>
        <w:tc>
          <w:tcPr>
            <w:tcW w:w="480" w:type="dxa"/>
            <w:tcBorders>
              <w:top w:val="nil"/>
              <w:bottom w:val="nil"/>
            </w:tcBorders>
            <w:noWrap/>
            <w:tcMar/>
            <w:vAlign w:val="center"/>
            <w:hideMark/>
          </w:tcPr>
          <w:p w:rsidRPr="00DD7A84" w:rsidR="00DD7A84" w:rsidP="00DD7A84" w:rsidRDefault="00DD7A84" w14:paraId="3585C4D5"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p>
        </w:tc>
        <w:tc>
          <w:tcPr>
            <w:tcW w:w="13577" w:type="dxa"/>
            <w:gridSpan w:val="2"/>
            <w:tcBorders>
              <w:top w:val="nil"/>
              <w:bottom w:val="nil"/>
            </w:tcBorders>
            <w:noWrap/>
            <w:tcMar/>
            <w:vAlign w:val="center"/>
            <w:hideMark/>
          </w:tcPr>
          <w:p w:rsidRPr="00DD7A84" w:rsidR="00DD7A84" w:rsidP="00DD7A84" w:rsidRDefault="00DD7A84" w14:paraId="241DC1D6"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sz w:val="18"/>
                <w:szCs w:val="18"/>
              </w:rPr>
            </w:pPr>
            <w:r w:rsidRPr="00DD7A84">
              <w:rPr>
                <w:rFonts w:ascii="Aptos Narrow" w:hAnsi="Aptos Narrow"/>
                <w:sz w:val="18"/>
                <w:szCs w:val="18"/>
              </w:rPr>
              <w:t>As an obstetrician within a public hospital, treating partners does sometimes present challenges, especially if they are not registered with the health service.</w:t>
            </w:r>
          </w:p>
        </w:tc>
      </w:tr>
      <w:tr w:rsidRPr="00DD7A84" w:rsidR="00DD7A84" w:rsidTr="62399B08" w14:paraId="07BAD3B0" w14:textId="77777777">
        <w:trPr>
          <w:trHeight w:val="405"/>
        </w:trPr>
        <w:tc>
          <w:tcPr>
            <w:tcW w:w="284" w:type="dxa"/>
            <w:tcBorders>
              <w:top w:val="nil"/>
              <w:bottom w:val="single" w:color="auto" w:sz="4" w:space="0"/>
            </w:tcBorders>
            <w:noWrap/>
            <w:tcMar/>
            <w:vAlign w:val="center"/>
            <w:hideMark/>
          </w:tcPr>
          <w:p w:rsidRPr="00DD7A84" w:rsidR="00DD7A84" w:rsidP="00DD7A84" w:rsidRDefault="00DD7A84" w14:paraId="51DEB078" w14:textId="77777777">
            <w:pPr>
              <w:rPr>
                <w:rFonts w:ascii="Aptos Narrow" w:hAnsi="Aptos Narrow"/>
                <w:sz w:val="18"/>
                <w:szCs w:val="18"/>
              </w:rPr>
            </w:pPr>
          </w:p>
        </w:tc>
        <w:tc>
          <w:tcPr>
            <w:tcW w:w="480" w:type="dxa"/>
            <w:tcBorders>
              <w:top w:val="nil"/>
              <w:bottom w:val="single" w:color="auto" w:sz="4" w:space="0"/>
            </w:tcBorders>
            <w:noWrap/>
            <w:tcMar/>
            <w:vAlign w:val="center"/>
            <w:hideMark/>
          </w:tcPr>
          <w:p w:rsidRPr="00DD7A84" w:rsidR="00DD7A84" w:rsidP="00DD7A84" w:rsidRDefault="00DD7A84" w14:paraId="6724DC6F"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p>
        </w:tc>
        <w:tc>
          <w:tcPr>
            <w:tcW w:w="13577" w:type="dxa"/>
            <w:gridSpan w:val="2"/>
            <w:tcBorders>
              <w:top w:val="nil"/>
              <w:bottom w:val="single" w:color="auto" w:sz="4" w:space="0"/>
            </w:tcBorders>
            <w:noWrap/>
            <w:tcMar/>
            <w:vAlign w:val="center"/>
            <w:hideMark/>
          </w:tcPr>
          <w:p w:rsidRPr="00DD7A84" w:rsidR="00DD7A84" w:rsidP="00DD7A84" w:rsidRDefault="6A9A8740" w14:paraId="2EB88076" w14:textId="2C54BFE1">
            <w:pPr>
              <w:cnfStyle w:val="000000000000" w:firstRow="0" w:lastRow="0" w:firstColumn="0" w:lastColumn="0" w:oddVBand="0" w:evenVBand="0" w:oddHBand="0" w:evenHBand="0" w:firstRowFirstColumn="0" w:firstRowLastColumn="0" w:lastRowFirstColumn="0" w:lastRowLastColumn="0"/>
              <w:rPr>
                <w:rFonts w:ascii="Aptos Narrow" w:hAnsi="Aptos Narrow"/>
                <w:sz w:val="18"/>
                <w:szCs w:val="18"/>
              </w:rPr>
            </w:pPr>
            <w:r w:rsidRPr="3576F5EA">
              <w:rPr>
                <w:rFonts w:ascii="Aptos Narrow" w:hAnsi="Aptos Narrow"/>
                <w:sz w:val="18"/>
                <w:szCs w:val="18"/>
              </w:rPr>
              <w:t>Multilingual patient info maybe</w:t>
            </w:r>
            <w:r w:rsidRPr="3576F5EA" w:rsidR="118CFC4A">
              <w:rPr>
                <w:rFonts w:ascii="Aptos Narrow" w:hAnsi="Aptos Narrow"/>
                <w:sz w:val="18"/>
                <w:szCs w:val="18"/>
              </w:rPr>
              <w:t xml:space="preserve">.  </w:t>
            </w:r>
            <w:r w:rsidRPr="3576F5EA">
              <w:rPr>
                <w:rFonts w:ascii="Aptos Narrow" w:hAnsi="Aptos Narrow"/>
                <w:sz w:val="18"/>
                <w:szCs w:val="18"/>
              </w:rPr>
              <w:t xml:space="preserve">Community education </w:t>
            </w:r>
          </w:p>
        </w:tc>
      </w:tr>
    </w:tbl>
    <w:p w:rsidRPr="00E3257D" w:rsidR="00C56D71" w:rsidRDefault="00C56D71" w14:paraId="7178116B" w14:textId="77777777">
      <w:pPr>
        <w:rPr>
          <w:rFonts w:ascii="Aptos Narrow" w:hAnsi="Aptos Narrow"/>
          <w:sz w:val="18"/>
          <w:szCs w:val="18"/>
        </w:rPr>
      </w:pPr>
    </w:p>
    <w:sectPr w:rsidRPr="00E3257D" w:rsidR="00C56D71" w:rsidSect="001305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D7A84" w:rsidR="008847B5" w:rsidP="00E3257D" w:rsidRDefault="008847B5" w14:paraId="5C6134C7" w14:textId="77777777">
      <w:pPr>
        <w:spacing w:after="0" w:line="240" w:lineRule="auto"/>
      </w:pPr>
      <w:r w:rsidRPr="00DD7A84">
        <w:separator/>
      </w:r>
    </w:p>
  </w:endnote>
  <w:endnote w:type="continuationSeparator" w:id="0">
    <w:p w:rsidRPr="00DD7A84" w:rsidR="008847B5" w:rsidP="00E3257D" w:rsidRDefault="008847B5" w14:paraId="663AC0BF" w14:textId="77777777">
      <w:pPr>
        <w:spacing w:after="0" w:line="240" w:lineRule="auto"/>
      </w:pPr>
      <w:r w:rsidRPr="00DD7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D7A84" w:rsidR="008847B5" w:rsidP="00E3257D" w:rsidRDefault="008847B5" w14:paraId="1FE02CF5" w14:textId="77777777">
      <w:pPr>
        <w:spacing w:after="0" w:line="240" w:lineRule="auto"/>
      </w:pPr>
      <w:r w:rsidRPr="00DD7A84">
        <w:separator/>
      </w:r>
    </w:p>
  </w:footnote>
  <w:footnote w:type="continuationSeparator" w:id="0">
    <w:p w:rsidRPr="00DD7A84" w:rsidR="008847B5" w:rsidP="00E3257D" w:rsidRDefault="008847B5" w14:paraId="31C83AC1" w14:textId="77777777">
      <w:pPr>
        <w:spacing w:after="0" w:line="240" w:lineRule="auto"/>
      </w:pPr>
      <w:r w:rsidRPr="00DD7A8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569"/>
    <w:rsid w:val="000809D9"/>
    <w:rsid w:val="00090122"/>
    <w:rsid w:val="000A532D"/>
    <w:rsid w:val="000E7583"/>
    <w:rsid w:val="000F15E5"/>
    <w:rsid w:val="00121D4B"/>
    <w:rsid w:val="00130569"/>
    <w:rsid w:val="001A15BC"/>
    <w:rsid w:val="001C76FD"/>
    <w:rsid w:val="001E0F0F"/>
    <w:rsid w:val="002041A1"/>
    <w:rsid w:val="00211CE5"/>
    <w:rsid w:val="00227E80"/>
    <w:rsid w:val="00236E0F"/>
    <w:rsid w:val="00342446"/>
    <w:rsid w:val="00385FA7"/>
    <w:rsid w:val="003B5416"/>
    <w:rsid w:val="00477672"/>
    <w:rsid w:val="00491BC7"/>
    <w:rsid w:val="0052707D"/>
    <w:rsid w:val="00530186"/>
    <w:rsid w:val="00564E47"/>
    <w:rsid w:val="005749CB"/>
    <w:rsid w:val="00582CEB"/>
    <w:rsid w:val="005C52B3"/>
    <w:rsid w:val="00606C98"/>
    <w:rsid w:val="00612CEE"/>
    <w:rsid w:val="006A572A"/>
    <w:rsid w:val="006C1B8F"/>
    <w:rsid w:val="007003F0"/>
    <w:rsid w:val="00717388"/>
    <w:rsid w:val="00725E1A"/>
    <w:rsid w:val="007A4F22"/>
    <w:rsid w:val="007C59CC"/>
    <w:rsid w:val="00826580"/>
    <w:rsid w:val="00832229"/>
    <w:rsid w:val="00874992"/>
    <w:rsid w:val="008847B5"/>
    <w:rsid w:val="009067BE"/>
    <w:rsid w:val="00A11A56"/>
    <w:rsid w:val="00A46C1E"/>
    <w:rsid w:val="00AC4761"/>
    <w:rsid w:val="00B621BA"/>
    <w:rsid w:val="00B8073A"/>
    <w:rsid w:val="00BE26A6"/>
    <w:rsid w:val="00C56D71"/>
    <w:rsid w:val="00C75EF6"/>
    <w:rsid w:val="00CC76E1"/>
    <w:rsid w:val="00D10937"/>
    <w:rsid w:val="00D51BD1"/>
    <w:rsid w:val="00DC3A7E"/>
    <w:rsid w:val="00DD7A84"/>
    <w:rsid w:val="00E266CA"/>
    <w:rsid w:val="00E3257D"/>
    <w:rsid w:val="00E91AB1"/>
    <w:rsid w:val="00EE4F79"/>
    <w:rsid w:val="00F70F1A"/>
    <w:rsid w:val="00F834A8"/>
    <w:rsid w:val="013E7DC9"/>
    <w:rsid w:val="0206E5DB"/>
    <w:rsid w:val="03FF2BF9"/>
    <w:rsid w:val="049FBF21"/>
    <w:rsid w:val="04A82B04"/>
    <w:rsid w:val="0522FE19"/>
    <w:rsid w:val="055F9D14"/>
    <w:rsid w:val="057C62FD"/>
    <w:rsid w:val="05A36650"/>
    <w:rsid w:val="087BB7D8"/>
    <w:rsid w:val="09A9C20C"/>
    <w:rsid w:val="0B97FD56"/>
    <w:rsid w:val="0BE0333E"/>
    <w:rsid w:val="0C2D9DE0"/>
    <w:rsid w:val="0C518139"/>
    <w:rsid w:val="0C6B3393"/>
    <w:rsid w:val="0E0112E2"/>
    <w:rsid w:val="0EB82C43"/>
    <w:rsid w:val="10441F57"/>
    <w:rsid w:val="117D2957"/>
    <w:rsid w:val="118553FF"/>
    <w:rsid w:val="118CFC4A"/>
    <w:rsid w:val="11D61991"/>
    <w:rsid w:val="11F36BA2"/>
    <w:rsid w:val="14A0BF76"/>
    <w:rsid w:val="14F5D770"/>
    <w:rsid w:val="1536692A"/>
    <w:rsid w:val="154325CF"/>
    <w:rsid w:val="15E28E20"/>
    <w:rsid w:val="16FC9487"/>
    <w:rsid w:val="1702AFEF"/>
    <w:rsid w:val="190D0439"/>
    <w:rsid w:val="19B0E58A"/>
    <w:rsid w:val="1BFE1288"/>
    <w:rsid w:val="1C47E878"/>
    <w:rsid w:val="1CDCC20A"/>
    <w:rsid w:val="1D12BC64"/>
    <w:rsid w:val="1D399306"/>
    <w:rsid w:val="1F3D43C4"/>
    <w:rsid w:val="1FE6161A"/>
    <w:rsid w:val="1FE7E17B"/>
    <w:rsid w:val="21BB9771"/>
    <w:rsid w:val="239DD8AE"/>
    <w:rsid w:val="24CEF778"/>
    <w:rsid w:val="2522C1D2"/>
    <w:rsid w:val="25BA3306"/>
    <w:rsid w:val="26A5832C"/>
    <w:rsid w:val="2774AB2B"/>
    <w:rsid w:val="280BF67C"/>
    <w:rsid w:val="29D17572"/>
    <w:rsid w:val="2B4F68FB"/>
    <w:rsid w:val="2B9F1E4F"/>
    <w:rsid w:val="2C7465B6"/>
    <w:rsid w:val="2DDB5642"/>
    <w:rsid w:val="2EA379B0"/>
    <w:rsid w:val="2F8473E7"/>
    <w:rsid w:val="31DA74C9"/>
    <w:rsid w:val="337BD537"/>
    <w:rsid w:val="33EA207A"/>
    <w:rsid w:val="3576F5EA"/>
    <w:rsid w:val="3659ABC8"/>
    <w:rsid w:val="37F547D8"/>
    <w:rsid w:val="38C7BE95"/>
    <w:rsid w:val="392458A1"/>
    <w:rsid w:val="3933C3F8"/>
    <w:rsid w:val="3AE9F3CC"/>
    <w:rsid w:val="3CCE7096"/>
    <w:rsid w:val="3F86A31E"/>
    <w:rsid w:val="3FC63C57"/>
    <w:rsid w:val="4086BA1C"/>
    <w:rsid w:val="41C9630F"/>
    <w:rsid w:val="41D6C156"/>
    <w:rsid w:val="41EE7B7A"/>
    <w:rsid w:val="428FFFD1"/>
    <w:rsid w:val="4298F732"/>
    <w:rsid w:val="4330DC63"/>
    <w:rsid w:val="43664D70"/>
    <w:rsid w:val="43AA4D0F"/>
    <w:rsid w:val="45DBCE60"/>
    <w:rsid w:val="467338BC"/>
    <w:rsid w:val="46E2ED6F"/>
    <w:rsid w:val="49DCE66D"/>
    <w:rsid w:val="4AA8F3FE"/>
    <w:rsid w:val="4AD82DB9"/>
    <w:rsid w:val="4AEF5DAD"/>
    <w:rsid w:val="4B64E499"/>
    <w:rsid w:val="4DA44D81"/>
    <w:rsid w:val="5068D521"/>
    <w:rsid w:val="5082D4F8"/>
    <w:rsid w:val="5377743E"/>
    <w:rsid w:val="541763D2"/>
    <w:rsid w:val="54B8AD1B"/>
    <w:rsid w:val="55C32303"/>
    <w:rsid w:val="562585E6"/>
    <w:rsid w:val="56DD3071"/>
    <w:rsid w:val="599817CA"/>
    <w:rsid w:val="5D22C078"/>
    <w:rsid w:val="5D7707DA"/>
    <w:rsid w:val="5D823BEE"/>
    <w:rsid w:val="5DD5F386"/>
    <w:rsid w:val="5E1F39A3"/>
    <w:rsid w:val="5E2C4563"/>
    <w:rsid w:val="5E9D0214"/>
    <w:rsid w:val="5FDD4FCE"/>
    <w:rsid w:val="60B59BCE"/>
    <w:rsid w:val="6175AFE1"/>
    <w:rsid w:val="619633E5"/>
    <w:rsid w:val="62399B08"/>
    <w:rsid w:val="62775156"/>
    <w:rsid w:val="629E060A"/>
    <w:rsid w:val="62EE78B7"/>
    <w:rsid w:val="63856FA6"/>
    <w:rsid w:val="645A1CD0"/>
    <w:rsid w:val="6486DB2A"/>
    <w:rsid w:val="6596C5D2"/>
    <w:rsid w:val="6605DE4C"/>
    <w:rsid w:val="66E21413"/>
    <w:rsid w:val="670ACB87"/>
    <w:rsid w:val="674C35FF"/>
    <w:rsid w:val="67B4EE56"/>
    <w:rsid w:val="68647A05"/>
    <w:rsid w:val="68A75698"/>
    <w:rsid w:val="68DD7A6C"/>
    <w:rsid w:val="68E3FEC4"/>
    <w:rsid w:val="6A9A8740"/>
    <w:rsid w:val="6C195BE1"/>
    <w:rsid w:val="6C709C86"/>
    <w:rsid w:val="6D17E681"/>
    <w:rsid w:val="6E1A67C0"/>
    <w:rsid w:val="6F375F46"/>
    <w:rsid w:val="70198AEA"/>
    <w:rsid w:val="7021037D"/>
    <w:rsid w:val="71B6332A"/>
    <w:rsid w:val="72F90FA0"/>
    <w:rsid w:val="730A65B0"/>
    <w:rsid w:val="734F3EE3"/>
    <w:rsid w:val="73D64674"/>
    <w:rsid w:val="742BF9A9"/>
    <w:rsid w:val="747B522E"/>
    <w:rsid w:val="74D1F650"/>
    <w:rsid w:val="74D91594"/>
    <w:rsid w:val="7890156E"/>
    <w:rsid w:val="798D80EC"/>
    <w:rsid w:val="7AF20C2C"/>
    <w:rsid w:val="7CF8CA9C"/>
    <w:rsid w:val="7D82AD41"/>
    <w:rsid w:val="7D9BAF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6AB8"/>
  <w15:chartTrackingRefBased/>
  <w15:docId w15:val="{A1D5B108-06BE-4172-977D-29E6188B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3056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056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05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05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05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0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56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3056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13056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13056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13056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13056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13056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3056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3056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30569"/>
    <w:rPr>
      <w:rFonts w:eastAsiaTheme="majorEastAsia" w:cstheme="majorBidi"/>
      <w:color w:val="272727" w:themeColor="text1" w:themeTint="D8"/>
    </w:rPr>
  </w:style>
  <w:style w:type="paragraph" w:styleId="Title">
    <w:name w:val="Title"/>
    <w:basedOn w:val="Normal"/>
    <w:next w:val="Normal"/>
    <w:link w:val="TitleChar"/>
    <w:uiPriority w:val="10"/>
    <w:qFormat/>
    <w:rsid w:val="0013056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3056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3056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30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569"/>
    <w:pPr>
      <w:spacing w:before="160"/>
      <w:jc w:val="center"/>
    </w:pPr>
    <w:rPr>
      <w:i/>
      <w:iCs/>
      <w:color w:val="404040" w:themeColor="text1" w:themeTint="BF"/>
    </w:rPr>
  </w:style>
  <w:style w:type="character" w:styleId="QuoteChar" w:customStyle="1">
    <w:name w:val="Quote Char"/>
    <w:basedOn w:val="DefaultParagraphFont"/>
    <w:link w:val="Quote"/>
    <w:uiPriority w:val="29"/>
    <w:rsid w:val="00130569"/>
    <w:rPr>
      <w:i/>
      <w:iCs/>
      <w:color w:val="404040" w:themeColor="text1" w:themeTint="BF"/>
    </w:rPr>
  </w:style>
  <w:style w:type="paragraph" w:styleId="ListParagraph">
    <w:name w:val="List Paragraph"/>
    <w:basedOn w:val="Normal"/>
    <w:uiPriority w:val="34"/>
    <w:qFormat/>
    <w:rsid w:val="00130569"/>
    <w:pPr>
      <w:ind w:left="720"/>
      <w:contextualSpacing/>
    </w:pPr>
  </w:style>
  <w:style w:type="character" w:styleId="IntenseEmphasis">
    <w:name w:val="Intense Emphasis"/>
    <w:basedOn w:val="DefaultParagraphFont"/>
    <w:uiPriority w:val="21"/>
    <w:qFormat/>
    <w:rsid w:val="00130569"/>
    <w:rPr>
      <w:i/>
      <w:iCs/>
      <w:color w:val="2F5496" w:themeColor="accent1" w:themeShade="BF"/>
    </w:rPr>
  </w:style>
  <w:style w:type="paragraph" w:styleId="IntenseQuote">
    <w:name w:val="Intense Quote"/>
    <w:basedOn w:val="Normal"/>
    <w:next w:val="Normal"/>
    <w:link w:val="IntenseQuoteChar"/>
    <w:uiPriority w:val="30"/>
    <w:qFormat/>
    <w:rsid w:val="0013056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130569"/>
    <w:rPr>
      <w:i/>
      <w:iCs/>
      <w:color w:val="2F5496" w:themeColor="accent1" w:themeShade="BF"/>
    </w:rPr>
  </w:style>
  <w:style w:type="character" w:styleId="IntenseReference">
    <w:name w:val="Intense Reference"/>
    <w:basedOn w:val="DefaultParagraphFont"/>
    <w:uiPriority w:val="32"/>
    <w:qFormat/>
    <w:rsid w:val="00130569"/>
    <w:rPr>
      <w:b/>
      <w:bCs/>
      <w:smallCaps/>
      <w:color w:val="2F5496" w:themeColor="accent1" w:themeShade="BF"/>
      <w:spacing w:val="5"/>
    </w:rPr>
  </w:style>
  <w:style w:type="character" w:styleId="font221" w:customStyle="1">
    <w:name w:val="font221"/>
    <w:basedOn w:val="DefaultParagraphFont"/>
    <w:rsid w:val="00130569"/>
    <w:rPr>
      <w:rFonts w:hint="default" w:ascii="Aptos Narrow" w:hAnsi="Aptos Narrow"/>
      <w:b w:val="0"/>
      <w:bCs w:val="0"/>
      <w:i/>
      <w:iCs/>
      <w:strike w:val="0"/>
      <w:dstrike w:val="0"/>
      <w:color w:val="000000"/>
      <w:sz w:val="22"/>
      <w:szCs w:val="22"/>
      <w:u w:val="none"/>
      <w:effect w:val="none"/>
    </w:rPr>
  </w:style>
  <w:style w:type="character" w:styleId="font01" w:customStyle="1">
    <w:name w:val="font01"/>
    <w:basedOn w:val="DefaultParagraphFont"/>
    <w:rsid w:val="00130569"/>
    <w:rPr>
      <w:rFonts w:hint="default" w:ascii="Aptos Narrow" w:hAnsi="Aptos Narrow"/>
      <w:b w:val="0"/>
      <w:bCs w:val="0"/>
      <w:i w:val="0"/>
      <w:iCs w:val="0"/>
      <w:strike w:val="0"/>
      <w:dstrike w:val="0"/>
      <w:color w:val="000000"/>
      <w:sz w:val="22"/>
      <w:szCs w:val="22"/>
      <w:u w:val="none"/>
      <w:effect w:val="none"/>
    </w:rPr>
  </w:style>
  <w:style w:type="table" w:styleId="TableGrid">
    <w:name w:val="Table Grid"/>
    <w:basedOn w:val="TableNormal"/>
    <w:uiPriority w:val="39"/>
    <w:rsid w:val="0013056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130569"/>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30569"/>
    <w:rPr>
      <w:sz w:val="16"/>
      <w:szCs w:val="16"/>
    </w:rPr>
  </w:style>
  <w:style w:type="paragraph" w:styleId="CommentText">
    <w:name w:val="annotation text"/>
    <w:basedOn w:val="Normal"/>
    <w:link w:val="CommentTextChar1"/>
    <w:uiPriority w:val="99"/>
    <w:unhideWhenUsed/>
    <w:rsid w:val="00130569"/>
    <w:pPr>
      <w:spacing w:line="240" w:lineRule="auto"/>
    </w:pPr>
    <w:rPr>
      <w:sz w:val="20"/>
      <w:szCs w:val="20"/>
    </w:rPr>
  </w:style>
  <w:style w:type="character" w:styleId="CommentTextChar" w:customStyle="1">
    <w:name w:val="Comment Text Char"/>
    <w:basedOn w:val="DefaultParagraphFont"/>
    <w:uiPriority w:val="99"/>
    <w:semiHidden/>
    <w:rsid w:val="00130569"/>
    <w:rPr>
      <w:sz w:val="20"/>
      <w:szCs w:val="20"/>
    </w:rPr>
  </w:style>
  <w:style w:type="character" w:styleId="CommentTextChar1" w:customStyle="1">
    <w:name w:val="Comment Text Char1"/>
    <w:basedOn w:val="DefaultParagraphFont"/>
    <w:link w:val="CommentText"/>
    <w:uiPriority w:val="99"/>
    <w:rsid w:val="00130569"/>
    <w:rPr>
      <w:sz w:val="20"/>
      <w:szCs w:val="20"/>
    </w:rPr>
  </w:style>
  <w:style w:type="table" w:styleId="TableGridLight">
    <w:name w:val="Grid Table Light"/>
    <w:basedOn w:val="TableNormal"/>
    <w:uiPriority w:val="40"/>
    <w:rsid w:val="00121D4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2">
    <w:name w:val="Plain Table 2"/>
    <w:basedOn w:val="TableNormal"/>
    <w:uiPriority w:val="42"/>
    <w:rsid w:val="006C1B8F"/>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Header">
    <w:name w:val="header"/>
    <w:basedOn w:val="Normal"/>
    <w:link w:val="HeaderChar"/>
    <w:uiPriority w:val="99"/>
    <w:unhideWhenUsed/>
    <w:rsid w:val="00E325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E3257D"/>
  </w:style>
  <w:style w:type="paragraph" w:styleId="Footer">
    <w:name w:val="footer"/>
    <w:basedOn w:val="Normal"/>
    <w:link w:val="FooterChar"/>
    <w:uiPriority w:val="99"/>
    <w:unhideWhenUsed/>
    <w:rsid w:val="00E325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E3257D"/>
  </w:style>
  <w:style w:type="paragraph" w:styleId="CommentSubject">
    <w:name w:val="annotation subject"/>
    <w:basedOn w:val="CommentText"/>
    <w:next w:val="CommentText"/>
    <w:link w:val="CommentSubjectChar"/>
    <w:uiPriority w:val="99"/>
    <w:semiHidden/>
    <w:unhideWhenUsed/>
    <w:rsid w:val="000E7583"/>
    <w:rPr>
      <w:b/>
      <w:bCs/>
    </w:rPr>
  </w:style>
  <w:style w:type="character" w:styleId="CommentSubjectChar" w:customStyle="1">
    <w:name w:val="Comment Subject Char"/>
    <w:basedOn w:val="CommentTextChar1"/>
    <w:link w:val="CommentSubject"/>
    <w:uiPriority w:val="99"/>
    <w:semiHidden/>
    <w:rsid w:val="000E75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4987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51B15D9F319247B1B0193919F724A1" ma:contentTypeVersion="12" ma:contentTypeDescription="Create a new document." ma:contentTypeScope="" ma:versionID="c98892a40986c4b4f026168e3a334a5d">
  <xsd:schema xmlns:xsd="http://www.w3.org/2001/XMLSchema" xmlns:xs="http://www.w3.org/2001/XMLSchema" xmlns:p="http://schemas.microsoft.com/office/2006/metadata/properties" xmlns:ns2="827380c6-6411-4074-b2b2-def5ac79f688" xmlns:ns3="6c86cf34-9eec-49f5-943c-61c36b28c01b" targetNamespace="http://schemas.microsoft.com/office/2006/metadata/properties" ma:root="true" ma:fieldsID="7a0f06ebdc0385ce504957f78e99d42a" ns2:_="" ns3:_="">
    <xsd:import namespace="827380c6-6411-4074-b2b2-def5ac79f688"/>
    <xsd:import namespace="6c86cf34-9eec-49f5-943c-61c36b28c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380c6-6411-4074-b2b2-def5ac79f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c8fcd90-e8da-4488-a14b-2a7dea9c93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6cf34-9eec-49f5-943c-61c36b28c0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29f75ee-8cc9-4bd5-a754-77deec50a450}" ma:internalName="TaxCatchAll" ma:showField="CatchAllData" ma:web="6c86cf34-9eec-49f5-943c-61c36b28c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6cf34-9eec-49f5-943c-61c36b28c01b" xsi:nil="true"/>
    <lcf76f155ced4ddcb4097134ff3c332f xmlns="827380c6-6411-4074-b2b2-def5ac79f6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59B379-9FDD-45EB-8A22-AA0E1B933793}">
  <ds:schemaRefs>
    <ds:schemaRef ds:uri="http://schemas.openxmlformats.org/officeDocument/2006/bibliography"/>
  </ds:schemaRefs>
</ds:datastoreItem>
</file>

<file path=customXml/itemProps2.xml><?xml version="1.0" encoding="utf-8"?>
<ds:datastoreItem xmlns:ds="http://schemas.openxmlformats.org/officeDocument/2006/customXml" ds:itemID="{4CD73191-7E88-4874-BDA4-FE0BC525E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380c6-6411-4074-b2b2-def5ac79f688"/>
    <ds:schemaRef ds:uri="6c86cf34-9eec-49f5-943c-61c36b28c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712CE-49CA-4A41-B422-55ED69C1FFC4}">
  <ds:schemaRefs>
    <ds:schemaRef ds:uri="http://schemas.microsoft.com/sharepoint/v3/contenttype/forms"/>
  </ds:schemaRefs>
</ds:datastoreItem>
</file>

<file path=customXml/itemProps4.xml><?xml version="1.0" encoding="utf-8"?>
<ds:datastoreItem xmlns:ds="http://schemas.openxmlformats.org/officeDocument/2006/customXml" ds:itemID="{F88BD9D4-94A9-48A7-B1CD-A9A1F948B7EF}">
  <ds:schemaRefs>
    <ds:schemaRef ds:uri="http://schemas.microsoft.com/office/2006/metadata/properties"/>
    <ds:schemaRef ds:uri="http://schemas.microsoft.com/office/infopath/2007/PartnerControls"/>
    <ds:schemaRef ds:uri="6c86cf34-9eec-49f5-943c-61c36b28c01b"/>
    <ds:schemaRef ds:uri="827380c6-6411-4074-b2b2-def5ac79f68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Kaitlin Joan Daw</dc:creator>
  <keywords/>
  <dc:description/>
  <lastModifiedBy>Kaitlin Daw</lastModifiedBy>
  <revision>31</revision>
  <dcterms:created xsi:type="dcterms:W3CDTF">2026-03-11T05:02:00.0000000Z</dcterms:created>
  <dcterms:modified xsi:type="dcterms:W3CDTF">2026-03-31T05:57:24.7692886Z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0x010100D451B15D9F319247B1B0193919F724A1</vt:lpwstr>
  </property>
  <property fmtid="{D5CDD505-2E9C-101B-9397-08002B2CF9AE}" pid="3" name="MediaServiceImageTags">
    <vt:lpwstr/>
  </property>
</Properties>
</file>