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55E309">
      <w:pPr>
        <w:pStyle w:val="2"/>
        <w:rPr>
          <w:rFonts w:hint="default" w:ascii="Times New Roman" w:hAnsi="Times New Roman" w:eastAsia="宋体" w:cs="Times New Roman"/>
          <w:sz w:val="22"/>
          <w:szCs w:val="22"/>
          <w:lang w:eastAsia="zh-CN"/>
        </w:rPr>
      </w:pPr>
      <w:bookmarkStart w:id="0" w:name="_GoBack"/>
      <w:bookmarkEnd w:id="0"/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Supplementary Table</w:t>
      </w:r>
      <w:r>
        <w:rPr>
          <w:rFonts w:hint="default" w:ascii="Times New Roman" w:hAnsi="Times New Roman" w:cs="Times New Roman"/>
          <w:sz w:val="22"/>
          <w:szCs w:val="22"/>
        </w:rPr>
        <w:t xml:space="preserve"> </w:t>
      </w:r>
      <w:r>
        <w:rPr>
          <w:rFonts w:hint="default" w:ascii="Times New Roman" w:hAnsi="Times New Roman" w:cs="Times New Roman"/>
          <w:sz w:val="22"/>
          <w:szCs w:val="22"/>
          <w:lang w:val="en-US"/>
        </w:rPr>
        <w:t>S1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. Comparison of</w:t>
      </w:r>
      <w:r>
        <w:rPr>
          <w:rFonts w:hint="default" w:ascii="Times New Roman" w:hAnsi="Times New Roman" w:cs="Times New Roman"/>
          <w:sz w:val="22"/>
          <w:szCs w:val="22"/>
          <w:lang w:eastAsia="zh-CN"/>
        </w:rPr>
        <w:t xml:space="preserve"> surgery and anesthesia</w:t>
      </w:r>
    </w:p>
    <w:tbl>
      <w:tblPr>
        <w:tblStyle w:val="3"/>
        <w:tblW w:w="517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3"/>
        <w:gridCol w:w="1913"/>
        <w:gridCol w:w="1962"/>
        <w:gridCol w:w="834"/>
        <w:gridCol w:w="2029"/>
        <w:gridCol w:w="2029"/>
        <w:gridCol w:w="892"/>
      </w:tblGrid>
      <w:tr w14:paraId="5ED9D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6" w:type="pct"/>
            <w:vMerge w:val="restar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8BD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Variables</w:t>
            </w:r>
          </w:p>
        </w:tc>
        <w:tc>
          <w:tcPr>
            <w:tcW w:w="1605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0C8F6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Before PSM</w:t>
            </w:r>
          </w:p>
        </w:tc>
        <w:tc>
          <w:tcPr>
            <w:tcW w:w="1688" w:type="pct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86A8E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After PSM</w:t>
            </w:r>
          </w:p>
        </w:tc>
      </w:tr>
      <w:tr w14:paraId="28D55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6" w:type="pct"/>
            <w:vMerge w:val="continue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5B3585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52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76529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(n=242)</w:t>
            </w:r>
          </w:p>
        </w:tc>
        <w:tc>
          <w:tcPr>
            <w:tcW w:w="669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858B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(n=192)</w:t>
            </w:r>
          </w:p>
        </w:tc>
        <w:tc>
          <w:tcPr>
            <w:tcW w:w="28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359DE6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F9D96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L-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(n=187)</w:t>
            </w: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E1ADF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H-</w:t>
            </w:r>
            <w:r>
              <w:rPr>
                <w:rFonts w:hint="default" w:ascii="Times New Roman" w:hAnsi="Times New Roman" w:cs="Times New Roman"/>
                <w:sz w:val="22"/>
                <w:szCs w:val="22"/>
                <w:lang w:val="en-US" w:eastAsia="zh-CN"/>
              </w:rPr>
              <w:t>SBP-CV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(n=187)</w:t>
            </w: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986C4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/>
                <w:iCs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P</w:t>
            </w:r>
          </w:p>
        </w:tc>
      </w:tr>
      <w:tr w14:paraId="73EE9F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4C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Type of surgery</w:t>
            </w:r>
          </w:p>
        </w:tc>
        <w:tc>
          <w:tcPr>
            <w:tcW w:w="652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D9D0F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11A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CCA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0.942 </w:t>
            </w: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3A64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BF3B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" w:type="pct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C73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1.000 </w:t>
            </w:r>
          </w:p>
        </w:tc>
      </w:tr>
      <w:tr w14:paraId="049984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0B4028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Emergency surgery,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13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27（11.2）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AC1A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21（10.9）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A3F4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4E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21(11.2)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101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21(11.2)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3DAD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03E14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F2CB7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Elective surgery,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2EF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215（88.8）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D60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171（89.1）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722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4D3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166(88.8)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149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166(88.8)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1E70C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AE4D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D7D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Surgical spot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7A454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A151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7C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0.708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271AE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0713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A60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0.724 </w:t>
            </w:r>
          </w:p>
        </w:tc>
      </w:tr>
      <w:tr w14:paraId="052ADB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C98E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Abdominal aorta,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51D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106(43.8)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B19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81(42.2)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F14F9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27D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82(43.9)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0BE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79(42.2)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539A8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3549C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3875AD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Thoracic aorta,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85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8(3.3)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54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9(4.7)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DB736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8F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6(3.2)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38F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9(4.8)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C493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4D067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0DD21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Thoracic and abdominal aorta,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29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16(6.6)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6C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17(8.9)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8F6D2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D03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12(6.4)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DF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16(8.6)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7E20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DF19A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8437B">
            <w:pPr>
              <w:keepNext w:val="0"/>
              <w:keepLines w:val="0"/>
              <w:widowControl/>
              <w:suppressLineNumbers w:val="0"/>
              <w:ind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Other Aortas, n (%)</w:t>
            </w:r>
          </w:p>
          <w:p w14:paraId="027831B5">
            <w:pPr>
              <w:keepNext w:val="0"/>
              <w:keepLines w:val="0"/>
              <w:widowControl/>
              <w:suppressLineNumbers w:val="0"/>
              <w:ind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Surgical way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32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112(46.3)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D94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85(44.3)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EBBEB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4F4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87(46.5)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61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83(44.4)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D021">
            <w:pPr>
              <w:jc w:val="left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65FC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FC428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FEVAR,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8A9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43(17.8)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DF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23(12.0)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4D0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0.095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A3F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33(17.6)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544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22(11.8)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9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0.108 </w:t>
            </w:r>
          </w:p>
        </w:tc>
      </w:tr>
      <w:tr w14:paraId="00A487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8D36D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Balloon dilatation,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0C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56(23.1)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704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38(19.8)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7EA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51C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41(21.9)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39D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36(19.3)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14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0.523 </w:t>
            </w:r>
          </w:p>
        </w:tc>
      </w:tr>
      <w:tr w14:paraId="26A8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D09BAF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Aortic arch revascularization/stenting,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D74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20(8.3)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583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16(8.3)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98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0.979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E0EE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14(7.5)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F5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15(8.0)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5E9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0.847 </w:t>
            </w:r>
          </w:p>
        </w:tc>
      </w:tr>
      <w:tr w14:paraId="0CB1A2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41E7BE">
            <w:pPr>
              <w:keepNext w:val="0"/>
              <w:keepLines w:val="0"/>
              <w:widowControl/>
              <w:suppressLineNumbers w:val="0"/>
              <w:ind w:firstLine="220" w:firstLineChars="10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Renal artery reconstruction/stent placement,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27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32(13.2)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B58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21(10.9)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104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0.470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8FD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27(14.4)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DA1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20(10.7)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B3C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0.275 </w:t>
            </w:r>
          </w:p>
        </w:tc>
      </w:tr>
      <w:tr w14:paraId="6F7BB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9ED7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Anesthesia duration, min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40C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130(95, 175)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2A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123(91, 155)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143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0.061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CD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130(100, 175)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197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120(90, 150)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4C3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0.028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1AFC3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12E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Surgical duration, min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7BC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105(75, 150)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0EE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95(70, 127)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B80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0.037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DD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110(75, 150)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44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95(68, 125)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D90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0.014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05D9C6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14E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NSAIDs (intraoperative), n (%)</w:t>
            </w:r>
          </w:p>
        </w:tc>
        <w:tc>
          <w:tcPr>
            <w:tcW w:w="65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A1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120(49.6)</w:t>
            </w:r>
          </w:p>
        </w:tc>
        <w:tc>
          <w:tcPr>
            <w:tcW w:w="6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58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119(62.0)</w:t>
            </w:r>
          </w:p>
        </w:tc>
        <w:tc>
          <w:tcPr>
            <w:tcW w:w="2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64C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0.010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46B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90(48.1)</w:t>
            </w:r>
          </w:p>
        </w:tc>
        <w:tc>
          <w:tcPr>
            <w:tcW w:w="6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944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114(61.0)</w:t>
            </w:r>
          </w:p>
        </w:tc>
        <w:tc>
          <w:tcPr>
            <w:tcW w:w="3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0B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0.013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vertAlign w:val="superscript"/>
                <w:lang w:val="en-US" w:eastAsia="zh-CN" w:bidi="ar"/>
              </w:rPr>
              <w:t>*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</w:t>
            </w:r>
          </w:p>
        </w:tc>
      </w:tr>
      <w:tr w14:paraId="1CF2F7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1706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vAlign w:val="center"/>
          </w:tcPr>
          <w:p w14:paraId="69EEF5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NSAIDs (postoperative), n (%)</w:t>
            </w:r>
          </w:p>
        </w:tc>
        <w:tc>
          <w:tcPr>
            <w:tcW w:w="652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6D0C1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211(87.2)</w:t>
            </w:r>
          </w:p>
        </w:tc>
        <w:tc>
          <w:tcPr>
            <w:tcW w:w="669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146C0FB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160(83.3)</w:t>
            </w:r>
          </w:p>
        </w:tc>
        <w:tc>
          <w:tcPr>
            <w:tcW w:w="28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20498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0.257 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4D981E0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161(86.1)</w:t>
            </w:r>
          </w:p>
        </w:tc>
        <w:tc>
          <w:tcPr>
            <w:tcW w:w="691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6FB4C0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156(83.4)</w:t>
            </w:r>
          </w:p>
        </w:tc>
        <w:tc>
          <w:tcPr>
            <w:tcW w:w="304" w:type="pct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93ED9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0.472 </w:t>
            </w:r>
          </w:p>
        </w:tc>
      </w:tr>
    </w:tbl>
    <w:p w14:paraId="3193733C">
      <w:pP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  <w:r>
        <w:rPr>
          <w:rFonts w:hint="default" w:ascii="Times New Roman" w:hAnsi="Times New Roman" w:cs="Times New Roman"/>
          <w:sz w:val="22"/>
          <w:szCs w:val="22"/>
        </w:rPr>
        <w:t>*</w:t>
      </w:r>
      <w:r>
        <w:rPr>
          <w:rFonts w:hint="default" w:ascii="Times New Roman" w:hAnsi="Times New Roman" w:cs="Times New Roman"/>
          <w:i/>
          <w:iCs/>
          <w:sz w:val="22"/>
          <w:szCs w:val="22"/>
        </w:rPr>
        <w:t>P</w:t>
      </w:r>
      <w:r>
        <w:rPr>
          <w:rFonts w:hint="default" w:ascii="Times New Roman" w:hAnsi="Times New Roman" w:cs="Times New Roman"/>
          <w:sz w:val="22"/>
          <w:szCs w:val="22"/>
        </w:rPr>
        <w:t xml:space="preserve"> value was less than 0.05, with statistical significance.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 xml:space="preserve"> 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PSM, propensity score matching; L-SBP-CV, lower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systolic blood Pressure coefficient of variation group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; H-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SBP-CV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, higher </w:t>
      </w:r>
      <w:r>
        <w:rPr>
          <w:rFonts w:hint="default" w:ascii="Times New Roman" w:hAnsi="Times New Roman" w:cs="Times New Roman"/>
          <w:sz w:val="22"/>
          <w:szCs w:val="22"/>
          <w:lang w:val="en-US" w:eastAsia="zh-CN"/>
        </w:rPr>
        <w:t>systolic blood pressure coefficient of variation group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; FEVAR, fenestrated endovascular aneurysm repair; NSAIDs,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n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on-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s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teroidal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a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nti-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i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 xml:space="preserve">nflammatory </w:t>
      </w:r>
      <w:r>
        <w:rPr>
          <w:rFonts w:hint="eastAsia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  <w:t>rugs.</w:t>
      </w:r>
    </w:p>
    <w:p w14:paraId="3F829D96">
      <w:pPr>
        <w:jc w:val="both"/>
        <w:rPr>
          <w:rFonts w:hint="default" w:ascii="Times New Roman" w:hAnsi="Times New Roman" w:cs="Times New Roman"/>
          <w:sz w:val="22"/>
          <w:szCs w:val="22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FBF96"/>
    <w:rsid w:val="1A6D59BB"/>
    <w:rsid w:val="3003594F"/>
    <w:rsid w:val="42E65101"/>
    <w:rsid w:val="43310E2C"/>
    <w:rsid w:val="523E2B05"/>
    <w:rsid w:val="526F57C8"/>
    <w:rsid w:val="6BA77E4B"/>
    <w:rsid w:val="7CC7600D"/>
    <w:rsid w:val="7EFF2827"/>
    <w:rsid w:val="FF26850C"/>
    <w:rsid w:val="FFD5D5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semiHidden/>
    <w:unhideWhenUsed/>
    <w:qFormat/>
    <w:uiPriority w:val="0"/>
    <w:rPr>
      <w:rFonts w:ascii="Arial" w:hAnsi="Arial" w:eastAsia="黑体"/>
      <w:sz w:val="20"/>
    </w:rPr>
  </w:style>
  <w:style w:type="character" w:styleId="5">
    <w:name w:val="Strong"/>
    <w:basedOn w:val="4"/>
    <w:qFormat/>
    <w:uiPriority w:val="0"/>
    <w:rPr>
      <w:b/>
    </w:rPr>
  </w:style>
  <w:style w:type="character" w:customStyle="1" w:styleId="6">
    <w:name w:val="font21"/>
    <w:basedOn w:val="4"/>
    <w:uiPriority w:val="0"/>
    <w:rPr>
      <w:rFonts w:hint="default" w:ascii="Times New Roman" w:hAnsi="Times New Roman" w:cs="Times New Roman"/>
      <w:color w:val="000000"/>
      <w:sz w:val="22"/>
      <w:szCs w:val="22"/>
      <w:u w:val="none"/>
    </w:rPr>
  </w:style>
  <w:style w:type="character" w:customStyle="1" w:styleId="7">
    <w:name w:val="font51"/>
    <w:basedOn w:val="4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8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2"/>
      <w:szCs w:val="22"/>
      <w:u w:val="none"/>
      <w:vertAlign w:val="superscript"/>
    </w:rPr>
  </w:style>
  <w:style w:type="character" w:customStyle="1" w:styleId="9">
    <w:name w:val="font41"/>
    <w:basedOn w:val="4"/>
    <w:qFormat/>
    <w:uiPriority w:val="0"/>
    <w:rPr>
      <w:rFonts w:hint="eastAsia" w:ascii="宋体" w:hAnsi="宋体" w:eastAsia="宋体" w:cs="宋体"/>
      <w:color w:val="FF0000"/>
      <w:sz w:val="22"/>
      <w:szCs w:val="22"/>
      <w:u w:val="none"/>
    </w:rPr>
  </w:style>
  <w:style w:type="character" w:customStyle="1" w:styleId="10">
    <w:name w:val="font11"/>
    <w:basedOn w:val="4"/>
    <w:qFormat/>
    <w:uiPriority w:val="0"/>
    <w:rPr>
      <w:rFonts w:hint="default" w:ascii="Times New Roman" w:hAnsi="Times New Roman" w:cs="Times New Roman"/>
      <w:color w:val="FF0000"/>
      <w:sz w:val="22"/>
      <w:szCs w:val="22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224</Words>
  <Characters>1398</Characters>
  <Lines>0</Lines>
  <Paragraphs>0</Paragraphs>
  <TotalTime>1</TotalTime>
  <ScaleCrop>false</ScaleCrop>
  <LinksUpToDate>false</LinksUpToDate>
  <CharactersWithSpaces>1523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2025-06-12T05:45:00Z</dcterms:created>
  <dc:creator>代元强</dc:creator>
  <cp:lastModifiedBy>代元强</cp:lastModifiedBy>
  <dcterms:modified xsi:type="dcterms:W3CDTF">2026-03-19T08:39:39Z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eyJoZGlkIjoiMzEwNTM5NzYwMDRjMzkwZTVkZjY2ODkwMGIxNGU0OTUiLCJ1c2VySWQiOiIyNTk4NDg5MjUifQ==</vt:lpwstr>
  </property>
  <property fmtid="{D5CDD505-2E9C-101B-9397-08002B2CF9AE}" pid="4" name="ICV">
    <vt:lpwstr>5F88D8866E744F2590C729FDD36D39FF_12</vt:lpwstr>
  </property>
</Properties>
</file>