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891"/>
        <w:tblW w:w="14670" w:type="dxa"/>
        <w:tblLayout w:type="fixed"/>
        <w:tblLook w:val="04A0" w:firstRow="1" w:lastRow="0" w:firstColumn="1" w:lastColumn="0" w:noHBand="0" w:noVBand="1"/>
      </w:tblPr>
      <w:tblGrid>
        <w:gridCol w:w="12420"/>
        <w:gridCol w:w="2250"/>
      </w:tblGrid>
      <w:tr w:rsidR="005F0B8A" w:rsidRPr="00195F9F" w14:paraId="249E38B7" w14:textId="77777777" w:rsidTr="005F0B8A">
        <w:trPr>
          <w:trHeight w:val="350"/>
        </w:trPr>
        <w:tc>
          <w:tcPr>
            <w:tcW w:w="12420" w:type="dxa"/>
            <w:vMerge w:val="restart"/>
            <w:tcBorders>
              <w:left w:val="nil"/>
              <w:right w:val="nil"/>
            </w:tcBorders>
            <w:vAlign w:val="bottom"/>
          </w:tcPr>
          <w:p w14:paraId="1CA1322E" w14:textId="77777777" w:rsidR="005F0B8A" w:rsidRPr="00195F9F" w:rsidRDefault="005F0B8A" w:rsidP="005F0B8A">
            <w:pPr>
              <w:jc w:val="center"/>
              <w:rPr>
                <w:rFonts w:ascii="Times New Roman" w:hAnsi="Times New Roman" w:cs="Times New Roman"/>
                <w:sz w:val="22"/>
                <w:szCs w:val="22"/>
              </w:rPr>
            </w:pPr>
            <w:r w:rsidRPr="00195F9F">
              <w:rPr>
                <w:rFonts w:ascii="Times New Roman" w:hAnsi="Times New Roman" w:cs="Times New Roman"/>
                <w:sz w:val="22"/>
                <w:szCs w:val="22"/>
              </w:rPr>
              <w:t>SAVE Item</w:t>
            </w:r>
            <w:r>
              <w:rPr>
                <w:rFonts w:ascii="Times New Roman" w:hAnsi="Times New Roman" w:cs="Times New Roman"/>
                <w:sz w:val="22"/>
                <w:szCs w:val="22"/>
              </w:rPr>
              <w:t>s</w:t>
            </w:r>
          </w:p>
        </w:tc>
        <w:tc>
          <w:tcPr>
            <w:tcW w:w="2250" w:type="dxa"/>
            <w:vMerge w:val="restart"/>
            <w:tcBorders>
              <w:left w:val="nil"/>
              <w:right w:val="nil"/>
            </w:tcBorders>
            <w:vAlign w:val="bottom"/>
          </w:tcPr>
          <w:p w14:paraId="6F0EC4BB" w14:textId="77777777" w:rsidR="005F0B8A" w:rsidRPr="00195F9F" w:rsidRDefault="005F0B8A" w:rsidP="005F0B8A">
            <w:pPr>
              <w:jc w:val="center"/>
              <w:rPr>
                <w:rFonts w:ascii="Times New Roman" w:hAnsi="Times New Roman" w:cs="Times New Roman"/>
                <w:sz w:val="22"/>
                <w:szCs w:val="22"/>
              </w:rPr>
            </w:pPr>
            <w:r>
              <w:rPr>
                <w:rFonts w:ascii="Times New Roman" w:hAnsi="Times New Roman" w:cs="Times New Roman"/>
                <w:sz w:val="22"/>
                <w:szCs w:val="22"/>
              </w:rPr>
              <w:t>Was the item retained in the final SAVE?</w:t>
            </w:r>
          </w:p>
        </w:tc>
      </w:tr>
      <w:tr w:rsidR="005F0B8A" w:rsidRPr="00195F9F" w14:paraId="7ADEC26E" w14:textId="77777777" w:rsidTr="005F0B8A">
        <w:trPr>
          <w:trHeight w:val="350"/>
        </w:trPr>
        <w:tc>
          <w:tcPr>
            <w:tcW w:w="12420" w:type="dxa"/>
            <w:vMerge/>
            <w:tcBorders>
              <w:left w:val="nil"/>
              <w:bottom w:val="single" w:sz="4" w:space="0" w:color="auto"/>
              <w:right w:val="nil"/>
            </w:tcBorders>
            <w:vAlign w:val="center"/>
          </w:tcPr>
          <w:p w14:paraId="64F284D8" w14:textId="77777777" w:rsidR="005F0B8A" w:rsidRPr="00846077" w:rsidRDefault="005F0B8A" w:rsidP="005F0B8A">
            <w:pPr>
              <w:jc w:val="center"/>
              <w:rPr>
                <w:rFonts w:ascii="Times New Roman" w:hAnsi="Times New Roman" w:cs="Times New Roman"/>
                <w:sz w:val="20"/>
                <w:szCs w:val="20"/>
              </w:rPr>
            </w:pPr>
          </w:p>
        </w:tc>
        <w:tc>
          <w:tcPr>
            <w:tcW w:w="2250" w:type="dxa"/>
            <w:vMerge/>
            <w:tcBorders>
              <w:top w:val="single" w:sz="4" w:space="0" w:color="auto"/>
              <w:left w:val="nil"/>
              <w:bottom w:val="single" w:sz="4" w:space="0" w:color="auto"/>
              <w:right w:val="nil"/>
            </w:tcBorders>
            <w:vAlign w:val="bottom"/>
          </w:tcPr>
          <w:p w14:paraId="46DF2D6E" w14:textId="77777777" w:rsidR="005F0B8A" w:rsidRPr="00195F9F" w:rsidRDefault="005F0B8A" w:rsidP="005F0B8A">
            <w:pPr>
              <w:jc w:val="center"/>
              <w:rPr>
                <w:rFonts w:ascii="Times New Roman" w:hAnsi="Times New Roman" w:cs="Times New Roman"/>
                <w:sz w:val="22"/>
                <w:szCs w:val="22"/>
              </w:rPr>
            </w:pPr>
          </w:p>
        </w:tc>
      </w:tr>
      <w:tr w:rsidR="005F0B8A" w:rsidRPr="00574E05" w14:paraId="1AE0CE48" w14:textId="77777777" w:rsidTr="005F0B8A">
        <w:trPr>
          <w:trHeight w:val="257"/>
        </w:trPr>
        <w:tc>
          <w:tcPr>
            <w:tcW w:w="12420" w:type="dxa"/>
            <w:tcBorders>
              <w:left w:val="nil"/>
              <w:bottom w:val="single" w:sz="4" w:space="0" w:color="auto"/>
              <w:right w:val="nil"/>
            </w:tcBorders>
            <w:vAlign w:val="center"/>
          </w:tcPr>
          <w:p w14:paraId="4ED5DE43" w14:textId="77777777" w:rsidR="005F0B8A" w:rsidRPr="00925F5B" w:rsidRDefault="005F0B8A" w:rsidP="005F0B8A">
            <w:pPr>
              <w:rPr>
                <w:rFonts w:ascii="Times New Roman" w:hAnsi="Times New Roman" w:cs="Times New Roman"/>
                <w:sz w:val="4"/>
                <w:szCs w:val="4"/>
              </w:rPr>
            </w:pPr>
          </w:p>
          <w:p w14:paraId="7DBC842E" w14:textId="77777777" w:rsidR="005F0B8A" w:rsidRPr="002211DA" w:rsidRDefault="005F0B8A" w:rsidP="005F0B8A">
            <w:pPr>
              <w:rPr>
                <w:rFonts w:ascii="Times New Roman" w:hAnsi="Times New Roman" w:cs="Times New Roman"/>
                <w:b/>
                <w:bCs/>
                <w:sz w:val="22"/>
                <w:szCs w:val="22"/>
              </w:rPr>
            </w:pPr>
            <w:r>
              <w:rPr>
                <w:rFonts w:ascii="Times New Roman" w:hAnsi="Times New Roman" w:cs="Times New Roman"/>
                <w:b/>
                <w:bCs/>
                <w:sz w:val="22"/>
                <w:szCs w:val="22"/>
              </w:rPr>
              <w:t>Section 1</w:t>
            </w:r>
          </w:p>
          <w:p w14:paraId="4427E2BB" w14:textId="77777777" w:rsidR="005F0B8A" w:rsidRPr="002247ED" w:rsidRDefault="005F0B8A" w:rsidP="005F0B8A">
            <w:pPr>
              <w:rPr>
                <w:rFonts w:ascii="Times New Roman" w:hAnsi="Times New Roman" w:cs="Times New Roman"/>
                <w:sz w:val="4"/>
                <w:szCs w:val="4"/>
              </w:rPr>
            </w:pPr>
          </w:p>
        </w:tc>
        <w:tc>
          <w:tcPr>
            <w:tcW w:w="2250" w:type="dxa"/>
            <w:tcBorders>
              <w:left w:val="nil"/>
              <w:bottom w:val="nil"/>
              <w:right w:val="nil"/>
            </w:tcBorders>
            <w:vAlign w:val="center"/>
          </w:tcPr>
          <w:p w14:paraId="4931E9BD" w14:textId="77777777" w:rsidR="005F0B8A" w:rsidRPr="00574E05" w:rsidRDefault="005F0B8A" w:rsidP="005F0B8A">
            <w:pPr>
              <w:jc w:val="center"/>
              <w:rPr>
                <w:rFonts w:ascii="Times New Roman" w:hAnsi="Times New Roman" w:cs="Times New Roman"/>
                <w:sz w:val="22"/>
                <w:szCs w:val="22"/>
              </w:rPr>
            </w:pPr>
          </w:p>
        </w:tc>
      </w:tr>
      <w:tr w:rsidR="005F0B8A" w:rsidRPr="00002975" w14:paraId="152AAB88" w14:textId="77777777" w:rsidTr="005F0B8A">
        <w:trPr>
          <w:trHeight w:val="77"/>
        </w:trPr>
        <w:tc>
          <w:tcPr>
            <w:tcW w:w="12420" w:type="dxa"/>
            <w:tcBorders>
              <w:top w:val="single" w:sz="4" w:space="0" w:color="auto"/>
              <w:left w:val="nil"/>
              <w:bottom w:val="nil"/>
              <w:right w:val="nil"/>
            </w:tcBorders>
          </w:tcPr>
          <w:p w14:paraId="3D5652BC" w14:textId="77777777" w:rsidR="005F0B8A" w:rsidRPr="00574E05" w:rsidRDefault="005F0B8A" w:rsidP="005F0B8A">
            <w:pPr>
              <w:ind w:left="516" w:hanging="180"/>
              <w:rPr>
                <w:rFonts w:ascii="Times New Roman" w:hAnsi="Times New Roman" w:cs="Times New Roman"/>
                <w:b/>
                <w:bCs/>
                <w:sz w:val="2"/>
                <w:szCs w:val="2"/>
              </w:rPr>
            </w:pPr>
          </w:p>
          <w:p w14:paraId="33B0C114" w14:textId="77777777" w:rsidR="005F0B8A" w:rsidRPr="002211DA" w:rsidRDefault="005F0B8A" w:rsidP="005F0B8A">
            <w:pPr>
              <w:ind w:left="516" w:hanging="180"/>
              <w:rPr>
                <w:rFonts w:ascii="Times New Roman" w:hAnsi="Times New Roman" w:cs="Times New Roman"/>
                <w:i/>
                <w:iCs/>
                <w:sz w:val="21"/>
                <w:szCs w:val="21"/>
              </w:rPr>
            </w:pPr>
            <w:r w:rsidRPr="002211DA">
              <w:rPr>
                <w:rFonts w:ascii="Times New Roman" w:hAnsi="Times New Roman" w:cs="Times New Roman"/>
                <w:i/>
                <w:iCs/>
                <w:sz w:val="21"/>
                <w:szCs w:val="21"/>
              </w:rPr>
              <w:t>How often do you speak or answer for your child when they are:</w:t>
            </w:r>
          </w:p>
          <w:p w14:paraId="1EEBDA62" w14:textId="77777777" w:rsidR="005F0B8A" w:rsidRPr="00574E05" w:rsidRDefault="005F0B8A" w:rsidP="005F0B8A">
            <w:pPr>
              <w:ind w:left="516" w:hanging="180"/>
              <w:rPr>
                <w:rFonts w:ascii="Times New Roman" w:hAnsi="Times New Roman" w:cs="Times New Roman"/>
                <w:b/>
                <w:bCs/>
                <w:sz w:val="2"/>
                <w:szCs w:val="2"/>
              </w:rPr>
            </w:pPr>
          </w:p>
        </w:tc>
        <w:tc>
          <w:tcPr>
            <w:tcW w:w="2250" w:type="dxa"/>
            <w:tcBorders>
              <w:left w:val="nil"/>
              <w:bottom w:val="nil"/>
              <w:right w:val="nil"/>
            </w:tcBorders>
          </w:tcPr>
          <w:p w14:paraId="5925AB54" w14:textId="77777777" w:rsidR="005F0B8A" w:rsidRPr="00002975" w:rsidRDefault="005F0B8A" w:rsidP="005F0B8A">
            <w:pPr>
              <w:jc w:val="center"/>
              <w:rPr>
                <w:rFonts w:ascii="Times New Roman" w:hAnsi="Times New Roman" w:cs="Times New Roman"/>
                <w:sz w:val="20"/>
                <w:szCs w:val="20"/>
              </w:rPr>
            </w:pPr>
          </w:p>
        </w:tc>
      </w:tr>
      <w:tr w:rsidR="005F0B8A" w:rsidRPr="00195F9F" w14:paraId="64DD47BB" w14:textId="77777777" w:rsidTr="005F0B8A">
        <w:trPr>
          <w:trHeight w:val="166"/>
        </w:trPr>
        <w:tc>
          <w:tcPr>
            <w:tcW w:w="12420" w:type="dxa"/>
            <w:tcBorders>
              <w:top w:val="nil"/>
              <w:left w:val="nil"/>
              <w:bottom w:val="nil"/>
              <w:right w:val="nil"/>
            </w:tcBorders>
          </w:tcPr>
          <w:p w14:paraId="2103371B" w14:textId="77777777" w:rsidR="005F0B8A" w:rsidRPr="00195F9F" w:rsidRDefault="005F0B8A" w:rsidP="005F0B8A">
            <w:pPr>
              <w:ind w:left="795" w:hanging="360"/>
              <w:rPr>
                <w:rFonts w:ascii="Times New Roman" w:hAnsi="Times New Roman" w:cs="Times New Roman"/>
                <w:sz w:val="21"/>
                <w:szCs w:val="21"/>
              </w:rPr>
            </w:pPr>
            <w:r w:rsidRPr="00195F9F">
              <w:rPr>
                <w:rFonts w:ascii="Times New Roman" w:hAnsi="Times New Roman" w:cs="Times New Roman"/>
                <w:sz w:val="21"/>
                <w:szCs w:val="21"/>
              </w:rPr>
              <w:t xml:space="preserve">Interacting with a familiar adult </w:t>
            </w:r>
            <w:r>
              <w:rPr>
                <w:rFonts w:ascii="Times New Roman" w:hAnsi="Times New Roman" w:cs="Times New Roman"/>
                <w:sz w:val="21"/>
                <w:szCs w:val="21"/>
              </w:rPr>
              <w:t>(e.g., relatives that don’t live in the home, family friends)</w:t>
            </w:r>
          </w:p>
          <w:p w14:paraId="1365D137" w14:textId="77777777" w:rsidR="005F0B8A" w:rsidRPr="002247ED" w:rsidRDefault="005F0B8A" w:rsidP="005F0B8A">
            <w:pPr>
              <w:ind w:left="795" w:hanging="360"/>
              <w:rPr>
                <w:rFonts w:ascii="Times New Roman" w:hAnsi="Times New Roman" w:cs="Times New Roman"/>
                <w:sz w:val="3"/>
                <w:szCs w:val="3"/>
              </w:rPr>
            </w:pPr>
          </w:p>
        </w:tc>
        <w:tc>
          <w:tcPr>
            <w:tcW w:w="2250" w:type="dxa"/>
            <w:tcBorders>
              <w:top w:val="nil"/>
              <w:left w:val="nil"/>
              <w:bottom w:val="nil"/>
              <w:right w:val="nil"/>
            </w:tcBorders>
            <w:vAlign w:val="bottom"/>
          </w:tcPr>
          <w:p w14:paraId="4417EC9E" w14:textId="77777777" w:rsidR="005F0B8A" w:rsidRPr="00195F9F" w:rsidRDefault="005F0B8A" w:rsidP="005F0B8A">
            <w:pPr>
              <w:jc w:val="center"/>
              <w:rPr>
                <w:rFonts w:ascii="Times New Roman" w:hAnsi="Times New Roman" w:cs="Times New Roman"/>
                <w:sz w:val="21"/>
                <w:szCs w:val="21"/>
              </w:rPr>
            </w:pPr>
            <w:r>
              <w:rPr>
                <w:rFonts w:ascii="Times New Roman" w:hAnsi="Times New Roman" w:cs="Times New Roman"/>
                <w:sz w:val="21"/>
                <w:szCs w:val="21"/>
              </w:rPr>
              <w:t>Y</w:t>
            </w:r>
          </w:p>
        </w:tc>
      </w:tr>
      <w:tr w:rsidR="005F0B8A" w:rsidRPr="00195F9F" w14:paraId="4AD838A3" w14:textId="77777777" w:rsidTr="005F0B8A">
        <w:trPr>
          <w:trHeight w:val="78"/>
        </w:trPr>
        <w:tc>
          <w:tcPr>
            <w:tcW w:w="12420" w:type="dxa"/>
            <w:tcBorders>
              <w:top w:val="nil"/>
              <w:left w:val="nil"/>
              <w:bottom w:val="nil"/>
              <w:right w:val="nil"/>
            </w:tcBorders>
          </w:tcPr>
          <w:p w14:paraId="1815C513" w14:textId="77777777" w:rsidR="005F0B8A" w:rsidRPr="00195F9F" w:rsidRDefault="005F0B8A" w:rsidP="005F0B8A">
            <w:pPr>
              <w:ind w:left="795" w:hanging="360"/>
              <w:rPr>
                <w:rFonts w:ascii="Times New Roman" w:hAnsi="Times New Roman" w:cs="Times New Roman"/>
                <w:sz w:val="21"/>
                <w:szCs w:val="21"/>
              </w:rPr>
            </w:pPr>
            <w:r w:rsidRPr="00195F9F">
              <w:rPr>
                <w:rFonts w:ascii="Times New Roman" w:hAnsi="Times New Roman" w:cs="Times New Roman"/>
                <w:sz w:val="21"/>
                <w:szCs w:val="21"/>
              </w:rPr>
              <w:t xml:space="preserve">Interacting with a stranger </w:t>
            </w:r>
            <w:r>
              <w:rPr>
                <w:rFonts w:ascii="Times New Roman" w:hAnsi="Times New Roman" w:cs="Times New Roman"/>
                <w:sz w:val="21"/>
                <w:szCs w:val="21"/>
              </w:rPr>
              <w:t>(e.g., cashier at grocery store)</w:t>
            </w:r>
          </w:p>
          <w:p w14:paraId="16363236" w14:textId="77777777" w:rsidR="005F0B8A" w:rsidRPr="002247ED" w:rsidRDefault="005F0B8A" w:rsidP="005F0B8A">
            <w:pPr>
              <w:ind w:left="795" w:hanging="360"/>
              <w:rPr>
                <w:rFonts w:ascii="Times New Roman" w:hAnsi="Times New Roman" w:cs="Times New Roman"/>
                <w:sz w:val="3"/>
                <w:szCs w:val="3"/>
              </w:rPr>
            </w:pPr>
          </w:p>
        </w:tc>
        <w:tc>
          <w:tcPr>
            <w:tcW w:w="2250" w:type="dxa"/>
            <w:tcBorders>
              <w:top w:val="nil"/>
              <w:left w:val="nil"/>
              <w:bottom w:val="nil"/>
              <w:right w:val="nil"/>
            </w:tcBorders>
          </w:tcPr>
          <w:p w14:paraId="3830FFF5" w14:textId="77777777" w:rsidR="005F0B8A" w:rsidRPr="00195F9F" w:rsidRDefault="005F0B8A" w:rsidP="005F0B8A">
            <w:pPr>
              <w:jc w:val="center"/>
              <w:rPr>
                <w:rFonts w:ascii="Times New Roman" w:hAnsi="Times New Roman" w:cs="Times New Roman"/>
                <w:sz w:val="21"/>
                <w:szCs w:val="21"/>
              </w:rPr>
            </w:pPr>
            <w:r>
              <w:rPr>
                <w:rFonts w:ascii="Times New Roman" w:hAnsi="Times New Roman" w:cs="Times New Roman"/>
                <w:sz w:val="21"/>
                <w:szCs w:val="21"/>
              </w:rPr>
              <w:t>Y</w:t>
            </w:r>
          </w:p>
        </w:tc>
      </w:tr>
      <w:tr w:rsidR="005F0B8A" w:rsidRPr="00195F9F" w14:paraId="63030BCB" w14:textId="77777777" w:rsidTr="005F0B8A">
        <w:trPr>
          <w:trHeight w:val="78"/>
        </w:trPr>
        <w:tc>
          <w:tcPr>
            <w:tcW w:w="12420" w:type="dxa"/>
            <w:tcBorders>
              <w:top w:val="nil"/>
              <w:left w:val="nil"/>
              <w:bottom w:val="nil"/>
              <w:right w:val="nil"/>
            </w:tcBorders>
          </w:tcPr>
          <w:p w14:paraId="6401AEDD" w14:textId="77777777" w:rsidR="005F0B8A" w:rsidRPr="00195F9F" w:rsidRDefault="005F0B8A" w:rsidP="005F0B8A">
            <w:pPr>
              <w:ind w:left="795" w:hanging="360"/>
              <w:rPr>
                <w:rFonts w:ascii="Times New Roman" w:hAnsi="Times New Roman" w:cs="Times New Roman"/>
                <w:sz w:val="21"/>
                <w:szCs w:val="21"/>
              </w:rPr>
            </w:pPr>
            <w:r>
              <w:rPr>
                <w:rFonts w:ascii="Times New Roman" w:hAnsi="Times New Roman" w:cs="Times New Roman"/>
                <w:sz w:val="21"/>
                <w:szCs w:val="21"/>
              </w:rPr>
              <w:t>Interacting with a familiar peer (e.g., during playdates)</w:t>
            </w:r>
          </w:p>
        </w:tc>
        <w:tc>
          <w:tcPr>
            <w:tcW w:w="2250" w:type="dxa"/>
            <w:tcBorders>
              <w:top w:val="nil"/>
              <w:left w:val="nil"/>
              <w:bottom w:val="nil"/>
              <w:right w:val="nil"/>
            </w:tcBorders>
          </w:tcPr>
          <w:p w14:paraId="2F9E3279" w14:textId="77777777" w:rsidR="005F0B8A" w:rsidRDefault="005F0B8A" w:rsidP="005F0B8A">
            <w:pPr>
              <w:jc w:val="center"/>
              <w:rPr>
                <w:rFonts w:ascii="Times New Roman" w:hAnsi="Times New Roman" w:cs="Times New Roman"/>
                <w:sz w:val="21"/>
                <w:szCs w:val="21"/>
              </w:rPr>
            </w:pPr>
            <w:r>
              <w:rPr>
                <w:rFonts w:ascii="Times New Roman" w:hAnsi="Times New Roman" w:cs="Times New Roman"/>
                <w:sz w:val="21"/>
                <w:szCs w:val="21"/>
              </w:rPr>
              <w:t>N</w:t>
            </w:r>
          </w:p>
        </w:tc>
      </w:tr>
      <w:tr w:rsidR="005F0B8A" w:rsidRPr="00195F9F" w14:paraId="43B303A5" w14:textId="77777777" w:rsidTr="005F0B8A">
        <w:trPr>
          <w:trHeight w:val="50"/>
        </w:trPr>
        <w:tc>
          <w:tcPr>
            <w:tcW w:w="12420" w:type="dxa"/>
            <w:tcBorders>
              <w:top w:val="nil"/>
              <w:left w:val="nil"/>
              <w:bottom w:val="nil"/>
              <w:right w:val="nil"/>
            </w:tcBorders>
          </w:tcPr>
          <w:p w14:paraId="06E861A9" w14:textId="77777777" w:rsidR="005F0B8A" w:rsidRPr="00EE2261" w:rsidRDefault="005F0B8A" w:rsidP="005F0B8A">
            <w:pPr>
              <w:ind w:left="795" w:hanging="360"/>
              <w:rPr>
                <w:rFonts w:ascii="Times New Roman" w:hAnsi="Times New Roman" w:cs="Times New Roman"/>
                <w:sz w:val="3"/>
                <w:szCs w:val="3"/>
              </w:rPr>
            </w:pPr>
          </w:p>
          <w:p w14:paraId="1BF74DFD" w14:textId="77777777" w:rsidR="005F0B8A" w:rsidRPr="00195F9F" w:rsidRDefault="005F0B8A" w:rsidP="005F0B8A">
            <w:pPr>
              <w:ind w:left="795" w:hanging="360"/>
              <w:rPr>
                <w:rFonts w:ascii="Times New Roman" w:hAnsi="Times New Roman" w:cs="Times New Roman"/>
                <w:sz w:val="21"/>
                <w:szCs w:val="21"/>
              </w:rPr>
            </w:pPr>
            <w:r w:rsidRPr="00195F9F">
              <w:rPr>
                <w:rFonts w:ascii="Times New Roman" w:hAnsi="Times New Roman" w:cs="Times New Roman"/>
                <w:sz w:val="21"/>
                <w:szCs w:val="21"/>
              </w:rPr>
              <w:t xml:space="preserve">Interacting with an unfamiliar peer </w:t>
            </w:r>
            <w:r>
              <w:rPr>
                <w:rFonts w:ascii="Times New Roman" w:hAnsi="Times New Roman" w:cs="Times New Roman"/>
                <w:sz w:val="21"/>
                <w:szCs w:val="21"/>
              </w:rPr>
              <w:t>(e.g., on the playground)</w:t>
            </w:r>
          </w:p>
          <w:p w14:paraId="7977A239" w14:textId="77777777" w:rsidR="005F0B8A" w:rsidRPr="002247ED" w:rsidRDefault="005F0B8A" w:rsidP="005F0B8A">
            <w:pPr>
              <w:ind w:left="795" w:hanging="360"/>
              <w:rPr>
                <w:rFonts w:ascii="Times New Roman" w:hAnsi="Times New Roman" w:cs="Times New Roman"/>
                <w:sz w:val="3"/>
                <w:szCs w:val="3"/>
              </w:rPr>
            </w:pPr>
          </w:p>
        </w:tc>
        <w:tc>
          <w:tcPr>
            <w:tcW w:w="2250" w:type="dxa"/>
            <w:tcBorders>
              <w:top w:val="nil"/>
              <w:left w:val="nil"/>
              <w:bottom w:val="nil"/>
              <w:right w:val="nil"/>
            </w:tcBorders>
          </w:tcPr>
          <w:p w14:paraId="7D975133" w14:textId="77777777" w:rsidR="005F0B8A" w:rsidRPr="0006530A" w:rsidRDefault="005F0B8A" w:rsidP="005F0B8A">
            <w:pPr>
              <w:jc w:val="center"/>
              <w:rPr>
                <w:rFonts w:ascii="Times New Roman" w:hAnsi="Times New Roman" w:cs="Times New Roman"/>
                <w:sz w:val="3"/>
                <w:szCs w:val="3"/>
              </w:rPr>
            </w:pPr>
          </w:p>
          <w:p w14:paraId="31131255" w14:textId="77777777" w:rsidR="005F0B8A" w:rsidRPr="00195F9F" w:rsidRDefault="005F0B8A" w:rsidP="005F0B8A">
            <w:pPr>
              <w:jc w:val="center"/>
              <w:rPr>
                <w:rFonts w:ascii="Times New Roman" w:hAnsi="Times New Roman" w:cs="Times New Roman"/>
                <w:sz w:val="21"/>
                <w:szCs w:val="21"/>
              </w:rPr>
            </w:pPr>
            <w:r>
              <w:rPr>
                <w:rFonts w:ascii="Times New Roman" w:hAnsi="Times New Roman" w:cs="Times New Roman"/>
                <w:sz w:val="21"/>
                <w:szCs w:val="21"/>
              </w:rPr>
              <w:t>Y</w:t>
            </w:r>
          </w:p>
        </w:tc>
      </w:tr>
      <w:tr w:rsidR="005F0B8A" w:rsidRPr="00195F9F" w14:paraId="1EF5A1C0" w14:textId="77777777" w:rsidTr="005F0B8A">
        <w:trPr>
          <w:trHeight w:val="109"/>
        </w:trPr>
        <w:tc>
          <w:tcPr>
            <w:tcW w:w="12420" w:type="dxa"/>
            <w:tcBorders>
              <w:top w:val="nil"/>
              <w:left w:val="nil"/>
              <w:bottom w:val="single" w:sz="4" w:space="0" w:color="auto"/>
              <w:right w:val="nil"/>
            </w:tcBorders>
          </w:tcPr>
          <w:p w14:paraId="459FB6B2" w14:textId="77777777" w:rsidR="005F0B8A" w:rsidRPr="00195F9F" w:rsidRDefault="005F0B8A" w:rsidP="005F0B8A">
            <w:pPr>
              <w:ind w:left="795" w:hanging="360"/>
              <w:rPr>
                <w:rFonts w:ascii="Times New Roman" w:hAnsi="Times New Roman" w:cs="Times New Roman"/>
                <w:sz w:val="21"/>
                <w:szCs w:val="21"/>
              </w:rPr>
            </w:pPr>
            <w:r w:rsidRPr="00195F9F">
              <w:rPr>
                <w:rFonts w:ascii="Times New Roman" w:hAnsi="Times New Roman" w:cs="Times New Roman"/>
                <w:sz w:val="21"/>
                <w:szCs w:val="21"/>
              </w:rPr>
              <w:t xml:space="preserve">Ordering at a restaurant </w:t>
            </w:r>
          </w:p>
          <w:p w14:paraId="1B3097C5" w14:textId="77777777" w:rsidR="005F0B8A" w:rsidRPr="002247ED" w:rsidRDefault="005F0B8A" w:rsidP="005F0B8A">
            <w:pPr>
              <w:ind w:left="795" w:hanging="360"/>
              <w:rPr>
                <w:rFonts w:ascii="Times New Roman" w:hAnsi="Times New Roman" w:cs="Times New Roman"/>
                <w:sz w:val="3"/>
                <w:szCs w:val="3"/>
              </w:rPr>
            </w:pPr>
          </w:p>
        </w:tc>
        <w:tc>
          <w:tcPr>
            <w:tcW w:w="2250" w:type="dxa"/>
            <w:tcBorders>
              <w:top w:val="nil"/>
              <w:left w:val="nil"/>
              <w:bottom w:val="single" w:sz="4" w:space="0" w:color="auto"/>
              <w:right w:val="nil"/>
            </w:tcBorders>
          </w:tcPr>
          <w:p w14:paraId="323B1086" w14:textId="77777777" w:rsidR="005F0B8A" w:rsidRPr="00195F9F" w:rsidRDefault="005F0B8A" w:rsidP="005F0B8A">
            <w:pPr>
              <w:jc w:val="center"/>
              <w:rPr>
                <w:rFonts w:ascii="Times New Roman" w:hAnsi="Times New Roman" w:cs="Times New Roman"/>
                <w:sz w:val="21"/>
                <w:szCs w:val="21"/>
              </w:rPr>
            </w:pPr>
            <w:r>
              <w:rPr>
                <w:rFonts w:ascii="Times New Roman" w:hAnsi="Times New Roman" w:cs="Times New Roman"/>
                <w:sz w:val="21"/>
                <w:szCs w:val="21"/>
              </w:rPr>
              <w:t>Y</w:t>
            </w:r>
          </w:p>
        </w:tc>
      </w:tr>
      <w:tr w:rsidR="005F0B8A" w:rsidRPr="00574E05" w14:paraId="28C8A610" w14:textId="77777777" w:rsidTr="005F0B8A">
        <w:trPr>
          <w:trHeight w:val="161"/>
        </w:trPr>
        <w:tc>
          <w:tcPr>
            <w:tcW w:w="12420" w:type="dxa"/>
            <w:tcBorders>
              <w:top w:val="single" w:sz="4" w:space="0" w:color="auto"/>
              <w:left w:val="nil"/>
              <w:bottom w:val="single" w:sz="4" w:space="0" w:color="auto"/>
              <w:right w:val="nil"/>
            </w:tcBorders>
            <w:vAlign w:val="center"/>
          </w:tcPr>
          <w:p w14:paraId="504AF7A6" w14:textId="77777777" w:rsidR="005F0B8A" w:rsidRPr="00925F5B" w:rsidRDefault="005F0B8A" w:rsidP="005F0B8A">
            <w:pPr>
              <w:rPr>
                <w:rFonts w:ascii="Times New Roman" w:hAnsi="Times New Roman" w:cs="Times New Roman"/>
                <w:sz w:val="4"/>
                <w:szCs w:val="4"/>
              </w:rPr>
            </w:pPr>
          </w:p>
          <w:p w14:paraId="670B7E48" w14:textId="77777777" w:rsidR="005F0B8A" w:rsidRPr="002211DA" w:rsidRDefault="005F0B8A" w:rsidP="005F0B8A">
            <w:pPr>
              <w:rPr>
                <w:rFonts w:ascii="Times New Roman" w:hAnsi="Times New Roman" w:cs="Times New Roman"/>
                <w:b/>
                <w:bCs/>
                <w:sz w:val="22"/>
                <w:szCs w:val="22"/>
              </w:rPr>
            </w:pPr>
            <w:r>
              <w:rPr>
                <w:rFonts w:ascii="Times New Roman" w:hAnsi="Times New Roman" w:cs="Times New Roman"/>
                <w:b/>
                <w:bCs/>
                <w:sz w:val="22"/>
                <w:szCs w:val="22"/>
              </w:rPr>
              <w:t>Section 2</w:t>
            </w:r>
          </w:p>
          <w:p w14:paraId="3EF88E56" w14:textId="77777777" w:rsidR="005F0B8A" w:rsidRPr="002247ED" w:rsidRDefault="005F0B8A" w:rsidP="005F0B8A">
            <w:pPr>
              <w:rPr>
                <w:rFonts w:ascii="Times New Roman" w:hAnsi="Times New Roman" w:cs="Times New Roman"/>
                <w:sz w:val="4"/>
                <w:szCs w:val="4"/>
              </w:rPr>
            </w:pPr>
          </w:p>
        </w:tc>
        <w:tc>
          <w:tcPr>
            <w:tcW w:w="2250" w:type="dxa"/>
            <w:tcBorders>
              <w:top w:val="single" w:sz="4" w:space="0" w:color="auto"/>
              <w:left w:val="nil"/>
              <w:bottom w:val="single" w:sz="4" w:space="0" w:color="auto"/>
              <w:right w:val="nil"/>
            </w:tcBorders>
            <w:vAlign w:val="center"/>
          </w:tcPr>
          <w:p w14:paraId="60794E95" w14:textId="77777777" w:rsidR="005F0B8A" w:rsidRPr="00574E05" w:rsidRDefault="005F0B8A" w:rsidP="005F0B8A">
            <w:pPr>
              <w:jc w:val="center"/>
              <w:rPr>
                <w:rFonts w:ascii="Times New Roman" w:hAnsi="Times New Roman" w:cs="Times New Roman"/>
                <w:sz w:val="21"/>
                <w:szCs w:val="21"/>
              </w:rPr>
            </w:pPr>
          </w:p>
        </w:tc>
      </w:tr>
      <w:tr w:rsidR="005F0B8A" w:rsidRPr="00002975" w14:paraId="38392C08" w14:textId="77777777" w:rsidTr="005F0B8A">
        <w:trPr>
          <w:trHeight w:val="190"/>
        </w:trPr>
        <w:tc>
          <w:tcPr>
            <w:tcW w:w="12420" w:type="dxa"/>
            <w:tcBorders>
              <w:top w:val="single" w:sz="4" w:space="0" w:color="auto"/>
              <w:left w:val="nil"/>
              <w:bottom w:val="nil"/>
              <w:right w:val="nil"/>
            </w:tcBorders>
          </w:tcPr>
          <w:p w14:paraId="349777EC" w14:textId="77777777" w:rsidR="005F0B8A" w:rsidRPr="00574E05" w:rsidRDefault="005F0B8A" w:rsidP="005F0B8A">
            <w:pPr>
              <w:ind w:left="606" w:hanging="270"/>
              <w:rPr>
                <w:rFonts w:ascii="Times New Roman" w:hAnsi="Times New Roman" w:cs="Times New Roman"/>
                <w:b/>
                <w:bCs/>
                <w:sz w:val="2"/>
                <w:szCs w:val="2"/>
              </w:rPr>
            </w:pPr>
          </w:p>
          <w:p w14:paraId="31E076D8" w14:textId="77777777" w:rsidR="005F0B8A" w:rsidRPr="002211DA" w:rsidRDefault="005F0B8A" w:rsidP="005F0B8A">
            <w:pPr>
              <w:ind w:left="606" w:hanging="270"/>
              <w:rPr>
                <w:rFonts w:ascii="Times New Roman" w:hAnsi="Times New Roman" w:cs="Times New Roman"/>
                <w:i/>
                <w:iCs/>
                <w:sz w:val="21"/>
                <w:szCs w:val="21"/>
              </w:rPr>
            </w:pPr>
            <w:r w:rsidRPr="002211DA">
              <w:rPr>
                <w:rFonts w:ascii="Times New Roman" w:hAnsi="Times New Roman" w:cs="Times New Roman"/>
                <w:i/>
                <w:iCs/>
                <w:sz w:val="21"/>
                <w:szCs w:val="21"/>
              </w:rPr>
              <w:t>How often do you allow your child to whisper in your ear when they are:</w:t>
            </w:r>
          </w:p>
          <w:p w14:paraId="0B3C1BB5" w14:textId="77777777" w:rsidR="005F0B8A" w:rsidRPr="00574E05" w:rsidRDefault="005F0B8A" w:rsidP="005F0B8A">
            <w:pPr>
              <w:ind w:left="606" w:hanging="270"/>
              <w:rPr>
                <w:rFonts w:ascii="Times New Roman" w:hAnsi="Times New Roman" w:cs="Times New Roman"/>
                <w:b/>
                <w:bCs/>
                <w:sz w:val="2"/>
                <w:szCs w:val="2"/>
              </w:rPr>
            </w:pPr>
          </w:p>
        </w:tc>
        <w:tc>
          <w:tcPr>
            <w:tcW w:w="2250" w:type="dxa"/>
            <w:tcBorders>
              <w:top w:val="single" w:sz="4" w:space="0" w:color="auto"/>
              <w:left w:val="nil"/>
              <w:bottom w:val="nil"/>
              <w:right w:val="nil"/>
            </w:tcBorders>
          </w:tcPr>
          <w:p w14:paraId="1BFF9D10" w14:textId="77777777" w:rsidR="005F0B8A" w:rsidRPr="00002975" w:rsidRDefault="005F0B8A" w:rsidP="005F0B8A">
            <w:pPr>
              <w:jc w:val="center"/>
              <w:rPr>
                <w:rFonts w:ascii="Times New Roman" w:hAnsi="Times New Roman" w:cs="Times New Roman"/>
                <w:sz w:val="20"/>
                <w:szCs w:val="20"/>
              </w:rPr>
            </w:pPr>
          </w:p>
        </w:tc>
      </w:tr>
      <w:tr w:rsidR="005F0B8A" w:rsidRPr="00195F9F" w14:paraId="79D37167" w14:textId="77777777" w:rsidTr="005F0B8A">
        <w:trPr>
          <w:trHeight w:val="190"/>
        </w:trPr>
        <w:tc>
          <w:tcPr>
            <w:tcW w:w="12420" w:type="dxa"/>
            <w:tcBorders>
              <w:top w:val="nil"/>
              <w:left w:val="nil"/>
              <w:bottom w:val="nil"/>
              <w:right w:val="nil"/>
            </w:tcBorders>
          </w:tcPr>
          <w:p w14:paraId="045AF1BF" w14:textId="77777777" w:rsidR="005F0B8A" w:rsidRPr="00846077" w:rsidRDefault="005F0B8A" w:rsidP="005F0B8A">
            <w:pPr>
              <w:ind w:left="705" w:hanging="270"/>
              <w:rPr>
                <w:rFonts w:ascii="Times New Roman" w:hAnsi="Times New Roman" w:cs="Times New Roman"/>
                <w:b/>
                <w:bCs/>
                <w:sz w:val="20"/>
                <w:szCs w:val="20"/>
              </w:rPr>
            </w:pPr>
            <w:r w:rsidRPr="00195F9F">
              <w:rPr>
                <w:rFonts w:ascii="Times New Roman" w:hAnsi="Times New Roman" w:cs="Times New Roman"/>
                <w:sz w:val="21"/>
                <w:szCs w:val="21"/>
              </w:rPr>
              <w:t xml:space="preserve">Interacting with a familiar adult </w:t>
            </w:r>
            <w:r>
              <w:rPr>
                <w:rFonts w:ascii="Times New Roman" w:hAnsi="Times New Roman" w:cs="Times New Roman"/>
                <w:sz w:val="21"/>
                <w:szCs w:val="21"/>
              </w:rPr>
              <w:t>(e.g., relatives that don’t live in the home, family friends)</w:t>
            </w:r>
          </w:p>
        </w:tc>
        <w:tc>
          <w:tcPr>
            <w:tcW w:w="2250" w:type="dxa"/>
            <w:tcBorders>
              <w:top w:val="nil"/>
              <w:left w:val="nil"/>
              <w:bottom w:val="nil"/>
              <w:right w:val="nil"/>
            </w:tcBorders>
          </w:tcPr>
          <w:p w14:paraId="2FF8E0C3" w14:textId="77777777" w:rsidR="005F0B8A" w:rsidRPr="00195F9F" w:rsidRDefault="005F0B8A" w:rsidP="005F0B8A">
            <w:pPr>
              <w:jc w:val="center"/>
              <w:rPr>
                <w:rFonts w:ascii="Times New Roman" w:hAnsi="Times New Roman" w:cs="Times New Roman"/>
                <w:sz w:val="21"/>
                <w:szCs w:val="21"/>
              </w:rPr>
            </w:pPr>
            <w:r>
              <w:rPr>
                <w:rFonts w:ascii="Times New Roman" w:hAnsi="Times New Roman" w:cs="Times New Roman"/>
                <w:sz w:val="21"/>
                <w:szCs w:val="21"/>
              </w:rPr>
              <w:t>Y</w:t>
            </w:r>
          </w:p>
        </w:tc>
      </w:tr>
      <w:tr w:rsidR="005F0B8A" w:rsidRPr="00195F9F" w14:paraId="23710D5F" w14:textId="77777777" w:rsidTr="005F0B8A">
        <w:trPr>
          <w:trHeight w:val="97"/>
        </w:trPr>
        <w:tc>
          <w:tcPr>
            <w:tcW w:w="12420" w:type="dxa"/>
            <w:tcBorders>
              <w:top w:val="nil"/>
              <w:left w:val="nil"/>
              <w:bottom w:val="nil"/>
              <w:right w:val="nil"/>
            </w:tcBorders>
          </w:tcPr>
          <w:p w14:paraId="3FB27115" w14:textId="77777777" w:rsidR="005F0B8A" w:rsidRPr="002247ED" w:rsidRDefault="005F0B8A" w:rsidP="005F0B8A">
            <w:pPr>
              <w:ind w:left="705" w:hanging="270"/>
              <w:rPr>
                <w:rFonts w:ascii="Times New Roman" w:hAnsi="Times New Roman" w:cs="Times New Roman"/>
                <w:sz w:val="3"/>
                <w:szCs w:val="3"/>
              </w:rPr>
            </w:pPr>
          </w:p>
          <w:p w14:paraId="3BA9056D" w14:textId="77777777" w:rsidR="005F0B8A" w:rsidRPr="0006530A" w:rsidRDefault="005F0B8A" w:rsidP="005F0B8A">
            <w:pPr>
              <w:ind w:left="795" w:hanging="360"/>
              <w:rPr>
                <w:rFonts w:ascii="Times New Roman" w:hAnsi="Times New Roman" w:cs="Times New Roman"/>
                <w:sz w:val="21"/>
                <w:szCs w:val="21"/>
              </w:rPr>
            </w:pPr>
            <w:r w:rsidRPr="00195F9F">
              <w:rPr>
                <w:rFonts w:ascii="Times New Roman" w:hAnsi="Times New Roman" w:cs="Times New Roman"/>
                <w:sz w:val="21"/>
                <w:szCs w:val="21"/>
              </w:rPr>
              <w:t xml:space="preserve">Interacting with a stranger </w:t>
            </w:r>
            <w:r>
              <w:rPr>
                <w:rFonts w:ascii="Times New Roman" w:hAnsi="Times New Roman" w:cs="Times New Roman"/>
                <w:sz w:val="21"/>
                <w:szCs w:val="21"/>
              </w:rPr>
              <w:t>(e.g., cashier at grocery store)</w:t>
            </w:r>
          </w:p>
        </w:tc>
        <w:tc>
          <w:tcPr>
            <w:tcW w:w="2250" w:type="dxa"/>
            <w:tcBorders>
              <w:top w:val="nil"/>
              <w:left w:val="nil"/>
              <w:bottom w:val="nil"/>
              <w:right w:val="nil"/>
            </w:tcBorders>
          </w:tcPr>
          <w:p w14:paraId="5E41F56C" w14:textId="77777777" w:rsidR="005F0B8A" w:rsidRPr="00195F9F" w:rsidRDefault="005F0B8A" w:rsidP="005F0B8A">
            <w:pPr>
              <w:jc w:val="center"/>
              <w:rPr>
                <w:rFonts w:ascii="Times New Roman" w:hAnsi="Times New Roman" w:cs="Times New Roman"/>
                <w:sz w:val="21"/>
                <w:szCs w:val="21"/>
              </w:rPr>
            </w:pPr>
            <w:r>
              <w:rPr>
                <w:rFonts w:ascii="Times New Roman" w:hAnsi="Times New Roman" w:cs="Times New Roman"/>
                <w:sz w:val="21"/>
                <w:szCs w:val="21"/>
              </w:rPr>
              <w:t>Y</w:t>
            </w:r>
          </w:p>
        </w:tc>
      </w:tr>
      <w:tr w:rsidR="005F0B8A" w:rsidRPr="00195F9F" w14:paraId="42303172" w14:textId="77777777" w:rsidTr="005F0B8A">
        <w:trPr>
          <w:trHeight w:val="97"/>
        </w:trPr>
        <w:tc>
          <w:tcPr>
            <w:tcW w:w="12420" w:type="dxa"/>
            <w:tcBorders>
              <w:top w:val="nil"/>
              <w:left w:val="nil"/>
              <w:bottom w:val="nil"/>
              <w:right w:val="nil"/>
            </w:tcBorders>
          </w:tcPr>
          <w:p w14:paraId="431AC6E2" w14:textId="77777777" w:rsidR="005F0B8A" w:rsidRPr="00EE2261" w:rsidRDefault="005F0B8A" w:rsidP="005F0B8A">
            <w:pPr>
              <w:ind w:left="705" w:hanging="270"/>
              <w:rPr>
                <w:rFonts w:ascii="Times New Roman" w:hAnsi="Times New Roman" w:cs="Times New Roman"/>
                <w:sz w:val="3"/>
                <w:szCs w:val="3"/>
              </w:rPr>
            </w:pPr>
          </w:p>
          <w:p w14:paraId="754CAFFA" w14:textId="77777777" w:rsidR="005F0B8A" w:rsidRPr="00EE2261" w:rsidRDefault="005F0B8A" w:rsidP="005F0B8A">
            <w:pPr>
              <w:ind w:left="705" w:hanging="270"/>
              <w:rPr>
                <w:rFonts w:ascii="Times New Roman" w:hAnsi="Times New Roman" w:cs="Times New Roman"/>
                <w:sz w:val="21"/>
                <w:szCs w:val="21"/>
              </w:rPr>
            </w:pPr>
            <w:r w:rsidRPr="00EE2261">
              <w:rPr>
                <w:rFonts w:ascii="Times New Roman" w:hAnsi="Times New Roman" w:cs="Times New Roman"/>
                <w:sz w:val="21"/>
                <w:szCs w:val="21"/>
              </w:rPr>
              <w:t>Interacting with a familiar peer</w:t>
            </w:r>
            <w:r>
              <w:rPr>
                <w:rFonts w:ascii="Times New Roman" w:hAnsi="Times New Roman" w:cs="Times New Roman"/>
                <w:sz w:val="21"/>
                <w:szCs w:val="21"/>
              </w:rPr>
              <w:t xml:space="preserve"> (e.g., during playdates)</w:t>
            </w:r>
          </w:p>
        </w:tc>
        <w:tc>
          <w:tcPr>
            <w:tcW w:w="2250" w:type="dxa"/>
            <w:tcBorders>
              <w:top w:val="nil"/>
              <w:left w:val="nil"/>
              <w:bottom w:val="nil"/>
              <w:right w:val="nil"/>
            </w:tcBorders>
          </w:tcPr>
          <w:p w14:paraId="1A080EE5" w14:textId="77777777" w:rsidR="005F0B8A" w:rsidRDefault="005F0B8A" w:rsidP="005F0B8A">
            <w:pPr>
              <w:jc w:val="center"/>
              <w:rPr>
                <w:rFonts w:ascii="Times New Roman" w:hAnsi="Times New Roman" w:cs="Times New Roman"/>
                <w:sz w:val="21"/>
                <w:szCs w:val="21"/>
              </w:rPr>
            </w:pPr>
            <w:r>
              <w:rPr>
                <w:rFonts w:ascii="Times New Roman" w:hAnsi="Times New Roman" w:cs="Times New Roman"/>
                <w:sz w:val="21"/>
                <w:szCs w:val="21"/>
              </w:rPr>
              <w:t>N</w:t>
            </w:r>
          </w:p>
        </w:tc>
      </w:tr>
      <w:tr w:rsidR="005F0B8A" w:rsidRPr="00195F9F" w14:paraId="1634A17B" w14:textId="77777777" w:rsidTr="005F0B8A">
        <w:trPr>
          <w:trHeight w:val="97"/>
        </w:trPr>
        <w:tc>
          <w:tcPr>
            <w:tcW w:w="12420" w:type="dxa"/>
            <w:tcBorders>
              <w:top w:val="nil"/>
              <w:left w:val="nil"/>
              <w:bottom w:val="nil"/>
              <w:right w:val="nil"/>
            </w:tcBorders>
          </w:tcPr>
          <w:p w14:paraId="4DE5BC7A" w14:textId="77777777" w:rsidR="005F0B8A" w:rsidRPr="002247ED" w:rsidRDefault="005F0B8A" w:rsidP="005F0B8A">
            <w:pPr>
              <w:ind w:left="705" w:hanging="270"/>
              <w:rPr>
                <w:rFonts w:ascii="Times New Roman" w:hAnsi="Times New Roman" w:cs="Times New Roman"/>
                <w:sz w:val="3"/>
                <w:szCs w:val="3"/>
              </w:rPr>
            </w:pPr>
          </w:p>
          <w:p w14:paraId="017C7AE7" w14:textId="77777777" w:rsidR="005F0B8A" w:rsidRPr="0006530A" w:rsidRDefault="005F0B8A" w:rsidP="005F0B8A">
            <w:pPr>
              <w:ind w:left="795" w:hanging="360"/>
              <w:rPr>
                <w:rFonts w:ascii="Times New Roman" w:hAnsi="Times New Roman" w:cs="Times New Roman"/>
                <w:sz w:val="21"/>
                <w:szCs w:val="21"/>
              </w:rPr>
            </w:pPr>
            <w:r w:rsidRPr="00195F9F">
              <w:rPr>
                <w:rFonts w:ascii="Times New Roman" w:hAnsi="Times New Roman" w:cs="Times New Roman"/>
                <w:sz w:val="21"/>
                <w:szCs w:val="21"/>
              </w:rPr>
              <w:t xml:space="preserve">Interacting with an unfamiliar peer </w:t>
            </w:r>
            <w:r>
              <w:rPr>
                <w:rFonts w:ascii="Times New Roman" w:hAnsi="Times New Roman" w:cs="Times New Roman"/>
                <w:sz w:val="21"/>
                <w:szCs w:val="21"/>
              </w:rPr>
              <w:t>(e.g., on the playground)</w:t>
            </w:r>
          </w:p>
        </w:tc>
        <w:tc>
          <w:tcPr>
            <w:tcW w:w="2250" w:type="dxa"/>
            <w:tcBorders>
              <w:top w:val="nil"/>
              <w:left w:val="nil"/>
              <w:bottom w:val="nil"/>
              <w:right w:val="nil"/>
            </w:tcBorders>
          </w:tcPr>
          <w:p w14:paraId="1F839695" w14:textId="77777777" w:rsidR="005F0B8A" w:rsidRPr="00195F9F" w:rsidRDefault="005F0B8A" w:rsidP="005F0B8A">
            <w:pPr>
              <w:jc w:val="center"/>
              <w:rPr>
                <w:rFonts w:ascii="Times New Roman" w:hAnsi="Times New Roman" w:cs="Times New Roman"/>
                <w:sz w:val="21"/>
                <w:szCs w:val="21"/>
              </w:rPr>
            </w:pPr>
            <w:r>
              <w:rPr>
                <w:rFonts w:ascii="Times New Roman" w:hAnsi="Times New Roman" w:cs="Times New Roman"/>
                <w:sz w:val="21"/>
                <w:szCs w:val="21"/>
              </w:rPr>
              <w:t>Y</w:t>
            </w:r>
          </w:p>
        </w:tc>
      </w:tr>
      <w:tr w:rsidR="005F0B8A" w:rsidRPr="00195F9F" w14:paraId="1F5AAC65" w14:textId="77777777" w:rsidTr="005F0B8A">
        <w:trPr>
          <w:trHeight w:val="97"/>
        </w:trPr>
        <w:tc>
          <w:tcPr>
            <w:tcW w:w="12420" w:type="dxa"/>
            <w:tcBorders>
              <w:top w:val="nil"/>
              <w:left w:val="nil"/>
              <w:bottom w:val="single" w:sz="4" w:space="0" w:color="auto"/>
              <w:right w:val="nil"/>
            </w:tcBorders>
          </w:tcPr>
          <w:p w14:paraId="7C23B85F" w14:textId="77777777" w:rsidR="005F0B8A" w:rsidRPr="002247ED" w:rsidRDefault="005F0B8A" w:rsidP="005F0B8A">
            <w:pPr>
              <w:ind w:left="705" w:hanging="270"/>
              <w:rPr>
                <w:rFonts w:ascii="Times New Roman" w:hAnsi="Times New Roman" w:cs="Times New Roman"/>
                <w:sz w:val="3"/>
                <w:szCs w:val="3"/>
              </w:rPr>
            </w:pPr>
          </w:p>
          <w:p w14:paraId="0164FE0D" w14:textId="77777777" w:rsidR="005F0B8A" w:rsidRPr="00195F9F" w:rsidRDefault="005F0B8A" w:rsidP="005F0B8A">
            <w:pPr>
              <w:ind w:left="705" w:hanging="270"/>
              <w:rPr>
                <w:rFonts w:ascii="Times New Roman" w:hAnsi="Times New Roman" w:cs="Times New Roman"/>
                <w:sz w:val="21"/>
                <w:szCs w:val="21"/>
              </w:rPr>
            </w:pPr>
            <w:r w:rsidRPr="00195F9F">
              <w:rPr>
                <w:rFonts w:ascii="Times New Roman" w:hAnsi="Times New Roman" w:cs="Times New Roman"/>
                <w:sz w:val="21"/>
                <w:szCs w:val="21"/>
              </w:rPr>
              <w:t xml:space="preserve">Ordering at a restaurant </w:t>
            </w:r>
          </w:p>
          <w:p w14:paraId="1A72F93D" w14:textId="77777777" w:rsidR="005F0B8A" w:rsidRPr="002247ED" w:rsidRDefault="005F0B8A" w:rsidP="005F0B8A">
            <w:pPr>
              <w:ind w:left="705" w:hanging="270"/>
              <w:rPr>
                <w:rFonts w:ascii="Times New Roman" w:hAnsi="Times New Roman" w:cs="Times New Roman"/>
                <w:sz w:val="3"/>
                <w:szCs w:val="3"/>
              </w:rPr>
            </w:pPr>
          </w:p>
        </w:tc>
        <w:tc>
          <w:tcPr>
            <w:tcW w:w="2250" w:type="dxa"/>
            <w:tcBorders>
              <w:top w:val="nil"/>
              <w:left w:val="nil"/>
              <w:bottom w:val="single" w:sz="4" w:space="0" w:color="auto"/>
              <w:right w:val="nil"/>
            </w:tcBorders>
          </w:tcPr>
          <w:p w14:paraId="47D05BB3" w14:textId="77777777" w:rsidR="005F0B8A" w:rsidRPr="00195F9F" w:rsidRDefault="005F0B8A" w:rsidP="005F0B8A">
            <w:pPr>
              <w:jc w:val="center"/>
              <w:rPr>
                <w:rFonts w:ascii="Times New Roman" w:hAnsi="Times New Roman" w:cs="Times New Roman"/>
                <w:sz w:val="21"/>
                <w:szCs w:val="21"/>
              </w:rPr>
            </w:pPr>
            <w:r>
              <w:rPr>
                <w:rFonts w:ascii="Times New Roman" w:hAnsi="Times New Roman" w:cs="Times New Roman"/>
                <w:sz w:val="21"/>
                <w:szCs w:val="21"/>
              </w:rPr>
              <w:t>Y</w:t>
            </w:r>
          </w:p>
        </w:tc>
      </w:tr>
      <w:tr w:rsidR="005F0B8A" w:rsidRPr="00574E05" w14:paraId="2053A6CC" w14:textId="77777777" w:rsidTr="005F0B8A">
        <w:trPr>
          <w:trHeight w:val="97"/>
        </w:trPr>
        <w:tc>
          <w:tcPr>
            <w:tcW w:w="12420" w:type="dxa"/>
            <w:tcBorders>
              <w:top w:val="single" w:sz="4" w:space="0" w:color="auto"/>
              <w:left w:val="nil"/>
              <w:bottom w:val="single" w:sz="4" w:space="0" w:color="auto"/>
              <w:right w:val="nil"/>
            </w:tcBorders>
            <w:vAlign w:val="center"/>
          </w:tcPr>
          <w:p w14:paraId="74947010" w14:textId="77777777" w:rsidR="005F0B8A" w:rsidRPr="00925F5B" w:rsidRDefault="005F0B8A" w:rsidP="005F0B8A">
            <w:pPr>
              <w:rPr>
                <w:rFonts w:ascii="Times New Roman" w:hAnsi="Times New Roman" w:cs="Times New Roman"/>
                <w:sz w:val="4"/>
                <w:szCs w:val="4"/>
              </w:rPr>
            </w:pPr>
          </w:p>
          <w:p w14:paraId="7D9BF9B0" w14:textId="77777777" w:rsidR="005F0B8A" w:rsidRPr="002211DA" w:rsidRDefault="005F0B8A" w:rsidP="005F0B8A">
            <w:pPr>
              <w:rPr>
                <w:rFonts w:ascii="Times New Roman" w:hAnsi="Times New Roman" w:cs="Times New Roman"/>
                <w:b/>
                <w:bCs/>
                <w:sz w:val="22"/>
                <w:szCs w:val="22"/>
              </w:rPr>
            </w:pPr>
            <w:r>
              <w:rPr>
                <w:rFonts w:ascii="Times New Roman" w:hAnsi="Times New Roman" w:cs="Times New Roman"/>
                <w:b/>
                <w:bCs/>
                <w:sz w:val="22"/>
                <w:szCs w:val="22"/>
              </w:rPr>
              <w:t>Section 3</w:t>
            </w:r>
          </w:p>
          <w:p w14:paraId="63C6DA15" w14:textId="77777777" w:rsidR="005F0B8A" w:rsidRPr="002247ED" w:rsidRDefault="005F0B8A" w:rsidP="005F0B8A">
            <w:pPr>
              <w:rPr>
                <w:rFonts w:ascii="Times New Roman" w:hAnsi="Times New Roman" w:cs="Times New Roman"/>
                <w:sz w:val="4"/>
                <w:szCs w:val="4"/>
              </w:rPr>
            </w:pPr>
          </w:p>
        </w:tc>
        <w:tc>
          <w:tcPr>
            <w:tcW w:w="2250" w:type="dxa"/>
            <w:tcBorders>
              <w:top w:val="single" w:sz="4" w:space="0" w:color="auto"/>
              <w:left w:val="nil"/>
              <w:bottom w:val="single" w:sz="4" w:space="0" w:color="auto"/>
              <w:right w:val="nil"/>
            </w:tcBorders>
            <w:vAlign w:val="center"/>
          </w:tcPr>
          <w:p w14:paraId="5EA94F4A" w14:textId="77777777" w:rsidR="005F0B8A" w:rsidRPr="00574E05" w:rsidRDefault="005F0B8A" w:rsidP="005F0B8A">
            <w:pPr>
              <w:jc w:val="center"/>
              <w:rPr>
                <w:rFonts w:ascii="Times New Roman" w:hAnsi="Times New Roman" w:cs="Times New Roman"/>
                <w:sz w:val="21"/>
                <w:szCs w:val="21"/>
              </w:rPr>
            </w:pPr>
          </w:p>
        </w:tc>
      </w:tr>
      <w:tr w:rsidR="005F0B8A" w:rsidRPr="00002975" w14:paraId="10251A71" w14:textId="77777777" w:rsidTr="005F0B8A">
        <w:trPr>
          <w:trHeight w:val="97"/>
        </w:trPr>
        <w:tc>
          <w:tcPr>
            <w:tcW w:w="12420" w:type="dxa"/>
            <w:tcBorders>
              <w:top w:val="single" w:sz="4" w:space="0" w:color="auto"/>
              <w:left w:val="nil"/>
              <w:bottom w:val="nil"/>
              <w:right w:val="nil"/>
            </w:tcBorders>
          </w:tcPr>
          <w:p w14:paraId="44329C94" w14:textId="77777777" w:rsidR="005F0B8A" w:rsidRPr="00574E05" w:rsidRDefault="005F0B8A" w:rsidP="005F0B8A">
            <w:pPr>
              <w:ind w:left="606" w:hanging="270"/>
              <w:rPr>
                <w:rFonts w:ascii="Times New Roman" w:hAnsi="Times New Roman" w:cs="Times New Roman"/>
                <w:b/>
                <w:bCs/>
                <w:sz w:val="2"/>
                <w:szCs w:val="2"/>
              </w:rPr>
            </w:pPr>
          </w:p>
          <w:p w14:paraId="64ADA3A5" w14:textId="77777777" w:rsidR="005F0B8A" w:rsidRPr="002211DA" w:rsidRDefault="005F0B8A" w:rsidP="005F0B8A">
            <w:pPr>
              <w:ind w:left="606" w:hanging="270"/>
              <w:rPr>
                <w:rFonts w:ascii="Times New Roman" w:hAnsi="Times New Roman" w:cs="Times New Roman"/>
                <w:i/>
                <w:iCs/>
                <w:sz w:val="21"/>
                <w:szCs w:val="21"/>
              </w:rPr>
            </w:pPr>
            <w:r w:rsidRPr="002211DA">
              <w:rPr>
                <w:rFonts w:ascii="Times New Roman" w:hAnsi="Times New Roman" w:cs="Times New Roman"/>
                <w:i/>
                <w:iCs/>
                <w:sz w:val="21"/>
                <w:szCs w:val="21"/>
              </w:rPr>
              <w:t>How often do you allow your child to communicate nonverbally when they are:</w:t>
            </w:r>
          </w:p>
          <w:p w14:paraId="746BCE86" w14:textId="77777777" w:rsidR="005F0B8A" w:rsidRPr="00574E05" w:rsidRDefault="005F0B8A" w:rsidP="005F0B8A">
            <w:pPr>
              <w:ind w:left="606" w:hanging="270"/>
              <w:rPr>
                <w:rFonts w:ascii="Times New Roman" w:hAnsi="Times New Roman" w:cs="Times New Roman"/>
                <w:sz w:val="2"/>
                <w:szCs w:val="2"/>
              </w:rPr>
            </w:pPr>
          </w:p>
        </w:tc>
        <w:tc>
          <w:tcPr>
            <w:tcW w:w="2250" w:type="dxa"/>
            <w:tcBorders>
              <w:top w:val="single" w:sz="4" w:space="0" w:color="auto"/>
              <w:left w:val="nil"/>
              <w:bottom w:val="nil"/>
              <w:right w:val="nil"/>
            </w:tcBorders>
          </w:tcPr>
          <w:p w14:paraId="66DEE5DC" w14:textId="77777777" w:rsidR="005F0B8A" w:rsidRPr="00002975" w:rsidRDefault="005F0B8A" w:rsidP="005F0B8A">
            <w:pPr>
              <w:jc w:val="center"/>
              <w:rPr>
                <w:rFonts w:ascii="Times New Roman" w:hAnsi="Times New Roman" w:cs="Times New Roman"/>
                <w:sz w:val="20"/>
                <w:szCs w:val="20"/>
              </w:rPr>
            </w:pPr>
          </w:p>
        </w:tc>
      </w:tr>
      <w:tr w:rsidR="005F0B8A" w:rsidRPr="00195F9F" w14:paraId="0DFAA190" w14:textId="77777777" w:rsidTr="005F0B8A">
        <w:trPr>
          <w:trHeight w:val="166"/>
        </w:trPr>
        <w:tc>
          <w:tcPr>
            <w:tcW w:w="12420" w:type="dxa"/>
            <w:tcBorders>
              <w:top w:val="nil"/>
              <w:left w:val="nil"/>
              <w:bottom w:val="nil"/>
              <w:right w:val="nil"/>
            </w:tcBorders>
          </w:tcPr>
          <w:p w14:paraId="7A741BA4" w14:textId="77777777" w:rsidR="005F0B8A" w:rsidRPr="00846077" w:rsidRDefault="005F0B8A" w:rsidP="005F0B8A">
            <w:pPr>
              <w:ind w:left="705" w:hanging="270"/>
              <w:rPr>
                <w:rFonts w:ascii="Times New Roman" w:hAnsi="Times New Roman" w:cs="Times New Roman"/>
                <w:b/>
                <w:bCs/>
                <w:sz w:val="20"/>
                <w:szCs w:val="20"/>
              </w:rPr>
            </w:pPr>
            <w:r w:rsidRPr="00195F9F">
              <w:rPr>
                <w:rFonts w:ascii="Times New Roman" w:hAnsi="Times New Roman" w:cs="Times New Roman"/>
                <w:sz w:val="21"/>
                <w:szCs w:val="21"/>
              </w:rPr>
              <w:t xml:space="preserve">Interacting with a familiar adult </w:t>
            </w:r>
            <w:r>
              <w:rPr>
                <w:rFonts w:ascii="Times New Roman" w:hAnsi="Times New Roman" w:cs="Times New Roman"/>
                <w:sz w:val="21"/>
                <w:szCs w:val="21"/>
              </w:rPr>
              <w:t>(e.g., relatives that don’t live in the home, family friends)</w:t>
            </w:r>
          </w:p>
        </w:tc>
        <w:tc>
          <w:tcPr>
            <w:tcW w:w="2250" w:type="dxa"/>
            <w:tcBorders>
              <w:top w:val="nil"/>
              <w:left w:val="nil"/>
              <w:bottom w:val="nil"/>
              <w:right w:val="nil"/>
            </w:tcBorders>
          </w:tcPr>
          <w:p w14:paraId="5355646E" w14:textId="77777777" w:rsidR="005F0B8A" w:rsidRPr="00195F9F" w:rsidRDefault="005F0B8A" w:rsidP="005F0B8A">
            <w:pPr>
              <w:jc w:val="center"/>
              <w:rPr>
                <w:rFonts w:ascii="Times New Roman" w:hAnsi="Times New Roman" w:cs="Times New Roman"/>
                <w:sz w:val="21"/>
                <w:szCs w:val="21"/>
              </w:rPr>
            </w:pPr>
            <w:r>
              <w:rPr>
                <w:rFonts w:ascii="Times New Roman" w:hAnsi="Times New Roman" w:cs="Times New Roman"/>
                <w:sz w:val="21"/>
                <w:szCs w:val="21"/>
              </w:rPr>
              <w:t>Y</w:t>
            </w:r>
          </w:p>
        </w:tc>
      </w:tr>
      <w:tr w:rsidR="005F0B8A" w:rsidRPr="00195F9F" w14:paraId="634DDF78" w14:textId="77777777" w:rsidTr="005F0B8A">
        <w:trPr>
          <w:trHeight w:val="167"/>
        </w:trPr>
        <w:tc>
          <w:tcPr>
            <w:tcW w:w="12420" w:type="dxa"/>
            <w:tcBorders>
              <w:top w:val="nil"/>
              <w:left w:val="nil"/>
              <w:bottom w:val="nil"/>
              <w:right w:val="nil"/>
            </w:tcBorders>
          </w:tcPr>
          <w:p w14:paraId="6314BD5E" w14:textId="77777777" w:rsidR="005F0B8A" w:rsidRPr="002247ED" w:rsidRDefault="005F0B8A" w:rsidP="005F0B8A">
            <w:pPr>
              <w:ind w:left="705" w:hanging="270"/>
              <w:rPr>
                <w:rFonts w:ascii="Times New Roman" w:hAnsi="Times New Roman" w:cs="Times New Roman"/>
                <w:sz w:val="3"/>
                <w:szCs w:val="3"/>
              </w:rPr>
            </w:pPr>
          </w:p>
          <w:p w14:paraId="2DB1B7DC" w14:textId="77777777" w:rsidR="005F0B8A" w:rsidRPr="00846077" w:rsidRDefault="005F0B8A" w:rsidP="005F0B8A">
            <w:pPr>
              <w:ind w:left="705" w:hanging="270"/>
              <w:rPr>
                <w:rFonts w:ascii="Times New Roman" w:hAnsi="Times New Roman" w:cs="Times New Roman"/>
                <w:sz w:val="20"/>
                <w:szCs w:val="20"/>
              </w:rPr>
            </w:pPr>
            <w:r w:rsidRPr="00195F9F">
              <w:rPr>
                <w:rFonts w:ascii="Times New Roman" w:hAnsi="Times New Roman" w:cs="Times New Roman"/>
                <w:sz w:val="21"/>
                <w:szCs w:val="21"/>
              </w:rPr>
              <w:t xml:space="preserve">Interacting with a stranger </w:t>
            </w:r>
            <w:r>
              <w:rPr>
                <w:rFonts w:ascii="Times New Roman" w:hAnsi="Times New Roman" w:cs="Times New Roman"/>
                <w:sz w:val="21"/>
                <w:szCs w:val="21"/>
              </w:rPr>
              <w:t>(e.g., cashier at grocery store)</w:t>
            </w:r>
          </w:p>
        </w:tc>
        <w:tc>
          <w:tcPr>
            <w:tcW w:w="2250" w:type="dxa"/>
            <w:tcBorders>
              <w:top w:val="nil"/>
              <w:left w:val="nil"/>
              <w:bottom w:val="nil"/>
              <w:right w:val="nil"/>
            </w:tcBorders>
          </w:tcPr>
          <w:p w14:paraId="15E73E4D" w14:textId="77777777" w:rsidR="005F0B8A" w:rsidRPr="00195F9F" w:rsidRDefault="005F0B8A" w:rsidP="005F0B8A">
            <w:pPr>
              <w:jc w:val="center"/>
              <w:rPr>
                <w:rFonts w:ascii="Times New Roman" w:hAnsi="Times New Roman" w:cs="Times New Roman"/>
                <w:sz w:val="21"/>
                <w:szCs w:val="21"/>
              </w:rPr>
            </w:pPr>
            <w:r>
              <w:rPr>
                <w:rFonts w:ascii="Times New Roman" w:hAnsi="Times New Roman" w:cs="Times New Roman"/>
                <w:sz w:val="21"/>
                <w:szCs w:val="21"/>
              </w:rPr>
              <w:t>Y</w:t>
            </w:r>
          </w:p>
        </w:tc>
      </w:tr>
      <w:tr w:rsidR="005F0B8A" w:rsidRPr="00195F9F" w14:paraId="1B4EC897" w14:textId="77777777" w:rsidTr="005F0B8A">
        <w:trPr>
          <w:trHeight w:val="167"/>
        </w:trPr>
        <w:tc>
          <w:tcPr>
            <w:tcW w:w="12420" w:type="dxa"/>
            <w:tcBorders>
              <w:top w:val="nil"/>
              <w:left w:val="nil"/>
              <w:bottom w:val="nil"/>
              <w:right w:val="nil"/>
            </w:tcBorders>
          </w:tcPr>
          <w:p w14:paraId="3D82F415" w14:textId="77777777" w:rsidR="005F0B8A" w:rsidRPr="0006530A" w:rsidRDefault="005F0B8A" w:rsidP="005F0B8A">
            <w:pPr>
              <w:ind w:left="705" w:hanging="270"/>
              <w:rPr>
                <w:rFonts w:ascii="Times New Roman" w:hAnsi="Times New Roman" w:cs="Times New Roman"/>
                <w:sz w:val="3"/>
                <w:szCs w:val="3"/>
              </w:rPr>
            </w:pPr>
          </w:p>
          <w:p w14:paraId="63DA9C46" w14:textId="77777777" w:rsidR="005F0B8A" w:rsidRPr="0006530A" w:rsidRDefault="005F0B8A" w:rsidP="005F0B8A">
            <w:pPr>
              <w:ind w:left="705" w:hanging="270"/>
              <w:rPr>
                <w:rFonts w:ascii="Times New Roman" w:hAnsi="Times New Roman" w:cs="Times New Roman"/>
                <w:sz w:val="21"/>
                <w:szCs w:val="21"/>
              </w:rPr>
            </w:pPr>
            <w:r>
              <w:rPr>
                <w:rFonts w:ascii="Times New Roman" w:hAnsi="Times New Roman" w:cs="Times New Roman"/>
                <w:sz w:val="21"/>
                <w:szCs w:val="21"/>
              </w:rPr>
              <w:t>Interacting with a familiar peer (e.g., during playdates)</w:t>
            </w:r>
          </w:p>
        </w:tc>
        <w:tc>
          <w:tcPr>
            <w:tcW w:w="2250" w:type="dxa"/>
            <w:tcBorders>
              <w:top w:val="nil"/>
              <w:left w:val="nil"/>
              <w:bottom w:val="nil"/>
              <w:right w:val="nil"/>
            </w:tcBorders>
          </w:tcPr>
          <w:p w14:paraId="54AA10AE" w14:textId="77777777" w:rsidR="005F0B8A" w:rsidRDefault="005F0B8A" w:rsidP="005F0B8A">
            <w:pPr>
              <w:jc w:val="center"/>
              <w:rPr>
                <w:rFonts w:ascii="Times New Roman" w:hAnsi="Times New Roman" w:cs="Times New Roman"/>
                <w:sz w:val="21"/>
                <w:szCs w:val="21"/>
              </w:rPr>
            </w:pPr>
            <w:r>
              <w:rPr>
                <w:rFonts w:ascii="Times New Roman" w:hAnsi="Times New Roman" w:cs="Times New Roman"/>
                <w:sz w:val="21"/>
                <w:szCs w:val="21"/>
              </w:rPr>
              <w:t>N</w:t>
            </w:r>
          </w:p>
        </w:tc>
      </w:tr>
      <w:tr w:rsidR="005F0B8A" w:rsidRPr="00195F9F" w14:paraId="768E7022" w14:textId="77777777" w:rsidTr="005F0B8A">
        <w:trPr>
          <w:trHeight w:val="97"/>
        </w:trPr>
        <w:tc>
          <w:tcPr>
            <w:tcW w:w="12420" w:type="dxa"/>
            <w:tcBorders>
              <w:top w:val="nil"/>
              <w:left w:val="nil"/>
              <w:bottom w:val="nil"/>
              <w:right w:val="nil"/>
            </w:tcBorders>
          </w:tcPr>
          <w:p w14:paraId="3872197B" w14:textId="77777777" w:rsidR="005F0B8A" w:rsidRPr="002247ED" w:rsidRDefault="005F0B8A" w:rsidP="005F0B8A">
            <w:pPr>
              <w:ind w:left="705" w:hanging="270"/>
              <w:rPr>
                <w:rFonts w:ascii="Times New Roman" w:hAnsi="Times New Roman" w:cs="Times New Roman"/>
                <w:sz w:val="3"/>
                <w:szCs w:val="3"/>
              </w:rPr>
            </w:pPr>
          </w:p>
          <w:p w14:paraId="0C48483F" w14:textId="77777777" w:rsidR="005F0B8A" w:rsidRPr="00846077" w:rsidRDefault="005F0B8A" w:rsidP="005F0B8A">
            <w:pPr>
              <w:ind w:left="705" w:hanging="270"/>
              <w:rPr>
                <w:rFonts w:ascii="Times New Roman" w:hAnsi="Times New Roman" w:cs="Times New Roman"/>
                <w:sz w:val="20"/>
                <w:szCs w:val="20"/>
              </w:rPr>
            </w:pPr>
            <w:r w:rsidRPr="00195F9F">
              <w:rPr>
                <w:rFonts w:ascii="Times New Roman" w:hAnsi="Times New Roman" w:cs="Times New Roman"/>
                <w:sz w:val="21"/>
                <w:szCs w:val="21"/>
              </w:rPr>
              <w:t xml:space="preserve">Interacting with an unfamiliar peer </w:t>
            </w:r>
            <w:r>
              <w:rPr>
                <w:rFonts w:ascii="Times New Roman" w:hAnsi="Times New Roman" w:cs="Times New Roman"/>
                <w:sz w:val="21"/>
                <w:szCs w:val="21"/>
              </w:rPr>
              <w:t>(e.g., on the playground)</w:t>
            </w:r>
          </w:p>
        </w:tc>
        <w:tc>
          <w:tcPr>
            <w:tcW w:w="2250" w:type="dxa"/>
            <w:tcBorders>
              <w:top w:val="nil"/>
              <w:left w:val="nil"/>
              <w:bottom w:val="nil"/>
              <w:right w:val="nil"/>
            </w:tcBorders>
          </w:tcPr>
          <w:p w14:paraId="4C085414" w14:textId="77777777" w:rsidR="005F0B8A" w:rsidRPr="00195F9F" w:rsidRDefault="005F0B8A" w:rsidP="005F0B8A">
            <w:pPr>
              <w:jc w:val="center"/>
              <w:rPr>
                <w:rFonts w:ascii="Times New Roman" w:hAnsi="Times New Roman" w:cs="Times New Roman"/>
                <w:sz w:val="21"/>
                <w:szCs w:val="21"/>
              </w:rPr>
            </w:pPr>
            <w:r>
              <w:rPr>
                <w:rFonts w:ascii="Times New Roman" w:hAnsi="Times New Roman" w:cs="Times New Roman"/>
                <w:sz w:val="21"/>
                <w:szCs w:val="21"/>
              </w:rPr>
              <w:t>Y</w:t>
            </w:r>
          </w:p>
        </w:tc>
      </w:tr>
      <w:tr w:rsidR="005F0B8A" w:rsidRPr="00195F9F" w14:paraId="24585D3D" w14:textId="77777777" w:rsidTr="005F0B8A">
        <w:trPr>
          <w:trHeight w:val="119"/>
        </w:trPr>
        <w:tc>
          <w:tcPr>
            <w:tcW w:w="12420" w:type="dxa"/>
            <w:tcBorders>
              <w:top w:val="nil"/>
              <w:left w:val="nil"/>
              <w:bottom w:val="single" w:sz="4" w:space="0" w:color="auto"/>
              <w:right w:val="nil"/>
            </w:tcBorders>
          </w:tcPr>
          <w:p w14:paraId="5170C5A2" w14:textId="77777777" w:rsidR="005F0B8A" w:rsidRPr="002247ED" w:rsidRDefault="005F0B8A" w:rsidP="005F0B8A">
            <w:pPr>
              <w:ind w:left="705" w:hanging="270"/>
              <w:rPr>
                <w:rFonts w:ascii="Times New Roman" w:hAnsi="Times New Roman" w:cs="Times New Roman"/>
                <w:sz w:val="3"/>
                <w:szCs w:val="3"/>
              </w:rPr>
            </w:pPr>
          </w:p>
          <w:p w14:paraId="6E5AA64D" w14:textId="77777777" w:rsidR="005F0B8A" w:rsidRPr="00195F9F" w:rsidRDefault="005F0B8A" w:rsidP="005F0B8A">
            <w:pPr>
              <w:ind w:left="705" w:hanging="270"/>
              <w:rPr>
                <w:rFonts w:ascii="Times New Roman" w:hAnsi="Times New Roman" w:cs="Times New Roman"/>
                <w:sz w:val="21"/>
                <w:szCs w:val="21"/>
              </w:rPr>
            </w:pPr>
            <w:r w:rsidRPr="00195F9F">
              <w:rPr>
                <w:rFonts w:ascii="Times New Roman" w:hAnsi="Times New Roman" w:cs="Times New Roman"/>
                <w:sz w:val="21"/>
                <w:szCs w:val="21"/>
              </w:rPr>
              <w:t xml:space="preserve">Ordering at a restaurant </w:t>
            </w:r>
          </w:p>
          <w:p w14:paraId="26AAB8A2" w14:textId="77777777" w:rsidR="005F0B8A" w:rsidRPr="002247ED" w:rsidRDefault="005F0B8A" w:rsidP="005F0B8A">
            <w:pPr>
              <w:ind w:left="705" w:hanging="270"/>
              <w:rPr>
                <w:rFonts w:ascii="Times New Roman" w:hAnsi="Times New Roman" w:cs="Times New Roman"/>
                <w:sz w:val="3"/>
                <w:szCs w:val="3"/>
              </w:rPr>
            </w:pPr>
          </w:p>
        </w:tc>
        <w:tc>
          <w:tcPr>
            <w:tcW w:w="2250" w:type="dxa"/>
            <w:tcBorders>
              <w:top w:val="nil"/>
              <w:left w:val="nil"/>
              <w:bottom w:val="single" w:sz="4" w:space="0" w:color="auto"/>
              <w:right w:val="nil"/>
            </w:tcBorders>
          </w:tcPr>
          <w:p w14:paraId="7E79DE76" w14:textId="77777777" w:rsidR="005F0B8A" w:rsidRPr="00195F9F" w:rsidRDefault="005F0B8A" w:rsidP="005F0B8A">
            <w:pPr>
              <w:jc w:val="center"/>
              <w:rPr>
                <w:rFonts w:ascii="Times New Roman" w:hAnsi="Times New Roman" w:cs="Times New Roman"/>
                <w:sz w:val="21"/>
                <w:szCs w:val="21"/>
              </w:rPr>
            </w:pPr>
            <w:r>
              <w:rPr>
                <w:rFonts w:ascii="Times New Roman" w:hAnsi="Times New Roman" w:cs="Times New Roman"/>
                <w:sz w:val="21"/>
                <w:szCs w:val="21"/>
              </w:rPr>
              <w:t>Y</w:t>
            </w:r>
          </w:p>
        </w:tc>
      </w:tr>
      <w:tr w:rsidR="005F0B8A" w:rsidRPr="00574E05" w14:paraId="19626B79" w14:textId="77777777" w:rsidTr="005F0B8A">
        <w:trPr>
          <w:trHeight w:val="97"/>
        </w:trPr>
        <w:tc>
          <w:tcPr>
            <w:tcW w:w="12420" w:type="dxa"/>
            <w:tcBorders>
              <w:top w:val="single" w:sz="4" w:space="0" w:color="auto"/>
              <w:left w:val="nil"/>
              <w:bottom w:val="single" w:sz="4" w:space="0" w:color="auto"/>
              <w:right w:val="nil"/>
            </w:tcBorders>
            <w:vAlign w:val="center"/>
          </w:tcPr>
          <w:p w14:paraId="6CFDB71D" w14:textId="77777777" w:rsidR="005F0B8A" w:rsidRPr="00925F5B" w:rsidRDefault="005F0B8A" w:rsidP="005F0B8A">
            <w:pPr>
              <w:rPr>
                <w:rFonts w:ascii="Times New Roman" w:hAnsi="Times New Roman" w:cs="Times New Roman"/>
                <w:sz w:val="4"/>
                <w:szCs w:val="4"/>
              </w:rPr>
            </w:pPr>
          </w:p>
          <w:p w14:paraId="5C66B816" w14:textId="77777777" w:rsidR="005F0B8A" w:rsidRDefault="005F0B8A" w:rsidP="005F0B8A">
            <w:pPr>
              <w:rPr>
                <w:rFonts w:ascii="Times New Roman" w:hAnsi="Times New Roman" w:cs="Times New Roman"/>
                <w:b/>
                <w:bCs/>
                <w:sz w:val="22"/>
                <w:szCs w:val="22"/>
              </w:rPr>
            </w:pPr>
            <w:r>
              <w:rPr>
                <w:rFonts w:ascii="Times New Roman" w:hAnsi="Times New Roman" w:cs="Times New Roman"/>
                <w:b/>
                <w:bCs/>
                <w:sz w:val="22"/>
                <w:szCs w:val="22"/>
              </w:rPr>
              <w:t>Section 4</w:t>
            </w:r>
          </w:p>
          <w:p w14:paraId="6BB11B0D" w14:textId="77777777" w:rsidR="005F0B8A" w:rsidRPr="003F539F" w:rsidRDefault="005F0B8A" w:rsidP="005F0B8A">
            <w:pPr>
              <w:rPr>
                <w:rFonts w:ascii="Times New Roman" w:hAnsi="Times New Roman" w:cs="Times New Roman"/>
                <w:b/>
                <w:bCs/>
                <w:sz w:val="4"/>
                <w:szCs w:val="4"/>
              </w:rPr>
            </w:pPr>
          </w:p>
        </w:tc>
        <w:tc>
          <w:tcPr>
            <w:tcW w:w="2250" w:type="dxa"/>
            <w:tcBorders>
              <w:top w:val="single" w:sz="4" w:space="0" w:color="auto"/>
              <w:left w:val="nil"/>
              <w:bottom w:val="single" w:sz="4" w:space="0" w:color="auto"/>
              <w:right w:val="nil"/>
            </w:tcBorders>
            <w:vAlign w:val="center"/>
          </w:tcPr>
          <w:p w14:paraId="0467B39E" w14:textId="77777777" w:rsidR="005F0B8A" w:rsidRPr="00574E05" w:rsidRDefault="005F0B8A" w:rsidP="005F0B8A">
            <w:pPr>
              <w:jc w:val="center"/>
              <w:rPr>
                <w:rFonts w:ascii="Times New Roman" w:hAnsi="Times New Roman" w:cs="Times New Roman"/>
                <w:sz w:val="21"/>
                <w:szCs w:val="21"/>
              </w:rPr>
            </w:pPr>
          </w:p>
        </w:tc>
      </w:tr>
      <w:tr w:rsidR="005F0B8A" w:rsidRPr="00002975" w14:paraId="1D7474BA" w14:textId="77777777" w:rsidTr="005F0B8A">
        <w:trPr>
          <w:trHeight w:val="97"/>
        </w:trPr>
        <w:tc>
          <w:tcPr>
            <w:tcW w:w="12420" w:type="dxa"/>
            <w:tcBorders>
              <w:top w:val="single" w:sz="4" w:space="0" w:color="auto"/>
              <w:left w:val="nil"/>
              <w:bottom w:val="nil"/>
              <w:right w:val="nil"/>
            </w:tcBorders>
          </w:tcPr>
          <w:p w14:paraId="6FC1C7D6" w14:textId="77777777" w:rsidR="005F0B8A" w:rsidRPr="00574E05" w:rsidRDefault="005F0B8A" w:rsidP="005F0B8A">
            <w:pPr>
              <w:ind w:left="696" w:hanging="360"/>
              <w:rPr>
                <w:rFonts w:ascii="Times New Roman" w:hAnsi="Times New Roman" w:cs="Times New Roman"/>
                <w:b/>
                <w:bCs/>
                <w:sz w:val="2"/>
                <w:szCs w:val="2"/>
              </w:rPr>
            </w:pPr>
          </w:p>
          <w:p w14:paraId="781C567F" w14:textId="77777777" w:rsidR="005F0B8A" w:rsidRPr="002211DA" w:rsidRDefault="005F0B8A" w:rsidP="005F0B8A">
            <w:pPr>
              <w:ind w:left="696" w:hanging="360"/>
              <w:rPr>
                <w:rFonts w:ascii="Times New Roman" w:hAnsi="Times New Roman" w:cs="Times New Roman"/>
                <w:i/>
                <w:iCs/>
                <w:sz w:val="21"/>
                <w:szCs w:val="21"/>
              </w:rPr>
            </w:pPr>
            <w:r w:rsidRPr="002211DA">
              <w:rPr>
                <w:rFonts w:ascii="Times New Roman" w:hAnsi="Times New Roman" w:cs="Times New Roman"/>
                <w:i/>
                <w:iCs/>
                <w:sz w:val="21"/>
                <w:szCs w:val="21"/>
              </w:rPr>
              <w:t>How often do you:</w:t>
            </w:r>
          </w:p>
          <w:p w14:paraId="722F4CC8" w14:textId="77777777" w:rsidR="005F0B8A" w:rsidRPr="00574E05" w:rsidRDefault="005F0B8A" w:rsidP="005F0B8A">
            <w:pPr>
              <w:ind w:left="696" w:hanging="360"/>
              <w:rPr>
                <w:rFonts w:ascii="Times New Roman" w:hAnsi="Times New Roman" w:cs="Times New Roman"/>
                <w:b/>
                <w:bCs/>
                <w:sz w:val="2"/>
                <w:szCs w:val="2"/>
              </w:rPr>
            </w:pPr>
          </w:p>
        </w:tc>
        <w:tc>
          <w:tcPr>
            <w:tcW w:w="2250" w:type="dxa"/>
            <w:tcBorders>
              <w:top w:val="single" w:sz="4" w:space="0" w:color="auto"/>
              <w:left w:val="nil"/>
              <w:bottom w:val="nil"/>
              <w:right w:val="nil"/>
            </w:tcBorders>
          </w:tcPr>
          <w:p w14:paraId="1BA17E3C" w14:textId="77777777" w:rsidR="005F0B8A" w:rsidRPr="00002975" w:rsidRDefault="005F0B8A" w:rsidP="005F0B8A">
            <w:pPr>
              <w:jc w:val="center"/>
              <w:rPr>
                <w:rFonts w:ascii="Times New Roman" w:hAnsi="Times New Roman" w:cs="Times New Roman"/>
                <w:sz w:val="20"/>
                <w:szCs w:val="20"/>
              </w:rPr>
            </w:pPr>
          </w:p>
        </w:tc>
      </w:tr>
      <w:tr w:rsidR="005F0B8A" w:rsidRPr="005C090F" w14:paraId="42CA3E4D" w14:textId="77777777" w:rsidTr="005F0B8A">
        <w:trPr>
          <w:trHeight w:val="246"/>
        </w:trPr>
        <w:tc>
          <w:tcPr>
            <w:tcW w:w="12420" w:type="dxa"/>
            <w:tcBorders>
              <w:top w:val="nil"/>
              <w:left w:val="nil"/>
              <w:bottom w:val="nil"/>
              <w:right w:val="nil"/>
            </w:tcBorders>
          </w:tcPr>
          <w:p w14:paraId="17AECE80" w14:textId="77777777" w:rsidR="005F0B8A" w:rsidRPr="005C090F" w:rsidRDefault="005F0B8A" w:rsidP="005F0B8A">
            <w:pPr>
              <w:ind w:left="795" w:hanging="360"/>
              <w:rPr>
                <w:rFonts w:ascii="Times New Roman" w:hAnsi="Times New Roman" w:cs="Times New Roman"/>
                <w:sz w:val="21"/>
                <w:szCs w:val="21"/>
              </w:rPr>
            </w:pPr>
            <w:r w:rsidRPr="005C090F">
              <w:rPr>
                <w:rFonts w:ascii="Times New Roman" w:hAnsi="Times New Roman" w:cs="Times New Roman"/>
                <w:sz w:val="21"/>
                <w:szCs w:val="21"/>
              </w:rPr>
              <w:t xml:space="preserve">Speak with your child’s teacher or other school personnel </w:t>
            </w:r>
            <w:proofErr w:type="gramStart"/>
            <w:r w:rsidRPr="005C090F">
              <w:rPr>
                <w:rFonts w:ascii="Times New Roman" w:hAnsi="Times New Roman" w:cs="Times New Roman"/>
                <w:sz w:val="21"/>
                <w:szCs w:val="21"/>
              </w:rPr>
              <w:t>in order to</w:t>
            </w:r>
            <w:proofErr w:type="gramEnd"/>
            <w:r w:rsidRPr="005C090F">
              <w:rPr>
                <w:rFonts w:ascii="Times New Roman" w:hAnsi="Times New Roman" w:cs="Times New Roman"/>
                <w:sz w:val="21"/>
                <w:szCs w:val="21"/>
              </w:rPr>
              <w:t xml:space="preserve"> have your child skip an assignment or activity requiring them to speak</w:t>
            </w:r>
          </w:p>
          <w:p w14:paraId="2834D08E" w14:textId="77777777" w:rsidR="005F0B8A" w:rsidRPr="005C090F" w:rsidRDefault="005F0B8A" w:rsidP="005F0B8A">
            <w:pPr>
              <w:ind w:left="795" w:hanging="360"/>
              <w:rPr>
                <w:rFonts w:ascii="Times New Roman" w:hAnsi="Times New Roman" w:cs="Times New Roman"/>
                <w:sz w:val="3"/>
                <w:szCs w:val="3"/>
              </w:rPr>
            </w:pPr>
          </w:p>
        </w:tc>
        <w:tc>
          <w:tcPr>
            <w:tcW w:w="2250" w:type="dxa"/>
            <w:tcBorders>
              <w:top w:val="nil"/>
              <w:left w:val="nil"/>
              <w:bottom w:val="nil"/>
              <w:right w:val="nil"/>
            </w:tcBorders>
          </w:tcPr>
          <w:p w14:paraId="0D319914" w14:textId="77777777" w:rsidR="005F0B8A" w:rsidRPr="005C090F" w:rsidRDefault="005F0B8A" w:rsidP="005F0B8A">
            <w:pPr>
              <w:jc w:val="center"/>
              <w:rPr>
                <w:rFonts w:ascii="Times New Roman" w:hAnsi="Times New Roman" w:cs="Times New Roman"/>
                <w:sz w:val="21"/>
                <w:szCs w:val="21"/>
              </w:rPr>
            </w:pPr>
            <w:r>
              <w:rPr>
                <w:rFonts w:ascii="Times New Roman" w:hAnsi="Times New Roman" w:cs="Times New Roman"/>
                <w:sz w:val="21"/>
                <w:szCs w:val="21"/>
              </w:rPr>
              <w:t>Y</w:t>
            </w:r>
          </w:p>
        </w:tc>
      </w:tr>
      <w:tr w:rsidR="005F0B8A" w:rsidRPr="005C090F" w14:paraId="6DEC5252" w14:textId="77777777" w:rsidTr="005F0B8A">
        <w:trPr>
          <w:trHeight w:val="140"/>
        </w:trPr>
        <w:tc>
          <w:tcPr>
            <w:tcW w:w="12420" w:type="dxa"/>
            <w:tcBorders>
              <w:top w:val="nil"/>
              <w:left w:val="nil"/>
              <w:bottom w:val="nil"/>
              <w:right w:val="nil"/>
            </w:tcBorders>
          </w:tcPr>
          <w:p w14:paraId="63C4E5FD" w14:textId="77777777" w:rsidR="005F0B8A" w:rsidRPr="005C090F" w:rsidRDefault="005F0B8A" w:rsidP="005F0B8A">
            <w:pPr>
              <w:ind w:left="795" w:hanging="360"/>
              <w:rPr>
                <w:rFonts w:ascii="Times New Roman" w:hAnsi="Times New Roman" w:cs="Times New Roman"/>
                <w:sz w:val="21"/>
                <w:szCs w:val="21"/>
              </w:rPr>
            </w:pPr>
            <w:r>
              <w:rPr>
                <w:rFonts w:ascii="Times New Roman" w:hAnsi="Times New Roman" w:cs="Times New Roman"/>
                <w:sz w:val="21"/>
                <w:szCs w:val="21"/>
              </w:rPr>
              <w:t>A</w:t>
            </w:r>
            <w:r w:rsidRPr="005C090F">
              <w:rPr>
                <w:rFonts w:ascii="Times New Roman" w:hAnsi="Times New Roman" w:cs="Times New Roman"/>
                <w:sz w:val="21"/>
                <w:szCs w:val="21"/>
              </w:rPr>
              <w:t>dvocate for your child to have special accommodations in class that get them out of speaking</w:t>
            </w:r>
          </w:p>
          <w:p w14:paraId="13B808D5" w14:textId="77777777" w:rsidR="005F0B8A" w:rsidRPr="005C090F" w:rsidRDefault="005F0B8A" w:rsidP="005F0B8A">
            <w:pPr>
              <w:ind w:left="795" w:hanging="360"/>
              <w:rPr>
                <w:rFonts w:ascii="Times New Roman" w:hAnsi="Times New Roman" w:cs="Times New Roman"/>
                <w:sz w:val="3"/>
                <w:szCs w:val="3"/>
              </w:rPr>
            </w:pPr>
          </w:p>
        </w:tc>
        <w:tc>
          <w:tcPr>
            <w:tcW w:w="2250" w:type="dxa"/>
            <w:tcBorders>
              <w:top w:val="nil"/>
              <w:left w:val="nil"/>
              <w:bottom w:val="nil"/>
              <w:right w:val="nil"/>
            </w:tcBorders>
          </w:tcPr>
          <w:p w14:paraId="163798C4" w14:textId="77777777" w:rsidR="005F0B8A" w:rsidRPr="005C090F" w:rsidRDefault="005F0B8A" w:rsidP="005F0B8A">
            <w:pPr>
              <w:jc w:val="center"/>
              <w:rPr>
                <w:rFonts w:ascii="Times New Roman" w:hAnsi="Times New Roman" w:cs="Times New Roman"/>
                <w:sz w:val="21"/>
                <w:szCs w:val="21"/>
              </w:rPr>
            </w:pPr>
            <w:r>
              <w:rPr>
                <w:rFonts w:ascii="Times New Roman" w:hAnsi="Times New Roman" w:cs="Times New Roman"/>
                <w:sz w:val="21"/>
                <w:szCs w:val="21"/>
              </w:rPr>
              <w:t>Y</w:t>
            </w:r>
          </w:p>
        </w:tc>
      </w:tr>
      <w:tr w:rsidR="005F0B8A" w:rsidRPr="005C090F" w14:paraId="111F1865" w14:textId="77777777" w:rsidTr="005F0B8A">
        <w:trPr>
          <w:trHeight w:val="265"/>
        </w:trPr>
        <w:tc>
          <w:tcPr>
            <w:tcW w:w="12420" w:type="dxa"/>
            <w:tcBorders>
              <w:top w:val="nil"/>
              <w:left w:val="nil"/>
              <w:bottom w:val="nil"/>
              <w:right w:val="nil"/>
            </w:tcBorders>
          </w:tcPr>
          <w:p w14:paraId="1E1EF9B2" w14:textId="77777777" w:rsidR="005F0B8A" w:rsidRPr="005C090F" w:rsidRDefault="005F0B8A" w:rsidP="005F0B8A">
            <w:pPr>
              <w:ind w:left="795" w:hanging="360"/>
              <w:rPr>
                <w:rFonts w:ascii="Times New Roman" w:hAnsi="Times New Roman" w:cs="Times New Roman"/>
                <w:sz w:val="21"/>
                <w:szCs w:val="21"/>
              </w:rPr>
            </w:pPr>
            <w:r w:rsidRPr="005C090F">
              <w:rPr>
                <w:rFonts w:ascii="Times New Roman" w:hAnsi="Times New Roman" w:cs="Times New Roman"/>
                <w:sz w:val="21"/>
                <w:szCs w:val="21"/>
              </w:rPr>
              <w:t>Allow your child to skip a performance requiring them to speak or sing</w:t>
            </w:r>
          </w:p>
          <w:p w14:paraId="255DD657" w14:textId="77777777" w:rsidR="005F0B8A" w:rsidRPr="005C090F" w:rsidRDefault="005F0B8A" w:rsidP="005F0B8A">
            <w:pPr>
              <w:ind w:left="795" w:hanging="360"/>
              <w:rPr>
                <w:rFonts w:ascii="Times New Roman" w:hAnsi="Times New Roman" w:cs="Times New Roman"/>
                <w:sz w:val="3"/>
                <w:szCs w:val="3"/>
              </w:rPr>
            </w:pPr>
          </w:p>
        </w:tc>
        <w:tc>
          <w:tcPr>
            <w:tcW w:w="2250" w:type="dxa"/>
            <w:tcBorders>
              <w:top w:val="nil"/>
              <w:left w:val="nil"/>
              <w:bottom w:val="nil"/>
              <w:right w:val="nil"/>
            </w:tcBorders>
          </w:tcPr>
          <w:p w14:paraId="1BF495AF" w14:textId="77777777" w:rsidR="005F0B8A" w:rsidRPr="005C090F" w:rsidRDefault="005F0B8A" w:rsidP="005F0B8A">
            <w:pPr>
              <w:jc w:val="center"/>
              <w:rPr>
                <w:rFonts w:ascii="Times New Roman" w:hAnsi="Times New Roman" w:cs="Times New Roman"/>
                <w:sz w:val="21"/>
                <w:szCs w:val="21"/>
              </w:rPr>
            </w:pPr>
            <w:r>
              <w:rPr>
                <w:rFonts w:ascii="Times New Roman" w:hAnsi="Times New Roman" w:cs="Times New Roman"/>
                <w:sz w:val="21"/>
                <w:szCs w:val="21"/>
              </w:rPr>
              <w:t>Y</w:t>
            </w:r>
          </w:p>
        </w:tc>
      </w:tr>
      <w:tr w:rsidR="005F0B8A" w:rsidRPr="005C090F" w14:paraId="2C2CFB1B" w14:textId="77777777" w:rsidTr="005F0B8A">
        <w:trPr>
          <w:trHeight w:val="247"/>
        </w:trPr>
        <w:tc>
          <w:tcPr>
            <w:tcW w:w="12420" w:type="dxa"/>
            <w:tcBorders>
              <w:top w:val="nil"/>
              <w:left w:val="nil"/>
              <w:bottom w:val="nil"/>
              <w:right w:val="nil"/>
            </w:tcBorders>
          </w:tcPr>
          <w:p w14:paraId="70F7888B" w14:textId="77777777" w:rsidR="005F0B8A" w:rsidRPr="005C090F" w:rsidRDefault="005F0B8A" w:rsidP="005F0B8A">
            <w:pPr>
              <w:ind w:left="795" w:hanging="360"/>
              <w:rPr>
                <w:rFonts w:ascii="Times New Roman" w:hAnsi="Times New Roman" w:cs="Times New Roman"/>
                <w:sz w:val="21"/>
                <w:szCs w:val="21"/>
              </w:rPr>
            </w:pPr>
            <w:r w:rsidRPr="005C090F">
              <w:rPr>
                <w:rFonts w:ascii="Times New Roman" w:hAnsi="Times New Roman" w:cs="Times New Roman"/>
                <w:sz w:val="21"/>
                <w:szCs w:val="21"/>
              </w:rPr>
              <w:t>Go on field trips with your child in case they are required to speak</w:t>
            </w:r>
          </w:p>
          <w:p w14:paraId="633E42FE" w14:textId="77777777" w:rsidR="005F0B8A" w:rsidRPr="005C090F" w:rsidRDefault="005F0B8A" w:rsidP="005F0B8A">
            <w:pPr>
              <w:ind w:left="795" w:hanging="360"/>
              <w:rPr>
                <w:rFonts w:ascii="Times New Roman" w:hAnsi="Times New Roman" w:cs="Times New Roman"/>
                <w:sz w:val="3"/>
                <w:szCs w:val="3"/>
              </w:rPr>
            </w:pPr>
          </w:p>
        </w:tc>
        <w:tc>
          <w:tcPr>
            <w:tcW w:w="2250" w:type="dxa"/>
            <w:tcBorders>
              <w:top w:val="nil"/>
              <w:left w:val="nil"/>
              <w:bottom w:val="nil"/>
              <w:right w:val="nil"/>
            </w:tcBorders>
          </w:tcPr>
          <w:p w14:paraId="669CE5E9" w14:textId="77777777" w:rsidR="005F0B8A" w:rsidRPr="005C090F" w:rsidRDefault="005F0B8A" w:rsidP="005F0B8A">
            <w:pPr>
              <w:jc w:val="center"/>
              <w:rPr>
                <w:rFonts w:ascii="Times New Roman" w:hAnsi="Times New Roman" w:cs="Times New Roman"/>
                <w:sz w:val="21"/>
                <w:szCs w:val="21"/>
              </w:rPr>
            </w:pPr>
            <w:r>
              <w:rPr>
                <w:rFonts w:ascii="Times New Roman" w:hAnsi="Times New Roman" w:cs="Times New Roman"/>
                <w:sz w:val="21"/>
                <w:szCs w:val="21"/>
              </w:rPr>
              <w:t>Y</w:t>
            </w:r>
          </w:p>
        </w:tc>
      </w:tr>
      <w:tr w:rsidR="005F0B8A" w:rsidRPr="00195F9F" w14:paraId="466CB59B" w14:textId="77777777" w:rsidTr="005F0B8A">
        <w:trPr>
          <w:trHeight w:val="176"/>
        </w:trPr>
        <w:tc>
          <w:tcPr>
            <w:tcW w:w="12420" w:type="dxa"/>
            <w:tcBorders>
              <w:top w:val="nil"/>
              <w:left w:val="nil"/>
              <w:bottom w:val="nil"/>
              <w:right w:val="nil"/>
            </w:tcBorders>
          </w:tcPr>
          <w:p w14:paraId="54A9FE05" w14:textId="77777777" w:rsidR="005F0B8A" w:rsidRPr="00195F9F" w:rsidRDefault="005F0B8A" w:rsidP="005F0B8A">
            <w:pPr>
              <w:ind w:left="795" w:hanging="360"/>
              <w:rPr>
                <w:rFonts w:ascii="Times New Roman" w:hAnsi="Times New Roman" w:cs="Times New Roman"/>
                <w:sz w:val="21"/>
                <w:szCs w:val="21"/>
              </w:rPr>
            </w:pPr>
            <w:r w:rsidRPr="00195F9F">
              <w:rPr>
                <w:rFonts w:ascii="Times New Roman" w:hAnsi="Times New Roman" w:cs="Times New Roman"/>
                <w:sz w:val="21"/>
                <w:szCs w:val="21"/>
              </w:rPr>
              <w:t>Go other places with your child in case they are required to speak</w:t>
            </w:r>
          </w:p>
          <w:p w14:paraId="1882DD09" w14:textId="77777777" w:rsidR="005F0B8A" w:rsidRPr="002247ED" w:rsidRDefault="005F0B8A" w:rsidP="005F0B8A">
            <w:pPr>
              <w:ind w:left="795" w:hanging="360"/>
              <w:rPr>
                <w:rFonts w:ascii="Times New Roman" w:hAnsi="Times New Roman" w:cs="Times New Roman"/>
                <w:sz w:val="3"/>
                <w:szCs w:val="3"/>
              </w:rPr>
            </w:pPr>
          </w:p>
        </w:tc>
        <w:tc>
          <w:tcPr>
            <w:tcW w:w="2250" w:type="dxa"/>
            <w:tcBorders>
              <w:top w:val="nil"/>
              <w:left w:val="nil"/>
              <w:bottom w:val="nil"/>
              <w:right w:val="nil"/>
            </w:tcBorders>
          </w:tcPr>
          <w:p w14:paraId="6F66663A" w14:textId="77777777" w:rsidR="005F0B8A" w:rsidRPr="00195F9F" w:rsidRDefault="005F0B8A" w:rsidP="005F0B8A">
            <w:pPr>
              <w:jc w:val="center"/>
              <w:rPr>
                <w:rFonts w:ascii="Times New Roman" w:hAnsi="Times New Roman" w:cs="Times New Roman"/>
                <w:sz w:val="21"/>
                <w:szCs w:val="21"/>
              </w:rPr>
            </w:pPr>
            <w:r>
              <w:rPr>
                <w:rFonts w:ascii="Times New Roman" w:hAnsi="Times New Roman" w:cs="Times New Roman"/>
                <w:sz w:val="21"/>
                <w:szCs w:val="21"/>
              </w:rPr>
              <w:t>Y</w:t>
            </w:r>
          </w:p>
        </w:tc>
      </w:tr>
      <w:tr w:rsidR="005F0B8A" w:rsidRPr="00195F9F" w14:paraId="24C51A53" w14:textId="77777777" w:rsidTr="005F0B8A">
        <w:trPr>
          <w:trHeight w:val="74"/>
        </w:trPr>
        <w:tc>
          <w:tcPr>
            <w:tcW w:w="12420" w:type="dxa"/>
            <w:tcBorders>
              <w:top w:val="nil"/>
              <w:left w:val="nil"/>
              <w:bottom w:val="single" w:sz="4" w:space="0" w:color="auto"/>
              <w:right w:val="nil"/>
            </w:tcBorders>
          </w:tcPr>
          <w:p w14:paraId="537FE2C9" w14:textId="77777777" w:rsidR="005F0B8A" w:rsidRDefault="005F0B8A" w:rsidP="005F0B8A">
            <w:pPr>
              <w:ind w:left="795" w:hanging="360"/>
              <w:rPr>
                <w:rFonts w:ascii="Times New Roman" w:hAnsi="Times New Roman" w:cs="Times New Roman"/>
                <w:sz w:val="21"/>
                <w:szCs w:val="21"/>
              </w:rPr>
            </w:pPr>
            <w:r w:rsidRPr="00195F9F">
              <w:rPr>
                <w:rFonts w:ascii="Times New Roman" w:hAnsi="Times New Roman" w:cs="Times New Roman"/>
                <w:sz w:val="21"/>
                <w:szCs w:val="21"/>
              </w:rPr>
              <w:t>Avoid putting your child in activities or situations where they might be required to speak</w:t>
            </w:r>
          </w:p>
          <w:p w14:paraId="6C2C0CF0" w14:textId="77777777" w:rsidR="005F0B8A" w:rsidRPr="002247ED" w:rsidRDefault="005F0B8A" w:rsidP="005F0B8A">
            <w:pPr>
              <w:ind w:left="795" w:hanging="360"/>
              <w:rPr>
                <w:rFonts w:ascii="Times New Roman" w:hAnsi="Times New Roman" w:cs="Times New Roman"/>
                <w:sz w:val="3"/>
                <w:szCs w:val="3"/>
              </w:rPr>
            </w:pPr>
          </w:p>
        </w:tc>
        <w:tc>
          <w:tcPr>
            <w:tcW w:w="2250" w:type="dxa"/>
            <w:tcBorders>
              <w:top w:val="nil"/>
              <w:left w:val="nil"/>
              <w:bottom w:val="single" w:sz="4" w:space="0" w:color="auto"/>
              <w:right w:val="nil"/>
            </w:tcBorders>
          </w:tcPr>
          <w:p w14:paraId="70F93DCF" w14:textId="77777777" w:rsidR="005F0B8A" w:rsidRPr="00195F9F" w:rsidRDefault="005F0B8A" w:rsidP="005F0B8A">
            <w:pPr>
              <w:jc w:val="center"/>
              <w:rPr>
                <w:rFonts w:ascii="Times New Roman" w:hAnsi="Times New Roman" w:cs="Times New Roman"/>
                <w:sz w:val="21"/>
                <w:szCs w:val="21"/>
              </w:rPr>
            </w:pPr>
            <w:r>
              <w:rPr>
                <w:rFonts w:ascii="Times New Roman" w:hAnsi="Times New Roman" w:cs="Times New Roman"/>
                <w:sz w:val="21"/>
                <w:szCs w:val="21"/>
              </w:rPr>
              <w:t>Y</w:t>
            </w:r>
          </w:p>
        </w:tc>
      </w:tr>
    </w:tbl>
    <w:p w14:paraId="388F99D3" w14:textId="77777777" w:rsidR="005F0B8A" w:rsidRPr="00643727" w:rsidRDefault="005F0B8A" w:rsidP="005F0B8A">
      <w:pPr>
        <w:jc w:val="center"/>
        <w:rPr>
          <w:rFonts w:ascii="Times New Roman" w:hAnsi="Times New Roman" w:cs="Times New Roman"/>
          <w:b/>
          <w:bCs/>
        </w:rPr>
      </w:pPr>
      <w:r w:rsidRPr="00643727">
        <w:rPr>
          <w:rFonts w:ascii="Times New Roman" w:hAnsi="Times New Roman" w:cs="Times New Roman"/>
          <w:b/>
          <w:bCs/>
        </w:rPr>
        <w:t>Supplemental Material</w:t>
      </w:r>
    </w:p>
    <w:p w14:paraId="780D0BEA" w14:textId="77777777" w:rsidR="005F0B8A" w:rsidRDefault="005F0B8A" w:rsidP="005F0B8A">
      <w:pPr>
        <w:rPr>
          <w:rFonts w:ascii="Times New Roman" w:hAnsi="Times New Roman" w:cs="Times New Roman"/>
        </w:rPr>
      </w:pPr>
      <w:r>
        <w:rPr>
          <w:rFonts w:ascii="Times New Roman" w:hAnsi="Times New Roman" w:cs="Times New Roman"/>
        </w:rPr>
        <w:t>Table S1. Initial SAVE item pool.</w:t>
      </w:r>
    </w:p>
    <w:p w14:paraId="278F0F2A" w14:textId="77777777" w:rsidR="005F0B8A" w:rsidRPr="00AF5AD4" w:rsidRDefault="005F0B8A" w:rsidP="005F0B8A">
      <w:pPr>
        <w:rPr>
          <w:rFonts w:ascii="Times New Roman" w:hAnsi="Times New Roman" w:cs="Times New Roman"/>
          <w:sz w:val="10"/>
          <w:szCs w:val="10"/>
        </w:rPr>
      </w:pPr>
    </w:p>
    <w:p w14:paraId="53E6CDD2" w14:textId="0721FD1B" w:rsidR="005F0B8A" w:rsidRDefault="005F0B8A" w:rsidP="005F0B8A">
      <w:pPr>
        <w:rPr>
          <w:rFonts w:ascii="Times New Roman" w:hAnsi="Times New Roman" w:cs="Times New Roman"/>
        </w:rPr>
      </w:pPr>
      <w:r>
        <w:rPr>
          <w:rFonts w:ascii="Times New Roman" w:hAnsi="Times New Roman" w:cs="Times New Roman"/>
        </w:rPr>
        <w:t xml:space="preserve">Note: SAVE items were rated using a 5-point Likert scale </w:t>
      </w:r>
      <w:r w:rsidRPr="00820C4F">
        <w:rPr>
          <w:rFonts w:ascii="Times New Roman" w:hAnsi="Times New Roman" w:cs="Times New Roman"/>
        </w:rPr>
        <w:t>(0 = </w:t>
      </w:r>
      <w:r>
        <w:rPr>
          <w:rFonts w:ascii="Times New Roman" w:hAnsi="Times New Roman" w:cs="Times New Roman"/>
        </w:rPr>
        <w:t>never</w:t>
      </w:r>
      <w:r w:rsidRPr="00820C4F">
        <w:rPr>
          <w:rFonts w:ascii="Times New Roman" w:hAnsi="Times New Roman" w:cs="Times New Roman"/>
        </w:rPr>
        <w:t>, 1 = </w:t>
      </w:r>
      <w:r>
        <w:rPr>
          <w:rFonts w:ascii="Times New Roman" w:hAnsi="Times New Roman" w:cs="Times New Roman"/>
        </w:rPr>
        <w:t>seldom</w:t>
      </w:r>
      <w:r w:rsidRPr="00820C4F">
        <w:rPr>
          <w:rFonts w:ascii="Times New Roman" w:hAnsi="Times New Roman" w:cs="Times New Roman"/>
        </w:rPr>
        <w:t>, 2 = </w:t>
      </w:r>
      <w:r>
        <w:rPr>
          <w:rFonts w:ascii="Times New Roman" w:hAnsi="Times New Roman" w:cs="Times New Roman"/>
        </w:rPr>
        <w:t>sometimes, 3 = often, 4 = very often, 5 = always</w:t>
      </w:r>
      <w:r w:rsidRPr="00820C4F">
        <w:rPr>
          <w:rFonts w:ascii="Times New Roman" w:hAnsi="Times New Roman" w:cs="Times New Roman"/>
        </w:rPr>
        <w:t>)</w:t>
      </w:r>
      <w:r>
        <w:rPr>
          <w:rFonts w:ascii="Times New Roman" w:hAnsi="Times New Roman" w:cs="Times New Roman"/>
        </w:rPr>
        <w:t xml:space="preserve">. </w:t>
      </w:r>
    </w:p>
    <w:p w14:paraId="5872CDAD" w14:textId="77777777" w:rsidR="005F0B8A" w:rsidRPr="00627F1E" w:rsidRDefault="005F0B8A" w:rsidP="005F0B8A">
      <w:pPr>
        <w:spacing w:after="240"/>
        <w:rPr>
          <w:rFonts w:ascii="Times New Roman" w:hAnsi="Times New Roman" w:cs="Times New Roman"/>
        </w:rPr>
      </w:pPr>
      <w:r w:rsidRPr="00627F1E">
        <w:rPr>
          <w:rFonts w:ascii="Times New Roman" w:hAnsi="Times New Roman" w:cs="Times New Roman"/>
        </w:rPr>
        <w:lastRenderedPageBreak/>
        <w:t>Table S2. Confirmatory factor analysis fit indices across tested models using ML</w:t>
      </w:r>
      <w:r>
        <w:rPr>
          <w:rFonts w:ascii="Times New Roman" w:hAnsi="Times New Roman" w:cs="Times New Roman"/>
        </w:rPr>
        <w:t>.</w:t>
      </w:r>
      <w:r w:rsidRPr="00627F1E">
        <w:rPr>
          <w:rFonts w:ascii="Times New Roman" w:hAnsi="Times New Roman" w:cs="Times New Roman"/>
        </w:rPr>
        <w:t xml:space="preserve">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43"/>
        <w:gridCol w:w="869"/>
        <w:gridCol w:w="736"/>
        <w:gridCol w:w="1116"/>
        <w:gridCol w:w="1163"/>
        <w:gridCol w:w="1596"/>
        <w:gridCol w:w="1443"/>
        <w:gridCol w:w="1715"/>
      </w:tblGrid>
      <w:tr w:rsidR="005F0B8A" w14:paraId="362343F4" w14:textId="77777777" w:rsidTr="00604AFB">
        <w:tc>
          <w:tcPr>
            <w:tcW w:w="843" w:type="dxa"/>
            <w:vAlign w:val="center"/>
          </w:tcPr>
          <w:p w14:paraId="47493E43" w14:textId="77777777" w:rsidR="005F0B8A" w:rsidRPr="006D5D66" w:rsidRDefault="005F0B8A" w:rsidP="00604AFB">
            <w:pPr>
              <w:jc w:val="center"/>
              <w:rPr>
                <w:rFonts w:ascii="Times New Roman" w:hAnsi="Times New Roman" w:cs="Times New Roman"/>
              </w:rPr>
            </w:pPr>
            <w:r w:rsidRPr="006D5D66">
              <w:rPr>
                <w:rFonts w:ascii="Times New Roman" w:hAnsi="Times New Roman" w:cs="Times New Roman"/>
              </w:rPr>
              <w:t>Model</w:t>
            </w:r>
          </w:p>
        </w:tc>
        <w:tc>
          <w:tcPr>
            <w:tcW w:w="869" w:type="dxa"/>
            <w:vAlign w:val="center"/>
          </w:tcPr>
          <w:p w14:paraId="5FE67711" w14:textId="77777777" w:rsidR="005F0B8A" w:rsidRPr="006D5D66" w:rsidRDefault="005F0B8A" w:rsidP="00604AFB">
            <w:pPr>
              <w:jc w:val="center"/>
              <w:rPr>
                <w:rFonts w:ascii="Times New Roman" w:hAnsi="Times New Roman" w:cs="Times New Roman"/>
              </w:rPr>
            </w:pPr>
            <w:r>
              <w:rPr>
                <w:rFonts w:ascii="Times New Roman" w:hAnsi="Times New Roman" w:cs="Times New Roman"/>
              </w:rPr>
              <w:t># of factors</w:t>
            </w:r>
          </w:p>
        </w:tc>
        <w:tc>
          <w:tcPr>
            <w:tcW w:w="736" w:type="dxa"/>
          </w:tcPr>
          <w:p w14:paraId="2772A224" w14:textId="77777777" w:rsidR="005F0B8A" w:rsidRPr="00301CC7" w:rsidRDefault="005F0B8A" w:rsidP="00604AFB">
            <w:pPr>
              <w:jc w:val="center"/>
              <w:rPr>
                <w:rFonts w:ascii="Symbol" w:hAnsi="Symbol" w:cs="Arial"/>
              </w:rPr>
            </w:pPr>
            <w:r>
              <w:rPr>
                <w:rFonts w:ascii="Times New Roman" w:hAnsi="Times New Roman" w:cs="Times New Roman"/>
              </w:rPr>
              <w:t># of items</w:t>
            </w:r>
          </w:p>
        </w:tc>
        <w:tc>
          <w:tcPr>
            <w:tcW w:w="1116" w:type="dxa"/>
            <w:vAlign w:val="center"/>
          </w:tcPr>
          <w:p w14:paraId="73C3062F" w14:textId="77777777" w:rsidR="005F0B8A" w:rsidRDefault="005F0B8A" w:rsidP="00604AFB">
            <w:pPr>
              <w:jc w:val="center"/>
            </w:pPr>
            <w:r w:rsidRPr="00301CC7">
              <w:rPr>
                <w:rFonts w:ascii="Symbol" w:hAnsi="Symbol" w:cs="Arial"/>
              </w:rPr>
              <w:t></w:t>
            </w:r>
            <w:r w:rsidRPr="00301CC7">
              <w:rPr>
                <w:rFonts w:asciiTheme="majorHAnsi" w:hAnsiTheme="majorHAnsi" w:cs="Arial"/>
                <w:vertAlign w:val="superscript"/>
              </w:rPr>
              <w:t>2</w:t>
            </w:r>
          </w:p>
        </w:tc>
        <w:tc>
          <w:tcPr>
            <w:tcW w:w="1163" w:type="dxa"/>
            <w:vAlign w:val="center"/>
          </w:tcPr>
          <w:p w14:paraId="1BD12160" w14:textId="77777777" w:rsidR="005F0B8A" w:rsidRPr="006D5D66" w:rsidRDefault="005F0B8A" w:rsidP="00604AFB">
            <w:pPr>
              <w:jc w:val="center"/>
              <w:rPr>
                <w:rFonts w:ascii="Times New Roman" w:hAnsi="Times New Roman" w:cs="Times New Roman"/>
              </w:rPr>
            </w:pPr>
            <w:r w:rsidRPr="006D5D66">
              <w:rPr>
                <w:rFonts w:ascii="Times New Roman" w:hAnsi="Times New Roman" w:cs="Times New Roman"/>
              </w:rPr>
              <w:t>CFI</w:t>
            </w:r>
          </w:p>
        </w:tc>
        <w:tc>
          <w:tcPr>
            <w:tcW w:w="1596" w:type="dxa"/>
            <w:vAlign w:val="center"/>
          </w:tcPr>
          <w:p w14:paraId="40FA33B8" w14:textId="77777777" w:rsidR="005F0B8A" w:rsidRPr="006D5D66" w:rsidRDefault="005F0B8A" w:rsidP="00604AFB">
            <w:pPr>
              <w:jc w:val="center"/>
              <w:rPr>
                <w:rFonts w:ascii="Times New Roman" w:hAnsi="Times New Roman" w:cs="Times New Roman"/>
              </w:rPr>
            </w:pPr>
            <w:r w:rsidRPr="006D5D66">
              <w:rPr>
                <w:rFonts w:ascii="Times New Roman" w:hAnsi="Times New Roman" w:cs="Times New Roman"/>
              </w:rPr>
              <w:t>RMSEA</w:t>
            </w:r>
          </w:p>
        </w:tc>
        <w:tc>
          <w:tcPr>
            <w:tcW w:w="1443" w:type="dxa"/>
            <w:vAlign w:val="center"/>
          </w:tcPr>
          <w:p w14:paraId="599EFD7F" w14:textId="77777777" w:rsidR="005F0B8A" w:rsidRPr="006D5D66" w:rsidRDefault="005F0B8A" w:rsidP="00604AFB">
            <w:pPr>
              <w:jc w:val="center"/>
              <w:rPr>
                <w:rFonts w:ascii="Times New Roman" w:hAnsi="Times New Roman" w:cs="Times New Roman"/>
              </w:rPr>
            </w:pPr>
            <w:r>
              <w:rPr>
                <w:rFonts w:ascii="Times New Roman" w:hAnsi="Times New Roman" w:cs="Times New Roman"/>
              </w:rPr>
              <w:t>S</w:t>
            </w:r>
            <w:r w:rsidRPr="006D5D66">
              <w:rPr>
                <w:rFonts w:ascii="Times New Roman" w:hAnsi="Times New Roman" w:cs="Times New Roman"/>
              </w:rPr>
              <w:t>RMR</w:t>
            </w:r>
          </w:p>
        </w:tc>
        <w:tc>
          <w:tcPr>
            <w:tcW w:w="1715" w:type="dxa"/>
            <w:vAlign w:val="center"/>
          </w:tcPr>
          <w:p w14:paraId="436FE14E" w14:textId="77777777" w:rsidR="005F0B8A" w:rsidRPr="006D5D66" w:rsidRDefault="005F0B8A" w:rsidP="00604AFB">
            <w:pPr>
              <w:jc w:val="center"/>
              <w:rPr>
                <w:rFonts w:ascii="Times New Roman" w:hAnsi="Times New Roman" w:cs="Times New Roman"/>
                <w:vertAlign w:val="superscript"/>
              </w:rPr>
            </w:pPr>
            <w:r w:rsidRPr="006D5D66">
              <w:rPr>
                <w:rFonts w:ascii="Times New Roman" w:hAnsi="Times New Roman" w:cs="Times New Roman"/>
              </w:rPr>
              <w:t xml:space="preserve">Fit </w:t>
            </w:r>
            <w:proofErr w:type="spellStart"/>
            <w:r w:rsidRPr="006D5D66">
              <w:rPr>
                <w:rFonts w:ascii="Times New Roman" w:hAnsi="Times New Roman" w:cs="Times New Roman"/>
              </w:rPr>
              <w:t>Category</w:t>
            </w:r>
            <w:r>
              <w:rPr>
                <w:rFonts w:ascii="Times New Roman" w:hAnsi="Times New Roman" w:cs="Times New Roman"/>
                <w:vertAlign w:val="superscript"/>
              </w:rPr>
              <w:t>a</w:t>
            </w:r>
            <w:proofErr w:type="spellEnd"/>
          </w:p>
        </w:tc>
      </w:tr>
      <w:tr w:rsidR="005F0B8A" w14:paraId="5200B17B" w14:textId="77777777" w:rsidTr="00604AFB">
        <w:tc>
          <w:tcPr>
            <w:tcW w:w="843" w:type="dxa"/>
          </w:tcPr>
          <w:p w14:paraId="01F2C096" w14:textId="77777777" w:rsidR="005F0B8A" w:rsidRPr="006D5D66" w:rsidRDefault="005F0B8A" w:rsidP="00604AFB">
            <w:pPr>
              <w:rPr>
                <w:rFonts w:ascii="Times New Roman" w:hAnsi="Times New Roman" w:cs="Times New Roman"/>
              </w:rPr>
            </w:pPr>
            <w:r w:rsidRPr="006D5D66">
              <w:rPr>
                <w:rFonts w:ascii="Times New Roman" w:hAnsi="Times New Roman" w:cs="Times New Roman"/>
              </w:rPr>
              <w:t>1</w:t>
            </w:r>
            <w:r>
              <w:rPr>
                <w:rFonts w:ascii="Times New Roman" w:hAnsi="Times New Roman" w:cs="Times New Roman"/>
                <w:vertAlign w:val="superscript"/>
              </w:rPr>
              <w:t>a</w:t>
            </w:r>
          </w:p>
        </w:tc>
        <w:tc>
          <w:tcPr>
            <w:tcW w:w="869" w:type="dxa"/>
          </w:tcPr>
          <w:p w14:paraId="58D2DEE8" w14:textId="77777777" w:rsidR="005F0B8A" w:rsidRDefault="005F0B8A" w:rsidP="00604AFB">
            <w:pPr>
              <w:jc w:val="center"/>
              <w:rPr>
                <w:rFonts w:ascii="Times New Roman" w:hAnsi="Times New Roman" w:cs="Times New Roman"/>
              </w:rPr>
            </w:pPr>
            <w:r>
              <w:rPr>
                <w:rFonts w:ascii="Times New Roman" w:hAnsi="Times New Roman" w:cs="Times New Roman"/>
              </w:rPr>
              <w:t>1</w:t>
            </w:r>
          </w:p>
        </w:tc>
        <w:tc>
          <w:tcPr>
            <w:tcW w:w="736" w:type="dxa"/>
          </w:tcPr>
          <w:p w14:paraId="2CBE4EC4" w14:textId="77777777" w:rsidR="005F0B8A" w:rsidRDefault="005F0B8A" w:rsidP="00604AFB">
            <w:pPr>
              <w:jc w:val="center"/>
              <w:rPr>
                <w:rFonts w:ascii="Times New Roman" w:hAnsi="Times New Roman" w:cs="Times New Roman"/>
              </w:rPr>
            </w:pPr>
            <w:r>
              <w:rPr>
                <w:rFonts w:ascii="Times New Roman" w:hAnsi="Times New Roman" w:cs="Times New Roman"/>
              </w:rPr>
              <w:t>21</w:t>
            </w:r>
          </w:p>
        </w:tc>
        <w:tc>
          <w:tcPr>
            <w:tcW w:w="1116" w:type="dxa"/>
          </w:tcPr>
          <w:p w14:paraId="1BE06F93" w14:textId="77777777" w:rsidR="005F0B8A" w:rsidRPr="004A4310" w:rsidRDefault="005F0B8A" w:rsidP="00604AFB">
            <w:pPr>
              <w:jc w:val="center"/>
              <w:rPr>
                <w:rFonts w:ascii="Times New Roman" w:hAnsi="Times New Roman" w:cs="Times New Roman"/>
              </w:rPr>
            </w:pPr>
            <w:r>
              <w:rPr>
                <w:rFonts w:ascii="Times New Roman" w:hAnsi="Times New Roman" w:cs="Times New Roman"/>
              </w:rPr>
              <w:t>3771.531</w:t>
            </w:r>
          </w:p>
        </w:tc>
        <w:tc>
          <w:tcPr>
            <w:tcW w:w="1163" w:type="dxa"/>
          </w:tcPr>
          <w:p w14:paraId="0C2520FD" w14:textId="77777777" w:rsidR="005F0B8A" w:rsidRDefault="005F0B8A" w:rsidP="00604AFB">
            <w:pPr>
              <w:jc w:val="center"/>
              <w:rPr>
                <w:rFonts w:ascii="Times New Roman" w:hAnsi="Times New Roman" w:cs="Times New Roman"/>
              </w:rPr>
            </w:pPr>
            <w:r w:rsidRPr="00863F20">
              <w:rPr>
                <w:rFonts w:ascii="Times New Roman" w:hAnsi="Times New Roman" w:cs="Times New Roman"/>
              </w:rPr>
              <w:t>0.5</w:t>
            </w:r>
            <w:r>
              <w:rPr>
                <w:rFonts w:ascii="Times New Roman" w:hAnsi="Times New Roman" w:cs="Times New Roman"/>
              </w:rPr>
              <w:t>69</w:t>
            </w:r>
          </w:p>
        </w:tc>
        <w:tc>
          <w:tcPr>
            <w:tcW w:w="1596" w:type="dxa"/>
          </w:tcPr>
          <w:p w14:paraId="076F4170" w14:textId="77777777" w:rsidR="005F0B8A" w:rsidRPr="004A4310" w:rsidRDefault="005F0B8A" w:rsidP="00604AFB">
            <w:pPr>
              <w:jc w:val="center"/>
              <w:rPr>
                <w:rFonts w:ascii="Times New Roman" w:hAnsi="Times New Roman" w:cs="Times New Roman"/>
              </w:rPr>
            </w:pPr>
            <w:r w:rsidRPr="00863F20">
              <w:rPr>
                <w:rFonts w:ascii="Times New Roman" w:hAnsi="Times New Roman" w:cs="Times New Roman"/>
              </w:rPr>
              <w:t>0.22</w:t>
            </w:r>
            <w:r>
              <w:rPr>
                <w:rFonts w:ascii="Times New Roman" w:hAnsi="Times New Roman" w:cs="Times New Roman"/>
              </w:rPr>
              <w:t>4</w:t>
            </w:r>
          </w:p>
        </w:tc>
        <w:tc>
          <w:tcPr>
            <w:tcW w:w="1443" w:type="dxa"/>
          </w:tcPr>
          <w:p w14:paraId="522E09A7" w14:textId="77777777" w:rsidR="005F0B8A" w:rsidRPr="004A4310" w:rsidRDefault="005F0B8A" w:rsidP="00604AFB">
            <w:pPr>
              <w:jc w:val="center"/>
              <w:rPr>
                <w:rFonts w:ascii="Times New Roman" w:hAnsi="Times New Roman" w:cs="Times New Roman"/>
              </w:rPr>
            </w:pPr>
            <w:r w:rsidRPr="00863F20">
              <w:rPr>
                <w:rFonts w:ascii="Times New Roman" w:hAnsi="Times New Roman" w:cs="Times New Roman"/>
              </w:rPr>
              <w:t>0.1</w:t>
            </w:r>
            <w:r>
              <w:rPr>
                <w:rFonts w:ascii="Times New Roman" w:hAnsi="Times New Roman" w:cs="Times New Roman"/>
              </w:rPr>
              <w:t>34</w:t>
            </w:r>
          </w:p>
        </w:tc>
        <w:tc>
          <w:tcPr>
            <w:tcW w:w="1715" w:type="dxa"/>
          </w:tcPr>
          <w:p w14:paraId="4B352CB3" w14:textId="77777777" w:rsidR="005F0B8A" w:rsidRDefault="005F0B8A" w:rsidP="00604AFB">
            <w:pPr>
              <w:jc w:val="center"/>
              <w:rPr>
                <w:rFonts w:ascii="Times New Roman" w:hAnsi="Times New Roman" w:cs="Times New Roman"/>
              </w:rPr>
            </w:pPr>
            <w:r>
              <w:rPr>
                <w:rFonts w:ascii="Times New Roman" w:hAnsi="Times New Roman" w:cs="Times New Roman"/>
              </w:rPr>
              <w:t>Poor</w:t>
            </w:r>
          </w:p>
        </w:tc>
      </w:tr>
      <w:tr w:rsidR="005F0B8A" w14:paraId="0E7B73C0" w14:textId="77777777" w:rsidTr="00604AFB">
        <w:tc>
          <w:tcPr>
            <w:tcW w:w="843" w:type="dxa"/>
          </w:tcPr>
          <w:p w14:paraId="7FA5AF72" w14:textId="77777777" w:rsidR="005F0B8A" w:rsidRPr="00322055" w:rsidRDefault="005F0B8A" w:rsidP="00604AFB">
            <w:pPr>
              <w:rPr>
                <w:rFonts w:ascii="Times New Roman" w:hAnsi="Times New Roman" w:cs="Times New Roman"/>
                <w:vertAlign w:val="superscript"/>
              </w:rPr>
            </w:pPr>
            <w:r>
              <w:rPr>
                <w:rFonts w:ascii="Times New Roman" w:hAnsi="Times New Roman" w:cs="Times New Roman"/>
              </w:rPr>
              <w:t>2</w:t>
            </w:r>
            <w:r>
              <w:rPr>
                <w:rFonts w:ascii="Times New Roman" w:hAnsi="Times New Roman" w:cs="Times New Roman"/>
                <w:vertAlign w:val="superscript"/>
              </w:rPr>
              <w:t>b</w:t>
            </w:r>
          </w:p>
        </w:tc>
        <w:tc>
          <w:tcPr>
            <w:tcW w:w="869" w:type="dxa"/>
          </w:tcPr>
          <w:p w14:paraId="12489A9C" w14:textId="77777777" w:rsidR="005F0B8A" w:rsidRPr="006D5D66" w:rsidRDefault="005F0B8A" w:rsidP="00604AFB">
            <w:pPr>
              <w:jc w:val="center"/>
              <w:rPr>
                <w:rFonts w:ascii="Times New Roman" w:hAnsi="Times New Roman" w:cs="Times New Roman"/>
              </w:rPr>
            </w:pPr>
            <w:r>
              <w:rPr>
                <w:rFonts w:ascii="Times New Roman" w:hAnsi="Times New Roman" w:cs="Times New Roman"/>
              </w:rPr>
              <w:t>4</w:t>
            </w:r>
          </w:p>
        </w:tc>
        <w:tc>
          <w:tcPr>
            <w:tcW w:w="736" w:type="dxa"/>
          </w:tcPr>
          <w:p w14:paraId="065FFF42" w14:textId="77777777" w:rsidR="005F0B8A" w:rsidRPr="004A4310" w:rsidRDefault="005F0B8A" w:rsidP="00604AFB">
            <w:pPr>
              <w:jc w:val="center"/>
              <w:rPr>
                <w:rFonts w:ascii="Times New Roman" w:hAnsi="Times New Roman" w:cs="Times New Roman"/>
              </w:rPr>
            </w:pPr>
            <w:r>
              <w:rPr>
                <w:rFonts w:ascii="Times New Roman" w:hAnsi="Times New Roman" w:cs="Times New Roman"/>
              </w:rPr>
              <w:t>21</w:t>
            </w:r>
          </w:p>
        </w:tc>
        <w:tc>
          <w:tcPr>
            <w:tcW w:w="1116" w:type="dxa"/>
          </w:tcPr>
          <w:p w14:paraId="2BD03D60" w14:textId="77777777" w:rsidR="005F0B8A" w:rsidRPr="006D5D66" w:rsidRDefault="005F0B8A" w:rsidP="00604AFB">
            <w:pPr>
              <w:jc w:val="center"/>
              <w:rPr>
                <w:rFonts w:ascii="Times New Roman" w:hAnsi="Times New Roman" w:cs="Times New Roman"/>
              </w:rPr>
            </w:pPr>
            <w:r w:rsidRPr="004A4310">
              <w:rPr>
                <w:rFonts w:ascii="Times New Roman" w:hAnsi="Times New Roman" w:cs="Times New Roman"/>
              </w:rPr>
              <w:t>790.839</w:t>
            </w:r>
          </w:p>
        </w:tc>
        <w:tc>
          <w:tcPr>
            <w:tcW w:w="1163" w:type="dxa"/>
          </w:tcPr>
          <w:p w14:paraId="6ECF60C4" w14:textId="77777777" w:rsidR="005F0B8A" w:rsidRPr="006D5D66" w:rsidRDefault="005F0B8A" w:rsidP="00604AFB">
            <w:pPr>
              <w:jc w:val="center"/>
              <w:rPr>
                <w:rFonts w:ascii="Times New Roman" w:hAnsi="Times New Roman" w:cs="Times New Roman"/>
              </w:rPr>
            </w:pPr>
            <w:r>
              <w:rPr>
                <w:rFonts w:ascii="Times New Roman" w:hAnsi="Times New Roman" w:cs="Times New Roman"/>
              </w:rPr>
              <w:t>0.925</w:t>
            </w:r>
          </w:p>
        </w:tc>
        <w:tc>
          <w:tcPr>
            <w:tcW w:w="1596" w:type="dxa"/>
          </w:tcPr>
          <w:p w14:paraId="24C037B1" w14:textId="77777777" w:rsidR="005F0B8A" w:rsidRPr="006D5D66" w:rsidRDefault="005F0B8A" w:rsidP="00604AFB">
            <w:pPr>
              <w:jc w:val="center"/>
              <w:rPr>
                <w:rFonts w:ascii="Times New Roman" w:hAnsi="Times New Roman" w:cs="Times New Roman"/>
              </w:rPr>
            </w:pPr>
            <w:r w:rsidRPr="004A4310">
              <w:rPr>
                <w:rFonts w:ascii="Times New Roman" w:hAnsi="Times New Roman" w:cs="Times New Roman"/>
              </w:rPr>
              <w:t>0.095</w:t>
            </w:r>
          </w:p>
        </w:tc>
        <w:tc>
          <w:tcPr>
            <w:tcW w:w="1443" w:type="dxa"/>
          </w:tcPr>
          <w:p w14:paraId="7D2537C5" w14:textId="77777777" w:rsidR="005F0B8A" w:rsidRPr="006D5D66" w:rsidRDefault="005F0B8A" w:rsidP="00604AFB">
            <w:pPr>
              <w:jc w:val="center"/>
              <w:rPr>
                <w:rFonts w:ascii="Times New Roman" w:hAnsi="Times New Roman" w:cs="Times New Roman"/>
              </w:rPr>
            </w:pPr>
            <w:r w:rsidRPr="004A4310">
              <w:rPr>
                <w:rFonts w:ascii="Times New Roman" w:hAnsi="Times New Roman" w:cs="Times New Roman"/>
              </w:rPr>
              <w:t>0.055</w:t>
            </w:r>
          </w:p>
        </w:tc>
        <w:tc>
          <w:tcPr>
            <w:tcW w:w="1715" w:type="dxa"/>
          </w:tcPr>
          <w:p w14:paraId="17D982CB" w14:textId="77777777" w:rsidR="005F0B8A" w:rsidRPr="006D5D66" w:rsidRDefault="005F0B8A" w:rsidP="00604AFB">
            <w:pPr>
              <w:jc w:val="center"/>
              <w:rPr>
                <w:rFonts w:ascii="Times New Roman" w:hAnsi="Times New Roman" w:cs="Times New Roman"/>
              </w:rPr>
            </w:pPr>
            <w:r>
              <w:rPr>
                <w:rFonts w:ascii="Times New Roman" w:hAnsi="Times New Roman" w:cs="Times New Roman"/>
              </w:rPr>
              <w:t>Poor</w:t>
            </w:r>
          </w:p>
        </w:tc>
      </w:tr>
      <w:tr w:rsidR="005F0B8A" w14:paraId="04767DCF" w14:textId="77777777" w:rsidTr="00604AFB">
        <w:tc>
          <w:tcPr>
            <w:tcW w:w="843" w:type="dxa"/>
          </w:tcPr>
          <w:p w14:paraId="31144399" w14:textId="77777777" w:rsidR="005F0B8A" w:rsidRPr="00322055" w:rsidRDefault="005F0B8A" w:rsidP="00604AFB">
            <w:pPr>
              <w:rPr>
                <w:rFonts w:ascii="Times New Roman" w:hAnsi="Times New Roman" w:cs="Times New Roman"/>
                <w:vertAlign w:val="superscript"/>
              </w:rPr>
            </w:pPr>
            <w:r>
              <w:rPr>
                <w:rFonts w:ascii="Times New Roman" w:hAnsi="Times New Roman" w:cs="Times New Roman"/>
              </w:rPr>
              <w:t>3</w:t>
            </w:r>
            <w:r>
              <w:rPr>
                <w:rFonts w:ascii="Times New Roman" w:hAnsi="Times New Roman" w:cs="Times New Roman"/>
                <w:vertAlign w:val="superscript"/>
              </w:rPr>
              <w:t>c</w:t>
            </w:r>
          </w:p>
        </w:tc>
        <w:tc>
          <w:tcPr>
            <w:tcW w:w="869" w:type="dxa"/>
          </w:tcPr>
          <w:p w14:paraId="71721CEB" w14:textId="77777777" w:rsidR="005F0B8A" w:rsidRPr="006D5D66" w:rsidRDefault="005F0B8A" w:rsidP="00604AFB">
            <w:pPr>
              <w:jc w:val="center"/>
              <w:rPr>
                <w:rFonts w:ascii="Times New Roman" w:hAnsi="Times New Roman" w:cs="Times New Roman"/>
              </w:rPr>
            </w:pPr>
            <w:r>
              <w:rPr>
                <w:rFonts w:ascii="Times New Roman" w:hAnsi="Times New Roman" w:cs="Times New Roman"/>
              </w:rPr>
              <w:t>4</w:t>
            </w:r>
          </w:p>
        </w:tc>
        <w:tc>
          <w:tcPr>
            <w:tcW w:w="736" w:type="dxa"/>
          </w:tcPr>
          <w:p w14:paraId="41CC697E" w14:textId="77777777" w:rsidR="005F0B8A" w:rsidRPr="00322055" w:rsidRDefault="005F0B8A" w:rsidP="00604AFB">
            <w:pPr>
              <w:jc w:val="center"/>
              <w:rPr>
                <w:rFonts w:ascii="Times New Roman" w:hAnsi="Times New Roman" w:cs="Times New Roman"/>
              </w:rPr>
            </w:pPr>
            <w:r>
              <w:rPr>
                <w:rFonts w:ascii="Times New Roman" w:hAnsi="Times New Roman" w:cs="Times New Roman"/>
              </w:rPr>
              <w:t>18</w:t>
            </w:r>
          </w:p>
        </w:tc>
        <w:tc>
          <w:tcPr>
            <w:tcW w:w="1116" w:type="dxa"/>
          </w:tcPr>
          <w:p w14:paraId="59F7E5DB" w14:textId="77777777" w:rsidR="005F0B8A" w:rsidRPr="006D5D66" w:rsidRDefault="005F0B8A" w:rsidP="00604AFB">
            <w:pPr>
              <w:jc w:val="center"/>
              <w:rPr>
                <w:rFonts w:ascii="Times New Roman" w:hAnsi="Times New Roman" w:cs="Times New Roman"/>
              </w:rPr>
            </w:pPr>
            <w:r w:rsidRPr="00322055">
              <w:rPr>
                <w:rFonts w:ascii="Times New Roman" w:hAnsi="Times New Roman" w:cs="Times New Roman"/>
              </w:rPr>
              <w:t>596.045</w:t>
            </w:r>
          </w:p>
        </w:tc>
        <w:tc>
          <w:tcPr>
            <w:tcW w:w="1163" w:type="dxa"/>
          </w:tcPr>
          <w:p w14:paraId="1639EFA8" w14:textId="77777777" w:rsidR="005F0B8A" w:rsidRPr="006D5D66" w:rsidRDefault="005F0B8A" w:rsidP="00604AFB">
            <w:pPr>
              <w:jc w:val="center"/>
              <w:rPr>
                <w:rFonts w:ascii="Times New Roman" w:hAnsi="Times New Roman" w:cs="Times New Roman"/>
              </w:rPr>
            </w:pPr>
            <w:r w:rsidRPr="00322055">
              <w:rPr>
                <w:rFonts w:ascii="Times New Roman" w:hAnsi="Times New Roman" w:cs="Times New Roman"/>
              </w:rPr>
              <w:t>0.930</w:t>
            </w:r>
          </w:p>
        </w:tc>
        <w:tc>
          <w:tcPr>
            <w:tcW w:w="1596" w:type="dxa"/>
          </w:tcPr>
          <w:p w14:paraId="47ABC57D" w14:textId="77777777" w:rsidR="005F0B8A" w:rsidRPr="006D5D66" w:rsidRDefault="005F0B8A" w:rsidP="00604AFB">
            <w:pPr>
              <w:jc w:val="center"/>
              <w:rPr>
                <w:rFonts w:ascii="Times New Roman" w:hAnsi="Times New Roman" w:cs="Times New Roman"/>
              </w:rPr>
            </w:pPr>
            <w:r w:rsidRPr="00322055">
              <w:rPr>
                <w:rFonts w:ascii="Times New Roman" w:hAnsi="Times New Roman" w:cs="Times New Roman"/>
              </w:rPr>
              <w:t>0.100</w:t>
            </w:r>
          </w:p>
        </w:tc>
        <w:tc>
          <w:tcPr>
            <w:tcW w:w="1443" w:type="dxa"/>
          </w:tcPr>
          <w:p w14:paraId="23C434DD" w14:textId="77777777" w:rsidR="005F0B8A" w:rsidRPr="006D5D66" w:rsidRDefault="005F0B8A" w:rsidP="00604AFB">
            <w:pPr>
              <w:jc w:val="center"/>
              <w:rPr>
                <w:rFonts w:ascii="Times New Roman" w:hAnsi="Times New Roman" w:cs="Times New Roman"/>
              </w:rPr>
            </w:pPr>
            <w:r w:rsidRPr="00322055">
              <w:rPr>
                <w:rFonts w:ascii="Times New Roman" w:hAnsi="Times New Roman" w:cs="Times New Roman"/>
              </w:rPr>
              <w:t>0.055</w:t>
            </w:r>
          </w:p>
        </w:tc>
        <w:tc>
          <w:tcPr>
            <w:tcW w:w="1715" w:type="dxa"/>
          </w:tcPr>
          <w:p w14:paraId="392CBDB4" w14:textId="77777777" w:rsidR="005F0B8A" w:rsidRPr="006D5D66" w:rsidRDefault="005F0B8A" w:rsidP="00604AFB">
            <w:pPr>
              <w:jc w:val="center"/>
              <w:rPr>
                <w:rFonts w:ascii="Times New Roman" w:hAnsi="Times New Roman" w:cs="Times New Roman"/>
              </w:rPr>
            </w:pPr>
            <w:r>
              <w:rPr>
                <w:rFonts w:ascii="Times New Roman" w:hAnsi="Times New Roman" w:cs="Times New Roman"/>
              </w:rPr>
              <w:t>Poor</w:t>
            </w:r>
          </w:p>
        </w:tc>
      </w:tr>
      <w:tr w:rsidR="005F0B8A" w14:paraId="4C8CCB78" w14:textId="77777777" w:rsidTr="00604AFB">
        <w:tc>
          <w:tcPr>
            <w:tcW w:w="843" w:type="dxa"/>
          </w:tcPr>
          <w:p w14:paraId="50C51264" w14:textId="77777777" w:rsidR="005F0B8A" w:rsidRPr="00322055" w:rsidRDefault="005F0B8A" w:rsidP="00604AFB">
            <w:pPr>
              <w:rPr>
                <w:rFonts w:ascii="Times New Roman" w:hAnsi="Times New Roman" w:cs="Times New Roman"/>
                <w:vertAlign w:val="superscript"/>
              </w:rPr>
            </w:pPr>
            <w:r>
              <w:rPr>
                <w:rFonts w:ascii="Times New Roman" w:hAnsi="Times New Roman" w:cs="Times New Roman"/>
              </w:rPr>
              <w:t>4</w:t>
            </w:r>
            <w:r>
              <w:rPr>
                <w:rFonts w:ascii="Times New Roman" w:hAnsi="Times New Roman" w:cs="Times New Roman"/>
                <w:vertAlign w:val="superscript"/>
              </w:rPr>
              <w:t>d</w:t>
            </w:r>
          </w:p>
        </w:tc>
        <w:tc>
          <w:tcPr>
            <w:tcW w:w="869" w:type="dxa"/>
          </w:tcPr>
          <w:p w14:paraId="335F55E7" w14:textId="77777777" w:rsidR="005F0B8A" w:rsidRPr="006D5D66" w:rsidRDefault="005F0B8A" w:rsidP="00604AFB">
            <w:pPr>
              <w:jc w:val="center"/>
              <w:rPr>
                <w:rFonts w:ascii="Times New Roman" w:hAnsi="Times New Roman" w:cs="Times New Roman"/>
              </w:rPr>
            </w:pPr>
            <w:r>
              <w:rPr>
                <w:rFonts w:ascii="Times New Roman" w:hAnsi="Times New Roman" w:cs="Times New Roman"/>
              </w:rPr>
              <w:t>4</w:t>
            </w:r>
          </w:p>
        </w:tc>
        <w:tc>
          <w:tcPr>
            <w:tcW w:w="736" w:type="dxa"/>
          </w:tcPr>
          <w:p w14:paraId="6B6F5502" w14:textId="77777777" w:rsidR="005F0B8A" w:rsidRPr="004A4310" w:rsidRDefault="005F0B8A" w:rsidP="00604AFB">
            <w:pPr>
              <w:jc w:val="center"/>
              <w:rPr>
                <w:rFonts w:ascii="Times New Roman" w:hAnsi="Times New Roman" w:cs="Times New Roman"/>
              </w:rPr>
            </w:pPr>
            <w:r>
              <w:rPr>
                <w:rFonts w:ascii="Times New Roman" w:hAnsi="Times New Roman" w:cs="Times New Roman"/>
              </w:rPr>
              <w:t>18</w:t>
            </w:r>
          </w:p>
        </w:tc>
        <w:tc>
          <w:tcPr>
            <w:tcW w:w="1116" w:type="dxa"/>
          </w:tcPr>
          <w:p w14:paraId="291D229E" w14:textId="77777777" w:rsidR="005F0B8A" w:rsidRPr="006D5D66" w:rsidRDefault="005F0B8A" w:rsidP="00604AFB">
            <w:pPr>
              <w:jc w:val="center"/>
              <w:rPr>
                <w:rFonts w:ascii="Times New Roman" w:hAnsi="Times New Roman" w:cs="Times New Roman"/>
              </w:rPr>
            </w:pPr>
            <w:r w:rsidRPr="004A4310">
              <w:rPr>
                <w:rFonts w:ascii="Times New Roman" w:hAnsi="Times New Roman" w:cs="Times New Roman"/>
              </w:rPr>
              <w:t>411.041</w:t>
            </w:r>
          </w:p>
        </w:tc>
        <w:tc>
          <w:tcPr>
            <w:tcW w:w="1163" w:type="dxa"/>
          </w:tcPr>
          <w:p w14:paraId="5DC5C8A9" w14:textId="77777777" w:rsidR="005F0B8A" w:rsidRPr="006D5D66" w:rsidRDefault="005F0B8A" w:rsidP="00604AFB">
            <w:pPr>
              <w:jc w:val="center"/>
              <w:rPr>
                <w:rFonts w:ascii="Times New Roman" w:hAnsi="Times New Roman" w:cs="Times New Roman"/>
              </w:rPr>
            </w:pPr>
            <w:r w:rsidRPr="00322055">
              <w:rPr>
                <w:rFonts w:ascii="Times New Roman" w:hAnsi="Times New Roman" w:cs="Times New Roman"/>
              </w:rPr>
              <w:t>0.956</w:t>
            </w:r>
          </w:p>
        </w:tc>
        <w:tc>
          <w:tcPr>
            <w:tcW w:w="1596" w:type="dxa"/>
          </w:tcPr>
          <w:p w14:paraId="07AFDD41" w14:textId="77777777" w:rsidR="005F0B8A" w:rsidRPr="006D5D66" w:rsidRDefault="005F0B8A" w:rsidP="00604AFB">
            <w:pPr>
              <w:jc w:val="center"/>
              <w:rPr>
                <w:rFonts w:ascii="Times New Roman" w:hAnsi="Times New Roman" w:cs="Times New Roman"/>
              </w:rPr>
            </w:pPr>
            <w:r w:rsidRPr="00322055">
              <w:rPr>
                <w:rFonts w:ascii="Times New Roman" w:hAnsi="Times New Roman" w:cs="Times New Roman"/>
              </w:rPr>
              <w:t>0.078</w:t>
            </w:r>
          </w:p>
        </w:tc>
        <w:tc>
          <w:tcPr>
            <w:tcW w:w="1443" w:type="dxa"/>
          </w:tcPr>
          <w:p w14:paraId="00C7C2A3" w14:textId="77777777" w:rsidR="005F0B8A" w:rsidRPr="006D5D66" w:rsidRDefault="005F0B8A" w:rsidP="00604AFB">
            <w:pPr>
              <w:jc w:val="center"/>
              <w:rPr>
                <w:rFonts w:ascii="Times New Roman" w:hAnsi="Times New Roman" w:cs="Times New Roman"/>
              </w:rPr>
            </w:pPr>
            <w:r w:rsidRPr="00322055">
              <w:rPr>
                <w:rFonts w:ascii="Times New Roman" w:hAnsi="Times New Roman" w:cs="Times New Roman"/>
              </w:rPr>
              <w:t>0.050</w:t>
            </w:r>
          </w:p>
        </w:tc>
        <w:tc>
          <w:tcPr>
            <w:tcW w:w="1715" w:type="dxa"/>
          </w:tcPr>
          <w:p w14:paraId="0A82874A" w14:textId="77777777" w:rsidR="005F0B8A" w:rsidRPr="006D5D66" w:rsidRDefault="005F0B8A" w:rsidP="00604AFB">
            <w:pPr>
              <w:jc w:val="center"/>
              <w:rPr>
                <w:rFonts w:ascii="Times New Roman" w:hAnsi="Times New Roman" w:cs="Times New Roman"/>
              </w:rPr>
            </w:pPr>
            <w:r>
              <w:rPr>
                <w:rFonts w:ascii="Times New Roman" w:hAnsi="Times New Roman" w:cs="Times New Roman"/>
              </w:rPr>
              <w:t>Acceptable</w:t>
            </w:r>
          </w:p>
        </w:tc>
      </w:tr>
    </w:tbl>
    <w:p w14:paraId="506698AA" w14:textId="77777777" w:rsidR="005F0B8A" w:rsidRPr="00172DCD" w:rsidRDefault="005F0B8A" w:rsidP="005F0B8A">
      <w:pPr>
        <w:spacing w:before="240"/>
        <w:rPr>
          <w:rFonts w:ascii="Times New Roman" w:hAnsi="Times New Roman" w:cs="Times New Roman"/>
        </w:rPr>
      </w:pPr>
      <w:r>
        <w:rPr>
          <w:rFonts w:ascii="Times New Roman" w:hAnsi="Times New Roman" w:cs="Times New Roman"/>
        </w:rPr>
        <w:t xml:space="preserve">Note: </w:t>
      </w:r>
      <w:r w:rsidRPr="00172DCD">
        <w:rPr>
          <w:rFonts w:ascii="Times New Roman" w:hAnsi="Times New Roman" w:cs="Times New Roman"/>
        </w:rPr>
        <w:t xml:space="preserve">A model was deemed “acceptable” if two of the three (CFI, RMSEA, </w:t>
      </w:r>
      <w:r>
        <w:rPr>
          <w:rFonts w:ascii="Times New Roman" w:hAnsi="Times New Roman" w:cs="Times New Roman"/>
        </w:rPr>
        <w:t>S</w:t>
      </w:r>
      <w:r w:rsidRPr="00172DCD">
        <w:rPr>
          <w:rFonts w:ascii="Times New Roman" w:hAnsi="Times New Roman" w:cs="Times New Roman"/>
        </w:rPr>
        <w:t>RMR) indices fell in good ranges. A model was deemed “poor” if only one or none of the fit indices fell in good ranges.</w:t>
      </w:r>
    </w:p>
    <w:p w14:paraId="0AFBA0BB" w14:textId="77777777" w:rsidR="005F0B8A" w:rsidRPr="00172DCD" w:rsidRDefault="005F0B8A" w:rsidP="005F0B8A">
      <w:pPr>
        <w:rPr>
          <w:rFonts w:ascii="Times New Roman" w:hAnsi="Times New Roman" w:cs="Times New Roman"/>
        </w:rPr>
      </w:pPr>
      <w:r>
        <w:rPr>
          <w:rFonts w:ascii="Times New Roman" w:hAnsi="Times New Roman" w:cs="Times New Roman"/>
          <w:vertAlign w:val="superscript"/>
        </w:rPr>
        <w:t>a</w:t>
      </w:r>
      <w:r w:rsidRPr="00172DCD">
        <w:rPr>
          <w:rFonts w:ascii="Times New Roman" w:hAnsi="Times New Roman" w:cs="Times New Roman"/>
          <w:vertAlign w:val="superscript"/>
        </w:rPr>
        <w:t xml:space="preserve"> </w:t>
      </w:r>
      <w:r w:rsidRPr="00172DCD">
        <w:rPr>
          <w:rFonts w:ascii="Times New Roman" w:hAnsi="Times New Roman" w:cs="Times New Roman"/>
        </w:rPr>
        <w:t>Model 1</w:t>
      </w:r>
      <w:r>
        <w:rPr>
          <w:rFonts w:ascii="Times New Roman" w:hAnsi="Times New Roman" w:cs="Times New Roman"/>
        </w:rPr>
        <w:t xml:space="preserve"> =</w:t>
      </w:r>
      <w:r w:rsidRPr="00172DCD">
        <w:rPr>
          <w:rFonts w:ascii="Times New Roman" w:hAnsi="Times New Roman" w:cs="Times New Roman"/>
        </w:rPr>
        <w:t xml:space="preserve"> Unifactorial </w:t>
      </w:r>
      <w:r>
        <w:rPr>
          <w:rFonts w:ascii="Times New Roman" w:hAnsi="Times New Roman" w:cs="Times New Roman"/>
        </w:rPr>
        <w:t>M</w:t>
      </w:r>
      <w:r w:rsidRPr="00172DCD">
        <w:rPr>
          <w:rFonts w:ascii="Times New Roman" w:hAnsi="Times New Roman" w:cs="Times New Roman"/>
        </w:rPr>
        <w:t xml:space="preserve">odel: All </w:t>
      </w:r>
      <w:r>
        <w:rPr>
          <w:rFonts w:ascii="Times New Roman" w:hAnsi="Times New Roman" w:cs="Times New Roman"/>
        </w:rPr>
        <w:t>21</w:t>
      </w:r>
      <w:r w:rsidRPr="00172DCD">
        <w:rPr>
          <w:rFonts w:ascii="Times New Roman" w:hAnsi="Times New Roman" w:cs="Times New Roman"/>
        </w:rPr>
        <w:t xml:space="preserve"> items </w:t>
      </w:r>
      <w:r>
        <w:rPr>
          <w:rFonts w:ascii="Times New Roman" w:hAnsi="Times New Roman" w:cs="Times New Roman"/>
        </w:rPr>
        <w:t xml:space="preserve">from the original SAVE item pool </w:t>
      </w:r>
      <w:r w:rsidRPr="00172DCD">
        <w:rPr>
          <w:rFonts w:ascii="Times New Roman" w:hAnsi="Times New Roman" w:cs="Times New Roman"/>
        </w:rPr>
        <w:t>load onto a single factor.</w:t>
      </w:r>
    </w:p>
    <w:p w14:paraId="7251D9C8" w14:textId="77777777" w:rsidR="005F0B8A" w:rsidRDefault="005F0B8A" w:rsidP="005F0B8A">
      <w:pPr>
        <w:rPr>
          <w:rFonts w:ascii="Times New Roman" w:hAnsi="Times New Roman" w:cs="Times New Roman"/>
        </w:rPr>
      </w:pPr>
      <w:r>
        <w:rPr>
          <w:rFonts w:ascii="Times New Roman" w:hAnsi="Times New Roman" w:cs="Times New Roman"/>
          <w:vertAlign w:val="superscript"/>
        </w:rPr>
        <w:t>b</w:t>
      </w:r>
      <w:r w:rsidRPr="00172DCD">
        <w:rPr>
          <w:rFonts w:ascii="Times New Roman" w:hAnsi="Times New Roman" w:cs="Times New Roman"/>
          <w:vertAlign w:val="superscript"/>
        </w:rPr>
        <w:t xml:space="preserve"> </w:t>
      </w:r>
      <w:r w:rsidRPr="00172DCD">
        <w:rPr>
          <w:rFonts w:ascii="Times New Roman" w:hAnsi="Times New Roman" w:cs="Times New Roman"/>
        </w:rPr>
        <w:t xml:space="preserve">Model 2 </w:t>
      </w:r>
      <w:proofErr w:type="gramStart"/>
      <w:r w:rsidRPr="00172DCD">
        <w:rPr>
          <w:rFonts w:ascii="Times New Roman" w:hAnsi="Times New Roman" w:cs="Times New Roman"/>
        </w:rPr>
        <w:t>=  Four</w:t>
      </w:r>
      <w:proofErr w:type="gramEnd"/>
      <w:r w:rsidRPr="00172DCD">
        <w:rPr>
          <w:rFonts w:ascii="Times New Roman" w:hAnsi="Times New Roman" w:cs="Times New Roman"/>
        </w:rPr>
        <w:t xml:space="preserve">-factor </w:t>
      </w:r>
      <w:r>
        <w:rPr>
          <w:rFonts w:ascii="Times New Roman" w:hAnsi="Times New Roman" w:cs="Times New Roman"/>
        </w:rPr>
        <w:t>21 Item M</w:t>
      </w:r>
      <w:r w:rsidRPr="00172DCD">
        <w:rPr>
          <w:rFonts w:ascii="Times New Roman" w:hAnsi="Times New Roman" w:cs="Times New Roman"/>
        </w:rPr>
        <w:t xml:space="preserve">odel: </w:t>
      </w:r>
      <w:r>
        <w:rPr>
          <w:rFonts w:ascii="Times New Roman" w:hAnsi="Times New Roman" w:cs="Times New Roman"/>
        </w:rPr>
        <w:t>All 21 i</w:t>
      </w:r>
      <w:r w:rsidRPr="00172DCD">
        <w:rPr>
          <w:rFonts w:ascii="Times New Roman" w:hAnsi="Times New Roman" w:cs="Times New Roman"/>
        </w:rPr>
        <w:t xml:space="preserve">tems from </w:t>
      </w:r>
      <w:r>
        <w:rPr>
          <w:rFonts w:ascii="Times New Roman" w:hAnsi="Times New Roman" w:cs="Times New Roman"/>
        </w:rPr>
        <w:t>the original</w:t>
      </w:r>
      <w:r w:rsidRPr="00172DCD">
        <w:rPr>
          <w:rFonts w:ascii="Times New Roman" w:hAnsi="Times New Roman" w:cs="Times New Roman"/>
        </w:rPr>
        <w:t xml:space="preserve"> SAVE </w:t>
      </w:r>
      <w:r>
        <w:rPr>
          <w:rFonts w:ascii="Times New Roman" w:hAnsi="Times New Roman" w:cs="Times New Roman"/>
        </w:rPr>
        <w:t xml:space="preserve">item pool are included and </w:t>
      </w:r>
      <w:r w:rsidRPr="00172DCD">
        <w:rPr>
          <w:rFonts w:ascii="Times New Roman" w:hAnsi="Times New Roman" w:cs="Times New Roman"/>
        </w:rPr>
        <w:t>load onto four factors</w:t>
      </w:r>
      <w:r>
        <w:rPr>
          <w:rFonts w:ascii="Times New Roman" w:hAnsi="Times New Roman" w:cs="Times New Roman"/>
        </w:rPr>
        <w:t xml:space="preserve"> that correspond to the four different SAVE subsections</w:t>
      </w:r>
      <w:r w:rsidRPr="00172DCD">
        <w:rPr>
          <w:rFonts w:ascii="Times New Roman" w:hAnsi="Times New Roman" w:cs="Times New Roman"/>
        </w:rPr>
        <w:t>.</w:t>
      </w:r>
    </w:p>
    <w:p w14:paraId="491CC22B" w14:textId="77777777" w:rsidR="005F0B8A" w:rsidRPr="00172DCD" w:rsidRDefault="005F0B8A" w:rsidP="005F0B8A">
      <w:pPr>
        <w:rPr>
          <w:rFonts w:ascii="Times New Roman" w:hAnsi="Times New Roman" w:cs="Times New Roman"/>
        </w:rPr>
      </w:pPr>
      <w:r>
        <w:rPr>
          <w:rFonts w:ascii="Times New Roman" w:hAnsi="Times New Roman" w:cs="Times New Roman"/>
          <w:vertAlign w:val="superscript"/>
        </w:rPr>
        <w:t>c</w:t>
      </w:r>
      <w:r w:rsidRPr="00172DCD">
        <w:rPr>
          <w:rFonts w:ascii="Times New Roman" w:hAnsi="Times New Roman" w:cs="Times New Roman"/>
          <w:vertAlign w:val="superscript"/>
        </w:rPr>
        <w:t xml:space="preserve"> </w:t>
      </w:r>
      <w:r w:rsidRPr="00172DCD">
        <w:rPr>
          <w:rFonts w:ascii="Times New Roman" w:hAnsi="Times New Roman" w:cs="Times New Roman"/>
        </w:rPr>
        <w:t>Model 3 = Four-factor</w:t>
      </w:r>
      <w:r>
        <w:rPr>
          <w:rFonts w:ascii="Times New Roman" w:hAnsi="Times New Roman" w:cs="Times New Roman"/>
        </w:rPr>
        <w:t>, 18 Item M</w:t>
      </w:r>
      <w:r w:rsidRPr="00172DCD">
        <w:rPr>
          <w:rFonts w:ascii="Times New Roman" w:hAnsi="Times New Roman" w:cs="Times New Roman"/>
        </w:rPr>
        <w:t>odel, excluding familiar</w:t>
      </w:r>
      <w:r>
        <w:rPr>
          <w:rFonts w:ascii="Times New Roman" w:hAnsi="Times New Roman" w:cs="Times New Roman"/>
        </w:rPr>
        <w:t xml:space="preserve"> adult</w:t>
      </w:r>
      <w:r w:rsidRPr="00172DCD">
        <w:rPr>
          <w:rFonts w:ascii="Times New Roman" w:hAnsi="Times New Roman" w:cs="Times New Roman"/>
        </w:rPr>
        <w:t xml:space="preserve"> </w:t>
      </w:r>
      <w:r>
        <w:rPr>
          <w:rFonts w:ascii="Times New Roman" w:hAnsi="Times New Roman" w:cs="Times New Roman"/>
        </w:rPr>
        <w:t>interactions</w:t>
      </w:r>
      <w:r w:rsidRPr="00172DCD">
        <w:rPr>
          <w:rFonts w:ascii="Times New Roman" w:hAnsi="Times New Roman" w:cs="Times New Roman"/>
        </w:rPr>
        <w:t xml:space="preserve">: </w:t>
      </w:r>
      <w:r>
        <w:rPr>
          <w:rFonts w:ascii="Times New Roman" w:hAnsi="Times New Roman" w:cs="Times New Roman"/>
        </w:rPr>
        <w:t>The three items assessing accommodation when the child interacts with familiar adults are removed, and the remaining 18 i</w:t>
      </w:r>
      <w:r w:rsidRPr="00172DCD">
        <w:rPr>
          <w:rFonts w:ascii="Times New Roman" w:hAnsi="Times New Roman" w:cs="Times New Roman"/>
        </w:rPr>
        <w:t xml:space="preserve">tems from </w:t>
      </w:r>
      <w:r>
        <w:rPr>
          <w:rFonts w:ascii="Times New Roman" w:hAnsi="Times New Roman" w:cs="Times New Roman"/>
        </w:rPr>
        <w:t xml:space="preserve">the original </w:t>
      </w:r>
      <w:r w:rsidRPr="00172DCD">
        <w:rPr>
          <w:rFonts w:ascii="Times New Roman" w:hAnsi="Times New Roman" w:cs="Times New Roman"/>
        </w:rPr>
        <w:t xml:space="preserve">SAVE </w:t>
      </w:r>
      <w:r>
        <w:rPr>
          <w:rFonts w:ascii="Times New Roman" w:hAnsi="Times New Roman" w:cs="Times New Roman"/>
        </w:rPr>
        <w:t xml:space="preserve">item pool </w:t>
      </w:r>
      <w:r w:rsidRPr="00172DCD">
        <w:rPr>
          <w:rFonts w:ascii="Times New Roman" w:hAnsi="Times New Roman" w:cs="Times New Roman"/>
        </w:rPr>
        <w:t>load onto four factors</w:t>
      </w:r>
      <w:r>
        <w:rPr>
          <w:rFonts w:ascii="Times New Roman" w:hAnsi="Times New Roman" w:cs="Times New Roman"/>
        </w:rPr>
        <w:t xml:space="preserve"> that correspond to the four different SAVE subsections</w:t>
      </w:r>
      <w:r w:rsidRPr="00172DCD">
        <w:rPr>
          <w:rFonts w:ascii="Times New Roman" w:hAnsi="Times New Roman" w:cs="Times New Roman"/>
        </w:rPr>
        <w:t>.</w:t>
      </w:r>
      <w:r>
        <w:rPr>
          <w:rFonts w:ascii="Times New Roman" w:hAnsi="Times New Roman" w:cs="Times New Roman"/>
        </w:rPr>
        <w:t xml:space="preserve"> </w:t>
      </w:r>
    </w:p>
    <w:p w14:paraId="6F51D6D7" w14:textId="77777777" w:rsidR="005F0B8A" w:rsidRDefault="005F0B8A" w:rsidP="005F0B8A">
      <w:r w:rsidRPr="005B11BE">
        <w:rPr>
          <w:rFonts w:ascii="Times New Roman" w:hAnsi="Times New Roman" w:cs="Times New Roman"/>
          <w:vertAlign w:val="superscript"/>
        </w:rPr>
        <w:t>d</w:t>
      </w:r>
      <w:r w:rsidRPr="00ED02FF">
        <w:rPr>
          <w:rFonts w:ascii="Times New Roman" w:hAnsi="Times New Roman" w:cs="Times New Roman"/>
        </w:rPr>
        <w:t xml:space="preserve"> Model 4 = Four-factor 18 Item Model, excluding familiar peer interactions: The three items assessing accommodation when the child interacts with familiar peers are removed, and the remaining 18 items from the original SAVE item pool load onto four factors that correspond to the four different SAVE</w:t>
      </w:r>
      <w:r>
        <w:rPr>
          <w:rFonts w:ascii="Times New Roman" w:hAnsi="Times New Roman" w:cs="Times New Roman"/>
        </w:rPr>
        <w:t xml:space="preserve"> subsections</w:t>
      </w:r>
    </w:p>
    <w:p w14:paraId="6D858A78" w14:textId="77777777" w:rsidR="00FA6EA7" w:rsidRDefault="00FA6EA7"/>
    <w:sectPr w:rsidR="00FA6EA7" w:rsidSect="005F0B8A">
      <w:headerReference w:type="default" r:id="rId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9217F" w14:textId="77777777" w:rsidR="009958E7" w:rsidRDefault="009958E7" w:rsidP="005F0B8A">
      <w:r>
        <w:separator/>
      </w:r>
    </w:p>
  </w:endnote>
  <w:endnote w:type="continuationSeparator" w:id="0">
    <w:p w14:paraId="55B44ADB" w14:textId="77777777" w:rsidR="009958E7" w:rsidRDefault="009958E7" w:rsidP="005F0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97B51" w14:textId="77777777" w:rsidR="009958E7" w:rsidRDefault="009958E7" w:rsidP="005F0B8A">
      <w:r>
        <w:separator/>
      </w:r>
    </w:p>
  </w:footnote>
  <w:footnote w:type="continuationSeparator" w:id="0">
    <w:p w14:paraId="25CB7A4C" w14:textId="77777777" w:rsidR="009958E7" w:rsidRDefault="009958E7" w:rsidP="005F0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FDAF7" w14:textId="77777777" w:rsidR="005F0B8A" w:rsidRDefault="005F0B8A" w:rsidP="005F0B8A">
    <w:pPr>
      <w:pStyle w:val="Header"/>
    </w:pPr>
    <w:r>
      <w:rPr>
        <w:rFonts w:ascii="Times New Roman" w:hAnsi="Times New Roman" w:cs="Times New Roman"/>
      </w:rPr>
      <w:t>FAMILY ACCOMMODATION &amp; SELECTIVE MUTISM</w:t>
    </w:r>
  </w:p>
  <w:p w14:paraId="5A5134E2" w14:textId="77777777" w:rsidR="005F0B8A" w:rsidRDefault="005F0B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B8A"/>
    <w:rsid w:val="00165A52"/>
    <w:rsid w:val="00337823"/>
    <w:rsid w:val="005F0B8A"/>
    <w:rsid w:val="006B11C7"/>
    <w:rsid w:val="00752B60"/>
    <w:rsid w:val="009958E7"/>
    <w:rsid w:val="00B50CE0"/>
    <w:rsid w:val="00CC6CBE"/>
    <w:rsid w:val="00FA6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51C967"/>
  <w15:chartTrackingRefBased/>
  <w15:docId w15:val="{DBD8BA36-8749-7441-B899-4BA7AFEF4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B8A"/>
    <w:pPr>
      <w:spacing w:after="0" w:line="240" w:lineRule="auto"/>
    </w:pPr>
  </w:style>
  <w:style w:type="paragraph" w:styleId="Heading1">
    <w:name w:val="heading 1"/>
    <w:basedOn w:val="Normal"/>
    <w:next w:val="Normal"/>
    <w:link w:val="Heading1Char"/>
    <w:uiPriority w:val="9"/>
    <w:qFormat/>
    <w:rsid w:val="005F0B8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B8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B8A"/>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B8A"/>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B8A"/>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B8A"/>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B8A"/>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B8A"/>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B8A"/>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B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B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B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B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B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B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B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B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B8A"/>
    <w:rPr>
      <w:rFonts w:eastAsiaTheme="majorEastAsia" w:cstheme="majorBidi"/>
      <w:color w:val="272727" w:themeColor="text1" w:themeTint="D8"/>
    </w:rPr>
  </w:style>
  <w:style w:type="paragraph" w:styleId="Title">
    <w:name w:val="Title"/>
    <w:basedOn w:val="Normal"/>
    <w:next w:val="Normal"/>
    <w:link w:val="TitleChar"/>
    <w:uiPriority w:val="10"/>
    <w:qFormat/>
    <w:rsid w:val="005F0B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B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B8A"/>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B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B8A"/>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5F0B8A"/>
    <w:rPr>
      <w:i/>
      <w:iCs/>
      <w:color w:val="404040" w:themeColor="text1" w:themeTint="BF"/>
    </w:rPr>
  </w:style>
  <w:style w:type="paragraph" w:styleId="ListParagraph">
    <w:name w:val="List Paragraph"/>
    <w:basedOn w:val="Normal"/>
    <w:uiPriority w:val="34"/>
    <w:qFormat/>
    <w:rsid w:val="005F0B8A"/>
    <w:pPr>
      <w:spacing w:after="160" w:line="278" w:lineRule="auto"/>
      <w:ind w:left="720"/>
      <w:contextualSpacing/>
    </w:pPr>
  </w:style>
  <w:style w:type="character" w:styleId="IntenseEmphasis">
    <w:name w:val="Intense Emphasis"/>
    <w:basedOn w:val="DefaultParagraphFont"/>
    <w:uiPriority w:val="21"/>
    <w:qFormat/>
    <w:rsid w:val="005F0B8A"/>
    <w:rPr>
      <w:i/>
      <w:iCs/>
      <w:color w:val="0F4761" w:themeColor="accent1" w:themeShade="BF"/>
    </w:rPr>
  </w:style>
  <w:style w:type="paragraph" w:styleId="IntenseQuote">
    <w:name w:val="Intense Quote"/>
    <w:basedOn w:val="Normal"/>
    <w:next w:val="Normal"/>
    <w:link w:val="IntenseQuoteChar"/>
    <w:uiPriority w:val="30"/>
    <w:qFormat/>
    <w:rsid w:val="005F0B8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B8A"/>
    <w:rPr>
      <w:i/>
      <w:iCs/>
      <w:color w:val="0F4761" w:themeColor="accent1" w:themeShade="BF"/>
    </w:rPr>
  </w:style>
  <w:style w:type="character" w:styleId="IntenseReference">
    <w:name w:val="Intense Reference"/>
    <w:basedOn w:val="DefaultParagraphFont"/>
    <w:uiPriority w:val="32"/>
    <w:qFormat/>
    <w:rsid w:val="005F0B8A"/>
    <w:rPr>
      <w:b/>
      <w:bCs/>
      <w:smallCaps/>
      <w:color w:val="0F4761" w:themeColor="accent1" w:themeShade="BF"/>
      <w:spacing w:val="5"/>
    </w:rPr>
  </w:style>
  <w:style w:type="table" w:styleId="TableGrid">
    <w:name w:val="Table Grid"/>
    <w:basedOn w:val="TableNormal"/>
    <w:uiPriority w:val="59"/>
    <w:rsid w:val="005F0B8A"/>
    <w:pPr>
      <w:spacing w:after="0" w:line="240" w:lineRule="auto"/>
    </w:pPr>
    <w:rPr>
      <w:rFonts w:eastAsiaTheme="minorEastAsia"/>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0B8A"/>
    <w:pPr>
      <w:tabs>
        <w:tab w:val="center" w:pos="4680"/>
        <w:tab w:val="right" w:pos="9360"/>
      </w:tabs>
    </w:pPr>
  </w:style>
  <w:style w:type="character" w:customStyle="1" w:styleId="HeaderChar">
    <w:name w:val="Header Char"/>
    <w:basedOn w:val="DefaultParagraphFont"/>
    <w:link w:val="Header"/>
    <w:uiPriority w:val="99"/>
    <w:rsid w:val="005F0B8A"/>
  </w:style>
  <w:style w:type="paragraph" w:styleId="Footer">
    <w:name w:val="footer"/>
    <w:basedOn w:val="Normal"/>
    <w:link w:val="FooterChar"/>
    <w:uiPriority w:val="99"/>
    <w:unhideWhenUsed/>
    <w:rsid w:val="005F0B8A"/>
    <w:pPr>
      <w:tabs>
        <w:tab w:val="center" w:pos="4680"/>
        <w:tab w:val="right" w:pos="9360"/>
      </w:tabs>
    </w:pPr>
  </w:style>
  <w:style w:type="character" w:customStyle="1" w:styleId="FooterChar">
    <w:name w:val="Footer Char"/>
    <w:basedOn w:val="DefaultParagraphFont"/>
    <w:link w:val="Footer"/>
    <w:uiPriority w:val="99"/>
    <w:rsid w:val="005F0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2985</Characters>
  <Application>Microsoft Office Word</Application>
  <DocSecurity>0</DocSecurity>
  <Lines>78</Lines>
  <Paragraphs>40</Paragraphs>
  <ScaleCrop>false</ScaleCrop>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Adelia Kamenetskiy</dc:creator>
  <cp:keywords/>
  <dc:description/>
  <cp:lastModifiedBy>Adelia Kamenetskiy</cp:lastModifiedBy>
  <cp:revision>1</cp:revision>
  <dcterms:created xsi:type="dcterms:W3CDTF">2026-04-01T18:39:00Z</dcterms:created>
  <dcterms:modified xsi:type="dcterms:W3CDTF">2026-04-01T18:47:00Z</dcterms:modified>
</cp:coreProperties>
</file>