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33C" w:rsidRPr="00A1476E" w:rsidRDefault="00D234BC" w:rsidP="004C033C">
      <w:pPr>
        <w:pStyle w:val="4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lang w:eastAsia="zh-CN"/>
        </w:rPr>
        <w:t>S</w:t>
      </w:r>
      <w:r>
        <w:rPr>
          <w:rFonts w:ascii="Times New Roman" w:eastAsiaTheme="minorEastAsia" w:hAnsi="Times New Roman" w:cs="Times New Roman" w:hint="eastAsia"/>
          <w:lang w:eastAsia="zh-CN"/>
        </w:rPr>
        <w:t>upplementary</w:t>
      </w:r>
      <w:r>
        <w:rPr>
          <w:rFonts w:ascii="Times New Roman" w:eastAsiaTheme="minorEastAsia" w:hAnsi="Times New Roman" w:cs="Times New Roman"/>
        </w:rPr>
        <w:t xml:space="preserve"> </w:t>
      </w:r>
      <w:bookmarkStart w:id="0" w:name="_GoBack"/>
      <w:bookmarkEnd w:id="0"/>
      <w:r w:rsidR="004C033C" w:rsidRPr="00A1476E">
        <w:rPr>
          <w:rFonts w:ascii="Times New Roman" w:eastAsiaTheme="minorEastAsia" w:hAnsi="Times New Roman" w:cs="Times New Roman"/>
        </w:rPr>
        <w:t xml:space="preserve">Table </w:t>
      </w:r>
      <w:r w:rsidR="0004705D">
        <w:rPr>
          <w:rFonts w:ascii="Times New Roman" w:eastAsiaTheme="minorEastAsia" w:hAnsi="Times New Roman" w:cs="Times New Roman"/>
        </w:rPr>
        <w:t>3</w:t>
      </w:r>
      <w:r w:rsidR="004C033C" w:rsidRPr="00A1476E">
        <w:rPr>
          <w:rFonts w:ascii="Times New Roman" w:eastAsiaTheme="minorEastAsia" w:hAnsi="Times New Roman" w:cs="Times New Roman"/>
        </w:rPr>
        <w:t xml:space="preserve"> Qu</w:t>
      </w:r>
      <w:r w:rsidR="004C033C" w:rsidRPr="00A1476E">
        <w:rPr>
          <w:rFonts w:ascii="Times New Roman" w:hAnsi="Times New Roman" w:cs="Times New Roman"/>
        </w:rPr>
        <w:t>ality assessment by Newcastle-Ottawa Scale of the included studies.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4380"/>
        <w:gridCol w:w="903"/>
        <w:gridCol w:w="652"/>
        <w:gridCol w:w="652"/>
        <w:gridCol w:w="652"/>
        <w:gridCol w:w="656"/>
        <w:gridCol w:w="2976"/>
        <w:gridCol w:w="683"/>
        <w:gridCol w:w="683"/>
        <w:gridCol w:w="686"/>
        <w:gridCol w:w="2465"/>
      </w:tblGrid>
      <w:tr w:rsidR="004C033C" w:rsidRPr="00A1476E" w:rsidTr="0010322A">
        <w:tc>
          <w:tcPr>
            <w:tcW w:w="1423" w:type="pct"/>
            <w:vMerge w:val="restart"/>
            <w:vAlign w:val="center"/>
          </w:tcPr>
          <w:p w:rsidR="004C033C" w:rsidRPr="00A1476E" w:rsidRDefault="004C033C" w:rsidP="0010322A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Study reference</w:t>
            </w:r>
          </w:p>
        </w:tc>
        <w:tc>
          <w:tcPr>
            <w:tcW w:w="293" w:type="pct"/>
            <w:vMerge w:val="restart"/>
            <w:vAlign w:val="center"/>
          </w:tcPr>
          <w:p w:rsidR="004C033C" w:rsidRPr="00A1476E" w:rsidRDefault="004C033C" w:rsidP="0010322A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 w:hint="eastAsia"/>
                <w:lang w:eastAsia="zh-CN"/>
              </w:rPr>
              <w:t>I</w:t>
            </w: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D</w:t>
            </w:r>
          </w:p>
        </w:tc>
        <w:tc>
          <w:tcPr>
            <w:tcW w:w="849" w:type="pct"/>
            <w:gridSpan w:val="4"/>
            <w:vAlign w:val="center"/>
          </w:tcPr>
          <w:p w:rsidR="004C033C" w:rsidRPr="00A1476E" w:rsidRDefault="004C033C" w:rsidP="0010322A">
            <w:pPr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Selection</w:t>
            </w:r>
          </w:p>
        </w:tc>
        <w:tc>
          <w:tcPr>
            <w:tcW w:w="967" w:type="pct"/>
            <w:vAlign w:val="center"/>
          </w:tcPr>
          <w:p w:rsidR="004C033C" w:rsidRPr="00A1476E" w:rsidRDefault="004C033C" w:rsidP="0010322A">
            <w:pPr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Comparability</w:t>
            </w:r>
          </w:p>
        </w:tc>
        <w:tc>
          <w:tcPr>
            <w:tcW w:w="667" w:type="pct"/>
            <w:gridSpan w:val="3"/>
            <w:vAlign w:val="center"/>
          </w:tcPr>
          <w:p w:rsidR="004C033C" w:rsidRPr="00A1476E" w:rsidRDefault="004C033C" w:rsidP="0010322A">
            <w:pPr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Outcome</w:t>
            </w:r>
          </w:p>
        </w:tc>
        <w:tc>
          <w:tcPr>
            <w:tcW w:w="801" w:type="pct"/>
            <w:vMerge w:val="restart"/>
            <w:vAlign w:val="center"/>
          </w:tcPr>
          <w:p w:rsidR="004C033C" w:rsidRPr="00A1476E" w:rsidRDefault="004C033C" w:rsidP="0010322A">
            <w:pPr>
              <w:spacing w:after="0" w:line="72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 w:hint="eastAsia"/>
                <w:lang w:eastAsia="zh-CN"/>
              </w:rPr>
              <w:t>T</w:t>
            </w: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otal Score</w:t>
            </w:r>
          </w:p>
        </w:tc>
      </w:tr>
      <w:tr w:rsidR="004C033C" w:rsidRPr="00A1476E" w:rsidTr="0010322A">
        <w:tc>
          <w:tcPr>
            <w:tcW w:w="1423" w:type="pct"/>
            <w:vMerge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  <w:vMerge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100" w:afterAutospacing="1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1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100" w:afterAutospacing="1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2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100" w:afterAutospacing="1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3</w:t>
            </w:r>
          </w:p>
        </w:tc>
        <w:tc>
          <w:tcPr>
            <w:tcW w:w="213" w:type="pct"/>
            <w:vAlign w:val="center"/>
          </w:tcPr>
          <w:p w:rsidR="004C033C" w:rsidRPr="00A1476E" w:rsidRDefault="004C033C" w:rsidP="0010322A">
            <w:pPr>
              <w:spacing w:after="100" w:afterAutospacing="1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4</w:t>
            </w:r>
          </w:p>
        </w:tc>
        <w:tc>
          <w:tcPr>
            <w:tcW w:w="967" w:type="pct"/>
            <w:vAlign w:val="center"/>
          </w:tcPr>
          <w:p w:rsidR="004C033C" w:rsidRPr="00A1476E" w:rsidRDefault="004C033C" w:rsidP="0010322A">
            <w:pPr>
              <w:spacing w:after="100" w:afterAutospacing="1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1</w:t>
            </w:r>
          </w:p>
        </w:tc>
        <w:tc>
          <w:tcPr>
            <w:tcW w:w="222" w:type="pct"/>
            <w:vAlign w:val="center"/>
          </w:tcPr>
          <w:p w:rsidR="004C033C" w:rsidRPr="00A1476E" w:rsidRDefault="004C033C" w:rsidP="0010322A">
            <w:pPr>
              <w:spacing w:after="100" w:afterAutospacing="1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1</w:t>
            </w:r>
          </w:p>
        </w:tc>
        <w:tc>
          <w:tcPr>
            <w:tcW w:w="222" w:type="pct"/>
            <w:vAlign w:val="center"/>
          </w:tcPr>
          <w:p w:rsidR="004C033C" w:rsidRPr="00A1476E" w:rsidRDefault="004C033C" w:rsidP="0010322A">
            <w:pPr>
              <w:spacing w:after="100" w:afterAutospacing="1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2</w:t>
            </w:r>
          </w:p>
        </w:tc>
        <w:tc>
          <w:tcPr>
            <w:tcW w:w="223" w:type="pct"/>
            <w:vAlign w:val="center"/>
          </w:tcPr>
          <w:p w:rsidR="004C033C" w:rsidRPr="00A1476E" w:rsidRDefault="004C033C" w:rsidP="0010322A">
            <w:pPr>
              <w:spacing w:after="100" w:afterAutospacing="1" w:line="48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 w:hint="eastAsia"/>
                <w:lang w:eastAsia="zh-CN"/>
              </w:rPr>
              <w:t>3</w:t>
            </w:r>
          </w:p>
        </w:tc>
        <w:tc>
          <w:tcPr>
            <w:tcW w:w="801" w:type="pct"/>
            <w:vMerge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Saez A et al.</w:t>
            </w:r>
          </w:p>
        </w:tc>
        <w:tc>
          <w:tcPr>
            <w:tcW w:w="29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2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967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9/9</w:t>
            </w: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Mariné-Barjoan E et al.</w:t>
            </w:r>
          </w:p>
        </w:tc>
        <w:tc>
          <w:tcPr>
            <w:tcW w:w="29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5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967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7/9</w:t>
            </w: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Lin HH et al.</w:t>
            </w:r>
          </w:p>
        </w:tc>
        <w:tc>
          <w:tcPr>
            <w:tcW w:w="29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22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967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2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7/9</w:t>
            </w: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Okamoto M et al.</w:t>
            </w:r>
          </w:p>
        </w:tc>
        <w:tc>
          <w:tcPr>
            <w:tcW w:w="29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25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967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 w:hint="eastAsia"/>
                <w:lang w:eastAsia="zh-CN"/>
              </w:rPr>
              <w:t>N</w:t>
            </w: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R</w:t>
            </w:r>
          </w:p>
        </w:tc>
        <w:tc>
          <w:tcPr>
            <w:tcW w:w="22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7/9</w:t>
            </w: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Mast EE et al.</w:t>
            </w:r>
          </w:p>
        </w:tc>
        <w:tc>
          <w:tcPr>
            <w:tcW w:w="29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32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967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7/9</w:t>
            </w: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Garcia-Tejedor A et al.</w:t>
            </w:r>
          </w:p>
        </w:tc>
        <w:tc>
          <w:tcPr>
            <w:tcW w:w="29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33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967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7/9</w:t>
            </w: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Ketzinel-Gilad M et al.</w:t>
            </w:r>
          </w:p>
        </w:tc>
        <w:tc>
          <w:tcPr>
            <w:tcW w:w="29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 w:hint="eastAsia"/>
                <w:lang w:eastAsia="zh-CN"/>
              </w:rPr>
              <w:t>3</w:t>
            </w: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9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1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967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*</w:t>
            </w:r>
          </w:p>
        </w:tc>
        <w:tc>
          <w:tcPr>
            <w:tcW w:w="22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8/9</w:t>
            </w: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OHTO H et al.</w:t>
            </w:r>
          </w:p>
        </w:tc>
        <w:tc>
          <w:tcPr>
            <w:tcW w:w="29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 w:hint="eastAsia"/>
                <w:lang w:eastAsia="zh-CN"/>
              </w:rPr>
              <w:t>4</w:t>
            </w: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0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967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7/9</w:t>
            </w:r>
          </w:p>
        </w:tc>
      </w:tr>
      <w:tr w:rsidR="004C033C" w:rsidRPr="00A1476E" w:rsidTr="0010322A">
        <w:tc>
          <w:tcPr>
            <w:tcW w:w="14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Spence JD et al.</w:t>
            </w:r>
          </w:p>
        </w:tc>
        <w:tc>
          <w:tcPr>
            <w:tcW w:w="293" w:type="pct"/>
            <w:vAlign w:val="center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 w:hint="eastAsia"/>
                <w:lang w:eastAsia="zh-CN"/>
              </w:rPr>
              <w:t>4</w:t>
            </w: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2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1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967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2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223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t>*</w:t>
            </w:r>
          </w:p>
        </w:tc>
        <w:tc>
          <w:tcPr>
            <w:tcW w:w="801" w:type="pct"/>
          </w:tcPr>
          <w:p w:rsidR="004C033C" w:rsidRPr="00A1476E" w:rsidRDefault="004C033C" w:rsidP="0010322A">
            <w:pPr>
              <w:spacing w:after="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1476E">
              <w:rPr>
                <w:rFonts w:ascii="Times New Roman" w:eastAsiaTheme="minorEastAsia" w:hAnsi="Times New Roman" w:cs="Times New Roman"/>
                <w:lang w:eastAsia="zh-CN"/>
              </w:rPr>
              <w:t>8/9</w:t>
            </w:r>
          </w:p>
        </w:tc>
      </w:tr>
    </w:tbl>
    <w:p w:rsidR="004C033C" w:rsidRPr="004C033C" w:rsidRDefault="004C033C" w:rsidP="004C033C">
      <w:pPr>
        <w:spacing w:after="0"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zh-CN"/>
        </w:rPr>
      </w:pPr>
      <w:r w:rsidRPr="004C033C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zh-CN"/>
        </w:rPr>
        <w:t>Criteria items:</w:t>
      </w:r>
    </w:p>
    <w:p w:rsidR="004C033C" w:rsidRPr="004C033C" w:rsidRDefault="004C033C" w:rsidP="004C033C">
      <w:pPr>
        <w:spacing w:after="0"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Selection:</w:t>
      </w:r>
    </w:p>
    <w:p w:rsidR="004C033C" w:rsidRPr="004C033C" w:rsidRDefault="004C033C" w:rsidP="004C033C">
      <w:pPr>
        <w:pStyle w:val="a8"/>
        <w:numPr>
          <w:ilvl w:val="0"/>
          <w:numId w:val="1"/>
        </w:numPr>
        <w:spacing w:after="0"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sz w:val="24"/>
          <w:szCs w:val="24"/>
          <w:lang w:eastAsia="zh-CN"/>
        </w:rPr>
        <w:t>Representativeness of exposed cohort=*</w:t>
      </w:r>
    </w:p>
    <w:p w:rsidR="004C033C" w:rsidRPr="004C033C" w:rsidRDefault="004C033C" w:rsidP="004C033C">
      <w:pPr>
        <w:pStyle w:val="a8"/>
        <w:numPr>
          <w:ilvl w:val="0"/>
          <w:numId w:val="1"/>
        </w:numPr>
        <w:spacing w:after="0"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sz w:val="24"/>
          <w:szCs w:val="24"/>
          <w:lang w:eastAsia="zh-CN"/>
        </w:rPr>
        <w:t>Selection of the non-exposed cohort from the same community: drawn from the same community as the exposed=*</w:t>
      </w:r>
    </w:p>
    <w:p w:rsidR="004C033C" w:rsidRPr="004C033C" w:rsidRDefault="004C033C" w:rsidP="004C033C">
      <w:pPr>
        <w:pStyle w:val="a8"/>
        <w:numPr>
          <w:ilvl w:val="0"/>
          <w:numId w:val="1"/>
        </w:numPr>
        <w:spacing w:after="0"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>A</w:t>
      </w:r>
      <w:r w:rsidRPr="004C033C">
        <w:rPr>
          <w:rFonts w:ascii="Times New Roman" w:eastAsiaTheme="minorEastAsia" w:hAnsi="Times New Roman" w:cs="Times New Roman"/>
          <w:sz w:val="24"/>
          <w:szCs w:val="24"/>
          <w:lang w:eastAsia="zh-CN"/>
        </w:rPr>
        <w:t>scertainment of exposure by the secure record or structured interview=*</w:t>
      </w:r>
    </w:p>
    <w:p w:rsidR="004C033C" w:rsidRPr="004C033C" w:rsidRDefault="004C033C" w:rsidP="004C033C">
      <w:pPr>
        <w:pStyle w:val="a8"/>
        <w:numPr>
          <w:ilvl w:val="0"/>
          <w:numId w:val="1"/>
        </w:numPr>
        <w:spacing w:after="0"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sz w:val="24"/>
          <w:szCs w:val="24"/>
          <w:lang w:eastAsia="zh-CN"/>
        </w:rPr>
        <w:t>Outcome of interest not present at start of study=*</w:t>
      </w:r>
    </w:p>
    <w:p w:rsidR="004C033C" w:rsidRPr="004C033C" w:rsidRDefault="004C033C" w:rsidP="004C033C">
      <w:pPr>
        <w:spacing w:after="0"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Comparability:</w:t>
      </w:r>
    </w:p>
    <w:p w:rsidR="004C033C" w:rsidRPr="004C033C" w:rsidRDefault="004C033C" w:rsidP="004C033C">
      <w:pPr>
        <w:pStyle w:val="a8"/>
        <w:numPr>
          <w:ilvl w:val="0"/>
          <w:numId w:val="2"/>
        </w:numPr>
        <w:spacing w:after="0"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sz w:val="24"/>
          <w:szCs w:val="24"/>
          <w:lang w:eastAsia="zh-CN"/>
        </w:rPr>
        <w:t>Study controls for the most important factor=*. For other factors=*</w:t>
      </w:r>
    </w:p>
    <w:p w:rsidR="004C033C" w:rsidRPr="004C033C" w:rsidRDefault="004C033C" w:rsidP="004C033C">
      <w:pPr>
        <w:spacing w:after="0"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lastRenderedPageBreak/>
        <w:t>Outcome:</w:t>
      </w:r>
    </w:p>
    <w:p w:rsidR="004C033C" w:rsidRPr="004C033C" w:rsidRDefault="004C033C" w:rsidP="004C033C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sz w:val="24"/>
          <w:szCs w:val="24"/>
          <w:lang w:eastAsia="zh-CN"/>
        </w:rPr>
        <w:t>1.  Assessment of outcome by independent blind assessment or record linkage=*</w:t>
      </w:r>
    </w:p>
    <w:p w:rsidR="004C033C" w:rsidRPr="004C033C" w:rsidRDefault="004C033C" w:rsidP="004C033C">
      <w:pPr>
        <w:pStyle w:val="a8"/>
        <w:numPr>
          <w:ilvl w:val="0"/>
          <w:numId w:val="2"/>
        </w:numPr>
        <w:spacing w:after="0"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sz w:val="24"/>
          <w:szCs w:val="24"/>
          <w:lang w:eastAsia="zh-CN"/>
        </w:rPr>
        <w:t>Follow-up long enough for outcomes to occur=*</w:t>
      </w:r>
    </w:p>
    <w:p w:rsidR="004C033C" w:rsidRPr="004C033C" w:rsidRDefault="004C033C" w:rsidP="004C033C">
      <w:pPr>
        <w:pStyle w:val="a8"/>
        <w:numPr>
          <w:ilvl w:val="0"/>
          <w:numId w:val="2"/>
        </w:numPr>
        <w:spacing w:after="0" w:line="480" w:lineRule="auto"/>
        <w:ind w:firstLineChars="0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4C033C">
        <w:rPr>
          <w:rFonts w:ascii="Times New Roman" w:eastAsiaTheme="minorEastAsia" w:hAnsi="Times New Roman" w:cs="Times New Roman"/>
          <w:sz w:val="24"/>
          <w:szCs w:val="24"/>
          <w:lang w:eastAsia="zh-CN"/>
        </w:rPr>
        <w:t>Complete follow up or subjects lost to follow up unlikely to introduce bias=*</w:t>
      </w:r>
    </w:p>
    <w:p w:rsidR="004C033C" w:rsidRPr="00DC306D" w:rsidRDefault="004C033C" w:rsidP="004C033C">
      <w:pPr>
        <w:spacing w:after="0"/>
        <w:rPr>
          <w:rFonts w:ascii="Times New Roman" w:eastAsiaTheme="minorEastAsia" w:hAnsi="Times New Roman" w:cs="Times New Roman"/>
          <w:lang w:eastAsia="zh-CN"/>
        </w:rPr>
      </w:pPr>
    </w:p>
    <w:p w:rsidR="007659D8" w:rsidRPr="004C033C" w:rsidRDefault="007659D8"/>
    <w:sectPr w:rsidR="007659D8" w:rsidRPr="004C033C" w:rsidSect="002138E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40B" w:rsidRDefault="004C040B" w:rsidP="004C033C">
      <w:pPr>
        <w:spacing w:after="0" w:line="240" w:lineRule="auto"/>
      </w:pPr>
      <w:r>
        <w:separator/>
      </w:r>
    </w:p>
  </w:endnote>
  <w:endnote w:type="continuationSeparator" w:id="0">
    <w:p w:rsidR="004C040B" w:rsidRDefault="004C040B" w:rsidP="004C0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Bahnschrift Light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40B" w:rsidRDefault="004C040B" w:rsidP="004C033C">
      <w:pPr>
        <w:spacing w:after="0" w:line="240" w:lineRule="auto"/>
      </w:pPr>
      <w:r>
        <w:separator/>
      </w:r>
    </w:p>
  </w:footnote>
  <w:footnote w:type="continuationSeparator" w:id="0">
    <w:p w:rsidR="004C040B" w:rsidRDefault="004C040B" w:rsidP="004C03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E34A0"/>
    <w:multiLevelType w:val="hybridMultilevel"/>
    <w:tmpl w:val="4F7C99F0"/>
    <w:lvl w:ilvl="0" w:tplc="3EB047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1F61CBC"/>
    <w:multiLevelType w:val="hybridMultilevel"/>
    <w:tmpl w:val="FECA3C80"/>
    <w:lvl w:ilvl="0" w:tplc="FA42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845"/>
    <w:rsid w:val="00035845"/>
    <w:rsid w:val="0004705D"/>
    <w:rsid w:val="001A52B8"/>
    <w:rsid w:val="00477C29"/>
    <w:rsid w:val="004C033C"/>
    <w:rsid w:val="004C040B"/>
    <w:rsid w:val="007659D8"/>
    <w:rsid w:val="0097312F"/>
    <w:rsid w:val="00D234BC"/>
    <w:rsid w:val="00DA1E17"/>
    <w:rsid w:val="00DC247C"/>
    <w:rsid w:val="00DC6AF8"/>
    <w:rsid w:val="00E63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1CACB"/>
  <w15:chartTrackingRefBased/>
  <w15:docId w15:val="{D3DCBDE6-B97D-4CF2-A5DA-FECD04DD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33C"/>
    <w:pPr>
      <w:spacing w:after="200" w:line="276" w:lineRule="auto"/>
    </w:pPr>
    <w:rPr>
      <w:rFonts w:ascii="Calibri" w:eastAsia="Calibri" w:hAnsi="Calibri" w:cs="Arial"/>
      <w:kern w:val="0"/>
      <w:sz w:val="22"/>
      <w:lang w:val="en-GB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4C033C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03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03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033C"/>
    <w:rPr>
      <w:sz w:val="18"/>
      <w:szCs w:val="18"/>
    </w:rPr>
  </w:style>
  <w:style w:type="table" w:styleId="a7">
    <w:name w:val="Table Grid"/>
    <w:basedOn w:val="a1"/>
    <w:uiPriority w:val="39"/>
    <w:rsid w:val="004C03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rsid w:val="004C033C"/>
    <w:rPr>
      <w:rFonts w:asciiTheme="majorHAnsi" w:eastAsia="Calibri" w:hAnsiTheme="majorHAnsi" w:cstheme="majorBidi"/>
      <w:b/>
      <w:bCs/>
      <w:iCs/>
      <w:kern w:val="0"/>
      <w:sz w:val="22"/>
      <w:lang w:val="en-GB" w:eastAsia="en-US"/>
    </w:rPr>
  </w:style>
  <w:style w:type="paragraph" w:styleId="a8">
    <w:name w:val="List Paragraph"/>
    <w:basedOn w:val="a"/>
    <w:uiPriority w:val="34"/>
    <w:qFormat/>
    <w:rsid w:val="004C03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170</Words>
  <Characters>975</Characters>
  <Application>Microsoft Office Word</Application>
  <DocSecurity>0</DocSecurity>
  <Lines>8</Lines>
  <Paragraphs>2</Paragraphs>
  <ScaleCrop>false</ScaleCrop>
  <Company>Microsoft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7</cp:revision>
  <dcterms:created xsi:type="dcterms:W3CDTF">2021-09-13T02:04:00Z</dcterms:created>
  <dcterms:modified xsi:type="dcterms:W3CDTF">2021-10-02T08:58:00Z</dcterms:modified>
</cp:coreProperties>
</file>