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47620" w14:textId="77777777" w:rsidR="00806084" w:rsidRPr="00C96D89" w:rsidRDefault="00806084" w:rsidP="00806084">
      <w:pPr>
        <w:rPr>
          <w:rStyle w:val="SubtleReference"/>
          <w:b/>
          <w:bCs/>
          <w:sz w:val="32"/>
          <w:szCs w:val="32"/>
        </w:rPr>
      </w:pPr>
      <w:r w:rsidRPr="00C96D89">
        <w:rPr>
          <w:rStyle w:val="SubtleReference"/>
          <w:b/>
          <w:bCs/>
          <w:sz w:val="32"/>
          <w:szCs w:val="32"/>
        </w:rPr>
        <w:t xml:space="preserve">Appendix </w:t>
      </w:r>
    </w:p>
    <w:p w14:paraId="28F48723" w14:textId="77777777" w:rsidR="00806084" w:rsidRPr="0019551E" w:rsidRDefault="00806084" w:rsidP="00806084"/>
    <w:p w14:paraId="47F11791" w14:textId="77777777" w:rsidR="00806084" w:rsidRDefault="00806084" w:rsidP="00806084">
      <w:pPr>
        <w:pStyle w:val="Captio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t>: GRIPP2-Short Form Table</w:t>
      </w:r>
    </w:p>
    <w:tbl>
      <w:tblPr>
        <w:tblStyle w:val="GridTable6Colorful"/>
        <w:tblpPr w:leftFromText="180" w:rightFromText="180" w:vertAnchor="page" w:horzAnchor="margin" w:tblpXSpec="center" w:tblpY="2870"/>
        <w:tblW w:w="9918" w:type="dxa"/>
        <w:tblLook w:val="04A0" w:firstRow="1" w:lastRow="0" w:firstColumn="1" w:lastColumn="0" w:noHBand="0" w:noVBand="1"/>
      </w:tblPr>
      <w:tblGrid>
        <w:gridCol w:w="2405"/>
        <w:gridCol w:w="7513"/>
      </w:tblGrid>
      <w:tr w:rsidR="00806084" w14:paraId="0801BCEF" w14:textId="77777777" w:rsidTr="003020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721E4F4" w14:textId="77777777" w:rsidR="00806084" w:rsidRPr="00032226" w:rsidRDefault="00806084" w:rsidP="0030204E">
            <w:pPr>
              <w:rPr>
                <w:rStyle w:val="SubtleReference"/>
                <w:smallCaps w:val="0"/>
                <w:color w:val="auto"/>
              </w:rPr>
            </w:pPr>
            <w:r w:rsidRPr="00960F1E">
              <w:rPr>
                <w:color w:val="auto"/>
              </w:rPr>
              <w:t>GRIPP2-SF criteri</w:t>
            </w:r>
            <w:r>
              <w:rPr>
                <w:color w:val="auto"/>
              </w:rPr>
              <w:t>on</w:t>
            </w:r>
          </w:p>
        </w:tc>
        <w:tc>
          <w:tcPr>
            <w:tcW w:w="7513" w:type="dxa"/>
          </w:tcPr>
          <w:p w14:paraId="3A591EDC" w14:textId="77777777" w:rsidR="00806084" w:rsidRPr="00960F1E" w:rsidRDefault="00806084" w:rsidP="003020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60F1E">
              <w:t>Description</w:t>
            </w:r>
          </w:p>
        </w:tc>
      </w:tr>
      <w:tr w:rsidR="00806084" w14:paraId="5310C866" w14:textId="77777777" w:rsidTr="00302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5B9DC97" w14:textId="77777777" w:rsidR="00806084" w:rsidRPr="00032226" w:rsidRDefault="00806084" w:rsidP="0030204E">
            <w:pPr>
              <w:rPr>
                <w:rStyle w:val="SubtleReference"/>
                <w:smallCaps w:val="0"/>
                <w:color w:val="auto"/>
              </w:rPr>
            </w:pPr>
            <w:r w:rsidRPr="00032226">
              <w:rPr>
                <w:rStyle w:val="SubtleReference"/>
                <w:color w:val="auto"/>
              </w:rPr>
              <w:t>Aim</w:t>
            </w:r>
            <w:r>
              <w:rPr>
                <w:rStyle w:val="SubtleReference"/>
                <w:color w:val="auto"/>
              </w:rPr>
              <w:t>:</w:t>
            </w:r>
            <w:r w:rsidRPr="00032226">
              <w:rPr>
                <w:rStyle w:val="SubtleReference"/>
                <w:color w:val="auto"/>
              </w:rPr>
              <w:t xml:space="preserve"> Report the aim of the study</w:t>
            </w:r>
          </w:p>
        </w:tc>
        <w:tc>
          <w:tcPr>
            <w:tcW w:w="7513" w:type="dxa"/>
          </w:tcPr>
          <w:p w14:paraId="06505670" w14:textId="77777777" w:rsidR="00806084" w:rsidRPr="00960F1E" w:rsidRDefault="00806084" w:rsidP="00302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Reference"/>
              </w:rPr>
            </w:pPr>
            <w:r w:rsidRPr="00960F1E">
              <w:t xml:space="preserve">Through a PPIE activity </w:t>
            </w:r>
            <w:r>
              <w:t>drawing</w:t>
            </w:r>
            <w:r w:rsidRPr="00960F1E">
              <w:t xml:space="preserve"> from lived experiences of participa</w:t>
            </w:r>
            <w:r>
              <w:t>nts</w:t>
            </w:r>
            <w:r w:rsidRPr="00960F1E">
              <w:t xml:space="preserve"> in research studies that used digital devices, understand (i) how missing data might arise in trials with digital outcome measures and (ii) whether there could be informative missingness.</w:t>
            </w:r>
          </w:p>
        </w:tc>
      </w:tr>
      <w:tr w:rsidR="00806084" w14:paraId="623334F2" w14:textId="77777777" w:rsidTr="00302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5E4D65C" w14:textId="77777777" w:rsidR="00806084" w:rsidRPr="00032226" w:rsidRDefault="00806084" w:rsidP="0030204E">
            <w:pPr>
              <w:rPr>
                <w:rStyle w:val="SubtleReference"/>
                <w:smallCaps w:val="0"/>
                <w:color w:val="auto"/>
              </w:rPr>
            </w:pPr>
            <w:r w:rsidRPr="00032226">
              <w:rPr>
                <w:rStyle w:val="SubtleReference"/>
                <w:color w:val="auto"/>
              </w:rPr>
              <w:t>Methods</w:t>
            </w:r>
            <w:r>
              <w:rPr>
                <w:rStyle w:val="SubtleReference"/>
                <w:color w:val="auto"/>
              </w:rPr>
              <w:t>:</w:t>
            </w:r>
            <w:r w:rsidRPr="00032226">
              <w:rPr>
                <w:rStyle w:val="SubtleReference"/>
                <w:color w:val="auto"/>
              </w:rPr>
              <w:t xml:space="preserve"> Provide a clear description of the methods used for PP</w:t>
            </w:r>
            <w:r>
              <w:rPr>
                <w:rStyle w:val="SubtleReference"/>
                <w:color w:val="auto"/>
              </w:rPr>
              <w:t>IE</w:t>
            </w:r>
            <w:r w:rsidRPr="00032226">
              <w:rPr>
                <w:rStyle w:val="SubtleReference"/>
                <w:color w:val="auto"/>
              </w:rPr>
              <w:t xml:space="preserve"> in the study</w:t>
            </w:r>
          </w:p>
        </w:tc>
        <w:tc>
          <w:tcPr>
            <w:tcW w:w="7513" w:type="dxa"/>
          </w:tcPr>
          <w:p w14:paraId="77005113" w14:textId="77777777" w:rsidR="00806084" w:rsidRPr="006A148D" w:rsidRDefault="00806084" w:rsidP="00302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Reference"/>
              </w:rPr>
            </w:pPr>
            <w:r>
              <w:rPr>
                <w:rStyle w:val="SubtleReference"/>
                <w:color w:val="auto"/>
              </w:rPr>
              <w:t xml:space="preserve">Pre-funding PPIE activities and a </w:t>
            </w:r>
            <w:r w:rsidRPr="0019551E">
              <w:t>foundation meeting with the CIG-DO</w:t>
            </w:r>
            <w:r>
              <w:rPr>
                <w:rStyle w:val="SubtleReference"/>
                <w:color w:val="auto"/>
              </w:rPr>
              <w:t xml:space="preserve"> helped shape the recruitment and structure of meetings. The CIG-DO members attended three meetings and contributed to pre- and post-meeting surveys. Three members of the CIG-DO edited the Plain English Summary and three members of the CIG-DO co-authored the manuscript.  </w:t>
            </w:r>
          </w:p>
        </w:tc>
      </w:tr>
      <w:tr w:rsidR="00806084" w14:paraId="457CC77A" w14:textId="77777777" w:rsidTr="00302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183093F" w14:textId="77777777" w:rsidR="00806084" w:rsidRPr="00032226" w:rsidRDefault="00806084" w:rsidP="0030204E">
            <w:pPr>
              <w:rPr>
                <w:rStyle w:val="SubtleReference"/>
                <w:smallCaps w:val="0"/>
                <w:color w:val="auto"/>
              </w:rPr>
            </w:pPr>
            <w:r w:rsidRPr="00032226">
              <w:rPr>
                <w:rStyle w:val="SubtleReference"/>
                <w:color w:val="auto"/>
              </w:rPr>
              <w:t>Results</w:t>
            </w:r>
            <w:r>
              <w:rPr>
                <w:rStyle w:val="SubtleReference"/>
                <w:color w:val="auto"/>
              </w:rPr>
              <w:t xml:space="preserve">: </w:t>
            </w:r>
            <w:r w:rsidRPr="00032226">
              <w:rPr>
                <w:rStyle w:val="SubtleReference"/>
                <w:color w:val="auto"/>
              </w:rPr>
              <w:t>Report the results of PPI</w:t>
            </w:r>
            <w:r>
              <w:rPr>
                <w:rStyle w:val="SubtleReference"/>
                <w:color w:val="auto"/>
              </w:rPr>
              <w:t>E</w:t>
            </w:r>
            <w:r w:rsidRPr="00032226">
              <w:rPr>
                <w:rStyle w:val="SubtleReference"/>
                <w:color w:val="auto"/>
              </w:rPr>
              <w:t xml:space="preserve"> in the study, including both positive and negative outcomes</w:t>
            </w:r>
          </w:p>
        </w:tc>
        <w:tc>
          <w:tcPr>
            <w:tcW w:w="7513" w:type="dxa"/>
          </w:tcPr>
          <w:p w14:paraId="7B068DD9" w14:textId="77777777" w:rsidR="00806084" w:rsidRPr="00022A71" w:rsidRDefault="00806084" w:rsidP="00302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color w:val="auto"/>
              </w:rPr>
              <w:t xml:space="preserve">PPIE contributors provided insights on why data may be missing, which </w:t>
            </w:r>
            <w:r w:rsidRPr="0019551E">
              <w:t>included operational aspects of the device, unresolved technology issues, weather or season affecting comfort and the need to remove devices for religious activities.</w:t>
            </w:r>
            <w:r>
              <w:t xml:space="preserve"> </w:t>
            </w:r>
            <w:r>
              <w:rPr>
                <w:rStyle w:val="SubtleReference"/>
                <w:color w:val="auto"/>
              </w:rPr>
              <w:t>They noted the importance of considering informative missingness, although this was not part of their lived experience.</w:t>
            </w:r>
          </w:p>
        </w:tc>
      </w:tr>
      <w:tr w:rsidR="00806084" w14:paraId="4154DD37" w14:textId="77777777" w:rsidTr="003020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EFD60B8" w14:textId="77777777" w:rsidR="00806084" w:rsidRPr="00032226" w:rsidRDefault="00806084" w:rsidP="0030204E">
            <w:pPr>
              <w:rPr>
                <w:rStyle w:val="SubtleReference"/>
                <w:smallCaps w:val="0"/>
                <w:color w:val="auto"/>
              </w:rPr>
            </w:pPr>
            <w:r w:rsidRPr="00032226">
              <w:rPr>
                <w:rStyle w:val="SubtleReference"/>
                <w:color w:val="auto"/>
              </w:rPr>
              <w:t>Discussion</w:t>
            </w:r>
            <w:r>
              <w:rPr>
                <w:rStyle w:val="SubtleReference"/>
                <w:color w:val="auto"/>
              </w:rPr>
              <w:t xml:space="preserve">: </w:t>
            </w:r>
            <w:r w:rsidRPr="00032226">
              <w:rPr>
                <w:rStyle w:val="SubtleReference"/>
                <w:color w:val="auto"/>
              </w:rPr>
              <w:t>Comment on the extent to which PPI</w:t>
            </w:r>
            <w:r>
              <w:rPr>
                <w:rStyle w:val="SubtleReference"/>
                <w:color w:val="auto"/>
              </w:rPr>
              <w:t>E</w:t>
            </w:r>
            <w:r w:rsidRPr="00032226">
              <w:rPr>
                <w:rStyle w:val="SubtleReference"/>
                <w:color w:val="auto"/>
              </w:rPr>
              <w:t xml:space="preserve"> influenced the study overall. Describe positive and negative effects</w:t>
            </w:r>
          </w:p>
        </w:tc>
        <w:tc>
          <w:tcPr>
            <w:tcW w:w="7513" w:type="dxa"/>
          </w:tcPr>
          <w:p w14:paraId="39746509" w14:textId="77777777" w:rsidR="00806084" w:rsidRPr="00022A71" w:rsidRDefault="00806084" w:rsidP="003020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ubtleReference"/>
                <w:smallCaps w:val="0"/>
                <w:color w:val="auto"/>
              </w:rPr>
            </w:pPr>
            <w:r>
              <w:rPr>
                <w:rStyle w:val="SubtleReference"/>
                <w:color w:val="auto"/>
              </w:rPr>
              <w:t xml:space="preserve">PPIE contributors significantly influenced the activity by sharing their expectations about the level of statistical content and need for materials/resources to be shared. They provided ongoing feedback on the conduct of meetings. </w:t>
            </w:r>
            <w:r>
              <w:rPr>
                <w:rStyle w:val="SubtleReference"/>
                <w:color w:val="auto"/>
              </w:rPr>
              <w:br/>
            </w:r>
            <w:r>
              <w:rPr>
                <w:rStyle w:val="SubtleReference"/>
                <w:color w:val="auto"/>
              </w:rPr>
              <w:br/>
              <w:t xml:space="preserve">Finding meeting times when all members of CIG-DO and researchers/facilitators could meet was difficult, so several small-group and one-on-one meetings were necessary. </w:t>
            </w:r>
          </w:p>
        </w:tc>
      </w:tr>
      <w:tr w:rsidR="00806084" w14:paraId="12B2BD92" w14:textId="77777777" w:rsidTr="003020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6FB763BD" w14:textId="77777777" w:rsidR="00806084" w:rsidRPr="00032226" w:rsidRDefault="00806084" w:rsidP="0030204E">
            <w:pPr>
              <w:rPr>
                <w:rStyle w:val="SubtleReference"/>
                <w:smallCaps w:val="0"/>
                <w:color w:val="auto"/>
              </w:rPr>
            </w:pPr>
            <w:r w:rsidRPr="009051F9">
              <w:rPr>
                <w:rStyle w:val="SubtleReference"/>
                <w:color w:val="auto"/>
              </w:rPr>
              <w:t>Reflections</w:t>
            </w:r>
            <w:r>
              <w:rPr>
                <w:rStyle w:val="SubtleReference"/>
                <w:color w:val="auto"/>
              </w:rPr>
              <w:t xml:space="preserve">: </w:t>
            </w:r>
            <w:r w:rsidRPr="009051F9">
              <w:rPr>
                <w:rStyle w:val="SubtleReference"/>
                <w:color w:val="auto"/>
              </w:rPr>
              <w:t>Comment critically on the study, reflecting on the things that went well and those that did not, so others can learn from this experience</w:t>
            </w:r>
          </w:p>
        </w:tc>
        <w:tc>
          <w:tcPr>
            <w:tcW w:w="7513" w:type="dxa"/>
          </w:tcPr>
          <w:p w14:paraId="697A44EA" w14:textId="77777777" w:rsidR="00806084" w:rsidRPr="004A1594" w:rsidRDefault="00806084" w:rsidP="00302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 xml:space="preserve">Learnings from previous PPIE activities and input shaped the activity positively such that contributors could learn about statistical concepts around missing data. </w:t>
            </w:r>
            <w:r>
              <w:br/>
            </w:r>
            <w:r>
              <w:br/>
            </w:r>
            <w:r w:rsidRPr="004A1594">
              <w:t xml:space="preserve">Recruiting </w:t>
            </w:r>
            <w:r>
              <w:t>individuals who could speak about informative missingness was difficult, as those in the CIG-DO generally used devices per protocol even when they faced challenges. PPIE contributors provided suggestions on overcoming this limitation via purposeful recruitment and reducing stigma when discussing deviation from study protocol.</w:t>
            </w:r>
          </w:p>
        </w:tc>
      </w:tr>
    </w:tbl>
    <w:p w14:paraId="6E1F477A" w14:textId="77777777" w:rsidR="00806084" w:rsidRDefault="00806084" w:rsidP="00806084">
      <w:pPr>
        <w:rPr>
          <w:rStyle w:val="SubtleReference"/>
        </w:rPr>
      </w:pPr>
    </w:p>
    <w:p w14:paraId="0A5C21F6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84"/>
    <w:rsid w:val="000C4033"/>
    <w:rsid w:val="000E433A"/>
    <w:rsid w:val="00173ED8"/>
    <w:rsid w:val="004B42CB"/>
    <w:rsid w:val="005F2B46"/>
    <w:rsid w:val="006E1731"/>
    <w:rsid w:val="00806084"/>
    <w:rsid w:val="00866D74"/>
    <w:rsid w:val="00882A73"/>
    <w:rsid w:val="00B260B7"/>
    <w:rsid w:val="00B85331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A38C8"/>
  <w15:chartTrackingRefBased/>
  <w15:docId w15:val="{674BB689-D9E8-4D07-804C-5425FB6B3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084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0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0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0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0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0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0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0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0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0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0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0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6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806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806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084"/>
    <w:pPr>
      <w:spacing w:before="160"/>
      <w:jc w:val="center"/>
    </w:pPr>
    <w:rPr>
      <w:i/>
      <w:iCs/>
      <w:color w:val="404040" w:themeColor="text1" w:themeTint="BF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8060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6084"/>
    <w:pPr>
      <w:ind w:left="720"/>
      <w:contextualSpacing/>
    </w:pPr>
    <w:rPr>
      <w:lang w:val="en-IN"/>
    </w:rPr>
  </w:style>
  <w:style w:type="character" w:styleId="IntenseEmphasis">
    <w:name w:val="Intense Emphasis"/>
    <w:basedOn w:val="DefaultParagraphFont"/>
    <w:uiPriority w:val="21"/>
    <w:qFormat/>
    <w:rsid w:val="008060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0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0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084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80608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806084"/>
    <w:rPr>
      <w:smallCaps/>
      <w:color w:val="5A5A5A" w:themeColor="text1" w:themeTint="A5"/>
    </w:rPr>
  </w:style>
  <w:style w:type="table" w:styleId="GridTable6Colorful">
    <w:name w:val="Grid Table 6 Colorful"/>
    <w:basedOn w:val="TableNormal"/>
    <w:uiPriority w:val="51"/>
    <w:rsid w:val="00806084"/>
    <w:pPr>
      <w:spacing w:after="0" w:line="240" w:lineRule="auto"/>
    </w:pPr>
    <w:rPr>
      <w:color w:val="000000" w:themeColor="text1"/>
      <w:lang w:val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2026-04-22T06:41:00Z</dcterms:created>
  <dcterms:modified xsi:type="dcterms:W3CDTF">2026-04-22T06:41:00Z</dcterms:modified>
</cp:coreProperties>
</file>