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214" w:rsidRDefault="00DA3214" w:rsidP="00DA3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Dietary </w:t>
      </w:r>
      <w:r w:rsidRPr="00653D44">
        <w:rPr>
          <w:rFonts w:ascii="Times New Roman" w:hAnsi="Times New Roman" w:cs="Times New Roman"/>
          <w:b/>
          <w:bCs/>
          <w:sz w:val="24"/>
          <w:szCs w:val="24"/>
        </w:rPr>
        <w:t xml:space="preserve">phytoestrogen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ameliorates </w:t>
      </w:r>
      <w:r w:rsidRPr="00653D44">
        <w:rPr>
          <w:rFonts w:ascii="Times New Roman" w:hAnsi="Times New Roman" w:cs="Times New Roman"/>
          <w:b/>
          <w:bCs/>
          <w:sz w:val="24"/>
          <w:szCs w:val="24"/>
        </w:rPr>
        <w:t>ovarian toxicant–induced neurotoxicity</w:t>
      </w:r>
      <w:r>
        <w:rPr>
          <w:rFonts w:ascii="Times New Roman" w:hAnsi="Times New Roman" w:cs="Times New Roman"/>
          <w:b/>
          <w:bCs/>
          <w:sz w:val="24"/>
          <w:szCs w:val="24"/>
        </w:rPr>
        <w:t>: Mechanistic and metabolic insights</w:t>
      </w:r>
    </w:p>
    <w:p w:rsidR="005651D3" w:rsidRDefault="005651D3" w:rsidP="005651D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578D">
        <w:rPr>
          <w:rFonts w:ascii="Times New Roman" w:hAnsi="Times New Roman" w:cs="Times New Roman"/>
          <w:sz w:val="24"/>
          <w:szCs w:val="24"/>
        </w:rPr>
        <w:t>Ambika Shandilya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257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578D">
        <w:rPr>
          <w:rFonts w:ascii="Times New Roman" w:hAnsi="Times New Roman" w:cs="Times New Roman"/>
          <w:sz w:val="24"/>
          <w:szCs w:val="24"/>
        </w:rPr>
        <w:t>uhas Hajare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257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Dube Aakash Arwind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, Chander Kant Giri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578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ahul </w:t>
      </w:r>
      <w:proofErr w:type="spellStart"/>
      <w:r w:rsidRPr="0032578D">
        <w:rPr>
          <w:rFonts w:ascii="Times New Roman" w:hAnsi="Times New Roman" w:cs="Times New Roman"/>
          <w:sz w:val="24"/>
          <w:szCs w:val="24"/>
        </w:rPr>
        <w:t>Gajbhiye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325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V.Ravichandiran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578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ipan </w:t>
      </w:r>
      <w:r w:rsidRPr="0032578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umar</w:t>
      </w:r>
      <w:r w:rsidRPr="00325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578D">
        <w:rPr>
          <w:rFonts w:ascii="Times New Roman" w:hAnsi="Times New Roman" w:cs="Times New Roman"/>
          <w:sz w:val="24"/>
          <w:szCs w:val="24"/>
        </w:rPr>
        <w:t>Parihar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a,d</w:t>
      </w:r>
      <w:proofErr w:type="spellEnd"/>
      <w:proofErr w:type="gramEnd"/>
    </w:p>
    <w:p w:rsidR="005651D3" w:rsidRPr="00997A76" w:rsidRDefault="005651D3" w:rsidP="005651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C7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94C7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94C7A">
        <w:rPr>
          <w:rFonts w:ascii="Times New Roman" w:hAnsi="Times New Roman" w:cs="Times New Roman"/>
          <w:sz w:val="24"/>
          <w:szCs w:val="24"/>
        </w:rPr>
        <w:t xml:space="preserve"> of Pharmacology and Toxicology, National Institute of Pharmaceutical Education and Research, Hajipur - 844102, Bihar, India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C7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94C7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94C7A">
        <w:rPr>
          <w:rFonts w:ascii="Times New Roman" w:hAnsi="Times New Roman" w:cs="Times New Roman"/>
          <w:sz w:val="24"/>
          <w:szCs w:val="24"/>
        </w:rPr>
        <w:t xml:space="preserve"> of Pharmaceutical Analysis, National Institute of Pharmaceutical Education and Research, Hajipur - 844102, Bihar, India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C7A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294C7A">
        <w:rPr>
          <w:rFonts w:ascii="Times New Roman" w:hAnsi="Times New Roman" w:cs="Times New Roman"/>
          <w:sz w:val="24"/>
          <w:szCs w:val="24"/>
        </w:rPr>
        <w:t>Delhi</w:t>
      </w:r>
      <w:proofErr w:type="spellEnd"/>
      <w:r w:rsidRPr="00294C7A">
        <w:rPr>
          <w:rFonts w:ascii="Times New Roman" w:hAnsi="Times New Roman" w:cs="Times New Roman"/>
          <w:sz w:val="24"/>
          <w:szCs w:val="24"/>
        </w:rPr>
        <w:t xml:space="preserve"> Pharmaceutical Sciences and Research University (DPSRU), New Delhi</w:t>
      </w:r>
      <w:r>
        <w:rPr>
          <w:rFonts w:ascii="Times New Roman" w:hAnsi="Times New Roman" w:cs="Times New Roman"/>
          <w:sz w:val="24"/>
          <w:szCs w:val="24"/>
        </w:rPr>
        <w:t>, India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C7A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294C7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294C7A">
        <w:rPr>
          <w:rFonts w:ascii="Times New Roman" w:hAnsi="Times New Roman" w:cs="Times New Roman"/>
          <w:sz w:val="24"/>
          <w:szCs w:val="24"/>
        </w:rPr>
        <w:t xml:space="preserve"> of Pharmaceutical Sciences, Central University of Haryana, </w:t>
      </w:r>
      <w:proofErr w:type="spellStart"/>
      <w:r w:rsidRPr="00294C7A">
        <w:rPr>
          <w:rFonts w:ascii="Times New Roman" w:hAnsi="Times New Roman" w:cs="Times New Roman"/>
          <w:sz w:val="24"/>
          <w:szCs w:val="24"/>
        </w:rPr>
        <w:t>Mahenda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94C7A">
        <w:rPr>
          <w:rFonts w:ascii="Times New Roman" w:hAnsi="Times New Roman" w:cs="Times New Roman"/>
          <w:sz w:val="24"/>
          <w:szCs w:val="24"/>
        </w:rPr>
        <w:t>garh</w:t>
      </w:r>
      <w:proofErr w:type="spellEnd"/>
      <w:r w:rsidRPr="00294C7A">
        <w:rPr>
          <w:rFonts w:ascii="Times New Roman" w:hAnsi="Times New Roman" w:cs="Times New Roman"/>
          <w:sz w:val="24"/>
          <w:szCs w:val="24"/>
        </w:rPr>
        <w:t>, Haryana</w:t>
      </w:r>
      <w:r>
        <w:rPr>
          <w:rFonts w:ascii="Times New Roman" w:hAnsi="Times New Roman" w:cs="Times New Roman"/>
          <w:sz w:val="24"/>
          <w:szCs w:val="24"/>
        </w:rPr>
        <w:t>, India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1D3" w:rsidRPr="00997A76" w:rsidRDefault="005651D3" w:rsidP="005651D3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76">
        <w:rPr>
          <w:rFonts w:ascii="Times New Roman" w:hAnsi="Times New Roman" w:cs="Times New Roman"/>
          <w:b/>
          <w:bCs/>
          <w:noProof/>
          <w:sz w:val="24"/>
          <w:szCs w:val="24"/>
          <w:vertAlign w:val="superscript"/>
          <w:lang w:eastAsia="en-IN"/>
        </w:rPr>
        <w:drawing>
          <wp:inline distT="0" distB="0" distL="0" distR="0" wp14:anchorId="1D531612" wp14:editId="17827553">
            <wp:extent cx="133350" cy="133350"/>
            <wp:effectExtent l="19050" t="0" r="0" b="0"/>
            <wp:docPr id="5" name="Picture 5" descr="Address icon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ress icon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A76">
        <w:rPr>
          <w:rFonts w:ascii="Times New Roman" w:hAnsi="Times New Roman" w:cs="Times New Roman"/>
          <w:b/>
          <w:bCs/>
          <w:sz w:val="24"/>
          <w:szCs w:val="24"/>
        </w:rPr>
        <w:t xml:space="preserve"> Corresponding Author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Pr="00294C7A">
        <w:rPr>
          <w:rFonts w:ascii="Times New Roman" w:hAnsi="Times New Roman" w:cs="Times New Roman"/>
          <w:sz w:val="24"/>
          <w:szCs w:val="24"/>
        </w:rPr>
        <w:t xml:space="preserve"> Vipan Kumar Parihar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C7A">
        <w:rPr>
          <w:rFonts w:ascii="Times New Roman" w:hAnsi="Times New Roman" w:cs="Times New Roman"/>
          <w:sz w:val="24"/>
          <w:szCs w:val="24"/>
        </w:rPr>
        <w:t>Department of Pharmacology and Toxicology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C7A">
        <w:rPr>
          <w:rFonts w:ascii="Times New Roman" w:hAnsi="Times New Roman" w:cs="Times New Roman"/>
          <w:sz w:val="24"/>
          <w:szCs w:val="24"/>
        </w:rPr>
        <w:t xml:space="preserve">National Institute of Pharmaceutical Education and Research </w:t>
      </w:r>
    </w:p>
    <w:p w:rsidR="005651D3" w:rsidRPr="00294C7A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C7A">
        <w:rPr>
          <w:rFonts w:ascii="Times New Roman" w:hAnsi="Times New Roman" w:cs="Times New Roman"/>
          <w:sz w:val="24"/>
          <w:szCs w:val="24"/>
        </w:rPr>
        <w:t xml:space="preserve">Hajipur-844102, Bihar, India </w:t>
      </w:r>
    </w:p>
    <w:p w:rsidR="005651D3" w:rsidRPr="005651D3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C7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294C7A">
          <w:rPr>
            <w:rStyle w:val="Hyperlink"/>
            <w:rFonts w:ascii="Times New Roman" w:hAnsi="Times New Roman" w:cs="Times New Roman"/>
            <w:sz w:val="24"/>
            <w:szCs w:val="24"/>
          </w:rPr>
          <w:t>vipanparihar@gmail.com</w:t>
        </w:r>
      </w:hyperlink>
    </w:p>
    <w:p w:rsidR="005651D3" w:rsidRDefault="005651D3" w:rsidP="005651D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1D3" w:rsidRDefault="005651D3" w:rsidP="005651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51D3" w:rsidRDefault="005651D3" w:rsidP="005651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51D3" w:rsidRDefault="005651D3" w:rsidP="005651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6C49" w:rsidRPr="00C60501" w:rsidRDefault="005651D3" w:rsidP="00565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 xml:space="preserve">SUPPLEMENTARY </w:t>
      </w:r>
      <w:r w:rsidR="009F6A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</w:t>
      </w:r>
      <w:r w:rsidRPr="003036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</w:t>
      </w:r>
      <w:r w:rsidR="009F6A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</w:t>
      </w:r>
      <w:r w:rsidR="003036DA" w:rsidRPr="003036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</w:t>
      </w:r>
    </w:p>
    <w:p w:rsidR="00C60501" w:rsidRDefault="00276C49" w:rsidP="00276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Uncropped image of original 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NDUFB8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>blot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A445A" w:rsidRDefault="00AA445A" w:rsidP="00AA445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AA98E11">
            <wp:extent cx="3651912" cy="2892056"/>
            <wp:effectExtent l="0" t="0" r="5715" b="0"/>
            <wp:docPr id="9581258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865" cy="2933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C01" w:rsidRPr="005651D3" w:rsidRDefault="00B60C01" w:rsidP="00B60C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49" w:rsidRPr="00276C49" w:rsidRDefault="00276C49" w:rsidP="00276C49">
      <w:pPr>
        <w:rPr>
          <w:rFonts w:ascii="Times New Roman" w:hAnsi="Times New Roman" w:cs="Times New Roman"/>
          <w:sz w:val="24"/>
          <w:szCs w:val="24"/>
        </w:rPr>
      </w:pPr>
    </w:p>
    <w:p w:rsidR="00C60501" w:rsidRDefault="00276C49" w:rsidP="00565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Uncropped image of original 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MTCO1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="00AD61B9" w:rsidRPr="00C60501">
        <w:rPr>
          <w:rFonts w:ascii="Times New Roman" w:hAnsi="Times New Roman" w:cs="Times New Roman"/>
          <w:b/>
          <w:bCs/>
          <w:sz w:val="24"/>
          <w:szCs w:val="24"/>
        </w:rPr>
        <w:t>blots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A445A" w:rsidRDefault="00AA445A" w:rsidP="00AA445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1B9" w:rsidRPr="005651D3" w:rsidRDefault="00AA445A" w:rsidP="00AD61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05B993">
            <wp:extent cx="3656667" cy="2392326"/>
            <wp:effectExtent l="0" t="0" r="0" b="0"/>
            <wp:docPr id="19766437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1" cy="2421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45A" w:rsidRDefault="00AA445A" w:rsidP="00DA3214">
      <w:pPr>
        <w:pStyle w:val="NormalWeb"/>
      </w:pPr>
    </w:p>
    <w:p w:rsidR="00715C86" w:rsidRDefault="00715C86" w:rsidP="00DA3214">
      <w:pPr>
        <w:pStyle w:val="NormalWeb"/>
      </w:pPr>
    </w:p>
    <w:p w:rsidR="00715C86" w:rsidRDefault="00715C86" w:rsidP="00DA3214">
      <w:pPr>
        <w:pStyle w:val="NormalWeb"/>
      </w:pPr>
    </w:p>
    <w:p w:rsidR="00715C86" w:rsidRDefault="00715C86" w:rsidP="00DA3214">
      <w:pPr>
        <w:pStyle w:val="NormalWeb"/>
      </w:pPr>
    </w:p>
    <w:p w:rsidR="00715C86" w:rsidRPr="00C60501" w:rsidRDefault="00715C86" w:rsidP="00DA3214">
      <w:pPr>
        <w:pStyle w:val="NormalWeb"/>
      </w:pPr>
    </w:p>
    <w:p w:rsidR="00C60501" w:rsidRDefault="00276C49" w:rsidP="00565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Uncropped image of original 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ATP5A1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="00AD61B9" w:rsidRPr="00C60501">
        <w:rPr>
          <w:rFonts w:ascii="Times New Roman" w:hAnsi="Times New Roman" w:cs="Times New Roman"/>
          <w:b/>
          <w:bCs/>
          <w:sz w:val="24"/>
          <w:szCs w:val="24"/>
        </w:rPr>
        <w:t>blots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77617" w:rsidRPr="00477617" w:rsidRDefault="00477617" w:rsidP="0047761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49" w:rsidRDefault="00AA445A" w:rsidP="0047761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0B9E75E">
            <wp:extent cx="3583172" cy="2859376"/>
            <wp:effectExtent l="0" t="0" r="0" b="0"/>
            <wp:docPr id="10401135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155" cy="2892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617" w:rsidRPr="00477617" w:rsidRDefault="00477617" w:rsidP="0047761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F4" w:rsidRPr="00644C09" w:rsidRDefault="00276C49" w:rsidP="00644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t>Uncropped image of original β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-amyloid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>blot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76C49" w:rsidRDefault="00AA445A" w:rsidP="00276C49">
      <w:pPr>
        <w:pStyle w:val="NormalWeb"/>
        <w:ind w:left="720"/>
      </w:pPr>
      <w:r>
        <w:rPr>
          <w:noProof/>
        </w:rPr>
        <w:drawing>
          <wp:inline distT="0" distB="0" distL="0" distR="0" wp14:anchorId="5E8AAC01">
            <wp:extent cx="3657600" cy="2871527"/>
            <wp:effectExtent l="0" t="0" r="0" b="0"/>
            <wp:docPr id="12795541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65" cy="289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C86" w:rsidRDefault="00715C86" w:rsidP="00276C49">
      <w:pPr>
        <w:pStyle w:val="NormalWeb"/>
        <w:ind w:left="720"/>
      </w:pPr>
    </w:p>
    <w:p w:rsidR="00715C86" w:rsidRDefault="00715C86" w:rsidP="00276C49">
      <w:pPr>
        <w:pStyle w:val="NormalWeb"/>
        <w:ind w:left="720"/>
      </w:pPr>
    </w:p>
    <w:p w:rsidR="00715C86" w:rsidRDefault="00715C86" w:rsidP="00276C49">
      <w:pPr>
        <w:pStyle w:val="NormalWeb"/>
        <w:ind w:left="720"/>
      </w:pPr>
    </w:p>
    <w:p w:rsidR="00715C86" w:rsidRDefault="00715C86" w:rsidP="00276C49">
      <w:pPr>
        <w:pStyle w:val="NormalWeb"/>
        <w:ind w:left="720"/>
      </w:pPr>
    </w:p>
    <w:p w:rsidR="00715C86" w:rsidRDefault="00715C86" w:rsidP="00276C49">
      <w:pPr>
        <w:pStyle w:val="NormalWeb"/>
        <w:ind w:left="720"/>
      </w:pPr>
    </w:p>
    <w:p w:rsidR="00715C86" w:rsidRPr="00C60501" w:rsidRDefault="00715C86" w:rsidP="00276C49">
      <w:pPr>
        <w:pStyle w:val="NormalWeb"/>
        <w:ind w:left="720"/>
      </w:pPr>
    </w:p>
    <w:p w:rsidR="00276C49" w:rsidRDefault="00276C49" w:rsidP="00276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lastRenderedPageBreak/>
        <w:t>Uncropped image of original B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DNF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>blot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51FDA" w:rsidRPr="00715C86" w:rsidRDefault="00AA445A" w:rsidP="00715C8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316D377">
            <wp:extent cx="3540642" cy="3262210"/>
            <wp:effectExtent l="0" t="0" r="3175" b="0"/>
            <wp:docPr id="8704221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81" cy="328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501" w:rsidRPr="00C60501" w:rsidRDefault="00C60501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49" w:rsidRDefault="00276C49" w:rsidP="00276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Uncropped image of original 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ER-β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>blot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A445A" w:rsidRDefault="00AA445A" w:rsidP="00AA445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501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C91B3D0">
            <wp:extent cx="3476847" cy="2953542"/>
            <wp:effectExtent l="0" t="0" r="0" b="0"/>
            <wp:docPr id="3781274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978" cy="29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45A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5A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5A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5A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5A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45A" w:rsidRDefault="00AA445A" w:rsidP="00C605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501" w:rsidRDefault="00C60501" w:rsidP="00715C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5C86" w:rsidRPr="00715C86" w:rsidRDefault="00715C86" w:rsidP="00715C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6C49" w:rsidRDefault="00276C49" w:rsidP="00276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5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Uncropped image of original </w:t>
      </w:r>
      <w:r w:rsidR="00AA445A">
        <w:rPr>
          <w:rFonts w:ascii="Calibri" w:hAnsi="Calibri" w:cs="Calibri"/>
          <w:b/>
          <w:bCs/>
          <w:sz w:val="24"/>
          <w:szCs w:val="24"/>
        </w:rPr>
        <w:t>β</w:t>
      </w:r>
      <w:r w:rsidR="00AA445A">
        <w:rPr>
          <w:rFonts w:ascii="Times New Roman" w:hAnsi="Times New Roman" w:cs="Times New Roman"/>
          <w:b/>
          <w:bCs/>
          <w:sz w:val="24"/>
          <w:szCs w:val="24"/>
        </w:rPr>
        <w:t>-actin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immuno</w:t>
      </w:r>
      <w:r w:rsidRPr="00C60501">
        <w:rPr>
          <w:rFonts w:ascii="Times New Roman" w:hAnsi="Times New Roman" w:cs="Times New Roman"/>
          <w:b/>
          <w:bCs/>
          <w:sz w:val="24"/>
          <w:szCs w:val="24"/>
        </w:rPr>
        <w:t>blot</w:t>
      </w:r>
      <w:r w:rsidR="00AD61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E7F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A445A" w:rsidRDefault="00AA445A" w:rsidP="00AA445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FDA" w:rsidRPr="00C60501" w:rsidRDefault="00AA445A" w:rsidP="00051FD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31A9D59">
            <wp:extent cx="3067050" cy="2423237"/>
            <wp:effectExtent l="0" t="0" r="0" b="0"/>
            <wp:docPr id="8158707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88" cy="2432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C49" w:rsidRPr="00C60501" w:rsidRDefault="00276C49" w:rsidP="00276C4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6C49" w:rsidRPr="00C60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933"/>
    <w:multiLevelType w:val="hybridMultilevel"/>
    <w:tmpl w:val="90EAF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F607D"/>
    <w:multiLevelType w:val="hybridMultilevel"/>
    <w:tmpl w:val="90EAFD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0728">
    <w:abstractNumId w:val="1"/>
  </w:num>
  <w:num w:numId="2" w16cid:durableId="6307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49"/>
    <w:rsid w:val="00051FDA"/>
    <w:rsid w:val="00104F93"/>
    <w:rsid w:val="001D6E76"/>
    <w:rsid w:val="00234673"/>
    <w:rsid w:val="00276C49"/>
    <w:rsid w:val="003036DA"/>
    <w:rsid w:val="0030480C"/>
    <w:rsid w:val="00311C97"/>
    <w:rsid w:val="00442714"/>
    <w:rsid w:val="00477617"/>
    <w:rsid w:val="004B3E00"/>
    <w:rsid w:val="004F0048"/>
    <w:rsid w:val="005651D3"/>
    <w:rsid w:val="005E2020"/>
    <w:rsid w:val="005F7F30"/>
    <w:rsid w:val="00644C09"/>
    <w:rsid w:val="00715C86"/>
    <w:rsid w:val="00716208"/>
    <w:rsid w:val="007A02A7"/>
    <w:rsid w:val="007C31B1"/>
    <w:rsid w:val="00973A2A"/>
    <w:rsid w:val="00990B7E"/>
    <w:rsid w:val="009F6A0A"/>
    <w:rsid w:val="00A112CD"/>
    <w:rsid w:val="00A86E05"/>
    <w:rsid w:val="00AA445A"/>
    <w:rsid w:val="00AD61B9"/>
    <w:rsid w:val="00B3795D"/>
    <w:rsid w:val="00B60C01"/>
    <w:rsid w:val="00B7059D"/>
    <w:rsid w:val="00BE7321"/>
    <w:rsid w:val="00C067E3"/>
    <w:rsid w:val="00C444C7"/>
    <w:rsid w:val="00C60501"/>
    <w:rsid w:val="00C85F6D"/>
    <w:rsid w:val="00CB7DB3"/>
    <w:rsid w:val="00D83FE0"/>
    <w:rsid w:val="00DA3214"/>
    <w:rsid w:val="00DB6F34"/>
    <w:rsid w:val="00DE7F0D"/>
    <w:rsid w:val="00E25477"/>
    <w:rsid w:val="00ED6AF8"/>
    <w:rsid w:val="00E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C05A"/>
  <w15:chartTrackingRefBased/>
  <w15:docId w15:val="{487DDFFC-CB73-4208-B180-782533D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C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C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C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C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C4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565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anparihar@gmail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Ambika Shandilya</dc:creator>
  <cp:keywords/>
  <dc:description/>
  <cp:lastModifiedBy>Ambika Shandilya</cp:lastModifiedBy>
  <cp:revision>32</cp:revision>
  <dcterms:created xsi:type="dcterms:W3CDTF">2026-03-23T21:34:00Z</dcterms:created>
  <dcterms:modified xsi:type="dcterms:W3CDTF">2026-03-28T14:14:00Z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be9040ab-5a0d-4c27-83dd-5294374bcdec</vt:lpwstr>
  </property>
</Properties>
</file>