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9D1B" w14:textId="77777777" w:rsidR="003B5523" w:rsidRDefault="003B5523" w:rsidP="003B5523">
      <w:pPr>
        <w:pStyle w:val="Heading1"/>
      </w:pPr>
      <w:r>
        <w:t>Graphical Abstract</w:t>
      </w:r>
    </w:p>
    <w:p w14:paraId="1B020CEC" w14:textId="77777777" w:rsidR="003B5523" w:rsidRDefault="003B5523" w:rsidP="003B5523">
      <w:pPr>
        <w:spacing w:after="120"/>
        <w:jc w:val="center"/>
      </w:pPr>
      <w:r>
        <w:rPr>
          <w:noProof/>
        </w:rPr>
        <w:drawing>
          <wp:inline distT="0" distB="0" distL="0" distR="0" wp14:anchorId="4A8576E8" wp14:editId="7D2F90A6">
            <wp:extent cx="4762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73CE" w14:textId="77777777" w:rsidR="003B5523" w:rsidRDefault="003B5523" w:rsidP="003B5523">
      <w:pPr>
        <w:spacing w:after="200" w:line="276" w:lineRule="auto"/>
        <w:jc w:val="center"/>
      </w:pPr>
      <w:r>
        <w:rPr>
          <w:i/>
          <w:iCs/>
          <w:sz w:val="20"/>
          <w:szCs w:val="20"/>
        </w:rPr>
        <w:t xml:space="preserve">Figure GA. </w:t>
      </w:r>
      <w:r>
        <w:rPr>
          <w:sz w:val="20"/>
          <w:szCs w:val="20"/>
        </w:rPr>
        <w:t>Workflow overview: fleet inspection data and environmental stressors feed a CIGRE TB 761 five-state Markov model calibrated via MLE; Monte Carlo simulation produces Expected Time to Critical (ETTC) distributions validated against observed failure rates (ρ = 0.71, AUC = 0.78); outputs inform risk-ranked preservation planning with an estimated 21% cost reduction.</w:t>
      </w:r>
    </w:p>
    <w:p w14:paraId="6934E556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23"/>
    <w:rsid w:val="00302F9E"/>
    <w:rsid w:val="003B5523"/>
    <w:rsid w:val="004E23CF"/>
    <w:rsid w:val="00C6465A"/>
    <w:rsid w:val="00C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C3A2"/>
  <w15:chartTrackingRefBased/>
  <w15:docId w15:val="{75C14591-6FA9-4634-A52B-8EB19836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23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5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5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5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5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5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5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5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5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5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5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5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2026-04-23T06:24:00Z</dcterms:created>
  <dcterms:modified xsi:type="dcterms:W3CDTF">2026-04-23T06:25:00Z</dcterms:modified>
</cp:coreProperties>
</file>