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1854F" w14:textId="77777777" w:rsidR="00290043" w:rsidRPr="00290043" w:rsidRDefault="00290043" w:rsidP="00290043">
      <w:pPr>
        <w:autoSpaceDE w:val="0"/>
        <w:autoSpaceDN w:val="0"/>
        <w:adjustRightInd w:val="0"/>
        <w:spacing w:line="480" w:lineRule="auto"/>
        <w:ind w:leftChars="-67" w:left="-141" w:rightChars="-27" w:right="-57"/>
        <w:rPr>
          <w:rFonts w:ascii="Times New Roman" w:eastAsia="宋体" w:hAnsi="Times New Roman" w:cs="Times New Roman"/>
          <w:b/>
          <w:sz w:val="28"/>
          <w:szCs w:val="28"/>
        </w:rPr>
      </w:pPr>
      <w:r w:rsidRPr="00290043">
        <w:rPr>
          <w:rFonts w:ascii="Times New Roman" w:eastAsia="宋体" w:hAnsi="Times New Roman" w:cs="Times New Roman"/>
          <w:b/>
          <w:sz w:val="28"/>
          <w:szCs w:val="28"/>
        </w:rPr>
        <w:t xml:space="preserve">Fabrication of Fluorine Doped </w:t>
      </w:r>
      <w:r w:rsidRPr="00290043">
        <w:rPr>
          <w:rFonts w:ascii="Times New Roman" w:eastAsia="宋体" w:hAnsi="Times New Roman" w:cs="Times New Roman"/>
          <w:b/>
          <w:bCs/>
          <w:sz w:val="28"/>
          <w:szCs w:val="28"/>
        </w:rPr>
        <w:t>Ti/SnO</w:t>
      </w:r>
      <w:r w:rsidRPr="00290043">
        <w:rPr>
          <w:rFonts w:ascii="Times New Roman" w:eastAsia="宋体" w:hAnsi="Times New Roman" w:cs="Times New Roman"/>
          <w:b/>
          <w:bCs/>
          <w:sz w:val="28"/>
          <w:szCs w:val="28"/>
          <w:vertAlign w:val="subscript"/>
        </w:rPr>
        <w:t>2</w:t>
      </w:r>
      <w:r w:rsidRPr="00290043">
        <w:rPr>
          <w:rFonts w:ascii="Times New Roman" w:eastAsia="宋体" w:hAnsi="Times New Roman" w:cs="Times New Roman"/>
          <w:b/>
          <w:bCs/>
          <w:sz w:val="28"/>
          <w:szCs w:val="28"/>
        </w:rPr>
        <w:t>-Sb/α-PbO</w:t>
      </w:r>
      <w:r w:rsidRPr="00290043">
        <w:rPr>
          <w:rFonts w:ascii="Times New Roman" w:eastAsia="宋体" w:hAnsi="Times New Roman" w:cs="Times New Roman"/>
          <w:b/>
          <w:bCs/>
          <w:sz w:val="28"/>
          <w:szCs w:val="28"/>
          <w:vertAlign w:val="subscript"/>
        </w:rPr>
        <w:t>2</w:t>
      </w:r>
      <w:r w:rsidRPr="00290043">
        <w:rPr>
          <w:rFonts w:ascii="Times New Roman" w:eastAsia="宋体" w:hAnsi="Times New Roman" w:cs="Times New Roman"/>
          <w:b/>
          <w:bCs/>
          <w:sz w:val="28"/>
          <w:szCs w:val="28"/>
        </w:rPr>
        <w:t>/F-doped β-PbO</w:t>
      </w:r>
      <w:r w:rsidRPr="00290043">
        <w:rPr>
          <w:rFonts w:ascii="Times New Roman" w:eastAsia="宋体" w:hAnsi="Times New Roman" w:cs="Times New Roman"/>
          <w:b/>
          <w:bCs/>
          <w:sz w:val="28"/>
          <w:szCs w:val="28"/>
          <w:vertAlign w:val="subscript"/>
        </w:rPr>
        <w:t>2</w:t>
      </w:r>
      <w:r w:rsidRPr="00290043">
        <w:rPr>
          <w:rFonts w:ascii="Times New Roman" w:eastAsia="宋体" w:hAnsi="Times New Roman" w:cs="Times New Roman"/>
          <w:b/>
          <w:sz w:val="28"/>
          <w:szCs w:val="28"/>
          <w:vertAlign w:val="subscript"/>
        </w:rPr>
        <w:t xml:space="preserve"> </w:t>
      </w:r>
      <w:r w:rsidRPr="00290043">
        <w:rPr>
          <w:rFonts w:ascii="Times New Roman" w:eastAsia="宋体" w:hAnsi="Times New Roman" w:cs="Times New Roman"/>
          <w:b/>
          <w:sz w:val="28"/>
          <w:szCs w:val="28"/>
        </w:rPr>
        <w:t>Electrode and Optimized Treatment of Dye Wastewater Using Response Surface Methodology in Plate and Frame Electrolytic Cell</w:t>
      </w:r>
    </w:p>
    <w:p w14:paraId="17B66027" w14:textId="77777777" w:rsidR="007B5C47" w:rsidRPr="007B5C47" w:rsidRDefault="007B5C47" w:rsidP="007B5C47">
      <w:pPr>
        <w:autoSpaceDE w:val="0"/>
        <w:autoSpaceDN w:val="0"/>
        <w:adjustRightInd w:val="0"/>
        <w:spacing w:line="480" w:lineRule="auto"/>
        <w:ind w:leftChars="-67" w:left="-141" w:rightChars="-27" w:right="-57" w:firstLineChars="50" w:firstLine="105"/>
        <w:jc w:val="center"/>
        <w:rPr>
          <w:rFonts w:ascii="Times New Roman" w:eastAsia="宋体" w:hAnsi="Times New Roman" w:cs="Times New Roman"/>
          <w:bCs/>
          <w:szCs w:val="21"/>
        </w:rPr>
      </w:pPr>
      <w:r w:rsidRPr="007B5C47">
        <w:rPr>
          <w:rFonts w:ascii="Times New Roman" w:eastAsia="宋体" w:hAnsi="Times New Roman" w:cs="Times New Roman"/>
          <w:bCs/>
          <w:szCs w:val="21"/>
        </w:rPr>
        <w:t>ZHU Lian-yan</w:t>
      </w:r>
      <w:r w:rsidRPr="007B5C47">
        <w:rPr>
          <w:rFonts w:ascii="Times New Roman" w:eastAsia="宋体" w:hAnsi="Times New Roman" w:cs="Times New Roman"/>
          <w:bCs/>
          <w:szCs w:val="21"/>
          <w:vertAlign w:val="superscript"/>
        </w:rPr>
        <w:t>1</w:t>
      </w:r>
      <w:r w:rsidRPr="007B5C47">
        <w:rPr>
          <w:rFonts w:ascii="Times New Roman" w:eastAsia="宋体" w:hAnsi="Times New Roman" w:cs="Times New Roman"/>
          <w:bCs/>
          <w:szCs w:val="21"/>
        </w:rPr>
        <w:t>，</w:t>
      </w:r>
      <w:r w:rsidRPr="007B5C47">
        <w:rPr>
          <w:rFonts w:ascii="Times New Roman" w:eastAsia="宋体" w:hAnsi="Times New Roman" w:cs="Times New Roman"/>
          <w:bCs/>
          <w:szCs w:val="21"/>
        </w:rPr>
        <w:t>ZHOU Xing-fu</w:t>
      </w:r>
      <w:r w:rsidRPr="007B5C47">
        <w:rPr>
          <w:rFonts w:ascii="Times New Roman" w:eastAsia="宋体" w:hAnsi="Times New Roman" w:cs="Times New Roman"/>
          <w:bCs/>
          <w:szCs w:val="21"/>
          <w:vertAlign w:val="superscript"/>
        </w:rPr>
        <w:t>2</w:t>
      </w:r>
      <w:r w:rsidRPr="007B5C47">
        <w:rPr>
          <w:rFonts w:ascii="Times New Roman" w:eastAsia="宋体" w:hAnsi="Times New Roman" w:cs="Times New Roman" w:hint="eastAsia"/>
          <w:bCs/>
          <w:szCs w:val="21"/>
          <w:vertAlign w:val="superscript"/>
        </w:rPr>
        <w:t>*</w:t>
      </w:r>
    </w:p>
    <w:p w14:paraId="73D84FC9" w14:textId="77777777" w:rsidR="007B5C47" w:rsidRDefault="007B5C47" w:rsidP="007B5C47">
      <w:pPr>
        <w:spacing w:line="360" w:lineRule="auto"/>
        <w:rPr>
          <w:rFonts w:ascii="Times New Roman" w:eastAsia="等线" w:hAnsi="Times New Roman" w:cs="Times New Roman"/>
          <w:b/>
          <w:bCs/>
          <w:color w:val="404040"/>
          <w:sz w:val="24"/>
          <w:szCs w:val="24"/>
        </w:rPr>
      </w:pPr>
    </w:p>
    <w:p w14:paraId="79B38A6B" w14:textId="2698EF68" w:rsidR="00013DF0" w:rsidRDefault="004379F1" w:rsidP="007B5C47">
      <w:pPr>
        <w:spacing w:line="360" w:lineRule="auto"/>
        <w:rPr>
          <w:rFonts w:ascii="Times New Roman" w:eastAsia="等线" w:hAnsi="Times New Roman" w:cs="Times New Roman"/>
          <w:b/>
          <w:bCs/>
          <w:color w:val="40404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3CD8D395" wp14:editId="2BD01345">
            <wp:simplePos x="0" y="0"/>
            <wp:positionH relativeFrom="column">
              <wp:posOffset>3756176</wp:posOffset>
            </wp:positionH>
            <wp:positionV relativeFrom="paragraph">
              <wp:posOffset>186655</wp:posOffset>
            </wp:positionV>
            <wp:extent cx="1783080" cy="1608622"/>
            <wp:effectExtent l="0" t="0" r="7620" b="0"/>
            <wp:wrapNone/>
            <wp:docPr id="1547675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67573" name=""/>
                    <pic:cNvPicPr/>
                  </pic:nvPicPr>
                  <pic:blipFill rotWithShape="1">
                    <a:blip r:embed="rId6"/>
                    <a:srcRect l="10395" t="986" r="5328" b="5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16086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14DF">
        <w:rPr>
          <w:noProof/>
        </w:rPr>
        <w:drawing>
          <wp:anchor distT="0" distB="0" distL="114300" distR="114300" simplePos="0" relativeHeight="251660288" behindDoc="0" locked="0" layoutInCell="1" allowOverlap="1" wp14:anchorId="10CE679C" wp14:editId="3EE41398">
            <wp:simplePos x="0" y="0"/>
            <wp:positionH relativeFrom="margin">
              <wp:align>left</wp:align>
            </wp:positionH>
            <wp:positionV relativeFrom="paragraph">
              <wp:posOffset>164291</wp:posOffset>
            </wp:positionV>
            <wp:extent cx="1792376" cy="1600196"/>
            <wp:effectExtent l="0" t="0" r="0" b="635"/>
            <wp:wrapNone/>
            <wp:docPr id="14756193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619371" name=""/>
                    <pic:cNvPicPr/>
                  </pic:nvPicPr>
                  <pic:blipFill rotWithShape="1">
                    <a:blip r:embed="rId7"/>
                    <a:srcRect l="8946" t="485" r="3873" b="88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376" cy="16001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3DF0">
        <w:rPr>
          <w:noProof/>
        </w:rPr>
        <w:drawing>
          <wp:anchor distT="0" distB="0" distL="114300" distR="114300" simplePos="0" relativeHeight="251659264" behindDoc="0" locked="0" layoutInCell="1" allowOverlap="1" wp14:anchorId="156D8F23" wp14:editId="340DAF3E">
            <wp:simplePos x="0" y="0"/>
            <wp:positionH relativeFrom="column">
              <wp:posOffset>1822704</wp:posOffset>
            </wp:positionH>
            <wp:positionV relativeFrom="paragraph">
              <wp:posOffset>176708</wp:posOffset>
            </wp:positionV>
            <wp:extent cx="1881237" cy="1574775"/>
            <wp:effectExtent l="0" t="0" r="5080" b="6985"/>
            <wp:wrapNone/>
            <wp:docPr id="190292384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923845" name=""/>
                    <pic:cNvPicPr/>
                  </pic:nvPicPr>
                  <pic:blipFill rotWithShape="1">
                    <a:blip r:embed="rId8"/>
                    <a:srcRect t="1244" r="13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1237" cy="1574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B51AEA" w14:textId="0D512F84" w:rsidR="00013DF0" w:rsidRDefault="00013DF0" w:rsidP="007B5C47">
      <w:pPr>
        <w:spacing w:line="360" w:lineRule="auto"/>
        <w:rPr>
          <w:rFonts w:ascii="Times New Roman" w:eastAsia="等线" w:hAnsi="Times New Roman" w:cs="Times New Roman"/>
          <w:b/>
          <w:bCs/>
          <w:color w:val="404040"/>
          <w:sz w:val="24"/>
          <w:szCs w:val="24"/>
        </w:rPr>
      </w:pPr>
    </w:p>
    <w:p w14:paraId="555EAD49" w14:textId="13949096" w:rsidR="00013DF0" w:rsidRDefault="00013DF0" w:rsidP="007B5C47">
      <w:pPr>
        <w:spacing w:line="360" w:lineRule="auto"/>
        <w:rPr>
          <w:rFonts w:ascii="Times New Roman" w:eastAsia="等线" w:hAnsi="Times New Roman" w:cs="Times New Roman"/>
          <w:b/>
          <w:bCs/>
          <w:color w:val="404040"/>
          <w:sz w:val="24"/>
          <w:szCs w:val="24"/>
        </w:rPr>
      </w:pPr>
    </w:p>
    <w:p w14:paraId="18CBE827" w14:textId="7829B506" w:rsidR="00013DF0" w:rsidRDefault="00013DF0" w:rsidP="007B5C47">
      <w:pPr>
        <w:spacing w:line="360" w:lineRule="auto"/>
        <w:rPr>
          <w:rFonts w:ascii="Times New Roman" w:eastAsia="等线" w:hAnsi="Times New Roman" w:cs="Times New Roman"/>
          <w:b/>
          <w:bCs/>
          <w:color w:val="404040"/>
          <w:sz w:val="24"/>
          <w:szCs w:val="24"/>
        </w:rPr>
      </w:pPr>
    </w:p>
    <w:p w14:paraId="44CC0CF2" w14:textId="1B036C4F" w:rsidR="00013DF0" w:rsidRDefault="00013DF0" w:rsidP="007B5C47">
      <w:pPr>
        <w:spacing w:line="360" w:lineRule="auto"/>
        <w:rPr>
          <w:rFonts w:ascii="Times New Roman" w:eastAsia="等线" w:hAnsi="Times New Roman" w:cs="Times New Roman"/>
          <w:b/>
          <w:bCs/>
          <w:color w:val="404040"/>
          <w:sz w:val="24"/>
          <w:szCs w:val="24"/>
        </w:rPr>
      </w:pPr>
    </w:p>
    <w:p w14:paraId="39A169DA" w14:textId="77777777" w:rsidR="00013DF0" w:rsidRDefault="00013DF0" w:rsidP="007B5C47">
      <w:pPr>
        <w:spacing w:line="360" w:lineRule="auto"/>
        <w:rPr>
          <w:rFonts w:ascii="Times New Roman" w:eastAsia="等线" w:hAnsi="Times New Roman" w:cs="Times New Roman"/>
          <w:b/>
          <w:bCs/>
          <w:color w:val="404040"/>
          <w:sz w:val="24"/>
          <w:szCs w:val="24"/>
        </w:rPr>
      </w:pPr>
    </w:p>
    <w:p w14:paraId="5AAFAEED" w14:textId="77777777" w:rsidR="000744D0" w:rsidRDefault="000744D0" w:rsidP="000744D0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bookmarkStart w:id="0" w:name="_Hlk107498880"/>
    </w:p>
    <w:p w14:paraId="34DEBD20" w14:textId="399DEF04" w:rsidR="007B5C47" w:rsidRPr="007B5C47" w:rsidRDefault="009614DF" w:rsidP="000744D0">
      <w:pPr>
        <w:spacing w:line="360" w:lineRule="auto"/>
        <w:ind w:firstLineChars="200" w:firstLine="420"/>
        <w:rPr>
          <w:rFonts w:ascii="Times New Roman" w:eastAsia="等线" w:hAnsi="Times New Roman" w:cs="Times New Roman"/>
          <w:b/>
          <w:bCs/>
          <w:color w:val="404040"/>
          <w:sz w:val="24"/>
          <w:szCs w:val="24"/>
        </w:rPr>
      </w:pPr>
      <w:bookmarkStart w:id="1" w:name="_Hlk209952930"/>
      <w:r>
        <w:rPr>
          <w:rFonts w:ascii="Times New Roman" w:eastAsia="宋体" w:hAnsi="Times New Roman" w:cs="Times New Roman" w:hint="eastAsia"/>
          <w:szCs w:val="21"/>
        </w:rPr>
        <w:t xml:space="preserve">F-doped </w:t>
      </w:r>
      <w:r w:rsidRPr="007B5C47">
        <w:rPr>
          <w:rFonts w:ascii="Times New Roman" w:eastAsia="宋体" w:hAnsi="Times New Roman" w:cs="Times New Roman"/>
          <w:szCs w:val="21"/>
        </w:rPr>
        <w:t>PbO</w:t>
      </w:r>
      <w:r w:rsidRPr="007B5C47">
        <w:rPr>
          <w:rFonts w:ascii="Times New Roman" w:eastAsia="宋体" w:hAnsi="Times New Roman" w:cs="Times New Roman"/>
          <w:szCs w:val="21"/>
          <w:vertAlign w:val="subscript"/>
        </w:rPr>
        <w:t xml:space="preserve">2 </w:t>
      </w:r>
      <w:r w:rsidRPr="007B5C47">
        <w:rPr>
          <w:rFonts w:ascii="Times New Roman" w:eastAsia="宋体" w:hAnsi="Times New Roman" w:cs="Times New Roman"/>
          <w:szCs w:val="21"/>
        </w:rPr>
        <w:t xml:space="preserve">electrode with the best decolorization performance for methylene blue wastewater was prepared </w:t>
      </w:r>
      <w:r>
        <w:rPr>
          <w:rFonts w:ascii="Times New Roman" w:eastAsia="宋体" w:hAnsi="Times New Roman" w:cs="Times New Roman" w:hint="eastAsia"/>
          <w:szCs w:val="21"/>
        </w:rPr>
        <w:t>b</w:t>
      </w:r>
      <w:r w:rsidRPr="007B5C47">
        <w:rPr>
          <w:rFonts w:ascii="Times New Roman" w:eastAsia="宋体" w:hAnsi="Times New Roman" w:cs="Times New Roman"/>
          <w:szCs w:val="21"/>
        </w:rPr>
        <w:t xml:space="preserve">y optimizing the </w:t>
      </w:r>
      <w:proofErr w:type="spellStart"/>
      <w:r w:rsidRPr="007B5C47">
        <w:rPr>
          <w:rFonts w:ascii="Times New Roman" w:eastAsia="宋体" w:hAnsi="Times New Roman" w:cs="Times New Roman"/>
          <w:szCs w:val="21"/>
        </w:rPr>
        <w:t>NaF</w:t>
      </w:r>
      <w:proofErr w:type="spellEnd"/>
      <w:r w:rsidRPr="007B5C47">
        <w:rPr>
          <w:rFonts w:ascii="Times New Roman" w:eastAsia="宋体" w:hAnsi="Times New Roman" w:cs="Times New Roman"/>
          <w:szCs w:val="21"/>
        </w:rPr>
        <w:t xml:space="preserve"> doping concentration, </w:t>
      </w:r>
      <w:bookmarkStart w:id="2" w:name="_Hlk209953017"/>
      <w:bookmarkEnd w:id="1"/>
      <w:r w:rsidRPr="007B5C47">
        <w:rPr>
          <w:rFonts w:ascii="Times New Roman" w:eastAsia="宋体" w:hAnsi="Times New Roman" w:cs="Times New Roman"/>
          <w:szCs w:val="21"/>
        </w:rPr>
        <w:t>and the prepared electrode has the highest oxygen evolution potential of 1.81V.</w:t>
      </w:r>
      <w:bookmarkEnd w:id="2"/>
      <w:r w:rsidR="007B5C47" w:rsidRPr="007B5C47">
        <w:rPr>
          <w:rFonts w:ascii="Times New Roman" w:eastAsia="宋体" w:hAnsi="Times New Roman" w:cs="Times New Roman"/>
          <w:szCs w:val="21"/>
        </w:rPr>
        <w:t xml:space="preserve"> </w:t>
      </w:r>
      <w:bookmarkStart w:id="3" w:name="_Hlk209953073"/>
      <w:r w:rsidR="007B5C47" w:rsidRPr="007B5C47">
        <w:rPr>
          <w:rFonts w:ascii="Times New Roman" w:eastAsia="宋体" w:hAnsi="Times New Roman" w:cs="Times New Roman"/>
          <w:szCs w:val="21"/>
        </w:rPr>
        <w:t xml:space="preserve">The quadratic multivariate fitting model of electrolytic conditions on decolorization rate and energy consumption was established by 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>the</w:t>
      </w:r>
      <w:r w:rsidR="007B5C47" w:rsidRPr="007B5C47">
        <w:rPr>
          <w:rFonts w:ascii="Times New Roman" w:eastAsia="宋体" w:hAnsi="Times New Roman" w:cs="Times New Roman"/>
          <w:szCs w:val="21"/>
        </w:rPr>
        <w:t xml:space="preserve"> response surface method</w:t>
      </w:r>
      <w:bookmarkEnd w:id="3"/>
      <w:r w:rsidR="007B5C47" w:rsidRPr="007B5C47">
        <w:rPr>
          <w:rFonts w:ascii="Times New Roman" w:eastAsia="宋体" w:hAnsi="Times New Roman" w:cs="Times New Roman"/>
          <w:szCs w:val="21"/>
        </w:rPr>
        <w:t xml:space="preserve">. 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 xml:space="preserve">The experimental results show </w:t>
      </w:r>
      <w:r w:rsidR="007B5C47" w:rsidRPr="007B5C47">
        <w:rPr>
          <w:rFonts w:ascii="Times New Roman" w:eastAsia="宋体" w:hAnsi="Times New Roman" w:cs="Times New Roman"/>
          <w:szCs w:val="21"/>
        </w:rPr>
        <w:t xml:space="preserve">the 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>ad</w:t>
      </w:r>
      <w:r w:rsidR="007B5C47" w:rsidRPr="007B5C47">
        <w:rPr>
          <w:rFonts w:ascii="Times New Roman" w:eastAsia="宋体" w:hAnsi="Times New Roman" w:cs="Times New Roman"/>
          <w:szCs w:val="21"/>
        </w:rPr>
        <w:t>j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>ust</w:t>
      </w:r>
      <w:r w:rsidR="007B5C47" w:rsidRPr="007B5C47">
        <w:rPr>
          <w:rFonts w:ascii="Times New Roman" w:eastAsia="宋体" w:hAnsi="Times New Roman" w:cs="Times New Roman"/>
          <w:szCs w:val="21"/>
        </w:rPr>
        <w:t>ed R</w:t>
      </w:r>
      <w:r w:rsidR="007B5C47" w:rsidRPr="007B5C47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="007B5C47" w:rsidRPr="007B5C47">
        <w:rPr>
          <w:rFonts w:ascii="Times New Roman" w:eastAsia="宋体" w:hAnsi="Times New Roman" w:cs="Times New Roman"/>
          <w:szCs w:val="21"/>
        </w:rPr>
        <w:t xml:space="preserve"> square was greater than 0.99. </w:t>
      </w:r>
      <w:bookmarkStart w:id="4" w:name="_Hlk209953552"/>
      <w:r w:rsidR="007B5C47" w:rsidRPr="007B5C47">
        <w:rPr>
          <w:rFonts w:ascii="Times New Roman" w:eastAsia="宋体" w:hAnsi="Times New Roman" w:cs="Times New Roman"/>
          <w:szCs w:val="21"/>
        </w:rPr>
        <w:t xml:space="preserve">The 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>optimized</w:t>
      </w:r>
      <w:r w:rsidR="007B5C47" w:rsidRPr="007B5C47">
        <w:rPr>
          <w:rFonts w:ascii="Times New Roman" w:eastAsia="宋体" w:hAnsi="Times New Roman" w:cs="Times New Roman"/>
          <w:szCs w:val="21"/>
        </w:rPr>
        <w:t xml:space="preserve"> operation condition with the lowest energy consumption was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 xml:space="preserve"> investigated and listed as follow</w:t>
      </w:r>
      <w:r w:rsidR="007B5C47" w:rsidRPr="007B5C47">
        <w:rPr>
          <w:rFonts w:ascii="Times New Roman" w:eastAsia="宋体" w:hAnsi="Times New Roman" w:cs="Times New Roman"/>
          <w:szCs w:val="21"/>
        </w:rPr>
        <w:t>s</w:t>
      </w:r>
      <w:r w:rsidR="007B5C47">
        <w:rPr>
          <w:rFonts w:ascii="Times New Roman" w:eastAsia="宋体" w:hAnsi="Times New Roman" w:cs="Times New Roman" w:hint="eastAsia"/>
          <w:szCs w:val="21"/>
        </w:rPr>
        <w:t xml:space="preserve">, </w:t>
      </w:r>
      <w:r w:rsidR="007B5C47" w:rsidRPr="007B5C47">
        <w:rPr>
          <w:rFonts w:ascii="Times New Roman" w:eastAsia="宋体" w:hAnsi="Times New Roman" w:cs="Times New Roman"/>
          <w:szCs w:val="21"/>
        </w:rPr>
        <w:t xml:space="preserve">current density 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>is</w:t>
      </w:r>
      <w:r w:rsidR="007B5C47" w:rsidRPr="007B5C47">
        <w:rPr>
          <w:rFonts w:ascii="Times New Roman" w:eastAsia="宋体" w:hAnsi="Times New Roman" w:cs="Times New Roman"/>
          <w:szCs w:val="21"/>
        </w:rPr>
        <w:t xml:space="preserve"> 9.37 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>mA</w:t>
      </w:r>
      <w:r w:rsidR="007B5C47" w:rsidRPr="007B5C47">
        <w:rPr>
          <w:rFonts w:ascii="Times New Roman" w:eastAsia="宋体" w:hAnsi="Times New Roman" w:cs="Times New Roman"/>
          <w:szCs w:val="21"/>
        </w:rPr>
        <w:t>/cm</w:t>
      </w:r>
      <w:r w:rsidR="007B5C47" w:rsidRPr="007B5C47">
        <w:rPr>
          <w:rFonts w:ascii="Times New Roman" w:eastAsia="宋体" w:hAnsi="Times New Roman" w:cs="Times New Roman"/>
          <w:szCs w:val="21"/>
          <w:vertAlign w:val="superscript"/>
        </w:rPr>
        <w:t>2</w:t>
      </w:r>
      <w:r w:rsidR="007B5C47" w:rsidRPr="007B5C47">
        <w:rPr>
          <w:rFonts w:ascii="Times New Roman" w:eastAsia="宋体" w:hAnsi="Times New Roman" w:cs="Times New Roman"/>
          <w:szCs w:val="21"/>
        </w:rPr>
        <w:t xml:space="preserve">, electrolyte concentration 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>is</w:t>
      </w:r>
      <w:r w:rsidR="007B5C47" w:rsidRPr="007B5C47">
        <w:rPr>
          <w:rFonts w:ascii="Times New Roman" w:eastAsia="宋体" w:hAnsi="Times New Roman" w:cs="Times New Roman"/>
          <w:szCs w:val="21"/>
        </w:rPr>
        <w:t xml:space="preserve"> 0.025 M, pH value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 xml:space="preserve"> is </w:t>
      </w:r>
      <w:r w:rsidR="007B5C47" w:rsidRPr="007B5C47">
        <w:rPr>
          <w:rFonts w:ascii="Times New Roman" w:eastAsia="宋体" w:hAnsi="Times New Roman" w:cs="Times New Roman"/>
          <w:szCs w:val="21"/>
        </w:rPr>
        <w:t>6.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>3</w:t>
      </w:r>
      <w:r w:rsidR="007B5C47" w:rsidRPr="007B5C47">
        <w:rPr>
          <w:rFonts w:ascii="Times New Roman" w:eastAsia="宋体" w:hAnsi="Times New Roman" w:cs="Times New Roman"/>
          <w:szCs w:val="21"/>
        </w:rPr>
        <w:t xml:space="preserve">7 and electrolytic time </w:t>
      </w:r>
      <w:r w:rsidR="007B5C47" w:rsidRPr="007B5C47">
        <w:rPr>
          <w:rFonts w:ascii="Times New Roman" w:eastAsia="宋体" w:hAnsi="Times New Roman" w:cs="Times New Roman" w:hint="eastAsia"/>
          <w:szCs w:val="21"/>
        </w:rPr>
        <w:t xml:space="preserve">is </w:t>
      </w:r>
      <w:r w:rsidR="007B5C47" w:rsidRPr="007B5C47">
        <w:rPr>
          <w:rFonts w:ascii="Times New Roman" w:eastAsia="宋体" w:hAnsi="Times New Roman" w:cs="Times New Roman"/>
          <w:szCs w:val="21"/>
        </w:rPr>
        <w:t>10 min. The optimized energy consumption per ton of wastewater treatment is 4.60 kWh.</w:t>
      </w:r>
    </w:p>
    <w:bookmarkEnd w:id="0"/>
    <w:bookmarkEnd w:id="4"/>
    <w:p w14:paraId="2F05A0C6" w14:textId="277C724F" w:rsidR="007229F4" w:rsidRPr="005C3895" w:rsidRDefault="007229F4" w:rsidP="00CA58C5">
      <w:pPr>
        <w:spacing w:line="480" w:lineRule="auto"/>
        <w:rPr>
          <w:rFonts w:ascii="Times New Roman" w:eastAsia="宋体" w:hAnsi="Times New Roman" w:cs="Times New Roman"/>
          <w:iCs/>
          <w:color w:val="000000"/>
          <w:kern w:val="0"/>
          <w:sz w:val="24"/>
          <w:szCs w:val="24"/>
        </w:rPr>
      </w:pPr>
    </w:p>
    <w:sectPr w:rsidR="007229F4" w:rsidRPr="005C3895" w:rsidSect="00015E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B5C1A8" w14:textId="77777777" w:rsidR="00AC0205" w:rsidRDefault="00AC0205" w:rsidP="00AB38C7">
      <w:r>
        <w:separator/>
      </w:r>
    </w:p>
  </w:endnote>
  <w:endnote w:type="continuationSeparator" w:id="0">
    <w:p w14:paraId="428185CA" w14:textId="77777777" w:rsidR="00AC0205" w:rsidRDefault="00AC0205" w:rsidP="00AB3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F5EA1" w14:textId="77777777" w:rsidR="00AC0205" w:rsidRDefault="00AC0205" w:rsidP="00AB38C7">
      <w:r>
        <w:separator/>
      </w:r>
    </w:p>
  </w:footnote>
  <w:footnote w:type="continuationSeparator" w:id="0">
    <w:p w14:paraId="3C788189" w14:textId="77777777" w:rsidR="00AC0205" w:rsidRDefault="00AC0205" w:rsidP="00AB38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8C7"/>
    <w:rsid w:val="00012B4F"/>
    <w:rsid w:val="00013DF0"/>
    <w:rsid w:val="00015E50"/>
    <w:rsid w:val="000179CF"/>
    <w:rsid w:val="00024903"/>
    <w:rsid w:val="00030A0A"/>
    <w:rsid w:val="000440FB"/>
    <w:rsid w:val="000570AD"/>
    <w:rsid w:val="0006164C"/>
    <w:rsid w:val="00064B26"/>
    <w:rsid w:val="000715AD"/>
    <w:rsid w:val="000744D0"/>
    <w:rsid w:val="00086420"/>
    <w:rsid w:val="000937FC"/>
    <w:rsid w:val="000B62C4"/>
    <w:rsid w:val="000C217B"/>
    <w:rsid w:val="000C3579"/>
    <w:rsid w:val="000C3D91"/>
    <w:rsid w:val="000C6D1E"/>
    <w:rsid w:val="000F3236"/>
    <w:rsid w:val="00100863"/>
    <w:rsid w:val="00101CBD"/>
    <w:rsid w:val="00101FE0"/>
    <w:rsid w:val="001025E0"/>
    <w:rsid w:val="00116FAF"/>
    <w:rsid w:val="0014311D"/>
    <w:rsid w:val="00153547"/>
    <w:rsid w:val="001602E9"/>
    <w:rsid w:val="001603D7"/>
    <w:rsid w:val="00170520"/>
    <w:rsid w:val="00177643"/>
    <w:rsid w:val="00180726"/>
    <w:rsid w:val="001B0032"/>
    <w:rsid w:val="001C50A8"/>
    <w:rsid w:val="001D52FD"/>
    <w:rsid w:val="001E59AB"/>
    <w:rsid w:val="001F3C80"/>
    <w:rsid w:val="002104BB"/>
    <w:rsid w:val="0023395F"/>
    <w:rsid w:val="002558C7"/>
    <w:rsid w:val="002659FF"/>
    <w:rsid w:val="00273153"/>
    <w:rsid w:val="00281B24"/>
    <w:rsid w:val="00290043"/>
    <w:rsid w:val="002927F4"/>
    <w:rsid w:val="00294FC6"/>
    <w:rsid w:val="002A22DB"/>
    <w:rsid w:val="002D0AE8"/>
    <w:rsid w:val="0030684D"/>
    <w:rsid w:val="00316F6E"/>
    <w:rsid w:val="00326A38"/>
    <w:rsid w:val="00343C8F"/>
    <w:rsid w:val="00364FD3"/>
    <w:rsid w:val="0037169C"/>
    <w:rsid w:val="003A3007"/>
    <w:rsid w:val="003A64F9"/>
    <w:rsid w:val="003A681F"/>
    <w:rsid w:val="003B31E2"/>
    <w:rsid w:val="003C33FA"/>
    <w:rsid w:val="003C7A66"/>
    <w:rsid w:val="003F2288"/>
    <w:rsid w:val="003F6847"/>
    <w:rsid w:val="00401657"/>
    <w:rsid w:val="00404BDB"/>
    <w:rsid w:val="004119AD"/>
    <w:rsid w:val="00411DE9"/>
    <w:rsid w:val="004379F1"/>
    <w:rsid w:val="00451175"/>
    <w:rsid w:val="00483FC2"/>
    <w:rsid w:val="00485E1F"/>
    <w:rsid w:val="00494092"/>
    <w:rsid w:val="00497032"/>
    <w:rsid w:val="004A22C5"/>
    <w:rsid w:val="004A30DE"/>
    <w:rsid w:val="004B5529"/>
    <w:rsid w:val="004C2AD8"/>
    <w:rsid w:val="004C6AB3"/>
    <w:rsid w:val="004E53BD"/>
    <w:rsid w:val="00505AC7"/>
    <w:rsid w:val="00550532"/>
    <w:rsid w:val="0056485B"/>
    <w:rsid w:val="005817AB"/>
    <w:rsid w:val="00586AD3"/>
    <w:rsid w:val="00593B0A"/>
    <w:rsid w:val="005A22E2"/>
    <w:rsid w:val="005B2356"/>
    <w:rsid w:val="005C3895"/>
    <w:rsid w:val="005E0AC8"/>
    <w:rsid w:val="00620E44"/>
    <w:rsid w:val="00621B44"/>
    <w:rsid w:val="00624716"/>
    <w:rsid w:val="0062618B"/>
    <w:rsid w:val="00636C81"/>
    <w:rsid w:val="006576C0"/>
    <w:rsid w:val="0067297C"/>
    <w:rsid w:val="006804BB"/>
    <w:rsid w:val="006909B3"/>
    <w:rsid w:val="006937DF"/>
    <w:rsid w:val="006945C7"/>
    <w:rsid w:val="006C3829"/>
    <w:rsid w:val="006C55CB"/>
    <w:rsid w:val="006D1F09"/>
    <w:rsid w:val="006D2D07"/>
    <w:rsid w:val="006D67B1"/>
    <w:rsid w:val="0072007C"/>
    <w:rsid w:val="007229F4"/>
    <w:rsid w:val="00726C5D"/>
    <w:rsid w:val="0073709B"/>
    <w:rsid w:val="00737A92"/>
    <w:rsid w:val="007435CC"/>
    <w:rsid w:val="00795428"/>
    <w:rsid w:val="007B5C47"/>
    <w:rsid w:val="007C03DD"/>
    <w:rsid w:val="007C0FBB"/>
    <w:rsid w:val="007C40D0"/>
    <w:rsid w:val="007D0D41"/>
    <w:rsid w:val="007D2EDC"/>
    <w:rsid w:val="007D3648"/>
    <w:rsid w:val="007E56E9"/>
    <w:rsid w:val="008038C8"/>
    <w:rsid w:val="008043CC"/>
    <w:rsid w:val="00804E95"/>
    <w:rsid w:val="00815132"/>
    <w:rsid w:val="00841566"/>
    <w:rsid w:val="00854BBB"/>
    <w:rsid w:val="0086172E"/>
    <w:rsid w:val="00870D4E"/>
    <w:rsid w:val="0088113A"/>
    <w:rsid w:val="00881831"/>
    <w:rsid w:val="00883887"/>
    <w:rsid w:val="008868DF"/>
    <w:rsid w:val="00886EE5"/>
    <w:rsid w:val="008C6ADF"/>
    <w:rsid w:val="008E1257"/>
    <w:rsid w:val="008E71D3"/>
    <w:rsid w:val="008F0CD6"/>
    <w:rsid w:val="009167C4"/>
    <w:rsid w:val="009306A7"/>
    <w:rsid w:val="009432A1"/>
    <w:rsid w:val="00957CF4"/>
    <w:rsid w:val="009614DF"/>
    <w:rsid w:val="0097030F"/>
    <w:rsid w:val="0099609A"/>
    <w:rsid w:val="009B7F9B"/>
    <w:rsid w:val="009C1F56"/>
    <w:rsid w:val="009C7989"/>
    <w:rsid w:val="009E55AD"/>
    <w:rsid w:val="009F4342"/>
    <w:rsid w:val="009F4890"/>
    <w:rsid w:val="00A2417A"/>
    <w:rsid w:val="00A61305"/>
    <w:rsid w:val="00A66362"/>
    <w:rsid w:val="00A94428"/>
    <w:rsid w:val="00AA0177"/>
    <w:rsid w:val="00AA3C22"/>
    <w:rsid w:val="00AB065E"/>
    <w:rsid w:val="00AB38C7"/>
    <w:rsid w:val="00AC0205"/>
    <w:rsid w:val="00AC4CED"/>
    <w:rsid w:val="00AD1B22"/>
    <w:rsid w:val="00B05D04"/>
    <w:rsid w:val="00B13E87"/>
    <w:rsid w:val="00B16685"/>
    <w:rsid w:val="00B26642"/>
    <w:rsid w:val="00B26DBE"/>
    <w:rsid w:val="00B32CC2"/>
    <w:rsid w:val="00B37707"/>
    <w:rsid w:val="00B445E6"/>
    <w:rsid w:val="00B4707C"/>
    <w:rsid w:val="00B71E35"/>
    <w:rsid w:val="00B729F4"/>
    <w:rsid w:val="00B84AA4"/>
    <w:rsid w:val="00B85B0F"/>
    <w:rsid w:val="00BB21C8"/>
    <w:rsid w:val="00BD71D6"/>
    <w:rsid w:val="00BE0C47"/>
    <w:rsid w:val="00BE6944"/>
    <w:rsid w:val="00C01FBE"/>
    <w:rsid w:val="00C07FB1"/>
    <w:rsid w:val="00C14D65"/>
    <w:rsid w:val="00C418DF"/>
    <w:rsid w:val="00C50631"/>
    <w:rsid w:val="00C64F1A"/>
    <w:rsid w:val="00C77E28"/>
    <w:rsid w:val="00C85D17"/>
    <w:rsid w:val="00CA0461"/>
    <w:rsid w:val="00CA58C5"/>
    <w:rsid w:val="00CC66AB"/>
    <w:rsid w:val="00CD42A5"/>
    <w:rsid w:val="00CE2B31"/>
    <w:rsid w:val="00CF3029"/>
    <w:rsid w:val="00D10006"/>
    <w:rsid w:val="00D3223A"/>
    <w:rsid w:val="00D32962"/>
    <w:rsid w:val="00D352F9"/>
    <w:rsid w:val="00D355C7"/>
    <w:rsid w:val="00D379B1"/>
    <w:rsid w:val="00D453DB"/>
    <w:rsid w:val="00D50105"/>
    <w:rsid w:val="00D61E99"/>
    <w:rsid w:val="00D61EF1"/>
    <w:rsid w:val="00D64482"/>
    <w:rsid w:val="00D71620"/>
    <w:rsid w:val="00D85905"/>
    <w:rsid w:val="00D87A44"/>
    <w:rsid w:val="00DA682B"/>
    <w:rsid w:val="00DC13CC"/>
    <w:rsid w:val="00DD2C12"/>
    <w:rsid w:val="00DE0972"/>
    <w:rsid w:val="00DE5043"/>
    <w:rsid w:val="00DE7050"/>
    <w:rsid w:val="00E025AC"/>
    <w:rsid w:val="00E10877"/>
    <w:rsid w:val="00E201BB"/>
    <w:rsid w:val="00E65A39"/>
    <w:rsid w:val="00E745B4"/>
    <w:rsid w:val="00EC48E4"/>
    <w:rsid w:val="00EC4A50"/>
    <w:rsid w:val="00ED2953"/>
    <w:rsid w:val="00EE0770"/>
    <w:rsid w:val="00EE2FB4"/>
    <w:rsid w:val="00EF2707"/>
    <w:rsid w:val="00F22DF6"/>
    <w:rsid w:val="00F23117"/>
    <w:rsid w:val="00F23D1C"/>
    <w:rsid w:val="00F40B6C"/>
    <w:rsid w:val="00F40D3C"/>
    <w:rsid w:val="00F4233B"/>
    <w:rsid w:val="00F44966"/>
    <w:rsid w:val="00F525E9"/>
    <w:rsid w:val="00F57C92"/>
    <w:rsid w:val="00F606BF"/>
    <w:rsid w:val="00F65833"/>
    <w:rsid w:val="00F6708C"/>
    <w:rsid w:val="00FB686D"/>
    <w:rsid w:val="00FE471D"/>
    <w:rsid w:val="00FE475F"/>
    <w:rsid w:val="00FE7C35"/>
    <w:rsid w:val="00FF2E68"/>
    <w:rsid w:val="00FF7269"/>
    <w:rsid w:val="00FF76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66F5F07"/>
  <w14:defaultImageDpi w14:val="32767"/>
  <w15:docId w15:val="{05ABAC6A-D4F5-4BE5-928A-E3FDCB73F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5E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B3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B38C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B3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B38C7"/>
    <w:rPr>
      <w:sz w:val="18"/>
      <w:szCs w:val="18"/>
    </w:rPr>
  </w:style>
  <w:style w:type="character" w:customStyle="1" w:styleId="apple-converted-space">
    <w:name w:val="apple-converted-space"/>
    <w:basedOn w:val="a0"/>
    <w:rsid w:val="0056485B"/>
  </w:style>
  <w:style w:type="paragraph" w:styleId="a7">
    <w:name w:val="Balloon Text"/>
    <w:basedOn w:val="a"/>
    <w:link w:val="a8"/>
    <w:uiPriority w:val="99"/>
    <w:semiHidden/>
    <w:unhideWhenUsed/>
    <w:rsid w:val="007C0FB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C0F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5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27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84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xf zhou</cp:lastModifiedBy>
  <cp:revision>14</cp:revision>
  <dcterms:created xsi:type="dcterms:W3CDTF">2025-03-10T02:30:00Z</dcterms:created>
  <dcterms:modified xsi:type="dcterms:W3CDTF">2026-03-14T14:06:00Z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ef8ce9c3022f25e29fea5896a30d306129fe89702ac61eda7fdf77731579b977</vt:lpwstr>
  </property>
</Properties>
</file>