
<file path=[Content_Types].xml><?xml version="1.0" encoding="utf-8"?>
<Types xmlns="http://schemas.openxmlformats.org/package/2006/content-types">
  <Default Extension="png" ContentType="image/png"/>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4E8" w:rsidRDefault="00BE2319">
      <w:bookmarkStart w:id="0" w:name="_GoBack"/>
      <w:bookmarkEnd w:id="0"/>
      <w:r>
        <w:rPr>
          <w:noProof/>
          <w:lang w:eastAsia="en-AU"/>
        </w:rPr>
        <mc:AlternateContent>
          <mc:Choice Requires="wpg">
            <w:drawing>
              <wp:anchor distT="0" distB="0" distL="114300" distR="114300" simplePos="0" relativeHeight="251659264" behindDoc="1" locked="0" layoutInCell="1" allowOverlap="1" wp14:anchorId="38583F74" wp14:editId="2C8709DA">
                <wp:simplePos x="0" y="0"/>
                <wp:positionH relativeFrom="column">
                  <wp:posOffset>-739775</wp:posOffset>
                </wp:positionH>
                <wp:positionV relativeFrom="paragraph">
                  <wp:posOffset>0</wp:posOffset>
                </wp:positionV>
                <wp:extent cx="7229475" cy="8637905"/>
                <wp:effectExtent l="0" t="0" r="0" b="10795"/>
                <wp:wrapTight wrapText="bothSides">
                  <wp:wrapPolygon edited="0">
                    <wp:start x="1252" y="0"/>
                    <wp:lineTo x="1252" y="762"/>
                    <wp:lineTo x="0" y="1334"/>
                    <wp:lineTo x="0" y="8241"/>
                    <wp:lineTo x="3757" y="8384"/>
                    <wp:lineTo x="3757" y="14482"/>
                    <wp:lineTo x="1821" y="14863"/>
                    <wp:lineTo x="740" y="15101"/>
                    <wp:lineTo x="740" y="21579"/>
                    <wp:lineTo x="20945" y="21579"/>
                    <wp:lineTo x="21059" y="15101"/>
                    <wp:lineTo x="16620" y="14482"/>
                    <wp:lineTo x="16620" y="8384"/>
                    <wp:lineTo x="21515" y="8241"/>
                    <wp:lineTo x="21515" y="1334"/>
                    <wp:lineTo x="19864" y="762"/>
                    <wp:lineTo x="19864" y="0"/>
                    <wp:lineTo x="1252" y="0"/>
                  </wp:wrapPolygon>
                </wp:wrapTight>
                <wp:docPr id="31" name="Group 31"/>
                <wp:cNvGraphicFramePr/>
                <a:graphic xmlns:a="http://schemas.openxmlformats.org/drawingml/2006/main">
                  <a:graphicData uri="http://schemas.microsoft.com/office/word/2010/wordprocessingGroup">
                    <wpg:wgp>
                      <wpg:cNvGrpSpPr/>
                      <wpg:grpSpPr>
                        <a:xfrm>
                          <a:off x="0" y="0"/>
                          <a:ext cx="7229475" cy="8637905"/>
                          <a:chOff x="0" y="0"/>
                          <a:chExt cx="7229475" cy="8638162"/>
                        </a:xfrm>
                      </wpg:grpSpPr>
                      <wpg:grpSp>
                        <wpg:cNvPr id="23" name="Group 23"/>
                        <wpg:cNvGrpSpPr/>
                        <wpg:grpSpPr>
                          <a:xfrm>
                            <a:off x="0" y="0"/>
                            <a:ext cx="7229475" cy="6000750"/>
                            <a:chOff x="0" y="0"/>
                            <a:chExt cx="7229475" cy="6000750"/>
                          </a:xfrm>
                        </wpg:grpSpPr>
                        <wpg:grpSp>
                          <wpg:cNvPr id="24" name="Group 24"/>
                          <wpg:cNvGrpSpPr/>
                          <wpg:grpSpPr>
                            <a:xfrm>
                              <a:off x="0" y="533400"/>
                              <a:ext cx="7229475" cy="5467350"/>
                              <a:chOff x="0" y="0"/>
                              <a:chExt cx="7229475" cy="5467350"/>
                            </a:xfrm>
                          </wpg:grpSpPr>
                          <wpg:graphicFrame>
                            <wpg:cNvPr id="25" name="Chart 25"/>
                            <wpg:cNvFrPr/>
                            <wpg:xfrm>
                              <a:off x="0" y="0"/>
                              <a:ext cx="3362325" cy="2762250"/>
                            </wpg:xfrm>
                            <a:graphic>
                              <a:graphicData uri="http://schemas.openxmlformats.org/drawingml/2006/chart">
                                <c:chart xmlns:c="http://schemas.openxmlformats.org/drawingml/2006/chart" xmlns:r="http://schemas.openxmlformats.org/officeDocument/2006/relationships" r:id="rId4"/>
                              </a:graphicData>
                            </a:graphic>
                          </wpg:graphicFrame>
                          <wpg:graphicFrame>
                            <wpg:cNvPr id="26" name="Chart 26"/>
                            <wpg:cNvFrPr/>
                            <wpg:xfrm>
                              <a:off x="3362325" y="28575"/>
                              <a:ext cx="3867150" cy="2733675"/>
                            </wpg:xfrm>
                            <a:graphic>
                              <a:graphicData uri="http://schemas.openxmlformats.org/drawingml/2006/chart">
                                <c:chart xmlns:c="http://schemas.openxmlformats.org/drawingml/2006/chart" xmlns:r="http://schemas.openxmlformats.org/officeDocument/2006/relationships" r:id="rId5"/>
                              </a:graphicData>
                            </a:graphic>
                          </wpg:graphicFrame>
                          <wpg:graphicFrame>
                            <wpg:cNvPr id="27" name="Chart 27"/>
                            <wpg:cNvFrPr/>
                            <wpg:xfrm>
                              <a:off x="1295400" y="2762250"/>
                              <a:ext cx="4257675" cy="2705100"/>
                            </wpg:xfrm>
                            <a:graphic>
                              <a:graphicData uri="http://schemas.openxmlformats.org/drawingml/2006/chart">
                                <c:chart xmlns:c="http://schemas.openxmlformats.org/drawingml/2006/chart" xmlns:r="http://schemas.openxmlformats.org/officeDocument/2006/relationships" r:id="rId6"/>
                              </a:graphicData>
                            </a:graphic>
                          </wpg:graphicFrame>
                        </wpg:grpSp>
                        <wps:wsp>
                          <wps:cNvPr id="28" name="Text Box 28"/>
                          <wps:cNvSpPr txBox="1"/>
                          <wps:spPr>
                            <a:xfrm>
                              <a:off x="457200" y="0"/>
                              <a:ext cx="6162675" cy="466725"/>
                            </a:xfrm>
                            <a:prstGeom prst="rect">
                              <a:avLst/>
                            </a:prstGeom>
                            <a:solidFill>
                              <a:schemeClr val="lt1"/>
                            </a:solidFill>
                            <a:ln w="6350">
                              <a:noFill/>
                            </a:ln>
                          </wps:spPr>
                          <wps:txbx>
                            <w:txbxContent>
                              <w:p w:rsidR="00BE2319" w:rsidRPr="002208F6" w:rsidRDefault="00BE2319" w:rsidP="00BE2319">
                                <w:pPr>
                                  <w:jc w:val="center"/>
                                  <w:rPr>
                                    <w:rFonts w:ascii="Times New Roman" w:hAnsi="Times New Roman" w:cs="Times New Roman"/>
                                    <w:b/>
                                    <w:sz w:val="24"/>
                                    <w:szCs w:val="24"/>
                                  </w:rPr>
                                </w:pPr>
                                <w:r w:rsidRPr="002208F6">
                                  <w:rPr>
                                    <w:rFonts w:ascii="Times New Roman" w:hAnsi="Times New Roman" w:cs="Times New Roman"/>
                                    <w:b/>
                                    <w:sz w:val="24"/>
                                    <w:szCs w:val="24"/>
                                  </w:rPr>
                                  <w:t>Changes in secondary outcome measures for intervention and non-intervention groups for participants with repeat 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9" name="Text Box 2"/>
                        <wps:cNvSpPr txBox="1">
                          <a:spLocks noChangeArrowheads="1"/>
                        </wps:cNvSpPr>
                        <wps:spPr bwMode="auto">
                          <a:xfrm>
                            <a:off x="285007" y="6044121"/>
                            <a:ext cx="6685280" cy="2594041"/>
                          </a:xfrm>
                          <a:prstGeom prst="rect">
                            <a:avLst/>
                          </a:prstGeom>
                          <a:solidFill>
                            <a:srgbClr val="FFFFFF"/>
                          </a:solidFill>
                          <a:ln w="9525">
                            <a:solidFill>
                              <a:srgbClr val="000000"/>
                            </a:solidFill>
                            <a:miter lim="800000"/>
                            <a:headEnd/>
                            <a:tailEnd/>
                          </a:ln>
                        </wps:spPr>
                        <wps:txbx>
                          <w:txbxContent>
                            <w:p w:rsidR="00BE2319" w:rsidRPr="002208F6" w:rsidRDefault="00BE2319" w:rsidP="00BE2319">
                              <w:pPr>
                                <w:jc w:val="both"/>
                                <w:rPr>
                                  <w:rFonts w:ascii="Times New Roman" w:hAnsi="Times New Roman" w:cs="Times New Roman"/>
                                  <w:color w:val="FF0000"/>
                                  <w:sz w:val="24"/>
                                  <w:szCs w:val="24"/>
                                </w:rPr>
                              </w:pPr>
                              <w:r w:rsidRPr="002208F6">
                                <w:rPr>
                                  <w:rFonts w:ascii="Times New Roman" w:hAnsi="Times New Roman" w:cs="Times New Roman"/>
                                  <w:b/>
                                  <w:sz w:val="24"/>
                                  <w:szCs w:val="24"/>
                                </w:rPr>
                                <w:t xml:space="preserve">Appendix Figure </w:t>
                              </w:r>
                              <w:r w:rsidR="002208F6" w:rsidRPr="002208F6">
                                <w:rPr>
                                  <w:rFonts w:ascii="Times New Roman" w:hAnsi="Times New Roman" w:cs="Times New Roman"/>
                                  <w:b/>
                                  <w:sz w:val="24"/>
                                  <w:szCs w:val="24"/>
                                </w:rPr>
                                <w:t>2</w:t>
                              </w:r>
                              <w:r w:rsidRPr="002208F6">
                                <w:rPr>
                                  <w:rFonts w:ascii="Times New Roman" w:hAnsi="Times New Roman" w:cs="Times New Roman"/>
                                  <w:b/>
                                  <w:sz w:val="24"/>
                                  <w:szCs w:val="24"/>
                                </w:rPr>
                                <w:t>:</w:t>
                              </w:r>
                              <w:r w:rsidRPr="002208F6">
                                <w:rPr>
                                  <w:rFonts w:ascii="Times New Roman" w:hAnsi="Times New Roman" w:cs="Times New Roman"/>
                                  <w:sz w:val="24"/>
                                  <w:szCs w:val="24"/>
                                </w:rPr>
                                <w:t xml:space="preserve"> </w:t>
                              </w:r>
                              <w:bookmarkStart w:id="1" w:name="_Hlk183379124"/>
                              <w:r w:rsidRPr="002208F6">
                                <w:rPr>
                                  <w:rFonts w:ascii="Times New Roman" w:hAnsi="Times New Roman" w:cs="Times New Roman"/>
                                  <w:sz w:val="24"/>
                                  <w:szCs w:val="24"/>
                                </w:rPr>
                                <w:t>Change in secondary outcome measures for intervention (n=27) and non-intervention (n=9) groups at study end.</w:t>
                              </w:r>
                              <w:r w:rsidRPr="002208F6">
                                <w:rPr>
                                  <w:rFonts w:ascii="Times New Roman" w:hAnsi="Times New Roman" w:cs="Times New Roman"/>
                                  <w:b/>
                                  <w:sz w:val="24"/>
                                  <w:szCs w:val="24"/>
                                </w:rPr>
                                <w:t xml:space="preserve"> </w:t>
                              </w:r>
                              <w:bookmarkEnd w:id="1"/>
                              <w:r w:rsidRPr="002208F6">
                                <w:rPr>
                                  <w:rFonts w:ascii="Times New Roman" w:hAnsi="Times New Roman" w:cs="Times New Roman"/>
                                  <w:sz w:val="24"/>
                                  <w:szCs w:val="24"/>
                                </w:rPr>
                                <w:t>Although n=29 participants completed the intervention, n=</w:t>
                              </w:r>
                              <w:proofErr w:type="gramStart"/>
                              <w:r w:rsidRPr="002208F6">
                                <w:rPr>
                                  <w:rFonts w:ascii="Times New Roman" w:hAnsi="Times New Roman" w:cs="Times New Roman"/>
                                  <w:sz w:val="24"/>
                                  <w:szCs w:val="24"/>
                                </w:rPr>
                                <w:t>2</w:t>
                              </w:r>
                              <w:proofErr w:type="gramEnd"/>
                              <w:r w:rsidRPr="002208F6">
                                <w:rPr>
                                  <w:rFonts w:ascii="Times New Roman" w:hAnsi="Times New Roman" w:cs="Times New Roman"/>
                                  <w:sz w:val="24"/>
                                  <w:szCs w:val="24"/>
                                </w:rPr>
                                <w:t xml:space="preserve"> did not complete secondary outcome measures.</w:t>
                              </w:r>
                              <w:r w:rsidRPr="002208F6">
                                <w:rPr>
                                  <w:rFonts w:ascii="Times New Roman" w:hAnsi="Times New Roman" w:cs="Times New Roman"/>
                                  <w:b/>
                                  <w:sz w:val="24"/>
                                  <w:szCs w:val="24"/>
                                </w:rPr>
                                <w:t xml:space="preserve"> (A) </w:t>
                              </w:r>
                              <w:r w:rsidRPr="002208F6">
                                <w:rPr>
                                  <w:rFonts w:ascii="Times New Roman" w:hAnsi="Times New Roman" w:cs="Times New Roman"/>
                                  <w:sz w:val="24"/>
                                  <w:szCs w:val="24"/>
                                </w:rPr>
                                <w:t xml:space="preserve">Change in health-related quality of life for both groups at study end, as measured by the Functional Assessment of Cancer Therapy (FACT-G). Median change in FACT-G scores </w:t>
                              </w:r>
                              <w:proofErr w:type="gramStart"/>
                              <w:r w:rsidRPr="002208F6">
                                <w:rPr>
                                  <w:rFonts w:ascii="Times New Roman" w:hAnsi="Times New Roman" w:cs="Times New Roman"/>
                                  <w:sz w:val="24"/>
                                  <w:szCs w:val="24"/>
                                </w:rPr>
                                <w:t>are presented</w:t>
                              </w:r>
                              <w:proofErr w:type="gramEnd"/>
                              <w:r w:rsidRPr="002208F6">
                                <w:rPr>
                                  <w:rFonts w:ascii="Times New Roman" w:hAnsi="Times New Roman" w:cs="Times New Roman"/>
                                  <w:sz w:val="24"/>
                                  <w:szCs w:val="24"/>
                                </w:rPr>
                                <w:t xml:space="preserve">, where a positive change indicates an improvement in health-related quality of life. </w:t>
                              </w:r>
                              <w:r w:rsidRPr="002208F6">
                                <w:rPr>
                                  <w:rFonts w:ascii="Times New Roman" w:hAnsi="Times New Roman" w:cs="Times New Roman"/>
                                  <w:b/>
                                  <w:sz w:val="24"/>
                                  <w:szCs w:val="24"/>
                                </w:rPr>
                                <w:t>(B)</w:t>
                              </w:r>
                              <w:r w:rsidRPr="002208F6">
                                <w:rPr>
                                  <w:rFonts w:ascii="Times New Roman" w:hAnsi="Times New Roman" w:cs="Times New Roman"/>
                                  <w:sz w:val="24"/>
                                  <w:szCs w:val="24"/>
                                </w:rPr>
                                <w:t xml:space="preserve"> Change in Coping </w:t>
                              </w:r>
                              <w:proofErr w:type="gramStart"/>
                              <w:r w:rsidRPr="002208F6">
                                <w:rPr>
                                  <w:rFonts w:ascii="Times New Roman" w:hAnsi="Times New Roman" w:cs="Times New Roman"/>
                                  <w:sz w:val="24"/>
                                  <w:szCs w:val="24"/>
                                </w:rPr>
                                <w:t>with Cancer ability for both groups at baseline at study end, as measured by the Cancer Behaviour Inventory-B (CBI-B)</w:t>
                              </w:r>
                              <w:proofErr w:type="gramEnd"/>
                              <w:r w:rsidRPr="002208F6">
                                <w:rPr>
                                  <w:rFonts w:ascii="Times New Roman" w:hAnsi="Times New Roman" w:cs="Times New Roman"/>
                                  <w:sz w:val="24"/>
                                  <w:szCs w:val="24"/>
                                </w:rPr>
                                <w:t xml:space="preserve">. CBI-B scores of 1-3 were designated as ‘Not confident’, 4-6 as ‘Moderately confident’ and 7-9 as ‘Confident’. Change in these categories </w:t>
                              </w:r>
                              <w:proofErr w:type="gramStart"/>
                              <w:r w:rsidRPr="002208F6">
                                <w:rPr>
                                  <w:rFonts w:ascii="Times New Roman" w:hAnsi="Times New Roman" w:cs="Times New Roman"/>
                                  <w:sz w:val="24"/>
                                  <w:szCs w:val="24"/>
                                </w:rPr>
                                <w:t>were compared</w:t>
                              </w:r>
                              <w:proofErr w:type="gramEnd"/>
                              <w:r w:rsidRPr="002208F6">
                                <w:rPr>
                                  <w:rFonts w:ascii="Times New Roman" w:hAnsi="Times New Roman" w:cs="Times New Roman"/>
                                  <w:sz w:val="24"/>
                                  <w:szCs w:val="24"/>
                                </w:rPr>
                                <w:t xml:space="preserve"> between baseline and final measures.</w:t>
                              </w:r>
                              <w:r w:rsidRPr="002208F6">
                                <w:rPr>
                                  <w:rFonts w:ascii="Times New Roman" w:hAnsi="Times New Roman" w:cs="Times New Roman"/>
                                  <w:color w:val="FF0000"/>
                                  <w:sz w:val="24"/>
                                  <w:szCs w:val="24"/>
                                </w:rPr>
                                <w:t xml:space="preserve"> </w:t>
                              </w:r>
                              <w:r w:rsidRPr="002208F6">
                                <w:rPr>
                                  <w:rFonts w:ascii="Times New Roman" w:hAnsi="Times New Roman" w:cs="Times New Roman"/>
                                  <w:b/>
                                  <w:sz w:val="24"/>
                                  <w:szCs w:val="24"/>
                                </w:rPr>
                                <w:t xml:space="preserve">(C) </w:t>
                              </w:r>
                              <w:r w:rsidRPr="002208F6">
                                <w:rPr>
                                  <w:rFonts w:ascii="Times New Roman" w:hAnsi="Times New Roman" w:cs="Times New Roman"/>
                                  <w:sz w:val="24"/>
                                  <w:szCs w:val="24"/>
                                </w:rPr>
                                <w:t>Change in quality of care for both groups, as measured by the Australian Hospital Patient Experience Question Set (AHPEQS). Scores were designated ‘Average, ‘Good’ and ‘Very Good’. Here an increase in quality of care represents a change from ‘Average’ to ‘Good’ or ‘Very Good’, and a decrease in care a change from ‘Very Good’ to ‘Good’. Values above columns represent tota</w:t>
                              </w:r>
                              <w:r w:rsidR="002208F6" w:rsidRPr="002208F6">
                                <w:rPr>
                                  <w:rFonts w:ascii="Times New Roman" w:hAnsi="Times New Roman" w:cs="Times New Roman"/>
                                  <w:sz w:val="24"/>
                                  <w:szCs w:val="24"/>
                                </w:rPr>
                                <w:t>l (n) participants for Figures 2B and 2</w:t>
                              </w:r>
                              <w:r w:rsidRPr="002208F6">
                                <w:rPr>
                                  <w:rFonts w:ascii="Times New Roman" w:hAnsi="Times New Roman" w:cs="Times New Roman"/>
                                  <w:sz w:val="24"/>
                                  <w:szCs w:val="24"/>
                                </w:rPr>
                                <w:t>C.</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8583F74" id="Group 31" o:spid="_x0000_s1026" style="position:absolute;margin-left:-58.25pt;margin-top:0;width:569.25pt;height:680.15pt;z-index:-251657216;mso-height-relative:margin" coordsize="72294,86381" o:gfxdata="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">
                <v:group id="Group 23" o:spid="_x0000_s1027" style="position:absolute;width:72294;height:60007" coordsize="72294,60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4" o:spid="_x0000_s1028" style="position:absolute;top:5334;width:72294;height:54673" coordsize="72294,54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5" o:spid="_x0000_s1029" type="#_x0000_t75" style="position:absolute;top:-30;width:33649;height:276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">
                      <v:imagedata r:id="rId7" o:title=""/>
                      <o:lock v:ext="edit" aspectratio="f"/>
                    </v:shape>
                    <v:shape id="Chart 26" o:spid="_x0000_s1030" type="#_x0000_t75" style="position:absolute;left:33649;top:274;width:38649;height:273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">
                      <v:imagedata r:id="rId8" o:title=""/>
                      <o:lock v:ext="edit" aspectratio="f"/>
                    </v:shape>
                    <v:shape id="Chart 27" o:spid="_x0000_s1031" type="#_x0000_t75" style="position:absolute;left:12984;top:27646;width:42550;height:270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">
                      <v:imagedata r:id="rId9" o:title=""/>
                      <o:lock v:ext="edit" aspectratio="f"/>
                    </v:shape>
                  </v:group>
                  <v:shapetype id="_x0000_t202" coordsize="21600,21600" o:spt="202" path="m,l,21600r21600,l21600,xe">
                    <v:stroke joinstyle="miter"/>
                    <v:path gradientshapeok="t" o:connecttype="rect"/>
                  </v:shapetype>
                  <v:shape id="Text Box 28" o:spid="_x0000_s1032" type="#_x0000_t202" style="position:absolute;left:4572;width:61626;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" fillcolor="white [3201]" stroked="f" strokeweight=".5pt">
                    <v:textbox>
                      <w:txbxContent>
                        <w:p w:rsidR="00BE2319" w:rsidRPr="002208F6" w:rsidRDefault="00BE2319" w:rsidP="00BE2319">
                          <w:pPr>
                            <w:jc w:val="center"/>
                            <w:rPr>
                              <w:rFonts w:ascii="Times New Roman" w:hAnsi="Times New Roman" w:cs="Times New Roman"/>
                              <w:b/>
                              <w:sz w:val="24"/>
                              <w:szCs w:val="24"/>
                            </w:rPr>
                          </w:pPr>
                          <w:r w:rsidRPr="002208F6">
                            <w:rPr>
                              <w:rFonts w:ascii="Times New Roman" w:hAnsi="Times New Roman" w:cs="Times New Roman"/>
                              <w:b/>
                              <w:sz w:val="24"/>
                              <w:szCs w:val="24"/>
                            </w:rPr>
                            <w:t>Changes in secondary outcome measures for intervention and non-intervention groups for participants with repeat measures</w:t>
                          </w:r>
                        </w:p>
                      </w:txbxContent>
                    </v:textbox>
                  </v:shape>
                </v:group>
                <v:shape id="Text Box 2" o:spid="_x0000_s1033" type="#_x0000_t202" style="position:absolute;left:2850;top:60441;width:66852;height:25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">
                  <v:textbox>
                    <w:txbxContent>
                      <w:p w:rsidR="00BE2319" w:rsidRPr="002208F6" w:rsidRDefault="00BE2319" w:rsidP="00BE2319">
                        <w:pPr>
                          <w:jc w:val="both"/>
                          <w:rPr>
                            <w:rFonts w:ascii="Times New Roman" w:hAnsi="Times New Roman" w:cs="Times New Roman"/>
                            <w:color w:val="FF0000"/>
                            <w:sz w:val="24"/>
                            <w:szCs w:val="24"/>
                          </w:rPr>
                        </w:pPr>
                        <w:r w:rsidRPr="002208F6">
                          <w:rPr>
                            <w:rFonts w:ascii="Times New Roman" w:hAnsi="Times New Roman" w:cs="Times New Roman"/>
                            <w:b/>
                            <w:sz w:val="24"/>
                            <w:szCs w:val="24"/>
                          </w:rPr>
                          <w:t xml:space="preserve">Appendix Figure </w:t>
                        </w:r>
                        <w:r w:rsidR="002208F6" w:rsidRPr="002208F6">
                          <w:rPr>
                            <w:rFonts w:ascii="Times New Roman" w:hAnsi="Times New Roman" w:cs="Times New Roman"/>
                            <w:b/>
                            <w:sz w:val="24"/>
                            <w:szCs w:val="24"/>
                          </w:rPr>
                          <w:t>2</w:t>
                        </w:r>
                        <w:r w:rsidRPr="002208F6">
                          <w:rPr>
                            <w:rFonts w:ascii="Times New Roman" w:hAnsi="Times New Roman" w:cs="Times New Roman"/>
                            <w:b/>
                            <w:sz w:val="24"/>
                            <w:szCs w:val="24"/>
                          </w:rPr>
                          <w:t>:</w:t>
                        </w:r>
                        <w:r w:rsidRPr="002208F6">
                          <w:rPr>
                            <w:rFonts w:ascii="Times New Roman" w:hAnsi="Times New Roman" w:cs="Times New Roman"/>
                            <w:sz w:val="24"/>
                            <w:szCs w:val="24"/>
                          </w:rPr>
                          <w:t xml:space="preserve"> </w:t>
                        </w:r>
                        <w:bookmarkStart w:id="2" w:name="_Hlk183379124"/>
                        <w:r w:rsidRPr="002208F6">
                          <w:rPr>
                            <w:rFonts w:ascii="Times New Roman" w:hAnsi="Times New Roman" w:cs="Times New Roman"/>
                            <w:sz w:val="24"/>
                            <w:szCs w:val="24"/>
                          </w:rPr>
                          <w:t>Change in secondary outcome measures for intervention (n=27) and non-intervention (n=9) groups at study end.</w:t>
                        </w:r>
                        <w:r w:rsidRPr="002208F6">
                          <w:rPr>
                            <w:rFonts w:ascii="Times New Roman" w:hAnsi="Times New Roman" w:cs="Times New Roman"/>
                            <w:b/>
                            <w:sz w:val="24"/>
                            <w:szCs w:val="24"/>
                          </w:rPr>
                          <w:t xml:space="preserve"> </w:t>
                        </w:r>
                        <w:bookmarkEnd w:id="2"/>
                        <w:r w:rsidRPr="002208F6">
                          <w:rPr>
                            <w:rFonts w:ascii="Times New Roman" w:hAnsi="Times New Roman" w:cs="Times New Roman"/>
                            <w:sz w:val="24"/>
                            <w:szCs w:val="24"/>
                          </w:rPr>
                          <w:t>Although n=29 participants completed the intervention, n=</w:t>
                        </w:r>
                        <w:proofErr w:type="gramStart"/>
                        <w:r w:rsidRPr="002208F6">
                          <w:rPr>
                            <w:rFonts w:ascii="Times New Roman" w:hAnsi="Times New Roman" w:cs="Times New Roman"/>
                            <w:sz w:val="24"/>
                            <w:szCs w:val="24"/>
                          </w:rPr>
                          <w:t>2</w:t>
                        </w:r>
                        <w:proofErr w:type="gramEnd"/>
                        <w:r w:rsidRPr="002208F6">
                          <w:rPr>
                            <w:rFonts w:ascii="Times New Roman" w:hAnsi="Times New Roman" w:cs="Times New Roman"/>
                            <w:sz w:val="24"/>
                            <w:szCs w:val="24"/>
                          </w:rPr>
                          <w:t xml:space="preserve"> did not complete secondary outcome measures.</w:t>
                        </w:r>
                        <w:r w:rsidRPr="002208F6">
                          <w:rPr>
                            <w:rFonts w:ascii="Times New Roman" w:hAnsi="Times New Roman" w:cs="Times New Roman"/>
                            <w:b/>
                            <w:sz w:val="24"/>
                            <w:szCs w:val="24"/>
                          </w:rPr>
                          <w:t xml:space="preserve"> (A) </w:t>
                        </w:r>
                        <w:r w:rsidRPr="002208F6">
                          <w:rPr>
                            <w:rFonts w:ascii="Times New Roman" w:hAnsi="Times New Roman" w:cs="Times New Roman"/>
                            <w:sz w:val="24"/>
                            <w:szCs w:val="24"/>
                          </w:rPr>
                          <w:t xml:space="preserve">Change in health-related quality of life for both groups at study end, as measured by the Functional Assessment of Cancer Therapy (FACT-G). Median change in FACT-G scores </w:t>
                        </w:r>
                        <w:proofErr w:type="gramStart"/>
                        <w:r w:rsidRPr="002208F6">
                          <w:rPr>
                            <w:rFonts w:ascii="Times New Roman" w:hAnsi="Times New Roman" w:cs="Times New Roman"/>
                            <w:sz w:val="24"/>
                            <w:szCs w:val="24"/>
                          </w:rPr>
                          <w:t>are presented</w:t>
                        </w:r>
                        <w:proofErr w:type="gramEnd"/>
                        <w:r w:rsidRPr="002208F6">
                          <w:rPr>
                            <w:rFonts w:ascii="Times New Roman" w:hAnsi="Times New Roman" w:cs="Times New Roman"/>
                            <w:sz w:val="24"/>
                            <w:szCs w:val="24"/>
                          </w:rPr>
                          <w:t xml:space="preserve">, where a positive change indicates an improvement in health-related quality of life. </w:t>
                        </w:r>
                        <w:r w:rsidRPr="002208F6">
                          <w:rPr>
                            <w:rFonts w:ascii="Times New Roman" w:hAnsi="Times New Roman" w:cs="Times New Roman"/>
                            <w:b/>
                            <w:sz w:val="24"/>
                            <w:szCs w:val="24"/>
                          </w:rPr>
                          <w:t>(B)</w:t>
                        </w:r>
                        <w:r w:rsidRPr="002208F6">
                          <w:rPr>
                            <w:rFonts w:ascii="Times New Roman" w:hAnsi="Times New Roman" w:cs="Times New Roman"/>
                            <w:sz w:val="24"/>
                            <w:szCs w:val="24"/>
                          </w:rPr>
                          <w:t xml:space="preserve"> Change in Coping </w:t>
                        </w:r>
                        <w:proofErr w:type="gramStart"/>
                        <w:r w:rsidRPr="002208F6">
                          <w:rPr>
                            <w:rFonts w:ascii="Times New Roman" w:hAnsi="Times New Roman" w:cs="Times New Roman"/>
                            <w:sz w:val="24"/>
                            <w:szCs w:val="24"/>
                          </w:rPr>
                          <w:t>with Cancer ability for both groups at baseline at study end, as measured by the Cancer Behaviour Inventory-B (CBI-B)</w:t>
                        </w:r>
                        <w:proofErr w:type="gramEnd"/>
                        <w:r w:rsidRPr="002208F6">
                          <w:rPr>
                            <w:rFonts w:ascii="Times New Roman" w:hAnsi="Times New Roman" w:cs="Times New Roman"/>
                            <w:sz w:val="24"/>
                            <w:szCs w:val="24"/>
                          </w:rPr>
                          <w:t xml:space="preserve">. CBI-B scores of 1-3 were designated as ‘Not confident’, 4-6 as ‘Moderately confident’ and 7-9 as ‘Confident’. Change in these categories </w:t>
                        </w:r>
                        <w:proofErr w:type="gramStart"/>
                        <w:r w:rsidRPr="002208F6">
                          <w:rPr>
                            <w:rFonts w:ascii="Times New Roman" w:hAnsi="Times New Roman" w:cs="Times New Roman"/>
                            <w:sz w:val="24"/>
                            <w:szCs w:val="24"/>
                          </w:rPr>
                          <w:t>were compared</w:t>
                        </w:r>
                        <w:proofErr w:type="gramEnd"/>
                        <w:r w:rsidRPr="002208F6">
                          <w:rPr>
                            <w:rFonts w:ascii="Times New Roman" w:hAnsi="Times New Roman" w:cs="Times New Roman"/>
                            <w:sz w:val="24"/>
                            <w:szCs w:val="24"/>
                          </w:rPr>
                          <w:t xml:space="preserve"> between baseline and final measures.</w:t>
                        </w:r>
                        <w:r w:rsidRPr="002208F6">
                          <w:rPr>
                            <w:rFonts w:ascii="Times New Roman" w:hAnsi="Times New Roman" w:cs="Times New Roman"/>
                            <w:color w:val="FF0000"/>
                            <w:sz w:val="24"/>
                            <w:szCs w:val="24"/>
                          </w:rPr>
                          <w:t xml:space="preserve"> </w:t>
                        </w:r>
                        <w:r w:rsidRPr="002208F6">
                          <w:rPr>
                            <w:rFonts w:ascii="Times New Roman" w:hAnsi="Times New Roman" w:cs="Times New Roman"/>
                            <w:b/>
                            <w:sz w:val="24"/>
                            <w:szCs w:val="24"/>
                          </w:rPr>
                          <w:t xml:space="preserve">(C) </w:t>
                        </w:r>
                        <w:r w:rsidRPr="002208F6">
                          <w:rPr>
                            <w:rFonts w:ascii="Times New Roman" w:hAnsi="Times New Roman" w:cs="Times New Roman"/>
                            <w:sz w:val="24"/>
                            <w:szCs w:val="24"/>
                          </w:rPr>
                          <w:t>Change in quality of care for both groups, as measured by the Australian Hospital Patient Experience Question Set (AHPEQS). Scores were designated ‘Average, ‘Good’ and ‘Very Good’. Here an increase in quality of care represents a change from ‘Average’ to ‘Good’ or ‘Very Good’, and a decrease in care a change from ‘Very Good’ to ‘Good’. Values above columns represent tota</w:t>
                        </w:r>
                        <w:r w:rsidR="002208F6" w:rsidRPr="002208F6">
                          <w:rPr>
                            <w:rFonts w:ascii="Times New Roman" w:hAnsi="Times New Roman" w:cs="Times New Roman"/>
                            <w:sz w:val="24"/>
                            <w:szCs w:val="24"/>
                          </w:rPr>
                          <w:t>l (n) participants for Figures 2B and 2</w:t>
                        </w:r>
                        <w:r w:rsidRPr="002208F6">
                          <w:rPr>
                            <w:rFonts w:ascii="Times New Roman" w:hAnsi="Times New Roman" w:cs="Times New Roman"/>
                            <w:sz w:val="24"/>
                            <w:szCs w:val="24"/>
                          </w:rPr>
                          <w:t>C.</w:t>
                        </w:r>
                      </w:p>
                    </w:txbxContent>
                  </v:textbox>
                </v:shape>
                <w10:wrap type="tight"/>
              </v:group>
              <o:OLEObject Type="Embed" ProgID="Excel.Chart.8" ShapeID="Chart 27" DrawAspect="Content" ObjectID="_1821001148" r:id="rId10">
                <o:FieldCodes>\s</o:FieldCodes>
              </o:OLEObject>
            </w:pict>
          </mc:Fallback>
        </mc:AlternateContent>
      </w:r>
    </w:p>
    <w:sectPr w:rsidR="006674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319"/>
    <w:rsid w:val="002208F6"/>
    <w:rsid w:val="006674E8"/>
    <w:rsid w:val="009541AE"/>
    <w:rsid w:val="00BE2319"/>
    <w:rsid w:val="00E30DC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24860"/>
  <w15:chartTrackingRefBased/>
  <w15:docId w15:val="{8A6379C4-ADA3-490D-8A47-B834A509E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23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3.xml"/><Relationship Id="rId11" Type="http://schemas.openxmlformats.org/officeDocument/2006/relationships/fontTable" Target="fontTable.xml"/><Relationship Id="rId5" Type="http://schemas.openxmlformats.org/officeDocument/2006/relationships/chart" Target="charts/chart2.xml"/><Relationship Id="rId10" Type="http://schemas.openxmlformats.org/officeDocument/2006/relationships/oleObject" Target="embeddings/Microsoft_Excel_Chart.xls"/><Relationship Id="rId4" Type="http://schemas.openxmlformats.org/officeDocument/2006/relationships/chart" Target="charts/chart1.xml"/><Relationship Id="rId9"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Uofa\users$\users3\a1671653\Health%20Navigator\Analysis\Quantitative%20Analysis\Secondary%20Measures\FACTG%20CBI%20B_change%20at%20study%20en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ofa\users$\users3\a1671653\Health%20Navigator\Analysis\Quantitative%20Analysis\Secondary%20Measures\FACTG%20CBI%20B_change%20at%20study%20en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000" b="1">
                <a:solidFill>
                  <a:sysClr val="windowText" lastClr="000000"/>
                </a:solidFill>
                <a:latin typeface="Times New Roman" panose="02020603050405020304" pitchFamily="18" charset="0"/>
                <a:cs typeface="Times New Roman" panose="02020603050405020304" pitchFamily="18" charset="0"/>
              </a:rPr>
              <a:t>(A) Change in health-related quality</a:t>
            </a:r>
            <a:r>
              <a:rPr lang="en-US" sz="1000" b="1" baseline="0">
                <a:solidFill>
                  <a:sysClr val="windowText" lastClr="000000"/>
                </a:solidFill>
                <a:latin typeface="Times New Roman" panose="02020603050405020304" pitchFamily="18" charset="0"/>
                <a:cs typeface="Times New Roman" panose="02020603050405020304" pitchFamily="18" charset="0"/>
              </a:rPr>
              <a:t> of life</a:t>
            </a:r>
            <a:endParaRPr lang="en-US" sz="10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7233372740588729"/>
          <c:y val="7.4076106340365986E-4"/>
        </c:manualLayout>
      </c:layout>
      <c:overlay val="0"/>
      <c:spPr>
        <a:noFill/>
        <a:ln>
          <a:solidFill>
            <a:schemeClr val="tx1"/>
          </a:solid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Sheet1!$D$14</c:f>
              <c:strCache>
                <c:ptCount val="1"/>
                <c:pt idx="0">
                  <c:v>Change in median FACT-G score</c:v>
                </c:pt>
              </c:strCache>
            </c:strRef>
          </c:tx>
          <c:spPr>
            <a:solidFill>
              <a:schemeClr val="accent1"/>
            </a:solidFill>
            <a:ln>
              <a:noFill/>
            </a:ln>
            <a:effectLst/>
          </c:spPr>
          <c:invertIfNegative val="0"/>
          <c:dPt>
            <c:idx val="1"/>
            <c:invertIfNegative val="0"/>
            <c:bubble3D val="0"/>
            <c:spPr>
              <a:solidFill>
                <a:schemeClr val="accent6"/>
              </a:solidFill>
              <a:ln>
                <a:noFill/>
              </a:ln>
              <a:effectLst/>
            </c:spPr>
            <c:extLst>
              <c:ext xmlns:c16="http://schemas.microsoft.com/office/drawing/2014/chart" uri="{C3380CC4-5D6E-409C-BE32-E72D297353CC}">
                <c16:uniqueId val="{00000001-E811-452C-A173-59815223312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Sheet1!$B$15:$B$16</c:f>
              <c:strCache>
                <c:ptCount val="2"/>
                <c:pt idx="0">
                  <c:v>Non-Intervention </c:v>
                </c:pt>
                <c:pt idx="1">
                  <c:v>Intervention </c:v>
                </c:pt>
              </c:strCache>
            </c:strRef>
          </c:cat>
          <c:val>
            <c:numRef>
              <c:f>Sheet1!$D$15:$D$16</c:f>
              <c:numCache>
                <c:formatCode>General</c:formatCode>
                <c:ptCount val="2"/>
                <c:pt idx="0">
                  <c:v>4.8</c:v>
                </c:pt>
                <c:pt idx="1">
                  <c:v>8</c:v>
                </c:pt>
              </c:numCache>
            </c:numRef>
          </c:val>
          <c:extLst>
            <c:ext xmlns:c16="http://schemas.microsoft.com/office/drawing/2014/chart" uri="{C3380CC4-5D6E-409C-BE32-E72D297353CC}">
              <c16:uniqueId val="{00000002-E811-452C-A173-598152233125}"/>
            </c:ext>
          </c:extLst>
        </c:ser>
        <c:dLbls>
          <c:dLblPos val="outEnd"/>
          <c:showLegendKey val="0"/>
          <c:showVal val="1"/>
          <c:showCatName val="0"/>
          <c:showSerName val="0"/>
          <c:showPercent val="0"/>
          <c:showBubbleSize val="0"/>
        </c:dLbls>
        <c:gapWidth val="219"/>
        <c:overlap val="-27"/>
        <c:axId val="315123752"/>
        <c:axId val="315124080"/>
      </c:barChart>
      <c:catAx>
        <c:axId val="315123752"/>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1000" b="1">
                    <a:solidFill>
                      <a:sysClr val="windowText" lastClr="000000"/>
                    </a:solidFill>
                    <a:latin typeface="Times New Roman" panose="02020603050405020304" pitchFamily="18" charset="0"/>
                    <a:cs typeface="Times New Roman" panose="02020603050405020304" pitchFamily="18" charset="0"/>
                  </a:rPr>
                  <a:t>Study Group</a:t>
                </a:r>
              </a:p>
            </c:rich>
          </c:tx>
          <c:layout>
            <c:manualLayout>
              <c:xMode val="edge"/>
              <c:yMode val="edge"/>
              <c:x val="0.3776214375469355"/>
              <c:y val="0.8939895927643192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15124080"/>
        <c:crosses val="autoZero"/>
        <c:auto val="1"/>
        <c:lblAlgn val="ctr"/>
        <c:lblOffset val="100"/>
        <c:noMultiLvlLbl val="0"/>
      </c:catAx>
      <c:valAx>
        <c:axId val="31512408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1000" b="1">
                    <a:solidFill>
                      <a:sysClr val="windowText" lastClr="000000"/>
                    </a:solidFill>
                    <a:latin typeface="Times New Roman" panose="02020603050405020304" pitchFamily="18" charset="0"/>
                    <a:cs typeface="Times New Roman" panose="02020603050405020304" pitchFamily="18" charset="0"/>
                  </a:rPr>
                  <a:t>Change</a:t>
                </a:r>
                <a:r>
                  <a:rPr lang="en-AU" sz="1000" b="1" baseline="0">
                    <a:solidFill>
                      <a:sysClr val="windowText" lastClr="000000"/>
                    </a:solidFill>
                    <a:latin typeface="Times New Roman" panose="02020603050405020304" pitchFamily="18" charset="0"/>
                    <a:cs typeface="Times New Roman" panose="02020603050405020304" pitchFamily="18" charset="0"/>
                  </a:rPr>
                  <a:t> in median FACT-G score</a:t>
                </a:r>
                <a:endParaRPr lang="en-AU" sz="10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1.6666741019978736E-2"/>
              <c:y val="0.1252551967589417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lumMod val="15000"/>
                <a:lumOff val="8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151237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AU" sz="1000" b="1">
                <a:solidFill>
                  <a:sysClr val="windowText" lastClr="000000"/>
                </a:solidFill>
                <a:latin typeface="Times New Roman" panose="02020603050405020304" pitchFamily="18" charset="0"/>
                <a:cs typeface="Times New Roman" panose="02020603050405020304" pitchFamily="18" charset="0"/>
              </a:rPr>
              <a:t>(B) Change in coping with cancer ability</a:t>
            </a:r>
          </a:p>
        </c:rich>
      </c:tx>
      <c:layout>
        <c:manualLayout>
          <c:xMode val="edge"/>
          <c:yMode val="edge"/>
          <c:x val="0.19793749919191136"/>
          <c:y val="1.3937282229965157E-2"/>
        </c:manualLayout>
      </c:layout>
      <c:overlay val="0"/>
      <c:spPr>
        <a:noFill/>
        <a:ln>
          <a:solidFill>
            <a:sysClr val="windowText" lastClr="000000"/>
          </a:solid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Sheet1!$C$3</c:f>
              <c:strCache>
                <c:ptCount val="1"/>
                <c:pt idx="0">
                  <c:v>Non-Intervention</c:v>
                </c:pt>
              </c:strCache>
            </c:strRef>
          </c:tx>
          <c:spPr>
            <a:solidFill>
              <a:schemeClr val="accent1"/>
            </a:solidFill>
            <a:ln>
              <a:noFill/>
            </a:ln>
            <a:effectLst/>
          </c:spPr>
          <c:invertIfNegative val="0"/>
          <c:dLbls>
            <c:dLbl>
              <c:idx val="0"/>
              <c:layout/>
              <c:tx>
                <c:rich>
                  <a:bodyPr/>
                  <a:lstStyle/>
                  <a:p>
                    <a:fld id="{CBD07C6C-58BC-47EF-9EBD-0E9E9E97C3B3}" type="CELLRANGE">
                      <a:rPr lang="en-US"/>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0-5989-4553-AC1C-C0E71E233F0B}"/>
                </c:ext>
              </c:extLst>
            </c:dLbl>
            <c:dLbl>
              <c:idx val="1"/>
              <c:layout/>
              <c:tx>
                <c:rich>
                  <a:bodyPr/>
                  <a:lstStyle/>
                  <a:p>
                    <a:fld id="{56FB2556-D665-4A69-8DFF-735A3B60E200}"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 xmlns:c16="http://schemas.microsoft.com/office/drawing/2014/chart" uri="{C3380CC4-5D6E-409C-BE32-E72D297353CC}">
                  <c16:uniqueId val="{00000001-5989-4553-AC1C-C0E71E233F0B}"/>
                </c:ext>
              </c:extLst>
            </c:dLbl>
            <c:dLbl>
              <c:idx val="2"/>
              <c:layout/>
              <c:tx>
                <c:rich>
                  <a:bodyPr/>
                  <a:lstStyle/>
                  <a:p>
                    <a:fld id="{50300F73-0D20-4D68-A686-35399370DBBB}"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 xmlns:c16="http://schemas.microsoft.com/office/drawing/2014/chart" uri="{C3380CC4-5D6E-409C-BE32-E72D297353CC}">
                  <c16:uniqueId val="{00000002-5989-4553-AC1C-C0E71E233F0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1"/>
                <c15:leaderLines>
                  <c:spPr>
                    <a:ln w="9525" cap="flat" cmpd="sng" algn="ctr">
                      <a:solidFill>
                        <a:schemeClr val="tx1">
                          <a:lumMod val="35000"/>
                          <a:lumOff val="65000"/>
                        </a:schemeClr>
                      </a:solidFill>
                      <a:round/>
                    </a:ln>
                    <a:effectLst/>
                  </c:spPr>
                </c15:leaderLines>
              </c:ext>
            </c:extLst>
          </c:dLbls>
          <c:cat>
            <c:strRef>
              <c:f>Sheet1!$A$4:$A$6</c:f>
              <c:strCache>
                <c:ptCount val="3"/>
                <c:pt idx="0">
                  <c:v>Lost confidence</c:v>
                </c:pt>
                <c:pt idx="1">
                  <c:v>No change</c:v>
                </c:pt>
                <c:pt idx="2">
                  <c:v>Gained confidence</c:v>
                </c:pt>
              </c:strCache>
            </c:strRef>
          </c:cat>
          <c:val>
            <c:numRef>
              <c:f>Sheet1!$C$4:$C$6</c:f>
              <c:numCache>
                <c:formatCode>0</c:formatCode>
                <c:ptCount val="3"/>
                <c:pt idx="0" formatCode="General">
                  <c:v>0</c:v>
                </c:pt>
                <c:pt idx="1">
                  <c:v>66.666666666666657</c:v>
                </c:pt>
                <c:pt idx="2">
                  <c:v>33.333333333333329</c:v>
                </c:pt>
              </c:numCache>
            </c:numRef>
          </c:val>
          <c:extLst>
            <c:ext xmlns:c15="http://schemas.microsoft.com/office/drawing/2012/chart" uri="{02D57815-91ED-43cb-92C2-25804820EDAC}">
              <c15:datalabelsRange>
                <c15:f>Sheet1!$B$4:$B$6</c15:f>
                <c15:dlblRangeCache>
                  <c:ptCount val="3"/>
                  <c:pt idx="0">
                    <c:v>0</c:v>
                  </c:pt>
                  <c:pt idx="1">
                    <c:v>6</c:v>
                  </c:pt>
                  <c:pt idx="2">
                    <c:v>3</c:v>
                  </c:pt>
                </c15:dlblRangeCache>
              </c15:datalabelsRange>
            </c:ext>
            <c:ext xmlns:c16="http://schemas.microsoft.com/office/drawing/2014/chart" uri="{C3380CC4-5D6E-409C-BE32-E72D297353CC}">
              <c16:uniqueId val="{00000003-5989-4553-AC1C-C0E71E233F0B}"/>
            </c:ext>
          </c:extLst>
        </c:ser>
        <c:ser>
          <c:idx val="1"/>
          <c:order val="1"/>
          <c:tx>
            <c:strRef>
              <c:f>Sheet1!$E$3</c:f>
              <c:strCache>
                <c:ptCount val="1"/>
                <c:pt idx="0">
                  <c:v>Intervention </c:v>
                </c:pt>
              </c:strCache>
            </c:strRef>
          </c:tx>
          <c:spPr>
            <a:solidFill>
              <a:schemeClr val="accent6"/>
            </a:solidFill>
            <a:ln>
              <a:noFill/>
            </a:ln>
            <a:effectLst/>
          </c:spPr>
          <c:invertIfNegative val="0"/>
          <c:dLbls>
            <c:dLbl>
              <c:idx val="0"/>
              <c:layout/>
              <c:tx>
                <c:rich>
                  <a:bodyPr/>
                  <a:lstStyle/>
                  <a:p>
                    <a:fld id="{1CA11FD6-0C1F-45C1-B7E4-5C74E789129E}" type="CELLRANGE">
                      <a:rPr lang="en-US"/>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4-5989-4553-AC1C-C0E71E233F0B}"/>
                </c:ext>
              </c:extLst>
            </c:dLbl>
            <c:dLbl>
              <c:idx val="1"/>
              <c:layout/>
              <c:tx>
                <c:rich>
                  <a:bodyPr/>
                  <a:lstStyle/>
                  <a:p>
                    <a:fld id="{AA334363-F95C-4CAE-8A77-37882170CFFA}"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 xmlns:c16="http://schemas.microsoft.com/office/drawing/2014/chart" uri="{C3380CC4-5D6E-409C-BE32-E72D297353CC}">
                  <c16:uniqueId val="{00000005-5989-4553-AC1C-C0E71E233F0B}"/>
                </c:ext>
              </c:extLst>
            </c:dLbl>
            <c:dLbl>
              <c:idx val="2"/>
              <c:layout/>
              <c:tx>
                <c:rich>
                  <a:bodyPr/>
                  <a:lstStyle/>
                  <a:p>
                    <a:fld id="{78FD0251-2FD9-4F38-8306-46B7F5EF7F1F}"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 xmlns:c16="http://schemas.microsoft.com/office/drawing/2014/chart" uri="{C3380CC4-5D6E-409C-BE32-E72D297353CC}">
                  <c16:uniqueId val="{00000006-5989-4553-AC1C-C0E71E233F0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1"/>
                <c15:leaderLines>
                  <c:spPr>
                    <a:ln w="9525" cap="flat" cmpd="sng" algn="ctr">
                      <a:solidFill>
                        <a:schemeClr val="tx1">
                          <a:lumMod val="35000"/>
                          <a:lumOff val="65000"/>
                        </a:schemeClr>
                      </a:solidFill>
                      <a:round/>
                    </a:ln>
                    <a:effectLst/>
                  </c:spPr>
                </c15:leaderLines>
              </c:ext>
            </c:extLst>
          </c:dLbls>
          <c:cat>
            <c:strRef>
              <c:f>Sheet1!$A$4:$A$6</c:f>
              <c:strCache>
                <c:ptCount val="3"/>
                <c:pt idx="0">
                  <c:v>Lost confidence</c:v>
                </c:pt>
                <c:pt idx="1">
                  <c:v>No change</c:v>
                </c:pt>
                <c:pt idx="2">
                  <c:v>Gained confidence</c:v>
                </c:pt>
              </c:strCache>
            </c:strRef>
          </c:cat>
          <c:val>
            <c:numRef>
              <c:f>Sheet1!$E$4:$E$6</c:f>
              <c:numCache>
                <c:formatCode>0</c:formatCode>
                <c:ptCount val="3"/>
                <c:pt idx="0">
                  <c:v>7.4074074074074066</c:v>
                </c:pt>
                <c:pt idx="1">
                  <c:v>55.555555555555557</c:v>
                </c:pt>
                <c:pt idx="2">
                  <c:v>37.037037037037038</c:v>
                </c:pt>
              </c:numCache>
            </c:numRef>
          </c:val>
          <c:extLst>
            <c:ext xmlns:c15="http://schemas.microsoft.com/office/drawing/2012/chart" uri="{02D57815-91ED-43cb-92C2-25804820EDAC}">
              <c15:datalabelsRange>
                <c15:f>Sheet1!$D$4:$D$6</c15:f>
                <c15:dlblRangeCache>
                  <c:ptCount val="3"/>
                  <c:pt idx="0">
                    <c:v>2</c:v>
                  </c:pt>
                  <c:pt idx="1">
                    <c:v>15</c:v>
                  </c:pt>
                  <c:pt idx="2">
                    <c:v>10</c:v>
                  </c:pt>
                </c15:dlblRangeCache>
              </c15:datalabelsRange>
            </c:ext>
            <c:ext xmlns:c16="http://schemas.microsoft.com/office/drawing/2014/chart" uri="{C3380CC4-5D6E-409C-BE32-E72D297353CC}">
              <c16:uniqueId val="{00000007-5989-4553-AC1C-C0E71E233F0B}"/>
            </c:ext>
          </c:extLst>
        </c:ser>
        <c:dLbls>
          <c:dLblPos val="outEnd"/>
          <c:showLegendKey val="0"/>
          <c:showVal val="1"/>
          <c:showCatName val="0"/>
          <c:showSerName val="0"/>
          <c:showPercent val="0"/>
          <c:showBubbleSize val="0"/>
        </c:dLbls>
        <c:gapWidth val="219"/>
        <c:overlap val="-27"/>
        <c:axId val="357237088"/>
        <c:axId val="357237416"/>
      </c:barChart>
      <c:catAx>
        <c:axId val="357237088"/>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1000" b="1">
                    <a:solidFill>
                      <a:sysClr val="windowText" lastClr="000000"/>
                    </a:solidFill>
                    <a:latin typeface="Times New Roman" panose="02020603050405020304" pitchFamily="18" charset="0"/>
                    <a:cs typeface="Times New Roman" panose="02020603050405020304" pitchFamily="18" charset="0"/>
                  </a:rPr>
                  <a:t>Change in</a:t>
                </a:r>
                <a:r>
                  <a:rPr lang="en-AU" sz="1000" b="1" baseline="0">
                    <a:solidFill>
                      <a:sysClr val="windowText" lastClr="000000"/>
                    </a:solidFill>
                    <a:latin typeface="Times New Roman" panose="02020603050405020304" pitchFamily="18" charset="0"/>
                    <a:cs typeface="Times New Roman" panose="02020603050405020304" pitchFamily="18" charset="0"/>
                  </a:rPr>
                  <a:t> Confidence</a:t>
                </a:r>
                <a:endParaRPr lang="en-AU" sz="10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9792672790901137"/>
              <c:y val="0.89719889180519097"/>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57237416"/>
        <c:crosses val="autoZero"/>
        <c:auto val="1"/>
        <c:lblAlgn val="ctr"/>
        <c:lblOffset val="100"/>
        <c:noMultiLvlLbl val="0"/>
      </c:catAx>
      <c:valAx>
        <c:axId val="35723741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1000" b="1">
                    <a:solidFill>
                      <a:sysClr val="windowText" lastClr="000000"/>
                    </a:solidFill>
                    <a:latin typeface="Times New Roman" panose="02020603050405020304" pitchFamily="18" charset="0"/>
                    <a:cs typeface="Times New Roman" panose="02020603050405020304" pitchFamily="18" charset="0"/>
                  </a:rPr>
                  <a:t>Proportion (%)</a:t>
                </a:r>
              </a:p>
            </c:rich>
          </c:tx>
          <c:layout>
            <c:manualLayout>
              <c:xMode val="edge"/>
              <c:yMode val="edge"/>
              <c:x val="1.6666666666666666E-2"/>
              <c:y val="0.3266243802857976"/>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bg2">
                <a:lumMod val="9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57237088"/>
        <c:crosses val="autoZero"/>
        <c:crossBetween val="between"/>
      </c:valAx>
      <c:spPr>
        <a:noFill/>
        <a:ln>
          <a:noFill/>
        </a:ln>
        <a:effectLst/>
      </c:spPr>
    </c:plotArea>
    <c:legend>
      <c:legendPos val="r"/>
      <c:layout>
        <c:manualLayout>
          <c:xMode val="edge"/>
          <c:yMode val="edge"/>
          <c:x val="0.73360333607934047"/>
          <c:y val="0.3850456990748497"/>
          <c:w val="0.22053280839895012"/>
          <c:h val="0.3264637664972729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AU" sz="1000" b="1">
                <a:solidFill>
                  <a:sysClr val="windowText" lastClr="000000"/>
                </a:solidFill>
                <a:latin typeface="Times New Roman" panose="02020603050405020304" pitchFamily="18" charset="0"/>
                <a:cs typeface="Times New Roman" panose="02020603050405020304" pitchFamily="18" charset="0"/>
              </a:rPr>
              <a:t>(C) Change in quality of care</a:t>
            </a:r>
          </a:p>
        </c:rich>
      </c:tx>
      <c:layout>
        <c:manualLayout>
          <c:xMode val="edge"/>
          <c:yMode val="edge"/>
          <c:x val="0.30044096836888678"/>
          <c:y val="3.4401685704779861E-2"/>
        </c:manualLayout>
      </c:layout>
      <c:overlay val="0"/>
      <c:spPr>
        <a:noFill/>
        <a:ln>
          <a:solidFill>
            <a:schemeClr val="tx1"/>
          </a:solid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3815048118985127"/>
          <c:y val="0.18180178181952605"/>
          <c:w val="0.62721884596640176"/>
          <c:h val="0.63577575690362653"/>
        </c:manualLayout>
      </c:layout>
      <c:barChart>
        <c:barDir val="col"/>
        <c:grouping val="clustered"/>
        <c:varyColors val="0"/>
        <c:ser>
          <c:idx val="0"/>
          <c:order val="0"/>
          <c:tx>
            <c:strRef>
              <c:f>Sheet1!$C$22</c:f>
              <c:strCache>
                <c:ptCount val="1"/>
                <c:pt idx="0">
                  <c:v>Non-Intervention </c:v>
                </c:pt>
              </c:strCache>
            </c:strRef>
          </c:tx>
          <c:spPr>
            <a:solidFill>
              <a:schemeClr val="accent1"/>
            </a:solidFill>
            <a:ln>
              <a:noFill/>
            </a:ln>
            <a:effectLst/>
          </c:spPr>
          <c:invertIfNegative val="0"/>
          <c:dLbls>
            <c:dLbl>
              <c:idx val="0"/>
              <c:layout/>
              <c:tx>
                <c:rich>
                  <a:bodyPr/>
                  <a:lstStyle/>
                  <a:p>
                    <a:fld id="{B69877F3-1D2A-49CC-A583-AC2254390546}"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0-A176-4C1C-98AC-E001F6A3DAE7}"/>
                </c:ext>
              </c:extLst>
            </c:dLbl>
            <c:dLbl>
              <c:idx val="1"/>
              <c:layout>
                <c:manualLayout>
                  <c:x val="0"/>
                  <c:y val="1.9900497512437811E-2"/>
                </c:manualLayout>
              </c:layout>
              <c:tx>
                <c:rich>
                  <a:bodyPr/>
                  <a:lstStyle/>
                  <a:p>
                    <a:fld id="{9C74F8B8-E84F-4D29-81EB-8F8C7DFF6966}"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1-A176-4C1C-98AC-E001F6A3DAE7}"/>
                </c:ext>
              </c:extLst>
            </c:dLbl>
            <c:dLbl>
              <c:idx val="2"/>
              <c:layout/>
              <c:tx>
                <c:rich>
                  <a:bodyPr/>
                  <a:lstStyle/>
                  <a:p>
                    <a:fld id="{D0880A26-B04D-4DC1-B246-10B6CF2928F9}"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 xmlns:c16="http://schemas.microsoft.com/office/drawing/2014/chart" uri="{C3380CC4-5D6E-409C-BE32-E72D297353CC}">
                  <c16:uniqueId val="{00000002-A176-4C1C-98AC-E001F6A3DAE7}"/>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1"/>
                <c15:leaderLines>
                  <c:spPr>
                    <a:ln w="9525" cap="flat" cmpd="sng" algn="ctr">
                      <a:solidFill>
                        <a:schemeClr val="tx1">
                          <a:lumMod val="35000"/>
                          <a:lumOff val="65000"/>
                        </a:schemeClr>
                      </a:solidFill>
                      <a:round/>
                    </a:ln>
                    <a:effectLst/>
                  </c:spPr>
                </c15:leaderLines>
              </c:ext>
            </c:extLst>
          </c:dLbls>
          <c:cat>
            <c:strRef>
              <c:f>Sheet1!$A$23:$A$25</c:f>
              <c:strCache>
                <c:ptCount val="3"/>
                <c:pt idx="0">
                  <c:v>Increase</c:v>
                </c:pt>
                <c:pt idx="1">
                  <c:v>No change</c:v>
                </c:pt>
                <c:pt idx="2">
                  <c:v>Decrease</c:v>
                </c:pt>
              </c:strCache>
            </c:strRef>
          </c:cat>
          <c:val>
            <c:numRef>
              <c:f>Sheet1!$C$23:$C$25</c:f>
              <c:numCache>
                <c:formatCode>General</c:formatCode>
                <c:ptCount val="3"/>
                <c:pt idx="0">
                  <c:v>0</c:v>
                </c:pt>
                <c:pt idx="1">
                  <c:v>100</c:v>
                </c:pt>
                <c:pt idx="2">
                  <c:v>0</c:v>
                </c:pt>
              </c:numCache>
            </c:numRef>
          </c:val>
          <c:extLst>
            <c:ext xmlns:c15="http://schemas.microsoft.com/office/drawing/2012/chart" uri="{02D57815-91ED-43cb-92C2-25804820EDAC}">
              <c15:datalabelsRange>
                <c15:f>Sheet1!$B$23:$B$25</c15:f>
                <c15:dlblRangeCache>
                  <c:ptCount val="3"/>
                  <c:pt idx="0">
                    <c:v>0</c:v>
                  </c:pt>
                  <c:pt idx="1">
                    <c:v>9</c:v>
                  </c:pt>
                  <c:pt idx="2">
                    <c:v>0</c:v>
                  </c:pt>
                </c15:dlblRangeCache>
              </c15:datalabelsRange>
            </c:ext>
            <c:ext xmlns:c16="http://schemas.microsoft.com/office/drawing/2014/chart" uri="{C3380CC4-5D6E-409C-BE32-E72D297353CC}">
              <c16:uniqueId val="{00000003-A176-4C1C-98AC-E001F6A3DAE7}"/>
            </c:ext>
          </c:extLst>
        </c:ser>
        <c:ser>
          <c:idx val="1"/>
          <c:order val="1"/>
          <c:tx>
            <c:strRef>
              <c:f>Sheet1!$E$22</c:f>
              <c:strCache>
                <c:ptCount val="1"/>
                <c:pt idx="0">
                  <c:v>Intervention</c:v>
                </c:pt>
              </c:strCache>
            </c:strRef>
          </c:tx>
          <c:spPr>
            <a:solidFill>
              <a:schemeClr val="accent6"/>
            </a:solidFill>
            <a:ln>
              <a:noFill/>
            </a:ln>
            <a:effectLst/>
          </c:spPr>
          <c:invertIfNegative val="0"/>
          <c:dLbls>
            <c:dLbl>
              <c:idx val="0"/>
              <c:layout/>
              <c:tx>
                <c:rich>
                  <a:bodyPr/>
                  <a:lstStyle/>
                  <a:p>
                    <a:fld id="{09F07111-8D17-4F62-9A7B-577CE7297360}"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4-A176-4C1C-98AC-E001F6A3DAE7}"/>
                </c:ext>
              </c:extLst>
            </c:dLbl>
            <c:dLbl>
              <c:idx val="1"/>
              <c:layout>
                <c:manualLayout>
                  <c:x val="-5.5808589185841061E-17"/>
                  <c:y val="1.4925373134328313E-2"/>
                </c:manualLayout>
              </c:layout>
              <c:tx>
                <c:rich>
                  <a:bodyPr/>
                  <a:lstStyle/>
                  <a:p>
                    <a:fld id="{5C71D478-1F5F-41C1-9DC1-47300070B190}"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5-A176-4C1C-98AC-E001F6A3DAE7}"/>
                </c:ext>
              </c:extLst>
            </c:dLbl>
            <c:dLbl>
              <c:idx val="2"/>
              <c:layout/>
              <c:tx>
                <c:rich>
                  <a:bodyPr/>
                  <a:lstStyle/>
                  <a:p>
                    <a:fld id="{3C2C23C9-6543-4F3C-9E5C-8B37B88FD6FE}"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 xmlns:c16="http://schemas.microsoft.com/office/drawing/2014/chart" uri="{C3380CC4-5D6E-409C-BE32-E72D297353CC}">
                  <c16:uniqueId val="{00000006-A176-4C1C-98AC-E001F6A3DAE7}"/>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1"/>
                <c15:leaderLines>
                  <c:spPr>
                    <a:ln w="9525" cap="flat" cmpd="sng" algn="ctr">
                      <a:solidFill>
                        <a:schemeClr val="tx1">
                          <a:lumMod val="35000"/>
                          <a:lumOff val="65000"/>
                        </a:schemeClr>
                      </a:solidFill>
                      <a:round/>
                    </a:ln>
                    <a:effectLst/>
                  </c:spPr>
                </c15:leaderLines>
              </c:ext>
            </c:extLst>
          </c:dLbls>
          <c:cat>
            <c:strRef>
              <c:f>Sheet1!$A$23:$A$25</c:f>
              <c:strCache>
                <c:ptCount val="3"/>
                <c:pt idx="0">
                  <c:v>Increase</c:v>
                </c:pt>
                <c:pt idx="1">
                  <c:v>No change</c:v>
                </c:pt>
                <c:pt idx="2">
                  <c:v>Decrease</c:v>
                </c:pt>
              </c:strCache>
            </c:strRef>
          </c:cat>
          <c:val>
            <c:numRef>
              <c:f>Sheet1!$E$23:$E$25</c:f>
              <c:numCache>
                <c:formatCode>0</c:formatCode>
                <c:ptCount val="3"/>
                <c:pt idx="0">
                  <c:v>7.4074074074074066</c:v>
                </c:pt>
                <c:pt idx="1">
                  <c:v>88.888888888888886</c:v>
                </c:pt>
                <c:pt idx="2">
                  <c:v>3.7037037037037033</c:v>
                </c:pt>
              </c:numCache>
            </c:numRef>
          </c:val>
          <c:extLst>
            <c:ext xmlns:c15="http://schemas.microsoft.com/office/drawing/2012/chart" uri="{02D57815-91ED-43cb-92C2-25804820EDAC}">
              <c15:datalabelsRange>
                <c15:f>Sheet1!$D$23:$D$25</c15:f>
                <c15:dlblRangeCache>
                  <c:ptCount val="3"/>
                  <c:pt idx="0">
                    <c:v>2</c:v>
                  </c:pt>
                  <c:pt idx="1">
                    <c:v>24</c:v>
                  </c:pt>
                  <c:pt idx="2">
                    <c:v>1</c:v>
                  </c:pt>
                </c15:dlblRangeCache>
              </c15:datalabelsRange>
            </c:ext>
            <c:ext xmlns:c16="http://schemas.microsoft.com/office/drawing/2014/chart" uri="{C3380CC4-5D6E-409C-BE32-E72D297353CC}">
              <c16:uniqueId val="{00000007-A176-4C1C-98AC-E001F6A3DAE7}"/>
            </c:ext>
          </c:extLst>
        </c:ser>
        <c:dLbls>
          <c:showLegendKey val="0"/>
          <c:showVal val="1"/>
          <c:showCatName val="0"/>
          <c:showSerName val="0"/>
          <c:showPercent val="0"/>
          <c:showBubbleSize val="0"/>
        </c:dLbls>
        <c:gapWidth val="219"/>
        <c:overlap val="-27"/>
        <c:axId val="357741736"/>
        <c:axId val="357742064"/>
      </c:barChart>
      <c:catAx>
        <c:axId val="357741736"/>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b="1">
                    <a:solidFill>
                      <a:sysClr val="windowText" lastClr="000000"/>
                    </a:solidFill>
                    <a:latin typeface="Times New Roman" panose="02020603050405020304" pitchFamily="18" charset="0"/>
                    <a:cs typeface="Times New Roman" panose="02020603050405020304" pitchFamily="18" charset="0"/>
                  </a:rPr>
                  <a:t>Change in quality of care</a:t>
                </a:r>
              </a:p>
            </c:rich>
          </c:tx>
          <c:layout>
            <c:manualLayout>
              <c:xMode val="edge"/>
              <c:yMode val="edge"/>
              <c:x val="0.29526325987775015"/>
              <c:y val="0.90645817160178943"/>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57742064"/>
        <c:crosses val="autoZero"/>
        <c:auto val="1"/>
        <c:lblAlgn val="ctr"/>
        <c:lblOffset val="100"/>
        <c:noMultiLvlLbl val="0"/>
      </c:catAx>
      <c:valAx>
        <c:axId val="357742064"/>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b="1">
                    <a:solidFill>
                      <a:sysClr val="windowText" lastClr="000000"/>
                    </a:solidFill>
                    <a:latin typeface="Times New Roman" panose="02020603050405020304" pitchFamily="18" charset="0"/>
                    <a:cs typeface="Times New Roman" panose="02020603050405020304" pitchFamily="18" charset="0"/>
                  </a:rPr>
                  <a:t>Proportion (%)</a:t>
                </a:r>
              </a:p>
            </c:rich>
          </c:tx>
          <c:layout>
            <c:manualLayout>
              <c:xMode val="edge"/>
              <c:yMode val="edge"/>
              <c:x val="1.9178082191780823E-2"/>
              <c:y val="0.3270801534423581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bg2">
                <a:lumMod val="9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57741736"/>
        <c:crosses val="autoZero"/>
        <c:crossBetween val="between"/>
        <c:majorUnit val="20"/>
      </c:valAx>
      <c:spPr>
        <a:noFill/>
        <a:ln>
          <a:noFill/>
        </a:ln>
        <a:effectLst/>
      </c:spPr>
    </c:plotArea>
    <c:legend>
      <c:legendPos val="r"/>
      <c:layout>
        <c:manualLayout>
          <c:xMode val="edge"/>
          <c:yMode val="edge"/>
          <c:x val="0.75492986195517509"/>
          <c:y val="0.35967136150234741"/>
          <c:w val="0.22618569553805773"/>
          <c:h val="0.3414362787984835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The University of Adelaide</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Emily Neadley</dc:creator>
  <cp:keywords/>
  <dc:description/>
  <cp:lastModifiedBy>Kate Emily Neadley</cp:lastModifiedBy>
  <cp:revision>3</cp:revision>
  <dcterms:created xsi:type="dcterms:W3CDTF">2025-08-29T06:42:00Z</dcterms:created>
  <dcterms:modified xsi:type="dcterms:W3CDTF">2025-10-03T03:22:00Z</dcterms:modified>
</cp:coreProperties>
</file>