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B863" w14:textId="086DEFEE" w:rsidR="001775C2" w:rsidRDefault="005653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E4C8B" wp14:editId="21685DDA">
                <wp:simplePos x="0" y="0"/>
                <wp:positionH relativeFrom="column">
                  <wp:posOffset>88900</wp:posOffset>
                </wp:positionH>
                <wp:positionV relativeFrom="paragraph">
                  <wp:posOffset>88900</wp:posOffset>
                </wp:positionV>
                <wp:extent cx="939800" cy="1404620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1B18A" w14:textId="14A35C91" w:rsidR="005653F1" w:rsidRPr="005653F1" w:rsidRDefault="005653F1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5653F1">
                              <w:rPr>
                                <w:rFonts w:hint="eastAsia"/>
                                <w:b/>
                                <w:bCs/>
                              </w:rPr>
                              <w:t>Fig.S1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E4C8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pt;margin-top:7pt;width:7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" stroked="f">
                <v:textbox style="mso-fit-shape-to-text:t">
                  <w:txbxContent>
                    <w:p w14:paraId="5F11B18A" w14:textId="14A35C91" w:rsidR="005653F1" w:rsidRPr="005653F1" w:rsidRDefault="005653F1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5653F1">
                        <w:rPr>
                          <w:rFonts w:hint="eastAsia"/>
                          <w:b/>
                          <w:bCs/>
                        </w:rPr>
                        <w:t>Fig.S1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53F1">
        <w:drawing>
          <wp:inline distT="0" distB="0" distL="0" distR="0" wp14:anchorId="425E4A46" wp14:editId="563334E9">
            <wp:extent cx="4355847" cy="3998815"/>
            <wp:effectExtent l="0" t="0" r="6985" b="1905"/>
            <wp:docPr id="4" name="內容版面配置區 3" descr="一張含有 文字, 螢幕擷取畫面, 正方形, 設計 的圖片&#10;&#10;AI 產生的內容可能不正確。">
              <a:extLst xmlns:a="http://schemas.openxmlformats.org/drawingml/2006/main">
                <a:ext uri="{FF2B5EF4-FFF2-40B4-BE49-F238E27FC236}">
                  <a16:creationId xmlns:a16="http://schemas.microsoft.com/office/drawing/2014/main" id="{59AB789E-E99A-55EC-0C24-5E029379CD3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內容版面配置區 3" descr="一張含有 文字, 螢幕擷取畫面, 正方形, 設計 的圖片&#10;&#10;AI 產生的內容可能不正確。">
                      <a:extLst>
                        <a:ext uri="{FF2B5EF4-FFF2-40B4-BE49-F238E27FC236}">
                          <a16:creationId xmlns:a16="http://schemas.microsoft.com/office/drawing/2014/main" id="{59AB789E-E99A-55EC-0C24-5E029379CD3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rcRect l="17478"/>
                    <a:stretch>
                      <a:fillRect/>
                    </a:stretch>
                  </pic:blipFill>
                  <pic:spPr>
                    <a:xfrm>
                      <a:off x="0" y="0"/>
                      <a:ext cx="4355847" cy="39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92895" w14:textId="1C74E9B6" w:rsidR="005653F1" w:rsidRPr="005653F1" w:rsidRDefault="005653F1" w:rsidP="005653F1">
      <w:r w:rsidRPr="005653F1">
        <w:rPr>
          <w:b/>
          <w:bCs/>
        </w:rPr>
        <w:t>Fig. S1. Correlation matrix of changes in FGF21 and baseline clinical parameters.</w:t>
      </w:r>
    </w:p>
    <w:p w14:paraId="67E6C3D4" w14:textId="10B09E22" w:rsidR="005653F1" w:rsidRPr="005653F1" w:rsidRDefault="005653F1" w:rsidP="005653F1">
      <w:r w:rsidRPr="005653F1">
        <w:t>Heatmap illustrating Pearson correlation coefficients between the change in plasma FGF21 (</w:t>
      </w:r>
      <w:r>
        <w:rPr>
          <w:rFonts w:ascii="新細明體" w:eastAsia="新細明體" w:hAnsi="新細明體" w:hint="eastAsia"/>
        </w:rPr>
        <w:t>Δ</w:t>
      </w:r>
      <w:r w:rsidRPr="005653F1">
        <w:t>FGF21) and baseline (pre-) anthropometric and biochemical markers in the clinical cohort. Color intensity reflects the strength of the correlation ($r$), with blue representing positive and red representing negative correlations.</w:t>
      </w:r>
    </w:p>
    <w:p w14:paraId="414971B3" w14:textId="2EA5FE66" w:rsidR="005653F1" w:rsidRPr="005653F1" w:rsidRDefault="005653F1" w:rsidP="005653F1">
      <w:r w:rsidRPr="005653F1">
        <w:lastRenderedPageBreak/>
        <w:drawing>
          <wp:inline distT="0" distB="0" distL="0" distR="0" wp14:anchorId="0F04AC0F" wp14:editId="153386A9">
            <wp:extent cx="5274310" cy="3471545"/>
            <wp:effectExtent l="0" t="0" r="2540" b="0"/>
            <wp:docPr id="413110413" name="圖片 2" descr="一張含有 文字, 螢幕擷取畫面, 圖表, 平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10413" name="圖片 2" descr="一張含有 文字, 螢幕擷取畫面, 圖表, 平行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7EA3D" w14:textId="77777777" w:rsidR="005653F1" w:rsidRPr="005653F1" w:rsidRDefault="005653F1" w:rsidP="005653F1">
      <w:r w:rsidRPr="005653F1">
        <w:rPr>
          <w:b/>
          <w:bCs/>
        </w:rPr>
        <w:t>Fig. S2. Distribution of plasma FGF21 changes stratified by treatment group.</w:t>
      </w:r>
    </w:p>
    <w:p w14:paraId="27E1F3DD" w14:textId="08B7A617" w:rsidR="005653F1" w:rsidRPr="005653F1" w:rsidRDefault="005653F1" w:rsidP="005653F1">
      <w:r w:rsidRPr="005653F1">
        <w:t>Boxplot comparing the magnitude of change in plasma FGF21 (</w:t>
      </w:r>
      <w:r>
        <w:rPr>
          <w:rFonts w:ascii="新細明體" w:eastAsia="新細明體" w:hAnsi="新細明體" w:hint="eastAsia"/>
        </w:rPr>
        <w:t>Δ</w:t>
      </w:r>
      <w:r w:rsidRPr="005653F1">
        <w:t>FGF21) between the non-CANA (n = 18) and CANA (n = 23) groups. Individual data points are superimposed on the boxes, representing the median, interquartile range, and whiskers.</w:t>
      </w:r>
    </w:p>
    <w:p w14:paraId="50330E07" w14:textId="52725D31" w:rsidR="005653F1" w:rsidRPr="005653F1" w:rsidRDefault="005653F1">
      <w:pPr>
        <w:rPr>
          <w:rFonts w:hint="eastAsia"/>
        </w:rPr>
      </w:pPr>
    </w:p>
    <w:sectPr w:rsidR="005653F1" w:rsidRPr="005653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7C"/>
    <w:rsid w:val="0000297C"/>
    <w:rsid w:val="001775C2"/>
    <w:rsid w:val="005653F1"/>
    <w:rsid w:val="00691A39"/>
    <w:rsid w:val="00A41A34"/>
    <w:rsid w:val="00B8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BE67"/>
  <w15:chartTrackingRefBased/>
  <w15:docId w15:val="{146FAD45-4BD2-43C9-BEC3-87A56595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97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97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97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97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97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97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29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2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297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2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297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297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297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297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2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02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02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02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9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029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2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</Words>
  <Characters>627</Characters>
  <Application>Microsoft Office Word</Application>
  <DocSecurity>0</DocSecurity>
  <Lines>11</Lines>
  <Paragraphs>3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宗芸 蔡</dc:creator>
  <cp:keywords/>
  <dc:description/>
  <cp:lastModifiedBy>宗芸 蔡</cp:lastModifiedBy>
  <cp:revision>2</cp:revision>
  <dcterms:created xsi:type="dcterms:W3CDTF">2026-01-30T10:36:00Z</dcterms:created>
  <dcterms:modified xsi:type="dcterms:W3CDTF">2026-01-30T10:40:00Z</dcterms:modified>
</cp:coreProperties>
</file>