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FD36FE">
      <w:pPr>
        <w:spacing w:line="360" w:lineRule="auto"/>
        <w:rPr>
          <w:rFonts w:ascii="Times New Roman" w:hAnsi="Times New Roman" w:cs="Times New Roman"/>
          <w:b/>
          <w:bCs/>
          <w:sz w:val="24"/>
        </w:rPr>
      </w:pPr>
      <w:r>
        <w:rPr>
          <w:rFonts w:ascii="Times New Roman" w:hAnsi="Times New Roman" w:cs="Times New Roman"/>
          <w:b/>
          <w:bCs/>
          <w:sz w:val="24"/>
        </w:rPr>
        <w:t>Appendix</w:t>
      </w:r>
    </w:p>
    <w:p w14:paraId="289B6D3E">
      <w:pPr>
        <w:spacing w:line="360" w:lineRule="auto"/>
        <w:rPr>
          <w:rFonts w:hint="eastAsia" w:ascii="Times New Roman" w:hAnsi="Times New Roman" w:cs="Times New Roman"/>
          <w:b/>
          <w:bCs/>
          <w:sz w:val="24"/>
          <w:lang w:val="en-US"/>
        </w:rPr>
      </w:pPr>
      <w:r>
        <w:rPr>
          <w:rFonts w:hint="eastAsia" w:ascii="Times New Roman" w:hAnsi="Times New Roman" w:cs="Times New Roman"/>
          <w:b/>
          <w:bCs/>
          <w:sz w:val="24"/>
          <w:lang w:val="en-US" w:eastAsia="zh-CN"/>
        </w:rPr>
        <w:t>Epidemiology and burden of acute respiratory infections associated with respiratory viruses: A multi-source integrated population-based surveillance study in Chongqing</w:t>
      </w:r>
    </w:p>
    <w:p w14:paraId="64842D0D">
      <w:pPr>
        <w:spacing w:line="360" w:lineRule="auto"/>
        <w:rPr>
          <w:rFonts w:hint="eastAsia" w:ascii="Times New Roman" w:hAnsi="Times New Roman" w:cs="Times New Roman"/>
          <w:b/>
          <w:bCs/>
          <w:sz w:val="24"/>
        </w:rPr>
      </w:pPr>
    </w:p>
    <w:p w14:paraId="786EA607">
      <w:pPr>
        <w:spacing w:line="360" w:lineRule="auto"/>
        <w:rPr>
          <w:rFonts w:ascii="Times New Roman" w:hAnsi="Times New Roman" w:cs="Times New Roman"/>
          <w:b/>
          <w:bCs/>
          <w:sz w:val="24"/>
        </w:rPr>
      </w:pPr>
      <w:r>
        <w:rPr>
          <w:rFonts w:ascii="Times New Roman" w:hAnsi="Times New Roman" w:cs="Times New Roman"/>
          <w:b/>
          <w:bCs/>
          <w:sz w:val="24"/>
        </w:rPr>
        <w:t>Table of Contents</w:t>
      </w:r>
    </w:p>
    <w:p w14:paraId="47E444F1">
      <w:pPr>
        <w:spacing w:line="360" w:lineRule="auto"/>
        <w:rPr>
          <w:rFonts w:ascii="Times New Roman" w:hAnsi="Times New Roman" w:cs="Times New Roman"/>
          <w:b/>
          <w:bCs/>
          <w:sz w:val="24"/>
        </w:rPr>
      </w:pPr>
      <w:r>
        <w:rPr>
          <w:rFonts w:ascii="Times New Roman" w:hAnsi="Times New Roman" w:cs="Times New Roman"/>
          <w:b/>
          <w:bCs/>
          <w:sz w:val="24"/>
        </w:rPr>
        <w:t>Additional information on Methods</w:t>
      </w:r>
      <w:bookmarkStart w:id="0" w:name="OLE_LINK41"/>
      <w:r>
        <w:rPr>
          <w:rFonts w:hint="eastAsia" w:ascii="Times New Roman" w:hAnsi="Times New Roman" w:cs="Times New Roman"/>
          <w:b/>
          <w:bCs/>
          <w:sz w:val="24"/>
        </w:rPr>
        <w:t>--------------------------------------------------------2</w:t>
      </w:r>
      <w:bookmarkEnd w:id="0"/>
    </w:p>
    <w:p w14:paraId="1B35A8B2">
      <w:pPr>
        <w:spacing w:line="360" w:lineRule="auto"/>
        <w:rPr>
          <w:rFonts w:ascii="Times New Roman" w:hAnsi="Times New Roman" w:eastAsia="仿宋" w:cs="Times New Roman"/>
          <w:sz w:val="24"/>
          <w:lang w:bidi="ar"/>
        </w:rPr>
      </w:pPr>
      <w:r>
        <w:rPr>
          <w:rFonts w:ascii="Times New Roman" w:hAnsi="Times New Roman" w:eastAsia="仿宋" w:cs="Times New Roman"/>
          <w:sz w:val="24"/>
          <w:lang w:bidi="ar"/>
        </w:rPr>
        <w:t>Hospital-based surveillance</w:t>
      </w:r>
      <w:bookmarkStart w:id="12" w:name="_GoBack"/>
      <w:bookmarkEnd w:id="12"/>
    </w:p>
    <w:p w14:paraId="749571A7">
      <w:pPr>
        <w:spacing w:line="360" w:lineRule="auto"/>
        <w:rPr>
          <w:rFonts w:ascii="Times New Roman" w:hAnsi="Times New Roman" w:eastAsia="仿宋" w:cs="Times New Roman"/>
          <w:sz w:val="24"/>
          <w:lang w:bidi="ar"/>
        </w:rPr>
      </w:pPr>
      <w:r>
        <w:rPr>
          <w:rFonts w:ascii="Times New Roman" w:hAnsi="Times New Roman" w:eastAsia="仿宋" w:cs="Times New Roman"/>
          <w:sz w:val="24"/>
          <w:lang w:bidi="ar"/>
        </w:rPr>
        <w:t>Community-based healthcare utilization survey</w:t>
      </w:r>
    </w:p>
    <w:p w14:paraId="24360E54">
      <w:pPr>
        <w:spacing w:line="360" w:lineRule="auto"/>
        <w:rPr>
          <w:rFonts w:ascii="Times New Roman" w:hAnsi="Times New Roman" w:eastAsia="仿宋" w:cs="Times New Roman"/>
          <w:sz w:val="24"/>
        </w:rPr>
      </w:pPr>
      <w:r>
        <w:rPr>
          <w:rFonts w:ascii="Times New Roman" w:hAnsi="Times New Roman" w:eastAsia="仿宋" w:cs="Times New Roman"/>
          <w:sz w:val="24"/>
          <w:lang w:bidi="ar"/>
        </w:rPr>
        <w:t>Case definition and variables collected</w:t>
      </w:r>
    </w:p>
    <w:p w14:paraId="48D06D54">
      <w:pPr>
        <w:spacing w:line="360" w:lineRule="auto"/>
        <w:rPr>
          <w:rFonts w:ascii="Times New Roman" w:hAnsi="Times New Roman" w:eastAsia="仿宋" w:cs="Times New Roman"/>
          <w:sz w:val="24"/>
          <w:lang w:bidi="ar"/>
        </w:rPr>
      </w:pPr>
      <w:r>
        <w:rPr>
          <w:rFonts w:ascii="Times New Roman" w:hAnsi="Times New Roman" w:eastAsia="仿宋" w:cs="Times New Roman"/>
          <w:sz w:val="24"/>
          <w:lang w:bidi="ar"/>
        </w:rPr>
        <w:t>Pilot survey in Wanzhou District</w:t>
      </w:r>
    </w:p>
    <w:p w14:paraId="7EFF0DEC">
      <w:pPr>
        <w:spacing w:line="360" w:lineRule="auto"/>
        <w:rPr>
          <w:rFonts w:ascii="Times New Roman" w:hAnsi="Times New Roman" w:eastAsia="仿宋" w:cs="Times New Roman"/>
          <w:sz w:val="24"/>
        </w:rPr>
      </w:pPr>
      <w:r>
        <w:rPr>
          <w:rFonts w:ascii="Times New Roman" w:hAnsi="Times New Roman" w:eastAsia="仿宋" w:cs="Times New Roman"/>
          <w:sz w:val="24"/>
          <w:lang w:bidi="ar"/>
        </w:rPr>
        <w:t>Statistical analysis</w:t>
      </w:r>
    </w:p>
    <w:p w14:paraId="19C611D8">
      <w:pPr>
        <w:spacing w:line="360" w:lineRule="auto"/>
        <w:rPr>
          <w:rFonts w:ascii="Times New Roman" w:hAnsi="Times New Roman" w:cs="Times New Roman"/>
          <w:b/>
          <w:bCs/>
          <w:sz w:val="24"/>
        </w:rPr>
      </w:pPr>
      <w:bookmarkStart w:id="1" w:name="OLE_LINK36"/>
      <w:r>
        <w:rPr>
          <w:rFonts w:ascii="Times New Roman" w:hAnsi="Times New Roman" w:cs="Times New Roman"/>
          <w:b/>
          <w:bCs/>
          <w:sz w:val="24"/>
        </w:rPr>
        <w:t>Appendix</w:t>
      </w:r>
      <w:r>
        <w:rPr>
          <w:rFonts w:hint="eastAsia" w:ascii="Times New Roman" w:hAnsi="Times New Roman" w:cs="Times New Roman"/>
          <w:b/>
          <w:bCs/>
          <w:sz w:val="24"/>
          <w:lang w:val="en-US" w:eastAsia="zh-CN"/>
        </w:rPr>
        <w:t xml:space="preserve"> </w:t>
      </w:r>
      <w:r>
        <w:rPr>
          <w:rFonts w:ascii="Times New Roman" w:hAnsi="Times New Roman" w:cs="Times New Roman"/>
          <w:b/>
          <w:bCs/>
          <w:sz w:val="24"/>
        </w:rPr>
        <w:t>Tables</w:t>
      </w:r>
      <w:r>
        <w:rPr>
          <w:rFonts w:hint="eastAsia" w:ascii="Times New Roman" w:hAnsi="Times New Roman" w:cs="Times New Roman"/>
          <w:b/>
          <w:bCs/>
          <w:sz w:val="24"/>
        </w:rPr>
        <w:t>-------------------------------------------------------------------------------6</w:t>
      </w:r>
    </w:p>
    <w:p w14:paraId="5EA74FBA">
      <w:pPr>
        <w:spacing w:line="360" w:lineRule="auto"/>
        <w:rPr>
          <w:rFonts w:ascii="Times New Roman" w:hAnsi="Times New Roman" w:eastAsia="宋体" w:cs="Times New Roman"/>
          <w:kern w:val="0"/>
          <w:sz w:val="24"/>
          <w:lang w:bidi="ar"/>
        </w:rPr>
      </w:pPr>
      <w:r>
        <w:rPr>
          <w:rFonts w:ascii="Times New Roman" w:hAnsi="Times New Roman" w:eastAsia="宋体" w:cs="Times New Roman"/>
          <w:kern w:val="0"/>
          <w:sz w:val="24"/>
          <w:lang w:bidi="ar"/>
        </w:rPr>
        <w:t>Table S1. Weighted adjustment parameter.</w:t>
      </w:r>
    </w:p>
    <w:p w14:paraId="53AA7E9E">
      <w:pPr>
        <w:spacing w:line="360" w:lineRule="auto"/>
        <w:rPr>
          <w:rFonts w:ascii="Times New Roman" w:hAnsi="Times New Roman" w:eastAsia="宋体" w:cs="Times New Roman"/>
          <w:kern w:val="0"/>
          <w:sz w:val="24"/>
          <w:lang w:bidi="ar"/>
        </w:rPr>
      </w:pPr>
      <w:r>
        <w:rPr>
          <w:rFonts w:ascii="Times New Roman" w:hAnsi="Times New Roman" w:eastAsia="宋体" w:cs="Times New Roman"/>
          <w:kern w:val="0"/>
          <w:sz w:val="24"/>
          <w:lang w:bidi="ar"/>
        </w:rPr>
        <w:t>Table S2. Characteristics of patients positive for IFV or RSV, Chongqing, China, October 2023 - October 2024.</w:t>
      </w:r>
    </w:p>
    <w:p w14:paraId="4EC84A64">
      <w:pPr>
        <w:spacing w:line="360" w:lineRule="auto"/>
        <w:rPr>
          <w:rFonts w:ascii="Times New Roman" w:hAnsi="Times New Roman" w:cs="Times New Roman"/>
          <w:sz w:val="24"/>
        </w:rPr>
      </w:pPr>
      <w:r>
        <w:rPr>
          <w:rFonts w:ascii="Times New Roman" w:hAnsi="Times New Roman" w:cs="Times New Roman"/>
          <w:sz w:val="24"/>
        </w:rPr>
        <w:t>Table S3. Estimated incidence and hospitalization rate (per person-year) of pathogen-associated ARIs, Chongqing, China, October 2023, -April 2025.</w:t>
      </w:r>
    </w:p>
    <w:bookmarkEnd w:id="1"/>
    <w:p w14:paraId="74DAB3BE">
      <w:pPr>
        <w:spacing w:line="360" w:lineRule="auto"/>
        <w:rPr>
          <w:rFonts w:ascii="Times New Roman" w:hAnsi="Times New Roman" w:cs="Times New Roman"/>
          <w:b/>
          <w:bCs/>
          <w:sz w:val="24"/>
        </w:rPr>
      </w:pPr>
      <w:r>
        <w:rPr>
          <w:rFonts w:ascii="Times New Roman" w:hAnsi="Times New Roman" w:cs="Times New Roman"/>
          <w:b/>
          <w:bCs/>
          <w:sz w:val="24"/>
        </w:rPr>
        <w:t>Appendix Figures</w:t>
      </w:r>
      <w:r>
        <w:rPr>
          <w:rFonts w:hint="eastAsia" w:ascii="Times New Roman" w:hAnsi="Times New Roman" w:cs="Times New Roman"/>
          <w:b/>
          <w:bCs/>
          <w:sz w:val="24"/>
        </w:rPr>
        <w:t>------------------------------------------------------------------------------16</w:t>
      </w:r>
    </w:p>
    <w:p w14:paraId="052E82ED">
      <w:pPr>
        <w:spacing w:line="360" w:lineRule="auto"/>
        <w:rPr>
          <w:rFonts w:ascii="Times New Roman" w:hAnsi="Times New Roman" w:cs="Times New Roman"/>
          <w:sz w:val="24"/>
        </w:rPr>
      </w:pPr>
      <w:r>
        <w:rPr>
          <w:rFonts w:ascii="Times New Roman" w:hAnsi="Times New Roman" w:cs="Times New Roman"/>
          <w:sz w:val="24"/>
        </w:rPr>
        <w:t>Fig. S1. Number and detection rate of PCR-confirmed viral infections among ILI and SARI patients, by age group, Chongqing, China, October 2023 - April 2025.</w:t>
      </w:r>
    </w:p>
    <w:p w14:paraId="64617E29">
      <w:pPr>
        <w:spacing w:line="360" w:lineRule="auto"/>
        <w:rPr>
          <w:rFonts w:ascii="Times New Roman" w:hAnsi="Times New Roman" w:cs="Times New Roman"/>
          <w:sz w:val="24"/>
        </w:rPr>
      </w:pPr>
      <w:r>
        <w:rPr>
          <w:rFonts w:ascii="Times New Roman" w:hAnsi="Times New Roman" w:cs="Times New Roman"/>
          <w:sz w:val="24"/>
        </w:rPr>
        <w:t>Figure S2. Number and detection rate of PCR-confirmed viral infections among ILI and SARI patients, by month, Chongqing, China, October 2023 - April 2025.</w:t>
      </w:r>
    </w:p>
    <w:p w14:paraId="0B31D05A">
      <w:pPr>
        <w:spacing w:line="360" w:lineRule="auto"/>
        <w:rPr>
          <w:rFonts w:ascii="Times New Roman" w:hAnsi="Times New Roman" w:cs="Times New Roman"/>
          <w:b/>
          <w:bCs/>
          <w:sz w:val="24"/>
        </w:rPr>
      </w:pPr>
      <w:r>
        <w:rPr>
          <w:rFonts w:ascii="Times New Roman" w:hAnsi="Times New Roman" w:cs="Times New Roman"/>
          <w:b/>
          <w:bCs/>
          <w:sz w:val="24"/>
        </w:rPr>
        <w:t>References</w:t>
      </w:r>
      <w:r>
        <w:rPr>
          <w:rFonts w:hint="eastAsia" w:ascii="Times New Roman" w:hAnsi="Times New Roman" w:cs="Times New Roman"/>
          <w:b/>
          <w:bCs/>
          <w:sz w:val="24"/>
        </w:rPr>
        <w:t>--------------------------------------------------------------------------------------21</w:t>
      </w:r>
    </w:p>
    <w:p w14:paraId="1112BDED">
      <w:pPr>
        <w:spacing w:line="360" w:lineRule="auto"/>
        <w:rPr>
          <w:rFonts w:ascii="Times New Roman" w:hAnsi="Times New Roman" w:cs="Times New Roman"/>
          <w:b/>
          <w:bCs/>
          <w:sz w:val="24"/>
        </w:rPr>
      </w:pPr>
    </w:p>
    <w:p w14:paraId="170CED8A">
      <w:pPr>
        <w:spacing w:line="360" w:lineRule="auto"/>
        <w:rPr>
          <w:rFonts w:ascii="Times New Roman" w:hAnsi="Times New Roman" w:cs="Times New Roman"/>
          <w:b/>
          <w:bCs/>
          <w:sz w:val="24"/>
        </w:rPr>
      </w:pPr>
    </w:p>
    <w:p w14:paraId="660182B3">
      <w:pPr>
        <w:spacing w:line="360" w:lineRule="auto"/>
        <w:rPr>
          <w:rFonts w:ascii="Times New Roman" w:hAnsi="Times New Roman" w:cs="Times New Roman"/>
          <w:b/>
          <w:bCs/>
          <w:sz w:val="24"/>
        </w:rPr>
      </w:pPr>
    </w:p>
    <w:p w14:paraId="62FFF660">
      <w:pPr>
        <w:spacing w:line="360" w:lineRule="auto"/>
        <w:rPr>
          <w:rFonts w:ascii="Times New Roman" w:hAnsi="Times New Roman" w:cs="Times New Roman"/>
          <w:b/>
          <w:bCs/>
          <w:sz w:val="24"/>
        </w:rPr>
        <w:sectPr>
          <w:footerReference r:id="rId3" w:type="default"/>
          <w:pgSz w:w="11906" w:h="16838"/>
          <w:pgMar w:top="1440" w:right="1800" w:bottom="1440" w:left="1800" w:header="851" w:footer="992" w:gutter="0"/>
          <w:cols w:space="425" w:num="1"/>
          <w:docGrid w:type="lines" w:linePitch="312" w:charSpace="0"/>
        </w:sectPr>
      </w:pPr>
    </w:p>
    <w:p w14:paraId="109BA98E">
      <w:pPr>
        <w:rPr>
          <w:rFonts w:ascii="Times New Roman" w:hAnsi="Times New Roman" w:cs="Times New Roman"/>
          <w:b/>
          <w:bCs/>
          <w:sz w:val="24"/>
        </w:rPr>
      </w:pPr>
      <w:r>
        <w:rPr>
          <w:rFonts w:ascii="Times New Roman" w:hAnsi="Times New Roman" w:cs="Times New Roman"/>
          <w:b/>
          <w:bCs/>
          <w:sz w:val="24"/>
        </w:rPr>
        <w:t xml:space="preserve">Additional information on Methods: </w:t>
      </w:r>
    </w:p>
    <w:p w14:paraId="3EC4568C">
      <w:pPr>
        <w:spacing w:line="360" w:lineRule="auto"/>
        <w:rPr>
          <w:rFonts w:ascii="Times New Roman" w:hAnsi="Times New Roman" w:eastAsia="仿宋" w:cs="Times New Roman"/>
          <w:b/>
          <w:bCs/>
          <w:sz w:val="24"/>
          <w:lang w:bidi="ar"/>
        </w:rPr>
      </w:pPr>
      <w:r>
        <w:rPr>
          <w:rFonts w:ascii="Times New Roman" w:hAnsi="Times New Roman" w:eastAsia="仿宋" w:cs="Times New Roman"/>
          <w:b/>
          <w:bCs/>
          <w:sz w:val="24"/>
          <w:lang w:bidi="ar"/>
        </w:rPr>
        <w:t>Hospital-based surveillance</w:t>
      </w:r>
    </w:p>
    <w:p w14:paraId="0D3907EA">
      <w:pPr>
        <w:spacing w:line="360" w:lineRule="auto"/>
        <w:rPr>
          <w:rFonts w:ascii="Times New Roman" w:hAnsi="Times New Roman" w:eastAsia="仿宋" w:cs="Times New Roman"/>
          <w:sz w:val="24"/>
          <w:lang w:bidi="ar"/>
        </w:rPr>
      </w:pPr>
      <w:r>
        <w:rPr>
          <w:rFonts w:ascii="Times New Roman" w:hAnsi="Times New Roman" w:eastAsia="仿宋" w:cs="Times New Roman"/>
          <w:sz w:val="24"/>
          <w:lang w:bidi="ar"/>
        </w:rPr>
        <w:t>A prospective, hospital-based, cross-sectional surveillance was conducted in Chongqing, China, utilizing the city-wide “Respiratory Pathogen Surveillance System”. From 15 October 2023 to 30 April 2025, consecutive patients presenting with influenza-like illness (ILI) were recruited from 22 sentinel hospitals across 13 administrative districts. During this period, a systematic random sample of 10–20 ILI cases was enrolled weekly from the outpatient department. Subsequently, from 1 May 2025 to 30 April 2026, inpatients meeting the SARI inclusion criteria were consecutively recruited from the participating wards, with 5–10 randomly selected each week. Upper respiratory tract specimens (nasopharyngeal or oropharyngeal swabs) were collected from all enrolled ILI and SARI cases. Specimens were transported under cold-chain conditions to the Chongqing Center for Disease Control and Prevention, where they were tested for influenza virus (IFV), human rhinovirus (HRv), humanadenovirus (HAdv), human metapneumovirus (HMPV), respiratory syncytial virus (RSV), human parainfluenza virus (HPIV) using real-time reverse-transcription polymerase chain reaction (RT-PCR) following standardised protocols. Patients who had received antiviral therapy within 48 hours prior to presentation, or who declined to provide written informed consent were excluded.</w:t>
      </w:r>
    </w:p>
    <w:p w14:paraId="5FF14152">
      <w:pPr>
        <w:spacing w:line="360" w:lineRule="auto"/>
        <w:rPr>
          <w:rFonts w:ascii="Times New Roman" w:hAnsi="Times New Roman" w:eastAsia="仿宋" w:cs="Times New Roman"/>
          <w:sz w:val="24"/>
          <w:lang w:bidi="ar"/>
        </w:rPr>
      </w:pPr>
      <w:r>
        <w:rPr>
          <w:rFonts w:ascii="Times New Roman" w:hAnsi="Times New Roman" w:eastAsia="仿宋" w:cs="Times New Roman"/>
          <w:sz w:val="24"/>
          <w:lang w:bidi="ar"/>
        </w:rPr>
        <w:t xml:space="preserve">Municipal-level case counts for ILI and SARI were extracted from the “Chongqing Intelligent Disease Control Cloud Platform” for the period 15 October 2023 – 30 April 2025. The </w:t>
      </w:r>
      <w:bookmarkStart w:id="2" w:name="OLE_LINK39"/>
      <w:r>
        <w:rPr>
          <w:rFonts w:ascii="Times New Roman" w:hAnsi="Times New Roman" w:eastAsia="仿宋" w:cs="Times New Roman"/>
          <w:sz w:val="24"/>
          <w:lang w:bidi="ar"/>
        </w:rPr>
        <w:t>“Chongqing Intelligent Disease Control Cloud Platform”</w:t>
      </w:r>
      <w:bookmarkEnd w:id="2"/>
      <w:r>
        <w:rPr>
          <w:rFonts w:ascii="Times New Roman" w:hAnsi="Times New Roman" w:eastAsia="仿宋" w:cs="Times New Roman"/>
          <w:sz w:val="24"/>
          <w:lang w:bidi="ar"/>
        </w:rPr>
        <w:t xml:space="preserve"> is a real-time, city-wide repository of </w:t>
      </w:r>
      <w:r>
        <w:rPr>
          <w:rFonts w:ascii="Times New Roman" w:hAnsi="Times New Roman" w:cs="Times New Roman"/>
          <w:sz w:val="24"/>
        </w:rPr>
        <w:t>health system electronic medical records</w:t>
      </w:r>
      <w:r>
        <w:rPr>
          <w:rFonts w:ascii="Times New Roman" w:hAnsi="Times New Roman" w:eastAsia="仿宋" w:cs="Times New Roman"/>
          <w:sz w:val="24"/>
          <w:lang w:bidi="ar"/>
        </w:rPr>
        <w:t xml:space="preserve"> (EMRs) that covers 84.11% of medical institutions in Chongqing. For the study period, de-identified EMRs </w:t>
      </w:r>
      <w:bookmarkStart w:id="3" w:name="_Hlk209523406"/>
      <w:r>
        <w:rPr>
          <w:rFonts w:ascii="Times New Roman" w:hAnsi="Times New Roman" w:eastAsia="仿宋" w:cs="Times New Roman"/>
          <w:sz w:val="24"/>
          <w:lang w:bidi="ar"/>
        </w:rPr>
        <w:t>of ILI and SARI patients</w:t>
      </w:r>
      <w:bookmarkEnd w:id="3"/>
      <w:r>
        <w:rPr>
          <w:rFonts w:ascii="Times New Roman" w:hAnsi="Times New Roman" w:eastAsia="仿宋" w:cs="Times New Roman"/>
          <w:sz w:val="24"/>
          <w:lang w:bidi="ar"/>
        </w:rPr>
        <w:t xml:space="preserve"> were extracted. ILI and SARI cases were identified by applying the standard World Health Organization (WHO) case definitions directly to coded diagnoses </w:t>
      </w:r>
      <w:r>
        <w:rPr>
          <w:rFonts w:ascii="Times New Roman" w:hAnsi="Times New Roman" w:eastAsia="仿宋" w:cs="Times New Roman"/>
          <w:sz w:val="24"/>
          <w:lang w:bidi="ar"/>
        </w:rPr>
        <w:fldChar w:fldCharType="begin"/>
      </w:r>
      <w:r>
        <w:rPr>
          <w:rFonts w:ascii="Times New Roman" w:hAnsi="Times New Roman" w:eastAsia="仿宋" w:cs="Times New Roman"/>
          <w:sz w:val="24"/>
          <w:lang w:bidi="ar"/>
        </w:rPr>
        <w:instrText xml:space="preserve"> ADDIN EN.CITE &lt;EndNote&gt;&lt;Cite&gt;&lt;Author&gt;Organization&lt;/Author&gt;&lt;Year&gt;2014&lt;/Year&gt;&lt;RecNum&gt;10&lt;/RecNum&gt;&lt;DisplayText&gt;&lt;style face="superscript"&gt;1&lt;/style&gt;&lt;/DisplayText&gt;&lt;record&gt;&lt;rec-number&gt;10&lt;/rec-number&gt;&lt;foreign-keys&gt;&lt;key app="EN" db-id="pt2rx92p8vsee6epaxd5wrwzzr9eex5xedpw" timestamp="1755054177"&gt;10&lt;/key&gt;&lt;/foreign-keys&gt;&lt;ref-type name="Web Page"&gt;12&lt;/ref-type&gt;&lt;contributors&gt;&lt;authors&gt;&lt;author&gt;World Health Organization&lt;/author&gt;&lt;/authors&gt;&lt;/contributors&gt;&lt;titles&gt;&lt;title&gt;WHO surveillance case definitions for ILI and SARI&lt;/title&gt;&lt;/titles&gt;&lt;volume&gt;2025&lt;/volume&gt;&lt;number&gt;8-13&lt;/number&gt;&lt;dates&gt;&lt;year&gt;2014&lt;/year&gt;&lt;/dates&gt;&lt;urls&gt;&lt;related-urls&gt;&lt;url&gt;https://www.who.int/teams/global-influenza-programme/surveillance-and-monitoring/case-definitions-for-ili-and-sari#:~:text=An%20acute%20respiratory%20infection%20with:%20measured%20fever%20of%20%E2%89%A5%2038%20C%C2%B0%3B%20and%20cough%3B%3B%20with%20onset%20within%20the%20last%2010%20days&lt;/url&gt;&lt;/related-urls&gt;&lt;/urls&gt;&lt;/record&gt;&lt;/Cite&gt;&lt;/EndNote&gt;</w:instrText>
      </w:r>
      <w:r>
        <w:rPr>
          <w:rFonts w:ascii="Times New Roman" w:hAnsi="Times New Roman" w:eastAsia="仿宋" w:cs="Times New Roman"/>
          <w:sz w:val="24"/>
          <w:lang w:bidi="ar"/>
        </w:rPr>
        <w:fldChar w:fldCharType="separate"/>
      </w:r>
      <w:r>
        <w:rPr>
          <w:rFonts w:ascii="Times New Roman" w:hAnsi="Times New Roman" w:eastAsia="仿宋" w:cs="Times New Roman"/>
          <w:sz w:val="24"/>
          <w:vertAlign w:val="superscript"/>
          <w:lang w:bidi="ar"/>
        </w:rPr>
        <w:t>1</w:t>
      </w:r>
      <w:r>
        <w:rPr>
          <w:rFonts w:ascii="Times New Roman" w:hAnsi="Times New Roman" w:eastAsia="仿宋" w:cs="Times New Roman"/>
          <w:sz w:val="24"/>
          <w:lang w:bidi="ar"/>
        </w:rPr>
        <w:fldChar w:fldCharType="end"/>
      </w:r>
      <w:r>
        <w:rPr>
          <w:rFonts w:ascii="Times New Roman" w:hAnsi="Times New Roman" w:eastAsia="仿宋" w:cs="Times New Roman"/>
          <w:sz w:val="24"/>
          <w:lang w:bidi="ar"/>
        </w:rPr>
        <w:t xml:space="preserve">. For free-text clinical entries, a panel of clinical experts was convened to define a comprehensive set of search terms derived from the symptomatic criteria of ILI and SARI case definitions. These terms were then operationalized into a series of regular expressions. We subsequently applied these regular expressions to screen free-text clinical entries (e.g., chief complaints and clinical notes) within the database to identify records that met the ILI and SARI case definitions. Aggregate case counts for patients with ILI and SARI were calculated separately at the municipal level throughout the surveillance period. </w:t>
      </w:r>
    </w:p>
    <w:p w14:paraId="4563D229">
      <w:pPr>
        <w:spacing w:line="360" w:lineRule="auto"/>
        <w:rPr>
          <w:rFonts w:ascii="Times New Roman" w:hAnsi="Times New Roman" w:eastAsia="仿宋" w:cs="Times New Roman"/>
          <w:b/>
          <w:bCs/>
          <w:sz w:val="24"/>
          <w:lang w:bidi="ar"/>
        </w:rPr>
      </w:pPr>
      <w:r>
        <w:rPr>
          <w:rFonts w:ascii="Times New Roman" w:hAnsi="Times New Roman" w:eastAsia="仿宋" w:cs="Times New Roman"/>
          <w:b/>
          <w:bCs/>
          <w:sz w:val="24"/>
          <w:lang w:bidi="ar"/>
        </w:rPr>
        <w:t>Community-based healthcare utilization survey</w:t>
      </w:r>
    </w:p>
    <w:p w14:paraId="218253E6">
      <w:pPr>
        <w:spacing w:line="360" w:lineRule="auto"/>
        <w:rPr>
          <w:rFonts w:ascii="Times New Roman" w:hAnsi="Times New Roman" w:eastAsia="仿宋" w:cs="Times New Roman"/>
          <w:sz w:val="24"/>
          <w:lang w:bidi="ar"/>
        </w:rPr>
      </w:pPr>
      <w:r>
        <w:rPr>
          <w:rFonts w:ascii="Times New Roman" w:hAnsi="Times New Roman" w:eastAsia="仿宋" w:cs="Times New Roman"/>
          <w:sz w:val="24"/>
          <w:lang w:bidi="ar"/>
        </w:rPr>
        <w:t xml:space="preserve">Healthcare-seeking behavior among individuals with acute respiratory illness (ARI) was assessed through a retrospective, population-based healthcare utilization survey (HUS) conducted between May and June 2024. We previously conducted a pilot Health Utilization Survey (HUS) in Wanzhou District </w:t>
      </w:r>
      <w:r>
        <w:rPr>
          <w:rFonts w:ascii="Times New Roman" w:hAnsi="Times New Roman" w:eastAsia="仿宋" w:cs="Times New Roman"/>
          <w:sz w:val="24"/>
          <w:lang w:bidi="ar"/>
        </w:rPr>
        <w:fldChar w:fldCharType="begin">
          <w:fldData xml:space="preserve">PEVuZE5vdGU+PENpdGU+PEF1dGhvcj5EYWk8L0F1dGhvcj48WWVhcj4yMDI0PC9ZZWFyPjxSZWNO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</w:fldData>
        </w:fldChar>
      </w:r>
      <w:r>
        <w:rPr>
          <w:rFonts w:ascii="Times New Roman" w:hAnsi="Times New Roman" w:eastAsia="仿宋" w:cs="Times New Roman"/>
          <w:sz w:val="24"/>
          <w:lang w:bidi="ar"/>
        </w:rPr>
        <w:instrText xml:space="preserve"> ADDIN EN.CITE </w:instrText>
      </w:r>
      <w:r>
        <w:rPr>
          <w:rFonts w:ascii="Times New Roman" w:hAnsi="Times New Roman" w:eastAsia="仿宋" w:cs="Times New Roman"/>
          <w:sz w:val="24"/>
          <w:lang w:bidi="ar"/>
        </w:rPr>
        <w:fldChar w:fldCharType="begin">
          <w:fldData xml:space="preserve">PEVuZE5vdGU+PENpdGU+PEF1dGhvcj5EYWk8L0F1dGhvcj48WWVhcj4yMDI0PC9ZZWFyPjxSZWNO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</w:fldData>
        </w:fldChar>
      </w:r>
      <w:r>
        <w:rPr>
          <w:rFonts w:ascii="Times New Roman" w:hAnsi="Times New Roman" w:eastAsia="仿宋" w:cs="Times New Roman"/>
          <w:sz w:val="24"/>
          <w:lang w:bidi="ar"/>
        </w:rPr>
        <w:instrText xml:space="preserve"> ADDIN EN.CITE.DATA </w:instrText>
      </w:r>
      <w:r>
        <w:rPr>
          <w:rFonts w:ascii="Times New Roman" w:hAnsi="Times New Roman" w:eastAsia="仿宋" w:cs="Times New Roman"/>
          <w:sz w:val="24"/>
          <w:lang w:bidi="ar"/>
        </w:rPr>
        <w:fldChar w:fldCharType="end"/>
      </w:r>
      <w:r>
        <w:rPr>
          <w:rFonts w:ascii="Times New Roman" w:hAnsi="Times New Roman" w:eastAsia="仿宋" w:cs="Times New Roman"/>
          <w:sz w:val="24"/>
          <w:lang w:bidi="ar"/>
        </w:rPr>
        <w:fldChar w:fldCharType="separate"/>
      </w:r>
      <w:r>
        <w:rPr>
          <w:rFonts w:ascii="Times New Roman" w:hAnsi="Times New Roman" w:eastAsia="仿宋" w:cs="Times New Roman"/>
          <w:sz w:val="24"/>
          <w:vertAlign w:val="superscript"/>
          <w:lang w:bidi="ar"/>
        </w:rPr>
        <w:t>2</w:t>
      </w:r>
      <w:r>
        <w:rPr>
          <w:rFonts w:ascii="Times New Roman" w:hAnsi="Times New Roman" w:eastAsia="仿宋" w:cs="Times New Roman"/>
          <w:sz w:val="24"/>
          <w:lang w:bidi="ar"/>
        </w:rPr>
        <w:fldChar w:fldCharType="end"/>
      </w:r>
      <w:r>
        <w:rPr>
          <w:rFonts w:ascii="Times New Roman" w:hAnsi="Times New Roman" w:eastAsia="仿宋" w:cs="Times New Roman"/>
          <w:sz w:val="24"/>
          <w:lang w:bidi="ar"/>
        </w:rPr>
        <w:t xml:space="preserve">, Chongqing; the present analysis uses the city-wide data generated after scaling the HUS to the entire municipality (manuscript in preparation). In brief, a two-stage cluster sampling design was employed. First, an exhaustive enumeration of all residential communities and villages within the six study districts was compiled, and systematic sampling was used to select 50 communities or villages per district. Second, within each selected community or village, households were selected by probability-proportional-to-size sampling, stratified by household size, permanent population, and age distribution. A semi-structured questionnaire was administered to eligible participants to collect data on ARI symptomatology and subsequent healthcare utilization. Binary (“yes”/“no”) responses were used to document the occurrence of acute respiratory symptoms and whether professional medical care was sought. </w:t>
      </w:r>
      <w:bookmarkStart w:id="4" w:name="OLE_LINK16"/>
      <w:r>
        <w:rPr>
          <w:rFonts w:ascii="Times New Roman" w:hAnsi="Times New Roman" w:eastAsia="仿宋" w:cs="Times New Roman"/>
          <w:sz w:val="24"/>
          <w:lang w:bidi="ar"/>
        </w:rPr>
        <w:t xml:space="preserve">We estimated age-specific healthcare-seeking rates among community-dwelling ARI patients and subsequently performed post-stratification weight estimation </w:t>
      </w:r>
      <w:r>
        <w:rPr>
          <w:rFonts w:ascii="Times New Roman" w:hAnsi="Times New Roman" w:eastAsia="仿宋" w:cs="Times New Roman"/>
          <w:sz w:val="24"/>
          <w:lang w:bidi="ar"/>
        </w:rPr>
        <w:fldChar w:fldCharType="begin">
          <w:fldData xml:space="preserve">PEVuZE5vdGU+PENpdGU+PEF1dGhvcj5XYW5nPC9BdXRob3I+PFllYXI+MjAyNTwvWWVhcj48UmVj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</w:fldData>
        </w:fldChar>
      </w:r>
      <w:r>
        <w:rPr>
          <w:rFonts w:ascii="Times New Roman" w:hAnsi="Times New Roman" w:eastAsia="仿宋" w:cs="Times New Roman"/>
          <w:sz w:val="24"/>
          <w:lang w:bidi="ar"/>
        </w:rPr>
        <w:instrText xml:space="preserve"> ADDIN EN.CITE </w:instrText>
      </w:r>
      <w:r>
        <w:rPr>
          <w:rFonts w:ascii="Times New Roman" w:hAnsi="Times New Roman" w:eastAsia="仿宋" w:cs="Times New Roman"/>
          <w:sz w:val="24"/>
          <w:lang w:bidi="ar"/>
        </w:rPr>
        <w:fldChar w:fldCharType="begin">
          <w:fldData xml:space="preserve">PEVuZE5vdGU+PENpdGU+PEF1dGhvcj5XYW5nPC9BdXRob3I+PFllYXI+MjAyNTwvWWVhcj48UmVj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</w:fldData>
        </w:fldChar>
      </w:r>
      <w:r>
        <w:rPr>
          <w:rFonts w:ascii="Times New Roman" w:hAnsi="Times New Roman" w:eastAsia="仿宋" w:cs="Times New Roman"/>
          <w:sz w:val="24"/>
          <w:lang w:bidi="ar"/>
        </w:rPr>
        <w:instrText xml:space="preserve"> ADDIN EN.CITE.DATA </w:instrText>
      </w:r>
      <w:r>
        <w:rPr>
          <w:rFonts w:ascii="Times New Roman" w:hAnsi="Times New Roman" w:eastAsia="仿宋" w:cs="Times New Roman"/>
          <w:sz w:val="24"/>
          <w:lang w:bidi="ar"/>
        </w:rPr>
        <w:fldChar w:fldCharType="end"/>
      </w:r>
      <w:r>
        <w:rPr>
          <w:rFonts w:ascii="Times New Roman" w:hAnsi="Times New Roman" w:eastAsia="仿宋" w:cs="Times New Roman"/>
          <w:sz w:val="24"/>
          <w:lang w:bidi="ar"/>
        </w:rPr>
        <w:fldChar w:fldCharType="separate"/>
      </w:r>
      <w:r>
        <w:rPr>
          <w:rFonts w:ascii="Times New Roman" w:hAnsi="Times New Roman" w:eastAsia="仿宋" w:cs="Times New Roman"/>
          <w:sz w:val="24"/>
          <w:vertAlign w:val="superscript"/>
          <w:lang w:bidi="ar"/>
        </w:rPr>
        <w:t>3</w:t>
      </w:r>
      <w:r>
        <w:rPr>
          <w:rFonts w:ascii="Times New Roman" w:hAnsi="Times New Roman" w:eastAsia="仿宋" w:cs="Times New Roman"/>
          <w:sz w:val="24"/>
          <w:lang w:bidi="ar"/>
        </w:rPr>
        <w:fldChar w:fldCharType="end"/>
      </w:r>
      <w:r>
        <w:rPr>
          <w:rFonts w:ascii="Times New Roman" w:hAnsi="Times New Roman" w:eastAsia="仿宋" w:cs="Times New Roman"/>
          <w:sz w:val="24"/>
          <w:lang w:bidi="ar"/>
        </w:rPr>
        <w:t>, conditioning on age and sex, to calibrate these rate</w:t>
      </w:r>
      <w:bookmarkStart w:id="5" w:name="OLE_LINK26"/>
      <w:r>
        <w:rPr>
          <w:rFonts w:ascii="Times New Roman" w:hAnsi="Times New Roman" w:eastAsia="仿宋" w:cs="Times New Roman"/>
          <w:sz w:val="24"/>
          <w:lang w:bidi="ar"/>
        </w:rPr>
        <w:t>s</w:t>
      </w:r>
      <w:bookmarkEnd w:id="5"/>
      <w:r>
        <w:rPr>
          <w:rFonts w:ascii="Times New Roman" w:hAnsi="Times New Roman" w:eastAsia="仿宋" w:cs="Times New Roman"/>
          <w:sz w:val="24"/>
          <w:lang w:bidi="ar"/>
        </w:rPr>
        <w:t>.</w:t>
      </w:r>
      <w:bookmarkEnd w:id="4"/>
    </w:p>
    <w:p w14:paraId="1FD972B4">
      <w:pPr>
        <w:spacing w:line="360" w:lineRule="auto"/>
        <w:rPr>
          <w:rFonts w:ascii="Times New Roman" w:hAnsi="Times New Roman" w:eastAsia="仿宋" w:cs="Times New Roman"/>
          <w:b/>
          <w:bCs/>
          <w:sz w:val="24"/>
        </w:rPr>
      </w:pPr>
      <w:r>
        <w:rPr>
          <w:rFonts w:ascii="Times New Roman" w:hAnsi="Times New Roman" w:eastAsia="仿宋" w:cs="Times New Roman"/>
          <w:b/>
          <w:bCs/>
          <w:sz w:val="24"/>
          <w:lang w:bidi="ar"/>
        </w:rPr>
        <w:t>Case definition and variables collected</w:t>
      </w:r>
    </w:p>
    <w:p w14:paraId="74121630">
      <w:pPr>
        <w:spacing w:line="360" w:lineRule="auto"/>
        <w:rPr>
          <w:rFonts w:ascii="Times New Roman" w:hAnsi="Times New Roman" w:eastAsia="仿宋" w:cs="Times New Roman"/>
          <w:sz w:val="24"/>
          <w:lang w:bidi="ar"/>
        </w:rPr>
      </w:pPr>
      <w:r>
        <w:rPr>
          <w:rFonts w:ascii="Times New Roman" w:hAnsi="Times New Roman" w:eastAsia="仿宋" w:cs="Times New Roman"/>
          <w:sz w:val="24"/>
          <w:lang w:bidi="ar"/>
        </w:rPr>
        <w:t>ILI was defined as an acute respiratory infection with measured fever (≥ 38 ℃) and either cough or sore throat, with symptom onset within the preceding 10 days. SARI was defined as an ILI episode that required hospitalization</w:t>
      </w:r>
      <w:r>
        <w:rPr>
          <w:rFonts w:ascii="Times New Roman" w:hAnsi="Times New Roman" w:eastAsia="仿宋" w:cs="Times New Roman"/>
          <w:sz w:val="24"/>
          <w:lang w:bidi="ar"/>
        </w:rPr>
        <w:fldChar w:fldCharType="begin"/>
      </w:r>
      <w:r>
        <w:rPr>
          <w:rFonts w:ascii="Times New Roman" w:hAnsi="Times New Roman" w:eastAsia="仿宋" w:cs="Times New Roman"/>
          <w:sz w:val="24"/>
          <w:lang w:bidi="ar"/>
        </w:rPr>
        <w:instrText xml:space="preserve"> ADDIN EN.CITE &lt;EndNote&gt;&lt;Cite&gt;&lt;Author&gt;Organization&lt;/Author&gt;&lt;Year&gt;2014&lt;/Year&gt;&lt;RecNum&gt;10&lt;/RecNum&gt;&lt;DisplayText&gt;&lt;style face="superscript"&gt;1&lt;/style&gt;&lt;/DisplayText&gt;&lt;record&gt;&lt;rec-number&gt;10&lt;/rec-number&gt;&lt;foreign-keys&gt;&lt;key app="EN" db-id="pt2rx92p8vsee6epaxd5wrwzzr9eex5xedpw" timestamp="1755054177"&gt;10&lt;/key&gt;&lt;/foreign-keys&gt;&lt;ref-type name="Web Page"&gt;12&lt;/ref-type&gt;&lt;contributors&gt;&lt;authors&gt;&lt;author&gt;World Health Organization&lt;/author&gt;&lt;/authors&gt;&lt;/contributors&gt;&lt;titles&gt;&lt;title&gt;WHO surveillance case definitions for ILI and SARI&lt;/title&gt;&lt;/titles&gt;&lt;volume&gt;2025&lt;/volume&gt;&lt;number&gt;8-13&lt;/number&gt;&lt;dates&gt;&lt;year&gt;2014&lt;/year&gt;&lt;/dates&gt;&lt;urls&gt;&lt;related-urls&gt;&lt;url&gt;https://www.who.int/teams/global-influenza-programme/surveillance-and-monitoring/case-definitions-for-ili-and-sari#:~:text=An%20acute%20respiratory%20infection%20with:%20measured%20fever%20of%20%E2%89%A5%2038%20C%C2%B0%3B%20and%20cough%3B%3B%20with%20onset%20within%20the%20last%2010%20days&lt;/url&gt;&lt;/related-urls&gt;&lt;/urls&gt;&lt;/record&gt;&lt;/Cite&gt;&lt;/EndNote&gt;</w:instrText>
      </w:r>
      <w:r>
        <w:rPr>
          <w:rFonts w:ascii="Times New Roman" w:hAnsi="Times New Roman" w:eastAsia="仿宋" w:cs="Times New Roman"/>
          <w:sz w:val="24"/>
          <w:lang w:bidi="ar"/>
        </w:rPr>
        <w:fldChar w:fldCharType="separate"/>
      </w:r>
      <w:r>
        <w:rPr>
          <w:rFonts w:ascii="Times New Roman" w:hAnsi="Times New Roman" w:eastAsia="仿宋" w:cs="Times New Roman"/>
          <w:sz w:val="24"/>
          <w:vertAlign w:val="superscript"/>
          <w:lang w:bidi="ar"/>
        </w:rPr>
        <w:t>1</w:t>
      </w:r>
      <w:r>
        <w:rPr>
          <w:rFonts w:ascii="Times New Roman" w:hAnsi="Times New Roman" w:eastAsia="仿宋" w:cs="Times New Roman"/>
          <w:sz w:val="24"/>
          <w:lang w:bidi="ar"/>
        </w:rPr>
        <w:fldChar w:fldCharType="end"/>
      </w:r>
      <w:r>
        <w:rPr>
          <w:rFonts w:ascii="Times New Roman" w:hAnsi="Times New Roman" w:eastAsia="仿宋" w:cs="Times New Roman"/>
          <w:sz w:val="24"/>
          <w:lang w:bidi="ar"/>
        </w:rPr>
        <w:t xml:space="preserve">. ARI was defined as the sudden onset of illness accompanied by at least one of the following respiratory symptoms: cough, sore throat, shortness of breath, or nasal congestion </w:t>
      </w:r>
      <w:r>
        <w:rPr>
          <w:rFonts w:ascii="Times New Roman" w:hAnsi="Times New Roman" w:eastAsia="仿宋" w:cs="Times New Roman"/>
          <w:sz w:val="24"/>
          <w:lang w:bidi="ar"/>
        </w:rPr>
        <w:fldChar w:fldCharType="begin">
          <w:fldData xml:space="preserve">PEVuZE5vdGU+PENpdGU+PEF1dGhvcj5KaWE8L0F1dGhvcj48WWVhcj4yMDI0PC9ZZWFyPjxSZWNO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</w:fldData>
        </w:fldChar>
      </w:r>
      <w:r>
        <w:rPr>
          <w:rFonts w:ascii="Times New Roman" w:hAnsi="Times New Roman" w:eastAsia="仿宋" w:cs="Times New Roman"/>
          <w:sz w:val="24"/>
          <w:lang w:bidi="ar"/>
        </w:rPr>
        <w:instrText xml:space="preserve"> ADDIN EN.CITE </w:instrText>
      </w:r>
      <w:r>
        <w:rPr>
          <w:rFonts w:ascii="Times New Roman" w:hAnsi="Times New Roman" w:eastAsia="仿宋" w:cs="Times New Roman"/>
          <w:sz w:val="24"/>
          <w:lang w:bidi="ar"/>
        </w:rPr>
        <w:fldChar w:fldCharType="begin">
          <w:fldData xml:space="preserve">PEVuZE5vdGU+PENpdGU+PEF1dGhvcj5KaWE8L0F1dGhvcj48WWVhcj4yMDI0PC9ZZWFyPjxSZWNO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</w:fldData>
        </w:fldChar>
      </w:r>
      <w:r>
        <w:rPr>
          <w:rFonts w:ascii="Times New Roman" w:hAnsi="Times New Roman" w:eastAsia="仿宋" w:cs="Times New Roman"/>
          <w:sz w:val="24"/>
          <w:lang w:bidi="ar"/>
        </w:rPr>
        <w:instrText xml:space="preserve"> ADDIN EN.CITE.DATA </w:instrText>
      </w:r>
      <w:r>
        <w:rPr>
          <w:rFonts w:ascii="Times New Roman" w:hAnsi="Times New Roman" w:eastAsia="仿宋" w:cs="Times New Roman"/>
          <w:sz w:val="24"/>
          <w:lang w:bidi="ar"/>
        </w:rPr>
        <w:fldChar w:fldCharType="end"/>
      </w:r>
      <w:r>
        <w:rPr>
          <w:rFonts w:ascii="Times New Roman" w:hAnsi="Times New Roman" w:eastAsia="仿宋" w:cs="Times New Roman"/>
          <w:sz w:val="24"/>
          <w:lang w:bidi="ar"/>
        </w:rPr>
        <w:fldChar w:fldCharType="separate"/>
      </w:r>
      <w:r>
        <w:rPr>
          <w:rFonts w:ascii="Times New Roman" w:hAnsi="Times New Roman" w:eastAsia="仿宋" w:cs="Times New Roman"/>
          <w:sz w:val="24"/>
          <w:vertAlign w:val="superscript"/>
          <w:lang w:bidi="ar"/>
        </w:rPr>
        <w:t>4</w:t>
      </w:r>
      <w:r>
        <w:rPr>
          <w:rFonts w:ascii="Times New Roman" w:hAnsi="Times New Roman" w:eastAsia="仿宋" w:cs="Times New Roman"/>
          <w:sz w:val="24"/>
          <w:lang w:bidi="ar"/>
        </w:rPr>
        <w:fldChar w:fldCharType="end"/>
      </w:r>
      <w:r>
        <w:rPr>
          <w:rFonts w:ascii="Times New Roman" w:hAnsi="Times New Roman" w:eastAsia="仿宋" w:cs="Times New Roman"/>
          <w:sz w:val="24"/>
          <w:lang w:bidi="ar"/>
        </w:rPr>
        <w:t xml:space="preserve">. Demographic variables included age, sex, and hospitalization level. Disease severity was classified based on to hospitalization status (SARI vs. non-SARI). Age-stratified population denominators were obtained from Chongqing Health Bureau. The study protocol was approved by the Ethics Review Committee of Peking Union Medical College (No. </w:t>
      </w:r>
      <w:r>
        <w:rPr>
          <w:rFonts w:ascii="Times New Roman" w:hAnsi="Times New Roman" w:cs="Times New Roman"/>
          <w:sz w:val="24"/>
        </w:rPr>
        <w:t>CAMS&amp;PUMC-IEC-2025-013</w:t>
      </w:r>
      <w:r>
        <w:rPr>
          <w:rFonts w:ascii="Times New Roman" w:hAnsi="Times New Roman" w:eastAsia="仿宋" w:cs="Times New Roman"/>
          <w:sz w:val="24"/>
          <w:lang w:bidi="ar"/>
        </w:rPr>
        <w:t>) and conformed to the principles of the Declaration of Helsinki (2013 amendment).</w:t>
      </w:r>
    </w:p>
    <w:p w14:paraId="74EA357B">
      <w:pPr>
        <w:spacing w:line="360" w:lineRule="auto"/>
        <w:rPr>
          <w:rFonts w:ascii="Times New Roman" w:hAnsi="Times New Roman" w:eastAsia="仿宋" w:cs="Times New Roman"/>
          <w:b/>
          <w:bCs/>
          <w:sz w:val="24"/>
          <w:lang w:bidi="ar"/>
        </w:rPr>
      </w:pPr>
      <w:r>
        <w:rPr>
          <w:rFonts w:ascii="Times New Roman" w:hAnsi="Times New Roman" w:eastAsia="仿宋" w:cs="Times New Roman"/>
          <w:b/>
          <w:bCs/>
          <w:sz w:val="24"/>
          <w:lang w:bidi="ar"/>
        </w:rPr>
        <w:t>Pilot survey in Wanzhou District</w:t>
      </w:r>
    </w:p>
    <w:p w14:paraId="5812AE3D">
      <w:pPr>
        <w:spacing w:line="360" w:lineRule="auto"/>
        <w:rPr>
          <w:rFonts w:ascii="Times New Roman" w:hAnsi="Times New Roman" w:eastAsia="仿宋" w:cs="Times New Roman"/>
          <w:sz w:val="24"/>
          <w:lang w:bidi="ar"/>
        </w:rPr>
      </w:pPr>
      <w:r>
        <w:rPr>
          <w:rFonts w:ascii="Times New Roman" w:hAnsi="Times New Roman" w:eastAsia="仿宋" w:cs="Times New Roman"/>
          <w:sz w:val="24"/>
          <w:lang w:bidi="ar"/>
        </w:rPr>
        <w:t>The case definitions for ILI and SARI both require a body temperature &gt;38°C as an essential criterion for case inclusion. This may exclude patients with respiratory viral infections who do not present with fever, potentially leading to underestimation of the incidence and hospitalization rates. To address this limitation, a pilot survey was conducted in Wanzhou District to derive the weighting parameter (W). Specifically, to obtain pathogen-specific detection rates among ARI patients, a prospective, hospital-based surveillance was implemented in Wanzhou. From 20 October 2021 to 31 July 2024, consecutive patients meeting the ARI case definition were enrolled from seven sentinel hospitals. Preliminary results of this pilot study have been published previously</w:t>
      </w:r>
      <w:r>
        <w:rPr>
          <w:rFonts w:ascii="Times New Roman" w:hAnsi="Times New Roman" w:eastAsia="仿宋" w:cs="Times New Roman"/>
          <w:sz w:val="24"/>
          <w:lang w:bidi="ar"/>
        </w:rPr>
        <w:fldChar w:fldCharType="begin">
          <w:fldData xml:space="preserve">PEVuZE5vdGU+PENpdGU+PEF1dGhvcj5KaWE8L0F1dGhvcj48WWVhcj4yMDI0PC9ZZWFyPjxSZWNO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</w:fldData>
        </w:fldChar>
      </w:r>
      <w:r>
        <w:rPr>
          <w:rFonts w:ascii="Times New Roman" w:hAnsi="Times New Roman" w:eastAsia="仿宋" w:cs="Times New Roman"/>
          <w:sz w:val="24"/>
          <w:lang w:bidi="ar"/>
        </w:rPr>
        <w:instrText xml:space="preserve"> ADDIN EN.CITE </w:instrText>
      </w:r>
      <w:r>
        <w:rPr>
          <w:rFonts w:ascii="Times New Roman" w:hAnsi="Times New Roman" w:eastAsia="仿宋" w:cs="Times New Roman"/>
          <w:sz w:val="24"/>
          <w:lang w:bidi="ar"/>
        </w:rPr>
        <w:fldChar w:fldCharType="begin">
          <w:fldData xml:space="preserve">PEVuZE5vdGU+PENpdGU+PEF1dGhvcj5KaWE8L0F1dGhvcj48WWVhcj4yMDI0PC9ZZWFyPjxSZWNO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</w:fldData>
        </w:fldChar>
      </w:r>
      <w:r>
        <w:rPr>
          <w:rFonts w:ascii="Times New Roman" w:hAnsi="Times New Roman" w:eastAsia="仿宋" w:cs="Times New Roman"/>
          <w:sz w:val="24"/>
          <w:lang w:bidi="ar"/>
        </w:rPr>
        <w:instrText xml:space="preserve"> ADDIN EN.CITE.DATA </w:instrText>
      </w:r>
      <w:r>
        <w:rPr>
          <w:rFonts w:ascii="Times New Roman" w:hAnsi="Times New Roman" w:eastAsia="仿宋" w:cs="Times New Roman"/>
          <w:sz w:val="24"/>
          <w:lang w:bidi="ar"/>
        </w:rPr>
        <w:fldChar w:fldCharType="end"/>
      </w:r>
      <w:r>
        <w:rPr>
          <w:rFonts w:ascii="Times New Roman" w:hAnsi="Times New Roman" w:eastAsia="仿宋" w:cs="Times New Roman"/>
          <w:sz w:val="24"/>
          <w:lang w:bidi="ar"/>
        </w:rPr>
        <w:fldChar w:fldCharType="separate"/>
      </w:r>
      <w:r>
        <w:rPr>
          <w:rFonts w:ascii="Times New Roman" w:hAnsi="Times New Roman" w:eastAsia="仿宋" w:cs="Times New Roman"/>
          <w:sz w:val="24"/>
          <w:vertAlign w:val="superscript"/>
          <w:lang w:bidi="ar"/>
        </w:rPr>
        <w:t>4</w:t>
      </w:r>
      <w:r>
        <w:rPr>
          <w:rFonts w:ascii="Times New Roman" w:hAnsi="Times New Roman" w:eastAsia="仿宋" w:cs="Times New Roman"/>
          <w:sz w:val="24"/>
          <w:lang w:bidi="ar"/>
        </w:rPr>
        <w:fldChar w:fldCharType="end"/>
      </w:r>
      <w:r>
        <w:rPr>
          <w:rFonts w:ascii="Times New Roman" w:hAnsi="Times New Roman" w:eastAsia="仿宋" w:cs="Times New Roman"/>
          <w:sz w:val="24"/>
          <w:lang w:bidi="ar"/>
        </w:rPr>
        <w:t xml:space="preserve">. Pathogen-specific detection rates for IFV, HRV, HAdv, HMPV, RSV, and HPIV among patients with ILI and SARI were obtained from the Respiratory Pathogen Surveillance System. Finally, the weighting adjustment parameter (W) was computed according to Equation (3) and is presented in </w:t>
      </w:r>
      <w:r>
        <w:rPr>
          <w:rFonts w:ascii="Times New Roman" w:hAnsi="Times New Roman" w:eastAsia="仿宋" w:cs="Times New Roman"/>
          <w:b/>
          <w:bCs/>
          <w:sz w:val="24"/>
          <w:lang w:bidi="ar"/>
        </w:rPr>
        <w:t>Supplementary Table 1</w:t>
      </w:r>
      <w:r>
        <w:rPr>
          <w:rFonts w:ascii="Times New Roman" w:hAnsi="Times New Roman" w:eastAsia="仿宋" w:cs="Times New Roman"/>
          <w:sz w:val="24"/>
          <w:lang w:bidi="ar"/>
        </w:rPr>
        <w:t>.</w:t>
      </w:r>
    </w:p>
    <w:p w14:paraId="5FB32C0E">
      <w:pPr>
        <w:spacing w:line="360" w:lineRule="auto"/>
        <w:rPr>
          <w:rFonts w:ascii="Times New Roman" w:hAnsi="Times New Roman" w:eastAsia="仿宋" w:cs="Times New Roman"/>
          <w:b/>
          <w:bCs/>
          <w:sz w:val="24"/>
        </w:rPr>
      </w:pPr>
      <w:r>
        <w:rPr>
          <w:rFonts w:ascii="Times New Roman" w:hAnsi="Times New Roman" w:eastAsia="仿宋" w:cs="Times New Roman"/>
          <w:b/>
          <w:bCs/>
          <w:sz w:val="24"/>
          <w:lang w:bidi="ar"/>
        </w:rPr>
        <w:t>Statistical analysis</w:t>
      </w:r>
    </w:p>
    <w:p w14:paraId="77AE0361">
      <w:pPr>
        <w:spacing w:line="360" w:lineRule="auto"/>
        <w:rPr>
          <w:rFonts w:ascii="Times New Roman" w:hAnsi="Times New Roman" w:eastAsia="仿宋" w:cs="Times New Roman"/>
          <w:sz w:val="24"/>
          <w:lang w:bidi="ar"/>
        </w:rPr>
      </w:pPr>
      <w:r>
        <w:rPr>
          <w:rFonts w:ascii="Times New Roman" w:hAnsi="Times New Roman" w:eastAsia="仿宋" w:cs="Times New Roman"/>
          <w:sz w:val="24"/>
          <w:lang w:bidi="ar"/>
        </w:rPr>
        <w:t xml:space="preserve">Categorical variables are presented as frequencies (n) and percentages (%). Continuous variables are expressed as means ± standard errors (SE) or medians with interquartile ranges (IQRs), as appropriate. The association between respiratory virus infection and clinical severity was assessed using multivariable logistic regression, adjusting for age group, region, sex, and hospitalization level. All analyses were conducted in R software (version 4.4.2). To characterize age-related trends that were non-linear or exhibited inflection points, joinpoint regression analysis was performed using the Joinpoint Regression Program (JPR; Version 5.2.0.0, Statistical Research and Applications Branch, National Cancer Institute, USA). Two-sided </w:t>
      </w:r>
      <w:r>
        <w:rPr>
          <w:rFonts w:ascii="Times New Roman" w:hAnsi="Times New Roman" w:eastAsia="仿宋" w:cs="Times New Roman"/>
          <w:i/>
          <w:iCs/>
          <w:sz w:val="24"/>
          <w:lang w:bidi="ar"/>
        </w:rPr>
        <w:t>P</w:t>
      </w:r>
      <w:r>
        <w:rPr>
          <w:rFonts w:ascii="Times New Roman" w:hAnsi="Times New Roman" w:eastAsia="仿宋" w:cs="Times New Roman"/>
          <w:sz w:val="24"/>
          <w:lang w:bidi="ar"/>
        </w:rPr>
        <w:t xml:space="preserve"> values &lt; 0.05 were considered statistically significant</w:t>
      </w:r>
    </w:p>
    <w:p w14:paraId="69C48876">
      <w:pPr>
        <w:spacing w:line="360" w:lineRule="auto"/>
        <w:rPr>
          <w:rFonts w:ascii="Times New Roman" w:hAnsi="Times New Roman" w:eastAsia="仿宋" w:cs="Times New Roman"/>
          <w:sz w:val="24"/>
          <w:lang w:bidi="ar"/>
        </w:rPr>
      </w:pPr>
      <w:r>
        <w:rPr>
          <w:rFonts w:ascii="Times New Roman" w:hAnsi="Times New Roman" w:eastAsia="仿宋" w:cs="Times New Roman"/>
          <w:sz w:val="24"/>
          <w:lang w:bidi="ar"/>
        </w:rPr>
        <w:t xml:space="preserve">The incidence and hospitalization rates of respiratory viral-associated ARIs were estimated using a modified multiplier model. The data sources of each parameter are illustrated in </w:t>
      </w:r>
      <w:r>
        <w:rPr>
          <w:rFonts w:ascii="Times New Roman" w:hAnsi="Times New Roman" w:eastAsia="仿宋" w:cs="Times New Roman"/>
          <w:b/>
          <w:bCs/>
          <w:sz w:val="24"/>
          <w:lang w:bidi="ar"/>
        </w:rPr>
        <w:t>Fig. 1</w:t>
      </w:r>
      <w:r>
        <w:rPr>
          <w:rFonts w:ascii="Times New Roman" w:hAnsi="Times New Roman" w:eastAsia="仿宋" w:cs="Times New Roman"/>
          <w:sz w:val="24"/>
          <w:lang w:bidi="ar"/>
        </w:rPr>
        <w:t>. The calculation for respiratory viral-associated ARIs is shown below as an example.</w:t>
      </w:r>
    </w:p>
    <w:p w14:paraId="33B40A2F">
      <w:pPr>
        <w:jc w:val="center"/>
        <w:rPr>
          <w:rFonts w:ascii="Times New Roman" w:hAnsi="Times New Roman" w:eastAsia="宋体" w:cs="Times New Roman"/>
          <w:sz w:val="24"/>
          <w:lang w:bidi="th-TH"/>
        </w:rPr>
      </w:pPr>
      <w:r>
        <w:rPr>
          <w:rFonts w:ascii="Times New Roman" w:hAnsi="Times New Roman" w:eastAsia="等线" w:cs="Times New Roman"/>
          <w:sz w:val="24"/>
          <w:lang w:bidi="th-TH"/>
        </w:rPr>
        <w:t>P</w:t>
      </w:r>
      <w:r>
        <w:rPr>
          <w:rFonts w:ascii="Times New Roman" w:hAnsi="Times New Roman" w:eastAsia="宋体" w:cs="Times New Roman"/>
          <w:sz w:val="24"/>
          <w:lang w:bidi="th-TH"/>
        </w:rPr>
        <w:t xml:space="preserve"> </w:t>
      </w:r>
      <m:oMath>
        <m:r>
          <m:rPr>
            <m:nor/>
            <m:sty m:val="p"/>
          </m:rPr>
          <w:rPr>
            <w:rFonts w:ascii="Times New Roman" w:hAnsi="Times New Roman" w:eastAsia="仿宋" w:cs="Times New Roman"/>
            <w:b w:val="0"/>
            <w:i w:val="0"/>
            <w:sz w:val="24"/>
          </w:rPr>
          <m:t xml:space="preserve">= </m:t>
        </m:r>
        <m:f>
          <m:fPr>
            <m:ctrlPr>
              <w:rPr>
                <w:rFonts w:ascii="Cambria Math" w:hAnsi="Cambria Math" w:eastAsia="宋体" w:cs="Times New Roman"/>
                <w:sz w:val="24"/>
                <w:lang w:bidi="th-TH"/>
              </w:rPr>
            </m:ctrlPr>
          </m:fPr>
          <m:num>
            <m:r>
              <m:rPr>
                <m:sty m:val="p"/>
              </m:rPr>
              <w:rPr>
                <w:rFonts w:ascii="Cambria Math" w:hAnsi="Cambria Math" w:eastAsia="仿宋" w:cs="Times New Roman"/>
                <w:sz w:val="24"/>
                <w:lang w:bidi="ar"/>
              </w:rPr>
              <m:t>viral</m:t>
            </m:r>
            <m:r>
              <m:rPr>
                <m:nor/>
                <m:sty m:val="p"/>
              </m:rPr>
              <w:rPr>
                <w:rFonts w:ascii="Times New Roman" w:hAnsi="Times New Roman" w:eastAsia="宋体" w:cs="Times New Roman"/>
                <w:b w:val="0"/>
                <w:i w:val="0"/>
                <w:sz w:val="24"/>
                <w:lang w:bidi="th-TH"/>
              </w:rPr>
              <m:t>-positive cases identified among enrolled outpatients with ILI</m:t>
            </m:r>
            <m:ctrlPr>
              <w:rPr>
                <w:rFonts w:ascii="Cambria Math" w:hAnsi="Cambria Math" w:eastAsia="宋体" w:cs="Times New Roman"/>
                <w:sz w:val="24"/>
                <w:lang w:bidi="th-TH"/>
              </w:rPr>
            </m:ctrlPr>
          </m:num>
          <m:den>
            <m:r>
              <m:rPr>
                <m:nor/>
                <m:sty m:val="p"/>
              </m:rPr>
              <w:rPr>
                <w:rFonts w:ascii="Times New Roman" w:hAnsi="Times New Roman" w:eastAsia="宋体" w:cs="Times New Roman"/>
                <w:b w:val="0"/>
                <w:i w:val="0"/>
                <w:sz w:val="24"/>
                <w:lang w:bidi="th-TH"/>
              </w:rPr>
              <m:t>Enrolled outpatients with ILI</m:t>
            </m:r>
            <m:ctrlPr>
              <w:rPr>
                <w:rFonts w:ascii="Cambria Math" w:hAnsi="Cambria Math" w:eastAsia="宋体" w:cs="Times New Roman"/>
                <w:sz w:val="24"/>
                <w:lang w:bidi="th-TH"/>
              </w:rPr>
            </m:ctrlPr>
          </m:den>
        </m:f>
      </m:oMath>
      <w:r>
        <w:rPr>
          <w:rFonts w:ascii="Times New Roman" w:hAnsi="Times New Roman" w:eastAsia="宋体" w:cs="Times New Roman"/>
          <w:sz w:val="24"/>
          <w:lang w:bidi="th-TH"/>
        </w:rPr>
        <w:t xml:space="preserve">                    (1)</w:t>
      </w:r>
    </w:p>
    <w:p w14:paraId="1CF77575">
      <w:pPr>
        <w:jc w:val="center"/>
        <w:rPr>
          <w:rFonts w:ascii="Times New Roman" w:hAnsi="Times New Roman" w:eastAsia="仿宋" w:cs="Times New Roman"/>
          <w:sz w:val="24"/>
        </w:rPr>
      </w:pPr>
      <w:bookmarkStart w:id="6" w:name="OLE_LINK1"/>
      <w:r>
        <w:rPr>
          <w:rFonts w:ascii="Times New Roman" w:hAnsi="Times New Roman" w:eastAsia="宋体" w:cs="Times New Roman"/>
          <w:sz w:val="24"/>
          <w:lang w:bidi="th-TH"/>
        </w:rPr>
        <w:t>uN</w:t>
      </w:r>
      <w:bookmarkEnd w:id="6"/>
      <w:r>
        <w:rPr>
          <w:rFonts w:ascii="Times New Roman" w:hAnsi="Times New Roman" w:eastAsia="宋体" w:cs="Times New Roman"/>
          <w:sz w:val="24"/>
          <w:lang w:bidi="th-TH"/>
        </w:rPr>
        <w:t xml:space="preserve"> </w:t>
      </w:r>
      <w:r>
        <w:rPr>
          <w:rFonts w:ascii="Times New Roman" w:hAnsi="Times New Roman" w:eastAsia="仿宋" w:cs="Times New Roman"/>
          <w:sz w:val="24"/>
        </w:rPr>
        <w:t xml:space="preserve">= </w:t>
      </w:r>
      <m:oMath>
        <m:f>
          <m:fPr>
            <m:ctrlPr>
              <w:rPr>
                <w:rFonts w:ascii="Cambria Math" w:hAnsi="Cambria Math" w:eastAsia="宋体" w:cs="Times New Roman"/>
                <w:sz w:val="24"/>
                <w:lang w:bidi="th-TH"/>
              </w:rPr>
            </m:ctrlPr>
          </m:fPr>
          <m:num>
            <m:r>
              <m:rPr>
                <m:nor/>
                <m:sty m:val="p"/>
              </m:rPr>
              <w:rPr>
                <w:rFonts w:ascii="Times New Roman" w:hAnsi="Times New Roman" w:eastAsia="宋体" w:cs="Times New Roman"/>
                <w:b w:val="0"/>
                <w:i w:val="0"/>
                <w:sz w:val="24"/>
                <w:lang w:bidi="th-TH"/>
              </w:rPr>
              <m:t>P × Total number of outpatients with ILI</m:t>
            </m:r>
            <m:ctrlPr>
              <w:rPr>
                <w:rFonts w:ascii="Cambria Math" w:hAnsi="Cambria Math" w:eastAsia="宋体" w:cs="Times New Roman"/>
                <w:sz w:val="24"/>
                <w:lang w:bidi="th-TH"/>
              </w:rPr>
            </m:ctrlPr>
          </m:num>
          <m:den>
            <m:r>
              <m:rPr>
                <m:nor/>
                <m:sty m:val="p"/>
              </m:rPr>
              <w:rPr>
                <w:rFonts w:ascii="Times New Roman" w:hAnsi="Times New Roman" w:eastAsia="宋体" w:cs="Times New Roman"/>
                <w:b w:val="0"/>
                <w:i w:val="0"/>
                <w:sz w:val="24"/>
                <w:lang w:bidi="th-TH"/>
              </w:rPr>
              <m:t xml:space="preserve">PCR sensitivity for </m:t>
            </m:r>
            <m:r>
              <m:rPr>
                <m:nor/>
                <m:sty m:val="p"/>
              </m:rPr>
              <w:rPr>
                <w:rFonts w:ascii="Times New Roman" w:hAnsi="Times New Roman" w:eastAsia="仿宋" w:cs="Times New Roman"/>
                <w:b w:val="0"/>
                <w:i w:val="0"/>
                <w:sz w:val="24"/>
                <w:lang w:bidi="ar"/>
              </w:rPr>
              <m:t>viral</m:t>
            </m:r>
            <m:r>
              <m:rPr>
                <m:nor/>
                <m:sty m:val="p"/>
              </m:rPr>
              <w:rPr>
                <w:rFonts w:ascii="Times New Roman" w:hAnsi="Times New Roman" w:eastAsia="宋体" w:cs="Times New Roman"/>
                <w:b w:val="0"/>
                <w:i w:val="0"/>
                <w:sz w:val="24"/>
                <w:lang w:bidi="th-TH"/>
              </w:rPr>
              <m:t xml:space="preserve"> detection</m:t>
            </m:r>
            <m:ctrlPr>
              <w:rPr>
                <w:rFonts w:ascii="Cambria Math" w:hAnsi="Cambria Math" w:eastAsia="宋体" w:cs="Times New Roman"/>
                <w:sz w:val="24"/>
                <w:lang w:bidi="th-TH"/>
              </w:rPr>
            </m:ctrlPr>
          </m:den>
        </m:f>
      </m:oMath>
      <w:r>
        <w:rPr>
          <w:rFonts w:ascii="Times New Roman" w:hAnsi="Times New Roman" w:eastAsia="仿宋" w:cs="Times New Roman"/>
          <w:sz w:val="24"/>
        </w:rPr>
        <w:t xml:space="preserve">                                  (2)</w:t>
      </w:r>
    </w:p>
    <w:p w14:paraId="5C61CED0">
      <w:pPr>
        <w:jc w:val="center"/>
        <w:rPr>
          <w:rFonts w:ascii="Times New Roman" w:hAnsi="Times New Roman" w:eastAsia="仿宋" w:cs="Times New Roman"/>
          <w:sz w:val="24"/>
        </w:rPr>
      </w:pPr>
      <w:r>
        <w:rPr>
          <w:rFonts w:ascii="Times New Roman" w:hAnsi="Times New Roman" w:eastAsia="仿宋" w:cs="Times New Roman"/>
          <w:sz w:val="24"/>
        </w:rPr>
        <w:t xml:space="preserve">W = </w:t>
      </w:r>
      <m:oMath>
        <m:f>
          <m:fPr>
            <m:ctrlPr>
              <w:rPr>
                <w:rFonts w:ascii="Cambria Math" w:hAnsi="Cambria Math" w:eastAsia="宋体" w:cs="Times New Roman"/>
                <w:sz w:val="24"/>
                <w:lang w:bidi="th-TH"/>
              </w:rPr>
            </m:ctrlPr>
          </m:fPr>
          <m:num>
            <m:r>
              <m:rPr>
                <m:nor/>
                <m:sty m:val="p"/>
              </m:rPr>
              <w:rPr>
                <w:rFonts w:ascii="Times New Roman" w:hAnsi="Times New Roman" w:eastAsia="宋体" w:cs="Times New Roman"/>
                <w:b w:val="0"/>
                <w:i w:val="0"/>
                <w:sz w:val="24"/>
                <w:lang w:bidi="th-TH"/>
              </w:rPr>
              <m:t xml:space="preserve">Annual detection rate of </m:t>
            </m:r>
            <m:r>
              <m:rPr>
                <m:nor/>
                <m:sty m:val="p"/>
              </m:rPr>
              <w:rPr>
                <w:rFonts w:ascii="Times New Roman" w:hAnsi="Times New Roman" w:eastAsia="仿宋" w:cs="Times New Roman"/>
                <w:b w:val="0"/>
                <w:i w:val="0"/>
                <w:sz w:val="24"/>
                <w:lang w:bidi="ar"/>
              </w:rPr>
              <m:t>viral</m:t>
            </m:r>
            <m:r>
              <m:rPr>
                <m:nor/>
                <m:sty m:val="p"/>
              </m:rPr>
              <w:rPr>
                <w:rFonts w:ascii="Times New Roman" w:hAnsi="Times New Roman" w:eastAsia="宋体" w:cs="Times New Roman"/>
                <w:b w:val="0"/>
                <w:i w:val="0"/>
                <w:sz w:val="24"/>
                <w:lang w:bidi="th-TH"/>
              </w:rPr>
              <m:t>-associated ARI outpatients</m:t>
            </m:r>
            <m:ctrlPr>
              <w:rPr>
                <w:rFonts w:ascii="Cambria Math" w:hAnsi="Cambria Math" w:eastAsia="宋体" w:cs="Times New Roman"/>
                <w:sz w:val="24"/>
                <w:lang w:bidi="th-TH"/>
              </w:rPr>
            </m:ctrlPr>
          </m:num>
          <m:den>
            <m:r>
              <m:rPr>
                <m:nor/>
                <m:sty m:val="p"/>
              </m:rPr>
              <w:rPr>
                <w:rFonts w:ascii="Times New Roman" w:hAnsi="Times New Roman" w:eastAsia="宋体" w:cs="Times New Roman"/>
                <w:b w:val="0"/>
                <w:i w:val="0"/>
                <w:sz w:val="24"/>
                <w:lang w:bidi="th-TH"/>
              </w:rPr>
              <m:t xml:space="preserve">Annual detection rate of </m:t>
            </m:r>
            <m:r>
              <m:rPr>
                <m:nor/>
                <m:sty m:val="p"/>
              </m:rPr>
              <w:rPr>
                <w:rFonts w:ascii="Times New Roman" w:hAnsi="Times New Roman" w:eastAsia="仿宋" w:cs="Times New Roman"/>
                <w:b w:val="0"/>
                <w:i w:val="0"/>
                <w:sz w:val="24"/>
                <w:lang w:bidi="ar"/>
              </w:rPr>
              <m:t>viral</m:t>
            </m:r>
            <m:r>
              <m:rPr>
                <m:nor/>
                <m:sty m:val="p"/>
              </m:rPr>
              <w:rPr>
                <w:rFonts w:ascii="Times New Roman" w:hAnsi="Times New Roman" w:eastAsia="宋体" w:cs="Times New Roman"/>
                <w:b w:val="0"/>
                <w:i w:val="0"/>
                <w:sz w:val="24"/>
                <w:lang w:bidi="th-TH"/>
              </w:rPr>
              <m:t>-associated ILI outpatients</m:t>
            </m:r>
            <m:ctrlPr>
              <w:rPr>
                <w:rFonts w:ascii="Cambria Math" w:hAnsi="Cambria Math" w:eastAsia="宋体" w:cs="Times New Roman"/>
                <w:sz w:val="24"/>
                <w:lang w:bidi="th-TH"/>
              </w:rPr>
            </m:ctrlPr>
          </m:den>
        </m:f>
      </m:oMath>
      <w:r>
        <w:rPr>
          <w:rFonts w:ascii="Times New Roman" w:hAnsi="Times New Roman" w:eastAsia="仿宋" w:cs="Times New Roman"/>
          <w:sz w:val="24"/>
        </w:rPr>
        <w:t xml:space="preserve">                        (3)</w:t>
      </w:r>
    </w:p>
    <w:p w14:paraId="2F47DC14">
      <w:pPr>
        <w:jc w:val="center"/>
        <w:rPr>
          <w:rFonts w:ascii="Times New Roman" w:hAnsi="Times New Roman" w:eastAsia="仿宋" w:cs="Times New Roman"/>
          <w:sz w:val="24"/>
        </w:rPr>
      </w:pPr>
      <w:r>
        <w:rPr>
          <w:rFonts w:ascii="Times New Roman" w:hAnsi="Times New Roman" w:eastAsia="仿宋" w:cs="Times New Roman"/>
          <w:sz w:val="24"/>
        </w:rPr>
        <w:t xml:space="preserve">wN = </w:t>
      </w:r>
      <m:oMath>
        <m:r>
          <m:rPr>
            <m:nor/>
            <m:sty m:val="p"/>
          </m:rPr>
          <w:rPr>
            <w:rFonts w:ascii="Times New Roman" w:hAnsi="Times New Roman" w:eastAsia="宋体" w:cs="Times New Roman"/>
            <w:b w:val="0"/>
            <w:i w:val="0"/>
            <w:sz w:val="24"/>
            <w:lang w:bidi="th-TH"/>
          </w:rPr>
          <m:t>uN</m:t>
        </m:r>
      </m:oMath>
      <w:r>
        <w:rPr>
          <w:rFonts w:ascii="Times New Roman" w:hAnsi="Times New Roman" w:eastAsia="宋体" w:cs="Times New Roman"/>
          <w:sz w:val="24"/>
          <w:lang w:bidi="th-TH"/>
        </w:rPr>
        <w:t xml:space="preserve"> × </w:t>
      </w:r>
      <w:r>
        <w:rPr>
          <w:rFonts w:ascii="Times New Roman" w:hAnsi="Times New Roman" w:eastAsia="仿宋" w:cs="Times New Roman"/>
          <w:sz w:val="24"/>
        </w:rPr>
        <w:t>W                                                 (4)</w:t>
      </w:r>
    </w:p>
    <w:p w14:paraId="72D2AEEC">
      <w:pPr>
        <w:jc w:val="center"/>
        <w:rPr>
          <w:rFonts w:ascii="Times New Roman" w:hAnsi="Times New Roman" w:eastAsia="宋体" w:cs="Times New Roman"/>
          <w:sz w:val="24"/>
          <w:lang w:bidi="th-TH"/>
        </w:rPr>
      </w:pPr>
      <w:r>
        <w:rPr>
          <w:rFonts w:ascii="Times New Roman" w:hAnsi="Times New Roman" w:eastAsia="宋体" w:cs="Times New Roman"/>
          <w:sz w:val="24"/>
          <w:lang w:bidi="th-TH"/>
        </w:rPr>
        <w:t xml:space="preserve">uI </w:t>
      </w:r>
      <w:r>
        <w:rPr>
          <w:rFonts w:ascii="Times New Roman" w:hAnsi="Times New Roman" w:eastAsia="仿宋" w:cs="Times New Roman"/>
          <w:sz w:val="24"/>
        </w:rPr>
        <w:t>=</w:t>
      </w:r>
      <w:bookmarkStart w:id="7" w:name="OLE_LINK2"/>
      <w:r>
        <w:rPr>
          <w:rFonts w:ascii="Times New Roman" w:hAnsi="Times New Roman" w:eastAsia="仿宋" w:cs="Times New Roman"/>
          <w:sz w:val="24"/>
        </w:rPr>
        <w:t xml:space="preserve"> </w:t>
      </w:r>
      <w:bookmarkEnd w:id="7"/>
      <m:oMath>
        <m:f>
          <m:fPr>
            <m:ctrlPr>
              <w:rPr>
                <w:rFonts w:ascii="Cambria Math" w:hAnsi="Cambria Math" w:eastAsia="宋体" w:cs="Times New Roman"/>
                <w:sz w:val="24"/>
                <w:lang w:bidi="th-TH"/>
              </w:rPr>
            </m:ctrlPr>
          </m:fPr>
          <m:num>
            <m:r>
              <m:rPr>
                <m:nor/>
                <m:sty m:val="p"/>
              </m:rPr>
              <w:rPr>
                <w:rFonts w:ascii="Times New Roman" w:hAnsi="Times New Roman" w:eastAsia="宋体" w:cs="Times New Roman"/>
                <w:b w:val="0"/>
                <w:i w:val="0"/>
                <w:sz w:val="24"/>
                <w:lang w:bidi="th-TH"/>
              </w:rPr>
              <m:t>wN</m:t>
            </m:r>
            <m:ctrlPr>
              <w:rPr>
                <w:rFonts w:ascii="Cambria Math" w:hAnsi="Cambria Math" w:eastAsia="宋体" w:cs="Times New Roman"/>
                <w:sz w:val="24"/>
                <w:lang w:bidi="th-TH"/>
              </w:rPr>
            </m:ctrlPr>
          </m:num>
          <m:den>
            <m:r>
              <m:rPr>
                <m:nor/>
                <m:sty m:val="p"/>
              </m:rPr>
              <w:rPr>
                <w:rFonts w:ascii="Times New Roman" w:hAnsi="Times New Roman" w:eastAsia="宋体" w:cs="Times New Roman"/>
                <w:b w:val="0"/>
                <w:i w:val="0"/>
                <w:sz w:val="24"/>
                <w:lang w:bidi="th-TH"/>
              </w:rPr>
              <m:t>P</m:t>
            </m:r>
            <m:r>
              <m:rPr>
                <m:nor/>
                <m:sty m:val="p"/>
              </m:rPr>
              <w:rPr>
                <w:rFonts w:hint="eastAsia" w:ascii="Times New Roman" w:hAnsi="Times New Roman" w:eastAsia="宋体" w:cs="Times New Roman"/>
                <w:b w:val="0"/>
                <w:i w:val="0"/>
                <w:sz w:val="24"/>
                <w:lang w:bidi="th-TH"/>
              </w:rPr>
              <m:t>erson-years</m:t>
            </m:r>
            <m:ctrlPr>
              <w:rPr>
                <w:rFonts w:ascii="Cambria Math" w:hAnsi="Cambria Math" w:eastAsia="宋体" w:cs="Times New Roman"/>
                <w:sz w:val="24"/>
                <w:lang w:bidi="th-TH"/>
              </w:rPr>
            </m:ctrlPr>
          </m:den>
        </m:f>
      </m:oMath>
      <w:r>
        <w:rPr>
          <w:rFonts w:ascii="Times New Roman" w:hAnsi="Times New Roman" w:eastAsia="宋体" w:cs="Times New Roman"/>
          <w:sz w:val="24"/>
          <w:lang w:bidi="th-TH"/>
        </w:rPr>
        <w:t xml:space="preserve">                                      (5)</w:t>
      </w:r>
    </w:p>
    <w:p w14:paraId="178D94C4">
      <w:pPr>
        <w:jc w:val="center"/>
        <w:rPr>
          <w:rFonts w:ascii="Times New Roman" w:hAnsi="Times New Roman" w:eastAsia="等线" w:cs="Times New Roman"/>
          <w:sz w:val="24"/>
          <w:lang w:bidi="th-TH"/>
        </w:rPr>
      </w:pPr>
      <w:r>
        <w:rPr>
          <w:rFonts w:ascii="Times New Roman" w:hAnsi="Times New Roman" w:eastAsia="宋体" w:cs="Times New Roman"/>
          <w:sz w:val="24"/>
          <w:lang w:bidi="th-TH"/>
        </w:rPr>
        <w:t>aI</w:t>
      </w:r>
      <m:oMath>
        <m:r>
          <m:rPr>
            <m:nor/>
            <m:sty m:val="p"/>
          </m:rPr>
          <w:rPr>
            <w:rFonts w:ascii="Times New Roman" w:hAnsi="Times New Roman" w:eastAsia="宋体" w:cs="Times New Roman"/>
            <w:b w:val="0"/>
            <w:i w:val="0"/>
            <w:sz w:val="24"/>
            <w:lang w:bidi="th-TH"/>
          </w:rPr>
          <m:t xml:space="preserve"> </m:t>
        </m:r>
        <m:r>
          <m:rPr>
            <m:nor/>
            <m:sty m:val="p"/>
          </m:rPr>
          <w:rPr>
            <w:rFonts w:ascii="Times New Roman" w:hAnsi="Times New Roman" w:eastAsia="仿宋" w:cs="Times New Roman"/>
            <w:b w:val="0"/>
            <w:i w:val="0"/>
            <w:sz w:val="24"/>
          </w:rPr>
          <m:t xml:space="preserve">= </m:t>
        </m:r>
        <m:f>
          <m:fPr>
            <m:ctrlPr>
              <w:rPr>
                <w:rFonts w:ascii="Cambria Math" w:hAnsi="Cambria Math" w:eastAsia="仿宋" w:cs="Times New Roman"/>
                <w:iCs/>
                <w:sz w:val="24"/>
              </w:rPr>
            </m:ctrlPr>
          </m:fPr>
          <m:num>
            <m:r>
              <m:rPr>
                <m:nor/>
                <m:sty m:val="p"/>
              </m:rPr>
              <w:rPr>
                <w:rFonts w:ascii="Times New Roman" w:hAnsi="Times New Roman" w:eastAsia="宋体" w:cs="Times New Roman"/>
                <w:b w:val="0"/>
                <w:i w:val="0"/>
                <w:iCs/>
                <w:sz w:val="24"/>
                <w:lang w:bidi="th-TH"/>
              </w:rPr>
              <m:t>uI</m:t>
            </m:r>
            <m:ctrlPr>
              <w:rPr>
                <w:rFonts w:ascii="Cambria Math" w:hAnsi="Cambria Math" w:eastAsia="仿宋" w:cs="Times New Roman"/>
                <w:iCs/>
                <w:sz w:val="24"/>
              </w:rPr>
            </m:ctrlPr>
          </m:num>
          <m:den>
            <m:r>
              <m:rPr>
                <m:nor/>
                <m:sty m:val="p"/>
              </m:rPr>
              <w:rPr>
                <w:rFonts w:ascii="Times New Roman" w:hAnsi="Times New Roman" w:eastAsia="仿宋" w:cs="Times New Roman"/>
                <w:b w:val="0"/>
                <w:i w:val="0"/>
                <w:iCs/>
                <w:sz w:val="24"/>
              </w:rPr>
              <m:t>Proportion of outpatients with ARI in the community</m:t>
            </m:r>
            <m:ctrlPr>
              <w:rPr>
                <w:rFonts w:ascii="Cambria Math" w:hAnsi="Cambria Math" w:eastAsia="仿宋" w:cs="Times New Roman"/>
                <w:iCs/>
                <w:sz w:val="24"/>
              </w:rPr>
            </m:ctrlPr>
          </m:den>
        </m:f>
      </m:oMath>
      <w:r>
        <w:rPr>
          <w:rFonts w:ascii="Times New Roman" w:hAnsi="Times New Roman" w:eastAsia="宋体" w:cs="Times New Roman"/>
          <w:sz w:val="24"/>
          <w:lang w:bidi="th-TH"/>
        </w:rPr>
        <w:t xml:space="preserve">                           (6)</w:t>
      </w:r>
    </w:p>
    <w:p w14:paraId="2D90CE97">
      <w:pPr>
        <w:spacing w:line="360" w:lineRule="auto"/>
        <w:rPr>
          <w:rFonts w:ascii="Times New Roman" w:hAnsi="Times New Roman" w:eastAsia="仿宋" w:cs="Times New Roman"/>
          <w:sz w:val="24"/>
        </w:rPr>
      </w:pPr>
      <w:r>
        <w:rPr>
          <w:rFonts w:ascii="Times New Roman" w:hAnsi="Times New Roman" w:eastAsia="仿宋" w:cs="Times New Roman"/>
          <w:sz w:val="24"/>
        </w:rPr>
        <w:t>In the above formula, P represents the viral detection rate among outpatients with ILI; uN, the unweighted total number of viral-associated outpatients with ILI; W, the weighted adjustment parameter; wN, the total number of viral-associated outpatients with ARI; uI, the crude incidence rate of viral-associated ARI in outpatients; and aI, the adjusted incidence rate of viral-associated ARI in outpatients. The sensitivity of RT-PCR</w:t>
      </w:r>
      <w:r>
        <w:rPr>
          <w:rFonts w:ascii="Times New Roman" w:hAnsi="Times New Roman" w:cs="Times New Roman"/>
        </w:rPr>
        <w:t xml:space="preserve"> </w:t>
      </w:r>
      <w:r>
        <w:rPr>
          <w:rFonts w:ascii="Times New Roman" w:hAnsi="Times New Roman" w:eastAsia="仿宋" w:cs="Times New Roman"/>
          <w:sz w:val="24"/>
        </w:rPr>
        <w:t xml:space="preserve">testing, estimated at 95–100%, was incorporated into the model. </w:t>
      </w:r>
      <w:r>
        <w:rPr>
          <w:rFonts w:ascii="Times New Roman" w:hAnsi="Times New Roman" w:eastAsia="仿宋" w:cs="Times New Roman"/>
          <w:sz w:val="24"/>
          <w:lang w:bidi="ar"/>
        </w:rPr>
        <w:t>The person year was calculated by multiplying the permanent resident population of the catchment area by the number of years the study was conducted</w:t>
      </w:r>
      <w:r>
        <w:rPr>
          <w:rFonts w:ascii="Times New Roman" w:hAnsi="Times New Roman" w:eastAsia="仿宋" w:cs="Times New Roman"/>
          <w:sz w:val="24"/>
          <w:lang w:bidi="ar"/>
        </w:rPr>
        <w:fldChar w:fldCharType="begin">
          <w:fldData xml:space="preserve">PEVuZE5vdGU+PENpdGU+PEF1dGhvcj5VcmNodWVndcOtYS1Gb3JuZXM8L0F1dGhvcj48WWVhcj4y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</w:fldData>
        </w:fldChar>
      </w:r>
      <w:r>
        <w:rPr>
          <w:rFonts w:ascii="Times New Roman" w:hAnsi="Times New Roman" w:eastAsia="仿宋" w:cs="Times New Roman"/>
          <w:sz w:val="24"/>
          <w:lang w:bidi="ar"/>
        </w:rPr>
        <w:instrText xml:space="preserve"> ADDIN EN.CITE </w:instrText>
      </w:r>
      <w:r>
        <w:rPr>
          <w:rFonts w:ascii="Times New Roman" w:hAnsi="Times New Roman" w:eastAsia="仿宋" w:cs="Times New Roman"/>
          <w:sz w:val="24"/>
          <w:lang w:bidi="ar"/>
        </w:rPr>
        <w:fldChar w:fldCharType="begin">
          <w:fldData xml:space="preserve">PEVuZE5vdGU+PENpdGU+PEF1dGhvcj5VcmNodWVndcOtYS1Gb3JuZXM8L0F1dGhvcj48WWVhcj4y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</w:fldData>
        </w:fldChar>
      </w:r>
      <w:r>
        <w:rPr>
          <w:rFonts w:ascii="Times New Roman" w:hAnsi="Times New Roman" w:eastAsia="仿宋" w:cs="Times New Roman"/>
          <w:sz w:val="24"/>
          <w:lang w:bidi="ar"/>
        </w:rPr>
        <w:instrText xml:space="preserve"> ADDIN EN.CITE.DATA </w:instrText>
      </w:r>
      <w:r>
        <w:rPr>
          <w:rFonts w:ascii="Times New Roman" w:hAnsi="Times New Roman" w:eastAsia="仿宋" w:cs="Times New Roman"/>
          <w:sz w:val="24"/>
          <w:lang w:bidi="ar"/>
        </w:rPr>
        <w:fldChar w:fldCharType="end"/>
      </w:r>
      <w:r>
        <w:rPr>
          <w:rFonts w:ascii="Times New Roman" w:hAnsi="Times New Roman" w:eastAsia="仿宋" w:cs="Times New Roman"/>
          <w:sz w:val="24"/>
          <w:lang w:bidi="ar"/>
        </w:rPr>
        <w:fldChar w:fldCharType="separate"/>
      </w:r>
      <w:r>
        <w:rPr>
          <w:rFonts w:ascii="Times New Roman" w:hAnsi="Times New Roman" w:eastAsia="仿宋" w:cs="Times New Roman"/>
          <w:sz w:val="24"/>
          <w:vertAlign w:val="superscript"/>
          <w:lang w:bidi="ar"/>
        </w:rPr>
        <w:t>5</w:t>
      </w:r>
      <w:r>
        <w:rPr>
          <w:rFonts w:ascii="Times New Roman" w:hAnsi="Times New Roman" w:eastAsia="仿宋" w:cs="Times New Roman"/>
          <w:sz w:val="24"/>
          <w:lang w:bidi="ar"/>
        </w:rPr>
        <w:fldChar w:fldCharType="end"/>
      </w:r>
      <w:r>
        <w:rPr>
          <w:rFonts w:ascii="Times New Roman" w:hAnsi="Times New Roman" w:eastAsia="仿宋" w:cs="Times New Roman"/>
          <w:sz w:val="24"/>
          <w:lang w:bidi="ar"/>
        </w:rPr>
        <w:t>. We accounted for uncertainty in model parameters by using a probabilistic (Monte Carlo) approach with 10,000 independent simulation trails.</w:t>
      </w:r>
      <w:r>
        <w:rPr>
          <w:rFonts w:hint="eastAsia" w:ascii="Times New Roman" w:hAnsi="Times New Roman" w:eastAsia="仿宋" w:cs="Times New Roman"/>
          <w:sz w:val="24"/>
          <w:lang w:bidi="ar"/>
        </w:rPr>
        <w:t xml:space="preserve"> </w:t>
      </w:r>
      <w:r>
        <w:rPr>
          <w:rFonts w:ascii="Times New Roman" w:hAnsi="Times New Roman" w:eastAsia="仿宋" w:cs="Times New Roman"/>
          <w:sz w:val="24"/>
        </w:rPr>
        <w:t>A parallel approach was employed to estimate the hospitalization rate of viral-associated ARIs without adjustment for healthcare-seeking behavior. Specifically, incidence and hospitalization rates were calculated for each of the six viruses in the entire population and across different age groups.</w:t>
      </w:r>
    </w:p>
    <w:p w14:paraId="275230DA">
      <w:pPr>
        <w:rPr>
          <w:rFonts w:ascii="Times New Roman" w:hAnsi="Times New Roman" w:cs="Times New Roman"/>
          <w:b/>
          <w:bCs/>
          <w:sz w:val="24"/>
        </w:rPr>
      </w:pPr>
    </w:p>
    <w:p w14:paraId="1728E54D">
      <w:pPr>
        <w:rPr>
          <w:rFonts w:ascii="Times New Roman" w:hAnsi="Times New Roman" w:cs="Times New Roman"/>
          <w:b/>
          <w:bCs/>
          <w:sz w:val="24"/>
        </w:rPr>
      </w:pPr>
    </w:p>
    <w:p w14:paraId="16F1871A">
      <w:pPr>
        <w:rPr>
          <w:rFonts w:ascii="Times New Roman" w:hAnsi="Times New Roman" w:cs="Times New Roman"/>
          <w:b/>
          <w:bCs/>
          <w:sz w:val="24"/>
        </w:rPr>
        <w:sectPr>
          <w:pgSz w:w="11906" w:h="16838"/>
          <w:pgMar w:top="1440" w:right="1800" w:bottom="1440" w:left="1800" w:header="851" w:footer="992" w:gutter="0"/>
          <w:cols w:space="425" w:num="1"/>
          <w:docGrid w:type="lines" w:linePitch="312" w:charSpace="0"/>
        </w:sectPr>
      </w:pPr>
    </w:p>
    <w:p w14:paraId="4AD8B8E7">
      <w:pPr>
        <w:rPr>
          <w:rFonts w:ascii="Times New Roman" w:hAnsi="Times New Roman" w:cs="Times New Roman"/>
          <w:b/>
          <w:bCs/>
          <w:sz w:val="24"/>
        </w:rPr>
      </w:pPr>
      <w:r>
        <w:rPr>
          <w:rFonts w:ascii="Times New Roman" w:hAnsi="Times New Roman" w:cs="Times New Roman"/>
          <w:b/>
          <w:bCs/>
          <w:sz w:val="24"/>
        </w:rPr>
        <w:t>Appendix Tables:</w:t>
      </w:r>
    </w:p>
    <w:tbl>
      <w:tblPr>
        <w:tblStyle w:val="18"/>
        <w:tblW w:w="11030" w:type="dxa"/>
        <w:tblInd w:w="98" w:type="dxa"/>
        <w:tblLayout w:type="fixed"/>
        <w:tblCellMar>
          <w:top w:w="0" w:type="dxa"/>
          <w:left w:w="108" w:type="dxa"/>
          <w:bottom w:w="0" w:type="dxa"/>
          <w:right w:w="108" w:type="dxa"/>
        </w:tblCellMar>
      </w:tblPr>
      <w:tblGrid>
        <w:gridCol w:w="1800"/>
        <w:gridCol w:w="1433"/>
        <w:gridCol w:w="920"/>
        <w:gridCol w:w="1417"/>
        <w:gridCol w:w="1280"/>
        <w:gridCol w:w="2020"/>
        <w:gridCol w:w="2160"/>
      </w:tblGrid>
      <w:tr w14:paraId="110A4E8F">
        <w:tblPrEx>
          <w:tblCellMar>
            <w:top w:w="0" w:type="dxa"/>
            <w:left w:w="108" w:type="dxa"/>
            <w:bottom w:w="0" w:type="dxa"/>
            <w:right w:w="108" w:type="dxa"/>
          </w:tblCellMar>
        </w:tblPrEx>
        <w:trPr>
          <w:trHeight w:val="295" w:hRule="atLeast"/>
        </w:trPr>
        <w:tc>
          <w:tcPr>
            <w:tcW w:w="11030" w:type="dxa"/>
            <w:gridSpan w:val="7"/>
            <w:tcBorders>
              <w:top w:val="nil"/>
              <w:left w:val="nil"/>
              <w:bottom w:val="nil"/>
              <w:right w:val="nil"/>
            </w:tcBorders>
            <w:shd w:val="clear" w:color="auto" w:fill="FFFFFF"/>
            <w:noWrap/>
            <w:vAlign w:val="center"/>
          </w:tcPr>
          <w:p w14:paraId="773A4231">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Table S1. Weighted adjustment parameter.</w:t>
            </w:r>
          </w:p>
        </w:tc>
      </w:tr>
      <w:tr w14:paraId="66709146">
        <w:tblPrEx>
          <w:tblCellMar>
            <w:top w:w="0" w:type="dxa"/>
            <w:left w:w="108" w:type="dxa"/>
            <w:bottom w:w="0" w:type="dxa"/>
            <w:right w:w="108" w:type="dxa"/>
          </w:tblCellMar>
        </w:tblPrEx>
        <w:trPr>
          <w:trHeight w:val="340" w:hRule="atLeast"/>
        </w:trPr>
        <w:tc>
          <w:tcPr>
            <w:tcW w:w="1800" w:type="dxa"/>
            <w:tcBorders>
              <w:top w:val="single" w:color="000000" w:sz="12" w:space="0"/>
              <w:left w:val="nil"/>
              <w:bottom w:val="single" w:color="000000" w:sz="8" w:space="0"/>
              <w:right w:val="nil"/>
            </w:tcBorders>
            <w:shd w:val="clear" w:color="auto" w:fill="FFFFFF"/>
            <w:noWrap/>
            <w:vAlign w:val="center"/>
          </w:tcPr>
          <w:p w14:paraId="537488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cs="Times New Roman"/>
                <w:b/>
                <w:bCs/>
                <w:kern w:val="0"/>
                <w:sz w:val="20"/>
                <w:szCs w:val="20"/>
              </w:rPr>
              <w:t>Time period</w:t>
            </w:r>
          </w:p>
        </w:tc>
        <w:tc>
          <w:tcPr>
            <w:tcW w:w="1433" w:type="dxa"/>
            <w:tcBorders>
              <w:top w:val="single" w:color="000000" w:sz="12" w:space="0"/>
              <w:left w:val="nil"/>
              <w:bottom w:val="single" w:color="000000" w:sz="8" w:space="0"/>
              <w:right w:val="nil"/>
            </w:tcBorders>
            <w:shd w:val="clear" w:color="auto" w:fill="FFFFFF"/>
            <w:noWrap/>
            <w:vAlign w:val="center"/>
          </w:tcPr>
          <w:p w14:paraId="389485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cs="Times New Roman"/>
                <w:b/>
                <w:bCs/>
                <w:sz w:val="20"/>
                <w:szCs w:val="20"/>
              </w:rPr>
              <w:t>Age groups, y.o.</w:t>
            </w:r>
          </w:p>
        </w:tc>
        <w:tc>
          <w:tcPr>
            <w:tcW w:w="920" w:type="dxa"/>
            <w:tcBorders>
              <w:top w:val="single" w:color="000000" w:sz="12" w:space="0"/>
              <w:left w:val="nil"/>
              <w:bottom w:val="single" w:color="000000" w:sz="8" w:space="0"/>
              <w:right w:val="nil"/>
            </w:tcBorders>
            <w:shd w:val="clear" w:color="auto" w:fill="FFFFFF"/>
            <w:noWrap/>
            <w:vAlign w:val="center"/>
          </w:tcPr>
          <w:p w14:paraId="34D49E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cs="Times New Roman"/>
                <w:b/>
                <w:bCs/>
                <w:kern w:val="0"/>
                <w:sz w:val="20"/>
                <w:szCs w:val="20"/>
              </w:rPr>
              <w:t>Total</w:t>
            </w:r>
          </w:p>
        </w:tc>
        <w:tc>
          <w:tcPr>
            <w:tcW w:w="1417" w:type="dxa"/>
            <w:tcBorders>
              <w:top w:val="single" w:color="000000" w:sz="12" w:space="0"/>
              <w:left w:val="nil"/>
              <w:bottom w:val="single" w:color="000000" w:sz="8" w:space="0"/>
              <w:right w:val="nil"/>
            </w:tcBorders>
            <w:shd w:val="clear" w:color="auto" w:fill="FFFFFF"/>
            <w:noWrap/>
            <w:vAlign w:val="center"/>
          </w:tcPr>
          <w:p w14:paraId="5BC545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cs="Times New Roman"/>
                <w:b/>
                <w:bCs/>
                <w:kern w:val="0"/>
                <w:sz w:val="20"/>
                <w:szCs w:val="20"/>
              </w:rPr>
              <w:t>Detected number</w:t>
            </w:r>
          </w:p>
        </w:tc>
        <w:tc>
          <w:tcPr>
            <w:tcW w:w="1280" w:type="dxa"/>
            <w:tcBorders>
              <w:top w:val="single" w:color="000000" w:sz="12" w:space="0"/>
              <w:left w:val="nil"/>
              <w:bottom w:val="single" w:color="000000" w:sz="8" w:space="0"/>
              <w:right w:val="nil"/>
            </w:tcBorders>
            <w:shd w:val="clear" w:color="auto" w:fill="FFFFFF"/>
            <w:noWrap/>
            <w:vAlign w:val="center"/>
          </w:tcPr>
          <w:p w14:paraId="3A116D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cs="Times New Roman"/>
                <w:b/>
                <w:bCs/>
                <w:kern w:val="0"/>
                <w:sz w:val="20"/>
                <w:szCs w:val="20"/>
              </w:rPr>
              <w:t>Detected rate</w:t>
            </w:r>
          </w:p>
        </w:tc>
        <w:tc>
          <w:tcPr>
            <w:tcW w:w="2020" w:type="dxa"/>
            <w:tcBorders>
              <w:top w:val="single" w:color="000000" w:sz="12" w:space="0"/>
              <w:left w:val="nil"/>
              <w:bottom w:val="single" w:color="000000" w:sz="8" w:space="0"/>
              <w:right w:val="nil"/>
            </w:tcBorders>
            <w:shd w:val="clear" w:color="auto" w:fill="FFFFFF"/>
            <w:noWrap/>
            <w:vAlign w:val="center"/>
          </w:tcPr>
          <w:p w14:paraId="49A696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cs="Times New Roman"/>
                <w:b/>
                <w:bCs/>
                <w:kern w:val="0"/>
                <w:sz w:val="20"/>
                <w:szCs w:val="20"/>
              </w:rPr>
              <w:t>‡Detected rate after imputation</w:t>
            </w:r>
          </w:p>
        </w:tc>
        <w:tc>
          <w:tcPr>
            <w:tcW w:w="2160" w:type="dxa"/>
            <w:tcBorders>
              <w:top w:val="single" w:color="000000" w:sz="12" w:space="0"/>
              <w:left w:val="nil"/>
              <w:bottom w:val="single" w:color="000000" w:sz="8" w:space="0"/>
              <w:right w:val="nil"/>
            </w:tcBorders>
            <w:shd w:val="clear" w:color="auto" w:fill="FFFFFF"/>
            <w:noWrap/>
            <w:vAlign w:val="center"/>
          </w:tcPr>
          <w:p w14:paraId="16DAE4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cs="Times New Roman"/>
                <w:b/>
                <w:bCs/>
                <w:kern w:val="0"/>
                <w:sz w:val="20"/>
                <w:szCs w:val="20"/>
              </w:rPr>
              <w:t>Weighted adjustment parameter</w:t>
            </w:r>
          </w:p>
        </w:tc>
      </w:tr>
      <w:tr w14:paraId="7703ECE7">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tcPr>
          <w:p w14:paraId="07821F1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IFV</w:t>
            </w:r>
          </w:p>
        </w:tc>
        <w:tc>
          <w:tcPr>
            <w:tcW w:w="9230" w:type="dxa"/>
            <w:gridSpan w:val="6"/>
            <w:tcBorders>
              <w:top w:val="nil"/>
              <w:left w:val="nil"/>
              <w:bottom w:val="nil"/>
              <w:right w:val="nil"/>
            </w:tcBorders>
            <w:shd w:val="clear" w:color="auto" w:fill="FFFFFF"/>
            <w:noWrap/>
            <w:vAlign w:val="center"/>
          </w:tcPr>
          <w:p w14:paraId="25EFAE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ILI or SARI inclusion criteria</w:t>
            </w:r>
          </w:p>
        </w:tc>
      </w:tr>
      <w:tr w14:paraId="5147ED1F">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6CA461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*2023/11-2024/10</w:t>
            </w:r>
          </w:p>
        </w:tc>
        <w:tc>
          <w:tcPr>
            <w:tcW w:w="1433" w:type="dxa"/>
            <w:tcBorders>
              <w:top w:val="nil"/>
              <w:left w:val="nil"/>
              <w:bottom w:val="nil"/>
              <w:right w:val="nil"/>
            </w:tcBorders>
            <w:shd w:val="clear" w:color="auto" w:fill="FFFFFF"/>
            <w:noWrap/>
            <w:vAlign w:val="center"/>
          </w:tcPr>
          <w:p w14:paraId="793EBC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76C9E5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6472</w:t>
            </w:r>
          </w:p>
        </w:tc>
        <w:tc>
          <w:tcPr>
            <w:tcW w:w="1417" w:type="dxa"/>
            <w:tcBorders>
              <w:top w:val="nil"/>
              <w:left w:val="nil"/>
              <w:bottom w:val="nil"/>
              <w:right w:val="nil"/>
            </w:tcBorders>
            <w:shd w:val="clear" w:color="auto" w:fill="FFFFFF"/>
            <w:noWrap/>
            <w:vAlign w:val="center"/>
          </w:tcPr>
          <w:p w14:paraId="3A6AEE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916</w:t>
            </w:r>
          </w:p>
        </w:tc>
        <w:tc>
          <w:tcPr>
            <w:tcW w:w="1280" w:type="dxa"/>
            <w:tcBorders>
              <w:top w:val="nil"/>
              <w:left w:val="nil"/>
              <w:bottom w:val="nil"/>
              <w:right w:val="nil"/>
            </w:tcBorders>
            <w:shd w:val="clear" w:color="auto" w:fill="FFFFFF"/>
            <w:noWrap/>
            <w:vAlign w:val="center"/>
          </w:tcPr>
          <w:p w14:paraId="33398E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14.15%</w:t>
            </w:r>
          </w:p>
        </w:tc>
        <w:tc>
          <w:tcPr>
            <w:tcW w:w="2020" w:type="dxa"/>
            <w:tcBorders>
              <w:top w:val="nil"/>
              <w:left w:val="nil"/>
              <w:bottom w:val="nil"/>
              <w:right w:val="nil"/>
            </w:tcBorders>
            <w:shd w:val="clear" w:color="auto" w:fill="FFFFFF"/>
            <w:noWrap/>
            <w:vAlign w:val="center"/>
          </w:tcPr>
          <w:p w14:paraId="422750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14.15%</w:t>
            </w:r>
          </w:p>
        </w:tc>
        <w:tc>
          <w:tcPr>
            <w:tcW w:w="2160" w:type="dxa"/>
            <w:tcBorders>
              <w:top w:val="nil"/>
              <w:left w:val="nil"/>
              <w:bottom w:val="nil"/>
              <w:right w:val="nil"/>
            </w:tcBorders>
            <w:shd w:val="clear" w:color="auto" w:fill="FFFFFF"/>
            <w:noWrap/>
            <w:vAlign w:val="center"/>
          </w:tcPr>
          <w:p w14:paraId="793A6B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1.9</w:t>
            </w:r>
          </w:p>
        </w:tc>
      </w:tr>
      <w:tr w14:paraId="7735B4ED">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4F60AC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kern w:val="0"/>
                <w:sz w:val="20"/>
                <w:szCs w:val="20"/>
                <w:lang w:bidi="ar"/>
              </w:rPr>
              <w:t>Outpatients</w:t>
            </w:r>
          </w:p>
        </w:tc>
        <w:tc>
          <w:tcPr>
            <w:tcW w:w="1433" w:type="dxa"/>
            <w:tcBorders>
              <w:top w:val="nil"/>
              <w:left w:val="nil"/>
              <w:bottom w:val="nil"/>
              <w:right w:val="nil"/>
            </w:tcBorders>
            <w:shd w:val="clear" w:color="auto" w:fill="FFFFFF"/>
            <w:noWrap/>
            <w:vAlign w:val="center"/>
          </w:tcPr>
          <w:p w14:paraId="4ABA4C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681405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2,148</w:t>
            </w:r>
          </w:p>
        </w:tc>
        <w:tc>
          <w:tcPr>
            <w:tcW w:w="1417" w:type="dxa"/>
            <w:tcBorders>
              <w:top w:val="nil"/>
              <w:left w:val="nil"/>
              <w:bottom w:val="nil"/>
              <w:right w:val="nil"/>
            </w:tcBorders>
            <w:shd w:val="clear" w:color="auto" w:fill="FFFFFF"/>
            <w:noWrap/>
            <w:vAlign w:val="center"/>
          </w:tcPr>
          <w:p w14:paraId="63367A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163</w:t>
            </w:r>
          </w:p>
        </w:tc>
        <w:tc>
          <w:tcPr>
            <w:tcW w:w="1280" w:type="dxa"/>
            <w:tcBorders>
              <w:top w:val="nil"/>
              <w:left w:val="nil"/>
              <w:bottom w:val="nil"/>
              <w:right w:val="nil"/>
            </w:tcBorders>
            <w:shd w:val="clear" w:color="auto" w:fill="FFFFFF"/>
            <w:noWrap/>
            <w:vAlign w:val="center"/>
          </w:tcPr>
          <w:p w14:paraId="3C0468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7.59%</w:t>
            </w:r>
          </w:p>
        </w:tc>
        <w:tc>
          <w:tcPr>
            <w:tcW w:w="2020" w:type="dxa"/>
            <w:tcBorders>
              <w:top w:val="nil"/>
              <w:left w:val="nil"/>
              <w:bottom w:val="nil"/>
              <w:right w:val="nil"/>
            </w:tcBorders>
            <w:shd w:val="clear" w:color="auto" w:fill="FFFFFF"/>
            <w:noWrap/>
            <w:vAlign w:val="center"/>
          </w:tcPr>
          <w:p w14:paraId="1035E8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7.59%</w:t>
            </w:r>
          </w:p>
        </w:tc>
        <w:tc>
          <w:tcPr>
            <w:tcW w:w="2160" w:type="dxa"/>
            <w:tcBorders>
              <w:top w:val="nil"/>
              <w:left w:val="nil"/>
              <w:bottom w:val="nil"/>
              <w:right w:val="nil"/>
            </w:tcBorders>
            <w:shd w:val="clear" w:color="auto" w:fill="FFFFFF"/>
            <w:noWrap/>
            <w:vAlign w:val="center"/>
          </w:tcPr>
          <w:p w14:paraId="7F122C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1.21</w:t>
            </w:r>
          </w:p>
        </w:tc>
      </w:tr>
      <w:tr w14:paraId="021E7C6C">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626AEE9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433" w:type="dxa"/>
            <w:tcBorders>
              <w:top w:val="nil"/>
              <w:left w:val="nil"/>
              <w:bottom w:val="nil"/>
              <w:right w:val="nil"/>
            </w:tcBorders>
            <w:shd w:val="clear" w:color="auto" w:fill="FFFFFF"/>
            <w:noWrap/>
            <w:vAlign w:val="center"/>
          </w:tcPr>
          <w:p w14:paraId="3B5018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0AD669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1,085</w:t>
            </w:r>
          </w:p>
        </w:tc>
        <w:tc>
          <w:tcPr>
            <w:tcW w:w="1417" w:type="dxa"/>
            <w:tcBorders>
              <w:top w:val="nil"/>
              <w:left w:val="nil"/>
              <w:bottom w:val="nil"/>
              <w:right w:val="nil"/>
            </w:tcBorders>
            <w:shd w:val="clear" w:color="auto" w:fill="FFFFFF"/>
            <w:noWrap/>
            <w:vAlign w:val="center"/>
          </w:tcPr>
          <w:p w14:paraId="5E87A8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179</w:t>
            </w:r>
          </w:p>
        </w:tc>
        <w:tc>
          <w:tcPr>
            <w:tcW w:w="1280" w:type="dxa"/>
            <w:tcBorders>
              <w:top w:val="nil"/>
              <w:left w:val="nil"/>
              <w:bottom w:val="nil"/>
              <w:right w:val="nil"/>
            </w:tcBorders>
            <w:shd w:val="clear" w:color="auto" w:fill="FFFFFF"/>
            <w:noWrap/>
            <w:vAlign w:val="center"/>
          </w:tcPr>
          <w:p w14:paraId="1545EB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16.50%</w:t>
            </w:r>
          </w:p>
        </w:tc>
        <w:tc>
          <w:tcPr>
            <w:tcW w:w="2020" w:type="dxa"/>
            <w:tcBorders>
              <w:top w:val="nil"/>
              <w:left w:val="nil"/>
              <w:bottom w:val="nil"/>
              <w:right w:val="nil"/>
            </w:tcBorders>
            <w:shd w:val="clear" w:color="auto" w:fill="FFFFFF"/>
            <w:noWrap/>
            <w:vAlign w:val="center"/>
          </w:tcPr>
          <w:p w14:paraId="36725B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16.50%</w:t>
            </w:r>
          </w:p>
        </w:tc>
        <w:tc>
          <w:tcPr>
            <w:tcW w:w="2160" w:type="dxa"/>
            <w:tcBorders>
              <w:top w:val="nil"/>
              <w:left w:val="nil"/>
              <w:bottom w:val="nil"/>
              <w:right w:val="nil"/>
            </w:tcBorders>
            <w:shd w:val="clear" w:color="auto" w:fill="FFFFFF"/>
            <w:noWrap/>
            <w:vAlign w:val="center"/>
          </w:tcPr>
          <w:p w14:paraId="5C3897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1.56</w:t>
            </w:r>
          </w:p>
        </w:tc>
      </w:tr>
      <w:tr w14:paraId="57808300">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6697E8C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433" w:type="dxa"/>
            <w:tcBorders>
              <w:top w:val="nil"/>
              <w:left w:val="nil"/>
              <w:bottom w:val="nil"/>
              <w:right w:val="nil"/>
            </w:tcBorders>
            <w:shd w:val="clear" w:color="auto" w:fill="FFFFFF"/>
            <w:noWrap/>
            <w:vAlign w:val="center"/>
          </w:tcPr>
          <w:p w14:paraId="6CCA78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2E6AC1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2,537</w:t>
            </w:r>
          </w:p>
        </w:tc>
        <w:tc>
          <w:tcPr>
            <w:tcW w:w="1417" w:type="dxa"/>
            <w:tcBorders>
              <w:top w:val="nil"/>
              <w:left w:val="nil"/>
              <w:bottom w:val="nil"/>
              <w:right w:val="nil"/>
            </w:tcBorders>
            <w:shd w:val="clear" w:color="auto" w:fill="FFFFFF"/>
            <w:noWrap/>
            <w:vAlign w:val="center"/>
          </w:tcPr>
          <w:p w14:paraId="508ACD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487</w:t>
            </w:r>
          </w:p>
        </w:tc>
        <w:tc>
          <w:tcPr>
            <w:tcW w:w="1280" w:type="dxa"/>
            <w:tcBorders>
              <w:top w:val="nil"/>
              <w:left w:val="nil"/>
              <w:bottom w:val="nil"/>
              <w:right w:val="nil"/>
            </w:tcBorders>
            <w:shd w:val="clear" w:color="auto" w:fill="FFFFFF"/>
            <w:noWrap/>
            <w:vAlign w:val="center"/>
          </w:tcPr>
          <w:p w14:paraId="77FAD1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19.20%</w:t>
            </w:r>
          </w:p>
        </w:tc>
        <w:tc>
          <w:tcPr>
            <w:tcW w:w="2020" w:type="dxa"/>
            <w:tcBorders>
              <w:top w:val="nil"/>
              <w:left w:val="nil"/>
              <w:bottom w:val="nil"/>
              <w:right w:val="nil"/>
            </w:tcBorders>
            <w:shd w:val="clear" w:color="auto" w:fill="FFFFFF"/>
            <w:noWrap/>
            <w:vAlign w:val="center"/>
          </w:tcPr>
          <w:p w14:paraId="6C418E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19.20%</w:t>
            </w:r>
          </w:p>
        </w:tc>
        <w:tc>
          <w:tcPr>
            <w:tcW w:w="2160" w:type="dxa"/>
            <w:tcBorders>
              <w:top w:val="nil"/>
              <w:left w:val="nil"/>
              <w:bottom w:val="nil"/>
              <w:right w:val="nil"/>
            </w:tcBorders>
            <w:shd w:val="clear" w:color="auto" w:fill="FFFFFF"/>
            <w:noWrap/>
            <w:vAlign w:val="center"/>
          </w:tcPr>
          <w:p w14:paraId="29F282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1.8</w:t>
            </w:r>
          </w:p>
        </w:tc>
      </w:tr>
      <w:tr w14:paraId="2C884F57">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782E86F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433" w:type="dxa"/>
            <w:tcBorders>
              <w:top w:val="nil"/>
              <w:left w:val="nil"/>
              <w:bottom w:val="nil"/>
              <w:right w:val="nil"/>
            </w:tcBorders>
            <w:shd w:val="clear" w:color="auto" w:fill="FFFFFF"/>
            <w:noWrap/>
            <w:vAlign w:val="center"/>
          </w:tcPr>
          <w:p w14:paraId="2BFBB3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7226E6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702</w:t>
            </w:r>
          </w:p>
        </w:tc>
        <w:tc>
          <w:tcPr>
            <w:tcW w:w="1417" w:type="dxa"/>
            <w:tcBorders>
              <w:top w:val="nil"/>
              <w:left w:val="nil"/>
              <w:bottom w:val="nil"/>
              <w:right w:val="nil"/>
            </w:tcBorders>
            <w:shd w:val="clear" w:color="auto" w:fill="FFFFFF"/>
            <w:noWrap/>
            <w:vAlign w:val="center"/>
          </w:tcPr>
          <w:p w14:paraId="5965B3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87</w:t>
            </w:r>
          </w:p>
        </w:tc>
        <w:tc>
          <w:tcPr>
            <w:tcW w:w="1280" w:type="dxa"/>
            <w:tcBorders>
              <w:top w:val="nil"/>
              <w:left w:val="nil"/>
              <w:bottom w:val="nil"/>
              <w:right w:val="nil"/>
            </w:tcBorders>
            <w:shd w:val="clear" w:color="auto" w:fill="FFFFFF"/>
            <w:noWrap/>
            <w:vAlign w:val="center"/>
          </w:tcPr>
          <w:p w14:paraId="2DA386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12.39%</w:t>
            </w:r>
          </w:p>
        </w:tc>
        <w:tc>
          <w:tcPr>
            <w:tcW w:w="2020" w:type="dxa"/>
            <w:tcBorders>
              <w:top w:val="nil"/>
              <w:left w:val="nil"/>
              <w:bottom w:val="nil"/>
              <w:right w:val="nil"/>
            </w:tcBorders>
            <w:shd w:val="clear" w:color="auto" w:fill="FFFFFF"/>
            <w:noWrap/>
            <w:vAlign w:val="center"/>
          </w:tcPr>
          <w:p w14:paraId="757DB9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12.39%</w:t>
            </w:r>
          </w:p>
        </w:tc>
        <w:tc>
          <w:tcPr>
            <w:tcW w:w="2160" w:type="dxa"/>
            <w:tcBorders>
              <w:top w:val="nil"/>
              <w:left w:val="nil"/>
              <w:bottom w:val="nil"/>
              <w:right w:val="nil"/>
            </w:tcBorders>
            <w:shd w:val="clear" w:color="auto" w:fill="FFFFFF"/>
            <w:noWrap/>
            <w:vAlign w:val="center"/>
          </w:tcPr>
          <w:p w14:paraId="734802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1.28</w:t>
            </w:r>
          </w:p>
        </w:tc>
      </w:tr>
      <w:tr w14:paraId="05148539">
        <w:tblPrEx>
          <w:tblCellMar>
            <w:top w:w="0" w:type="dxa"/>
            <w:left w:w="108" w:type="dxa"/>
            <w:bottom w:w="0" w:type="dxa"/>
            <w:right w:w="108" w:type="dxa"/>
          </w:tblCellMar>
        </w:tblPrEx>
        <w:trPr>
          <w:trHeight w:val="90" w:hRule="atLeast"/>
        </w:trPr>
        <w:tc>
          <w:tcPr>
            <w:tcW w:w="1800" w:type="dxa"/>
            <w:tcBorders>
              <w:top w:val="nil"/>
              <w:left w:val="nil"/>
              <w:bottom w:val="nil"/>
              <w:right w:val="nil"/>
            </w:tcBorders>
            <w:shd w:val="clear" w:color="auto" w:fill="FFFFFF"/>
            <w:noWrap/>
            <w:vAlign w:val="center"/>
          </w:tcPr>
          <w:p w14:paraId="045892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†2024/05-2025/04</w:t>
            </w:r>
          </w:p>
        </w:tc>
        <w:tc>
          <w:tcPr>
            <w:tcW w:w="1433" w:type="dxa"/>
            <w:tcBorders>
              <w:top w:val="nil"/>
              <w:left w:val="nil"/>
              <w:bottom w:val="nil"/>
              <w:right w:val="nil"/>
            </w:tcBorders>
            <w:shd w:val="clear" w:color="auto" w:fill="FFFFFF"/>
            <w:noWrap/>
            <w:vAlign w:val="center"/>
          </w:tcPr>
          <w:p w14:paraId="54E9AC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238ED8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3651</w:t>
            </w:r>
          </w:p>
        </w:tc>
        <w:tc>
          <w:tcPr>
            <w:tcW w:w="1417" w:type="dxa"/>
            <w:tcBorders>
              <w:top w:val="nil"/>
              <w:left w:val="nil"/>
              <w:bottom w:val="nil"/>
              <w:right w:val="nil"/>
            </w:tcBorders>
            <w:shd w:val="clear" w:color="auto" w:fill="FFFFFF"/>
            <w:noWrap/>
            <w:vAlign w:val="center"/>
          </w:tcPr>
          <w:p w14:paraId="3A1D10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151</w:t>
            </w:r>
          </w:p>
        </w:tc>
        <w:tc>
          <w:tcPr>
            <w:tcW w:w="1280" w:type="dxa"/>
            <w:tcBorders>
              <w:top w:val="nil"/>
              <w:left w:val="nil"/>
              <w:bottom w:val="nil"/>
              <w:right w:val="nil"/>
            </w:tcBorders>
            <w:shd w:val="clear" w:color="auto" w:fill="FFFFFF"/>
            <w:noWrap/>
            <w:vAlign w:val="center"/>
          </w:tcPr>
          <w:p w14:paraId="07FE34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4.14%</w:t>
            </w:r>
          </w:p>
        </w:tc>
        <w:tc>
          <w:tcPr>
            <w:tcW w:w="2020" w:type="dxa"/>
            <w:tcBorders>
              <w:top w:val="nil"/>
              <w:left w:val="nil"/>
              <w:bottom w:val="nil"/>
              <w:right w:val="nil"/>
            </w:tcBorders>
            <w:shd w:val="clear" w:color="auto" w:fill="FFFFFF"/>
            <w:noWrap/>
            <w:vAlign w:val="center"/>
          </w:tcPr>
          <w:p w14:paraId="3E2BCB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4.14%</w:t>
            </w:r>
          </w:p>
        </w:tc>
        <w:tc>
          <w:tcPr>
            <w:tcW w:w="2160" w:type="dxa"/>
            <w:tcBorders>
              <w:top w:val="nil"/>
              <w:left w:val="nil"/>
              <w:bottom w:val="nil"/>
              <w:right w:val="nil"/>
            </w:tcBorders>
            <w:shd w:val="clear" w:color="auto" w:fill="FFFFFF"/>
            <w:noWrap/>
            <w:vAlign w:val="center"/>
          </w:tcPr>
          <w:p w14:paraId="313CD0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2.14</w:t>
            </w:r>
          </w:p>
        </w:tc>
      </w:tr>
      <w:tr w14:paraId="54390851">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7F4781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kern w:val="0"/>
                <w:sz w:val="20"/>
                <w:szCs w:val="20"/>
                <w:lang w:bidi="ar"/>
              </w:rPr>
              <w:t>Inpatients</w:t>
            </w:r>
          </w:p>
        </w:tc>
        <w:tc>
          <w:tcPr>
            <w:tcW w:w="1433" w:type="dxa"/>
            <w:tcBorders>
              <w:top w:val="nil"/>
              <w:left w:val="nil"/>
              <w:bottom w:val="nil"/>
              <w:right w:val="nil"/>
            </w:tcBorders>
            <w:shd w:val="clear" w:color="auto" w:fill="FFFFFF"/>
            <w:noWrap/>
            <w:vAlign w:val="center"/>
          </w:tcPr>
          <w:p w14:paraId="754D26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2BD50B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0"/>
                <w:szCs w:val="20"/>
                <w:lang w:bidi="ar"/>
              </w:rPr>
            </w:pPr>
            <w:r>
              <w:rPr>
                <w:rFonts w:hint="default" w:ascii="Times New Roman" w:hAnsi="Times New Roman" w:eastAsia="宋体" w:cs="Times New Roman"/>
                <w:kern w:val="0"/>
                <w:sz w:val="20"/>
                <w:szCs w:val="20"/>
                <w:lang w:bidi="ar"/>
              </w:rPr>
              <w:t>965</w:t>
            </w:r>
          </w:p>
        </w:tc>
        <w:tc>
          <w:tcPr>
            <w:tcW w:w="1417" w:type="dxa"/>
            <w:tcBorders>
              <w:top w:val="nil"/>
              <w:left w:val="nil"/>
              <w:bottom w:val="nil"/>
              <w:right w:val="nil"/>
            </w:tcBorders>
            <w:shd w:val="clear" w:color="auto" w:fill="FFFFFF"/>
            <w:noWrap/>
            <w:vAlign w:val="center"/>
          </w:tcPr>
          <w:p w14:paraId="271CFB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0"/>
                <w:szCs w:val="20"/>
                <w:lang w:bidi="ar"/>
              </w:rPr>
            </w:pPr>
            <w:r>
              <w:rPr>
                <w:rFonts w:hint="default" w:ascii="Times New Roman" w:hAnsi="Times New Roman" w:eastAsia="宋体" w:cs="Times New Roman"/>
                <w:kern w:val="0"/>
                <w:sz w:val="20"/>
                <w:szCs w:val="20"/>
                <w:lang w:bidi="ar"/>
              </w:rPr>
              <w:t>22</w:t>
            </w:r>
          </w:p>
        </w:tc>
        <w:tc>
          <w:tcPr>
            <w:tcW w:w="1280" w:type="dxa"/>
            <w:tcBorders>
              <w:top w:val="nil"/>
              <w:left w:val="nil"/>
              <w:bottom w:val="nil"/>
              <w:right w:val="nil"/>
            </w:tcBorders>
            <w:shd w:val="clear" w:color="auto" w:fill="FFFFFF"/>
            <w:noWrap/>
            <w:vAlign w:val="center"/>
          </w:tcPr>
          <w:p w14:paraId="1DE93D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0"/>
                <w:szCs w:val="20"/>
                <w:lang w:bidi="ar"/>
              </w:rPr>
            </w:pPr>
            <w:r>
              <w:rPr>
                <w:rFonts w:hint="default" w:ascii="Times New Roman" w:hAnsi="Times New Roman" w:eastAsia="宋体" w:cs="Times New Roman"/>
                <w:kern w:val="0"/>
                <w:sz w:val="20"/>
                <w:szCs w:val="20"/>
                <w:lang w:bidi="ar"/>
              </w:rPr>
              <w:t>2.28%</w:t>
            </w:r>
          </w:p>
        </w:tc>
        <w:tc>
          <w:tcPr>
            <w:tcW w:w="2020" w:type="dxa"/>
            <w:tcBorders>
              <w:top w:val="nil"/>
              <w:left w:val="nil"/>
              <w:bottom w:val="nil"/>
              <w:right w:val="nil"/>
            </w:tcBorders>
            <w:shd w:val="clear" w:color="auto" w:fill="FFFFFF"/>
            <w:noWrap/>
            <w:vAlign w:val="center"/>
          </w:tcPr>
          <w:p w14:paraId="17DFEC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0"/>
                <w:szCs w:val="20"/>
                <w:lang w:bidi="ar"/>
              </w:rPr>
            </w:pPr>
            <w:r>
              <w:rPr>
                <w:rFonts w:hint="default" w:ascii="Times New Roman" w:hAnsi="Times New Roman" w:eastAsia="宋体" w:cs="Times New Roman"/>
                <w:kern w:val="0"/>
                <w:sz w:val="20"/>
                <w:szCs w:val="20"/>
                <w:lang w:bidi="ar"/>
              </w:rPr>
              <w:t>2.28%</w:t>
            </w:r>
          </w:p>
        </w:tc>
        <w:tc>
          <w:tcPr>
            <w:tcW w:w="2160" w:type="dxa"/>
            <w:tcBorders>
              <w:top w:val="nil"/>
              <w:left w:val="nil"/>
              <w:bottom w:val="nil"/>
              <w:right w:val="nil"/>
            </w:tcBorders>
            <w:shd w:val="clear" w:color="auto" w:fill="FFFFFF"/>
            <w:noWrap/>
            <w:vAlign w:val="center"/>
          </w:tcPr>
          <w:p w14:paraId="046FE8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0"/>
                <w:szCs w:val="20"/>
                <w:lang w:bidi="ar"/>
              </w:rPr>
            </w:pPr>
            <w:r>
              <w:rPr>
                <w:rFonts w:hint="default" w:ascii="Times New Roman" w:hAnsi="Times New Roman" w:eastAsia="宋体" w:cs="Times New Roman"/>
                <w:kern w:val="0"/>
                <w:sz w:val="20"/>
                <w:szCs w:val="20"/>
                <w:lang w:bidi="ar"/>
              </w:rPr>
              <w:t>1.72</w:t>
            </w:r>
          </w:p>
        </w:tc>
      </w:tr>
      <w:tr w14:paraId="5AB3AFFD">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2B00F3E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433" w:type="dxa"/>
            <w:tcBorders>
              <w:top w:val="nil"/>
              <w:left w:val="nil"/>
              <w:bottom w:val="nil"/>
              <w:right w:val="nil"/>
            </w:tcBorders>
            <w:shd w:val="clear" w:color="auto" w:fill="FFFFFF"/>
            <w:noWrap/>
            <w:vAlign w:val="center"/>
          </w:tcPr>
          <w:p w14:paraId="5E98BA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242A6B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213</w:t>
            </w:r>
          </w:p>
        </w:tc>
        <w:tc>
          <w:tcPr>
            <w:tcW w:w="1417" w:type="dxa"/>
            <w:tcBorders>
              <w:top w:val="nil"/>
              <w:left w:val="nil"/>
              <w:bottom w:val="nil"/>
              <w:right w:val="nil"/>
            </w:tcBorders>
            <w:shd w:val="clear" w:color="auto" w:fill="FFFFFF"/>
            <w:noWrap/>
            <w:vAlign w:val="center"/>
          </w:tcPr>
          <w:p w14:paraId="0A7BED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w:t>
            </w:r>
          </w:p>
        </w:tc>
        <w:tc>
          <w:tcPr>
            <w:tcW w:w="1280" w:type="dxa"/>
            <w:tcBorders>
              <w:top w:val="nil"/>
              <w:left w:val="nil"/>
              <w:bottom w:val="nil"/>
              <w:right w:val="nil"/>
            </w:tcBorders>
            <w:shd w:val="clear" w:color="auto" w:fill="FFFFFF"/>
            <w:noWrap/>
            <w:vAlign w:val="center"/>
          </w:tcPr>
          <w:p w14:paraId="4F51E4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1.88%</w:t>
            </w:r>
          </w:p>
        </w:tc>
        <w:tc>
          <w:tcPr>
            <w:tcW w:w="2020" w:type="dxa"/>
            <w:tcBorders>
              <w:top w:val="nil"/>
              <w:left w:val="nil"/>
              <w:bottom w:val="nil"/>
              <w:right w:val="nil"/>
            </w:tcBorders>
            <w:shd w:val="clear" w:color="auto" w:fill="FFFFFF"/>
            <w:noWrap/>
            <w:vAlign w:val="center"/>
          </w:tcPr>
          <w:p w14:paraId="13AB1B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1.88%</w:t>
            </w:r>
          </w:p>
        </w:tc>
        <w:tc>
          <w:tcPr>
            <w:tcW w:w="2160" w:type="dxa"/>
            <w:tcBorders>
              <w:top w:val="nil"/>
              <w:left w:val="nil"/>
              <w:bottom w:val="nil"/>
              <w:right w:val="nil"/>
            </w:tcBorders>
            <w:shd w:val="clear" w:color="auto" w:fill="FFFFFF"/>
            <w:noWrap/>
            <w:vAlign w:val="center"/>
          </w:tcPr>
          <w:p w14:paraId="26530A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5.33</w:t>
            </w:r>
          </w:p>
        </w:tc>
      </w:tr>
      <w:tr w14:paraId="2E4B8C06">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3A735EC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433" w:type="dxa"/>
            <w:tcBorders>
              <w:top w:val="nil"/>
              <w:left w:val="nil"/>
              <w:bottom w:val="nil"/>
              <w:right w:val="nil"/>
            </w:tcBorders>
            <w:shd w:val="clear" w:color="auto" w:fill="FFFFFF"/>
            <w:noWrap/>
            <w:vAlign w:val="center"/>
          </w:tcPr>
          <w:p w14:paraId="770767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721DAB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745</w:t>
            </w:r>
          </w:p>
        </w:tc>
        <w:tc>
          <w:tcPr>
            <w:tcW w:w="1417" w:type="dxa"/>
            <w:tcBorders>
              <w:top w:val="nil"/>
              <w:left w:val="nil"/>
              <w:bottom w:val="nil"/>
              <w:right w:val="nil"/>
            </w:tcBorders>
            <w:shd w:val="clear" w:color="auto" w:fill="FFFFFF"/>
            <w:noWrap/>
            <w:vAlign w:val="center"/>
          </w:tcPr>
          <w:p w14:paraId="775973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43</w:t>
            </w:r>
          </w:p>
        </w:tc>
        <w:tc>
          <w:tcPr>
            <w:tcW w:w="1280" w:type="dxa"/>
            <w:tcBorders>
              <w:top w:val="nil"/>
              <w:left w:val="nil"/>
              <w:bottom w:val="nil"/>
              <w:right w:val="nil"/>
            </w:tcBorders>
            <w:shd w:val="clear" w:color="auto" w:fill="FFFFFF"/>
            <w:noWrap/>
            <w:vAlign w:val="center"/>
          </w:tcPr>
          <w:p w14:paraId="3D9F66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5.77%</w:t>
            </w:r>
          </w:p>
        </w:tc>
        <w:tc>
          <w:tcPr>
            <w:tcW w:w="2020" w:type="dxa"/>
            <w:tcBorders>
              <w:top w:val="nil"/>
              <w:left w:val="nil"/>
              <w:bottom w:val="nil"/>
              <w:right w:val="nil"/>
            </w:tcBorders>
            <w:shd w:val="clear" w:color="auto" w:fill="FFFFFF"/>
            <w:noWrap/>
            <w:vAlign w:val="center"/>
          </w:tcPr>
          <w:p w14:paraId="27191B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5.77%</w:t>
            </w:r>
          </w:p>
        </w:tc>
        <w:tc>
          <w:tcPr>
            <w:tcW w:w="2160" w:type="dxa"/>
            <w:tcBorders>
              <w:top w:val="nil"/>
              <w:left w:val="nil"/>
              <w:bottom w:val="nil"/>
              <w:right w:val="nil"/>
            </w:tcBorders>
            <w:shd w:val="clear" w:color="auto" w:fill="FFFFFF"/>
            <w:noWrap/>
            <w:vAlign w:val="center"/>
          </w:tcPr>
          <w:p w14:paraId="09481B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3.03</w:t>
            </w:r>
          </w:p>
        </w:tc>
      </w:tr>
      <w:tr w14:paraId="5962EF24">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2347871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433" w:type="dxa"/>
            <w:tcBorders>
              <w:top w:val="nil"/>
              <w:left w:val="nil"/>
              <w:bottom w:val="nil"/>
              <w:right w:val="nil"/>
            </w:tcBorders>
            <w:shd w:val="clear" w:color="auto" w:fill="FFFFFF"/>
            <w:noWrap/>
            <w:vAlign w:val="center"/>
          </w:tcPr>
          <w:p w14:paraId="0A1741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393B56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1728</w:t>
            </w:r>
          </w:p>
        </w:tc>
        <w:tc>
          <w:tcPr>
            <w:tcW w:w="1417" w:type="dxa"/>
            <w:tcBorders>
              <w:top w:val="nil"/>
              <w:left w:val="nil"/>
              <w:bottom w:val="nil"/>
              <w:right w:val="nil"/>
            </w:tcBorders>
            <w:shd w:val="clear" w:color="auto" w:fill="FFFFFF"/>
            <w:noWrap/>
            <w:vAlign w:val="center"/>
          </w:tcPr>
          <w:p w14:paraId="346AC7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82</w:t>
            </w:r>
          </w:p>
        </w:tc>
        <w:tc>
          <w:tcPr>
            <w:tcW w:w="1280" w:type="dxa"/>
            <w:tcBorders>
              <w:top w:val="nil"/>
              <w:left w:val="nil"/>
              <w:bottom w:val="nil"/>
              <w:right w:val="nil"/>
            </w:tcBorders>
            <w:shd w:val="clear" w:color="auto" w:fill="FFFFFF"/>
            <w:noWrap/>
            <w:vAlign w:val="center"/>
          </w:tcPr>
          <w:p w14:paraId="7F65F9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4.75%</w:t>
            </w:r>
          </w:p>
        </w:tc>
        <w:tc>
          <w:tcPr>
            <w:tcW w:w="2020" w:type="dxa"/>
            <w:tcBorders>
              <w:top w:val="nil"/>
              <w:left w:val="nil"/>
              <w:bottom w:val="nil"/>
              <w:right w:val="nil"/>
            </w:tcBorders>
            <w:shd w:val="clear" w:color="auto" w:fill="FFFFFF"/>
            <w:noWrap/>
            <w:vAlign w:val="center"/>
          </w:tcPr>
          <w:p w14:paraId="062E26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4.75%</w:t>
            </w:r>
          </w:p>
        </w:tc>
        <w:tc>
          <w:tcPr>
            <w:tcW w:w="2160" w:type="dxa"/>
            <w:tcBorders>
              <w:top w:val="nil"/>
              <w:left w:val="nil"/>
              <w:bottom w:val="nil"/>
              <w:right w:val="nil"/>
            </w:tcBorders>
            <w:shd w:val="clear" w:color="auto" w:fill="FFFFFF"/>
            <w:noWrap/>
            <w:vAlign w:val="center"/>
          </w:tcPr>
          <w:p w14:paraId="3390E9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1.22</w:t>
            </w:r>
          </w:p>
        </w:tc>
      </w:tr>
      <w:tr w14:paraId="51BDDE8B">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437D13D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9230" w:type="dxa"/>
            <w:gridSpan w:val="6"/>
            <w:tcBorders>
              <w:top w:val="nil"/>
              <w:left w:val="nil"/>
              <w:bottom w:val="nil"/>
              <w:right w:val="nil"/>
            </w:tcBorders>
            <w:shd w:val="clear" w:color="auto" w:fill="FFFFFF"/>
            <w:noWrap/>
            <w:vAlign w:val="center"/>
          </w:tcPr>
          <w:p w14:paraId="306FF2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ARI inclusion criteria</w:t>
            </w:r>
          </w:p>
        </w:tc>
      </w:tr>
      <w:tr w14:paraId="2DB7D9A9">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7C0F52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2023/08-2024/07</w:t>
            </w:r>
          </w:p>
        </w:tc>
        <w:tc>
          <w:tcPr>
            <w:tcW w:w="1433" w:type="dxa"/>
            <w:tcBorders>
              <w:top w:val="nil"/>
              <w:left w:val="nil"/>
              <w:bottom w:val="nil"/>
              <w:right w:val="nil"/>
            </w:tcBorders>
            <w:shd w:val="clear" w:color="auto" w:fill="FFFFFF"/>
            <w:noWrap/>
            <w:vAlign w:val="center"/>
          </w:tcPr>
          <w:p w14:paraId="72DB5C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646AEB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3172</w:t>
            </w:r>
          </w:p>
        </w:tc>
        <w:tc>
          <w:tcPr>
            <w:tcW w:w="1417" w:type="dxa"/>
            <w:tcBorders>
              <w:top w:val="nil"/>
              <w:left w:val="nil"/>
              <w:bottom w:val="nil"/>
              <w:right w:val="nil"/>
            </w:tcBorders>
            <w:shd w:val="clear" w:color="auto" w:fill="FFFFFF"/>
            <w:noWrap/>
            <w:vAlign w:val="center"/>
          </w:tcPr>
          <w:p w14:paraId="74CE1C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855</w:t>
            </w:r>
          </w:p>
        </w:tc>
        <w:tc>
          <w:tcPr>
            <w:tcW w:w="1280" w:type="dxa"/>
            <w:tcBorders>
              <w:top w:val="nil"/>
              <w:left w:val="nil"/>
              <w:bottom w:val="nil"/>
              <w:right w:val="nil"/>
            </w:tcBorders>
            <w:shd w:val="clear" w:color="auto" w:fill="FFFFFF"/>
            <w:noWrap/>
            <w:vAlign w:val="center"/>
          </w:tcPr>
          <w:p w14:paraId="221B04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26.95%</w:t>
            </w:r>
          </w:p>
        </w:tc>
        <w:tc>
          <w:tcPr>
            <w:tcW w:w="2020" w:type="dxa"/>
            <w:tcBorders>
              <w:top w:val="nil"/>
              <w:left w:val="nil"/>
              <w:bottom w:val="nil"/>
              <w:right w:val="nil"/>
            </w:tcBorders>
            <w:shd w:val="clear" w:color="auto" w:fill="FFFFFF"/>
            <w:noWrap/>
            <w:vAlign w:val="center"/>
          </w:tcPr>
          <w:p w14:paraId="018662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26.95%</w:t>
            </w:r>
          </w:p>
        </w:tc>
        <w:tc>
          <w:tcPr>
            <w:tcW w:w="2160" w:type="dxa"/>
            <w:tcBorders>
              <w:top w:val="nil"/>
              <w:left w:val="nil"/>
              <w:bottom w:val="nil"/>
              <w:right w:val="nil"/>
            </w:tcBorders>
            <w:shd w:val="clear" w:color="auto" w:fill="FFFFFF"/>
            <w:noWrap/>
            <w:vAlign w:val="center"/>
          </w:tcPr>
          <w:p w14:paraId="1B6C885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3AB2763C">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0125FC2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r>
              <w:rPr>
                <w:rFonts w:hint="default" w:ascii="Times New Roman" w:hAnsi="Times New Roman" w:eastAsia="宋体" w:cs="Times New Roman"/>
                <w:b/>
                <w:bCs/>
                <w:kern w:val="0"/>
                <w:sz w:val="20"/>
                <w:szCs w:val="20"/>
                <w:lang w:bidi="ar"/>
              </w:rPr>
              <w:t>Outpatients</w:t>
            </w:r>
          </w:p>
        </w:tc>
        <w:tc>
          <w:tcPr>
            <w:tcW w:w="1433" w:type="dxa"/>
            <w:tcBorders>
              <w:top w:val="nil"/>
              <w:left w:val="nil"/>
              <w:bottom w:val="nil"/>
              <w:right w:val="nil"/>
            </w:tcBorders>
            <w:shd w:val="clear" w:color="auto" w:fill="FFFFFF"/>
            <w:noWrap/>
            <w:vAlign w:val="center"/>
          </w:tcPr>
          <w:p w14:paraId="294644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07ABE3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283</w:t>
            </w:r>
          </w:p>
        </w:tc>
        <w:tc>
          <w:tcPr>
            <w:tcW w:w="1417" w:type="dxa"/>
            <w:tcBorders>
              <w:top w:val="nil"/>
              <w:left w:val="nil"/>
              <w:bottom w:val="nil"/>
              <w:right w:val="nil"/>
            </w:tcBorders>
            <w:shd w:val="clear" w:color="auto" w:fill="FFFFFF"/>
            <w:noWrap/>
            <w:vAlign w:val="center"/>
          </w:tcPr>
          <w:p w14:paraId="6852A9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26</w:t>
            </w:r>
          </w:p>
        </w:tc>
        <w:tc>
          <w:tcPr>
            <w:tcW w:w="1280" w:type="dxa"/>
            <w:tcBorders>
              <w:top w:val="nil"/>
              <w:left w:val="nil"/>
              <w:bottom w:val="nil"/>
              <w:right w:val="nil"/>
            </w:tcBorders>
            <w:shd w:val="clear" w:color="auto" w:fill="FFFFFF"/>
            <w:noWrap/>
            <w:vAlign w:val="center"/>
          </w:tcPr>
          <w:p w14:paraId="4646F1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9.19%</w:t>
            </w:r>
          </w:p>
        </w:tc>
        <w:tc>
          <w:tcPr>
            <w:tcW w:w="2020" w:type="dxa"/>
            <w:tcBorders>
              <w:top w:val="nil"/>
              <w:left w:val="nil"/>
              <w:bottom w:val="nil"/>
              <w:right w:val="nil"/>
            </w:tcBorders>
            <w:shd w:val="clear" w:color="auto" w:fill="FFFFFF"/>
            <w:noWrap/>
            <w:vAlign w:val="center"/>
          </w:tcPr>
          <w:p w14:paraId="2AA247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9.19%</w:t>
            </w:r>
          </w:p>
        </w:tc>
        <w:tc>
          <w:tcPr>
            <w:tcW w:w="2160" w:type="dxa"/>
            <w:tcBorders>
              <w:top w:val="nil"/>
              <w:left w:val="nil"/>
              <w:bottom w:val="nil"/>
              <w:right w:val="nil"/>
            </w:tcBorders>
            <w:shd w:val="clear" w:color="auto" w:fill="FFFFFF"/>
            <w:noWrap/>
            <w:vAlign w:val="center"/>
          </w:tcPr>
          <w:p w14:paraId="2EACEAA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407DCE52">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6B6EC1C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433" w:type="dxa"/>
            <w:tcBorders>
              <w:top w:val="nil"/>
              <w:left w:val="nil"/>
              <w:bottom w:val="nil"/>
              <w:right w:val="nil"/>
            </w:tcBorders>
            <w:shd w:val="clear" w:color="auto" w:fill="FFFFFF"/>
            <w:noWrap/>
            <w:vAlign w:val="center"/>
          </w:tcPr>
          <w:p w14:paraId="130CAA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680683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789</w:t>
            </w:r>
          </w:p>
        </w:tc>
        <w:tc>
          <w:tcPr>
            <w:tcW w:w="1417" w:type="dxa"/>
            <w:tcBorders>
              <w:top w:val="nil"/>
              <w:left w:val="nil"/>
              <w:bottom w:val="nil"/>
              <w:right w:val="nil"/>
            </w:tcBorders>
            <w:shd w:val="clear" w:color="auto" w:fill="FFFFFF"/>
            <w:noWrap/>
            <w:vAlign w:val="center"/>
          </w:tcPr>
          <w:p w14:paraId="5CE1E0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203</w:t>
            </w:r>
          </w:p>
        </w:tc>
        <w:tc>
          <w:tcPr>
            <w:tcW w:w="1280" w:type="dxa"/>
            <w:tcBorders>
              <w:top w:val="nil"/>
              <w:left w:val="nil"/>
              <w:bottom w:val="nil"/>
              <w:right w:val="nil"/>
            </w:tcBorders>
            <w:shd w:val="clear" w:color="auto" w:fill="FFFFFF"/>
            <w:noWrap/>
            <w:vAlign w:val="center"/>
          </w:tcPr>
          <w:p w14:paraId="607377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25.73%</w:t>
            </w:r>
          </w:p>
        </w:tc>
        <w:tc>
          <w:tcPr>
            <w:tcW w:w="2020" w:type="dxa"/>
            <w:tcBorders>
              <w:top w:val="nil"/>
              <w:left w:val="nil"/>
              <w:bottom w:val="nil"/>
              <w:right w:val="nil"/>
            </w:tcBorders>
            <w:shd w:val="clear" w:color="auto" w:fill="FFFFFF"/>
            <w:noWrap/>
            <w:vAlign w:val="center"/>
          </w:tcPr>
          <w:p w14:paraId="48BE27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25.73%</w:t>
            </w:r>
          </w:p>
        </w:tc>
        <w:tc>
          <w:tcPr>
            <w:tcW w:w="2160" w:type="dxa"/>
            <w:tcBorders>
              <w:top w:val="nil"/>
              <w:left w:val="nil"/>
              <w:bottom w:val="nil"/>
              <w:right w:val="nil"/>
            </w:tcBorders>
            <w:shd w:val="clear" w:color="auto" w:fill="FFFFFF"/>
            <w:noWrap/>
            <w:vAlign w:val="center"/>
          </w:tcPr>
          <w:p w14:paraId="4207CE3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0A293F3B">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3560F32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433" w:type="dxa"/>
            <w:tcBorders>
              <w:top w:val="nil"/>
              <w:left w:val="nil"/>
              <w:bottom w:val="nil"/>
              <w:right w:val="nil"/>
            </w:tcBorders>
            <w:shd w:val="clear" w:color="auto" w:fill="FFFFFF"/>
            <w:noWrap/>
            <w:vAlign w:val="center"/>
          </w:tcPr>
          <w:p w14:paraId="635E32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2FBBD6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1,565</w:t>
            </w:r>
          </w:p>
        </w:tc>
        <w:tc>
          <w:tcPr>
            <w:tcW w:w="1417" w:type="dxa"/>
            <w:tcBorders>
              <w:top w:val="nil"/>
              <w:left w:val="nil"/>
              <w:bottom w:val="nil"/>
              <w:right w:val="nil"/>
            </w:tcBorders>
            <w:shd w:val="clear" w:color="auto" w:fill="FFFFFF"/>
            <w:noWrap/>
            <w:vAlign w:val="center"/>
          </w:tcPr>
          <w:p w14:paraId="5427F2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541</w:t>
            </w:r>
          </w:p>
        </w:tc>
        <w:tc>
          <w:tcPr>
            <w:tcW w:w="1280" w:type="dxa"/>
            <w:tcBorders>
              <w:top w:val="nil"/>
              <w:left w:val="nil"/>
              <w:bottom w:val="nil"/>
              <w:right w:val="nil"/>
            </w:tcBorders>
            <w:shd w:val="clear" w:color="auto" w:fill="FFFFFF"/>
            <w:noWrap/>
            <w:vAlign w:val="center"/>
          </w:tcPr>
          <w:p w14:paraId="1B8788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34.57%</w:t>
            </w:r>
          </w:p>
        </w:tc>
        <w:tc>
          <w:tcPr>
            <w:tcW w:w="2020" w:type="dxa"/>
            <w:tcBorders>
              <w:top w:val="nil"/>
              <w:left w:val="nil"/>
              <w:bottom w:val="nil"/>
              <w:right w:val="nil"/>
            </w:tcBorders>
            <w:shd w:val="clear" w:color="auto" w:fill="FFFFFF"/>
            <w:noWrap/>
            <w:vAlign w:val="center"/>
          </w:tcPr>
          <w:p w14:paraId="3988D1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34.57%</w:t>
            </w:r>
          </w:p>
        </w:tc>
        <w:tc>
          <w:tcPr>
            <w:tcW w:w="2160" w:type="dxa"/>
            <w:tcBorders>
              <w:top w:val="nil"/>
              <w:left w:val="nil"/>
              <w:bottom w:val="nil"/>
              <w:right w:val="nil"/>
            </w:tcBorders>
            <w:shd w:val="clear" w:color="auto" w:fill="FFFFFF"/>
            <w:noWrap/>
            <w:vAlign w:val="center"/>
          </w:tcPr>
          <w:p w14:paraId="50CAABA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3DFD08ED">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6B6B681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433" w:type="dxa"/>
            <w:tcBorders>
              <w:top w:val="nil"/>
              <w:left w:val="nil"/>
              <w:bottom w:val="nil"/>
              <w:right w:val="nil"/>
            </w:tcBorders>
            <w:shd w:val="clear" w:color="auto" w:fill="FFFFFF"/>
            <w:noWrap/>
            <w:vAlign w:val="center"/>
          </w:tcPr>
          <w:p w14:paraId="12841F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71B59A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535</w:t>
            </w:r>
          </w:p>
        </w:tc>
        <w:tc>
          <w:tcPr>
            <w:tcW w:w="1417" w:type="dxa"/>
            <w:tcBorders>
              <w:top w:val="nil"/>
              <w:left w:val="nil"/>
              <w:bottom w:val="nil"/>
              <w:right w:val="nil"/>
            </w:tcBorders>
            <w:shd w:val="clear" w:color="auto" w:fill="FFFFFF"/>
            <w:noWrap/>
            <w:vAlign w:val="center"/>
          </w:tcPr>
          <w:p w14:paraId="5EEEF9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85</w:t>
            </w:r>
          </w:p>
        </w:tc>
        <w:tc>
          <w:tcPr>
            <w:tcW w:w="1280" w:type="dxa"/>
            <w:tcBorders>
              <w:top w:val="nil"/>
              <w:left w:val="nil"/>
              <w:bottom w:val="nil"/>
              <w:right w:val="nil"/>
            </w:tcBorders>
            <w:shd w:val="clear" w:color="auto" w:fill="FFFFFF"/>
            <w:noWrap/>
            <w:vAlign w:val="center"/>
          </w:tcPr>
          <w:p w14:paraId="10E02A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15.89%</w:t>
            </w:r>
          </w:p>
        </w:tc>
        <w:tc>
          <w:tcPr>
            <w:tcW w:w="2020" w:type="dxa"/>
            <w:tcBorders>
              <w:top w:val="nil"/>
              <w:left w:val="nil"/>
              <w:bottom w:val="nil"/>
              <w:right w:val="nil"/>
            </w:tcBorders>
            <w:shd w:val="clear" w:color="auto" w:fill="FFFFFF"/>
            <w:noWrap/>
            <w:vAlign w:val="center"/>
          </w:tcPr>
          <w:p w14:paraId="02C32E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15.89%</w:t>
            </w:r>
          </w:p>
        </w:tc>
        <w:tc>
          <w:tcPr>
            <w:tcW w:w="2160" w:type="dxa"/>
            <w:tcBorders>
              <w:top w:val="nil"/>
              <w:left w:val="nil"/>
              <w:bottom w:val="nil"/>
              <w:right w:val="nil"/>
            </w:tcBorders>
            <w:shd w:val="clear" w:color="auto" w:fill="FFFFFF"/>
            <w:noWrap/>
            <w:vAlign w:val="center"/>
          </w:tcPr>
          <w:p w14:paraId="14E55BB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0E27F5FD">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2F4C3D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b/>
                <w:bCs/>
                <w:kern w:val="0"/>
                <w:sz w:val="20"/>
                <w:szCs w:val="20"/>
                <w:lang w:bidi="ar"/>
              </w:rPr>
              <w:t>2023/08-2024/07</w:t>
            </w:r>
          </w:p>
        </w:tc>
        <w:tc>
          <w:tcPr>
            <w:tcW w:w="1433" w:type="dxa"/>
            <w:tcBorders>
              <w:top w:val="nil"/>
              <w:left w:val="nil"/>
              <w:bottom w:val="nil"/>
              <w:right w:val="nil"/>
            </w:tcBorders>
            <w:shd w:val="clear" w:color="auto" w:fill="FFFFFF"/>
            <w:noWrap/>
            <w:vAlign w:val="center"/>
          </w:tcPr>
          <w:p w14:paraId="1ADF08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7954E8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203</w:t>
            </w:r>
          </w:p>
        </w:tc>
        <w:tc>
          <w:tcPr>
            <w:tcW w:w="1417" w:type="dxa"/>
            <w:tcBorders>
              <w:top w:val="nil"/>
              <w:left w:val="nil"/>
              <w:bottom w:val="nil"/>
              <w:right w:val="nil"/>
            </w:tcBorders>
            <w:shd w:val="clear" w:color="auto" w:fill="FFFFFF"/>
            <w:noWrap/>
            <w:vAlign w:val="center"/>
          </w:tcPr>
          <w:p w14:paraId="496EB2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18</w:t>
            </w:r>
          </w:p>
        </w:tc>
        <w:tc>
          <w:tcPr>
            <w:tcW w:w="1280" w:type="dxa"/>
            <w:tcBorders>
              <w:top w:val="nil"/>
              <w:left w:val="nil"/>
              <w:bottom w:val="nil"/>
              <w:right w:val="nil"/>
            </w:tcBorders>
            <w:shd w:val="clear" w:color="auto" w:fill="FFFFFF"/>
            <w:noWrap/>
            <w:vAlign w:val="center"/>
          </w:tcPr>
          <w:p w14:paraId="36BDE7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8.87%</w:t>
            </w:r>
          </w:p>
        </w:tc>
        <w:tc>
          <w:tcPr>
            <w:tcW w:w="2020" w:type="dxa"/>
            <w:tcBorders>
              <w:top w:val="nil"/>
              <w:left w:val="nil"/>
              <w:bottom w:val="nil"/>
              <w:right w:val="nil"/>
            </w:tcBorders>
            <w:shd w:val="clear" w:color="auto" w:fill="FFFFFF"/>
            <w:noWrap/>
            <w:vAlign w:val="center"/>
          </w:tcPr>
          <w:p w14:paraId="2E544B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8.87%</w:t>
            </w:r>
          </w:p>
        </w:tc>
        <w:tc>
          <w:tcPr>
            <w:tcW w:w="2160" w:type="dxa"/>
            <w:tcBorders>
              <w:top w:val="nil"/>
              <w:left w:val="nil"/>
              <w:bottom w:val="nil"/>
              <w:right w:val="nil"/>
            </w:tcBorders>
            <w:shd w:val="clear" w:color="auto" w:fill="FFFFFF"/>
            <w:noWrap/>
            <w:vAlign w:val="center"/>
          </w:tcPr>
          <w:p w14:paraId="72E6751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6B559624">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2E14A89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r>
              <w:rPr>
                <w:rFonts w:hint="default" w:ascii="Times New Roman" w:hAnsi="Times New Roman" w:eastAsia="宋体" w:cs="Times New Roman"/>
                <w:b/>
                <w:bCs/>
                <w:kern w:val="0"/>
                <w:sz w:val="20"/>
                <w:szCs w:val="20"/>
                <w:lang w:bidi="ar"/>
              </w:rPr>
              <w:t>Inpatients</w:t>
            </w:r>
          </w:p>
        </w:tc>
        <w:tc>
          <w:tcPr>
            <w:tcW w:w="1433" w:type="dxa"/>
            <w:tcBorders>
              <w:top w:val="nil"/>
              <w:left w:val="nil"/>
              <w:bottom w:val="nil"/>
              <w:right w:val="nil"/>
            </w:tcBorders>
            <w:shd w:val="clear" w:color="auto" w:fill="FFFFFF"/>
            <w:noWrap/>
            <w:vAlign w:val="center"/>
          </w:tcPr>
          <w:p w14:paraId="6993FC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6D3940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51</w:t>
            </w:r>
          </w:p>
        </w:tc>
        <w:tc>
          <w:tcPr>
            <w:tcW w:w="1417" w:type="dxa"/>
            <w:tcBorders>
              <w:top w:val="nil"/>
              <w:left w:val="nil"/>
              <w:bottom w:val="nil"/>
              <w:right w:val="nil"/>
            </w:tcBorders>
            <w:shd w:val="clear" w:color="auto" w:fill="FFFFFF"/>
            <w:noWrap/>
            <w:vAlign w:val="center"/>
          </w:tcPr>
          <w:p w14:paraId="487547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w:t>
            </w:r>
          </w:p>
        </w:tc>
        <w:tc>
          <w:tcPr>
            <w:tcW w:w="1280" w:type="dxa"/>
            <w:tcBorders>
              <w:top w:val="nil"/>
              <w:left w:val="nil"/>
              <w:bottom w:val="nil"/>
              <w:right w:val="nil"/>
            </w:tcBorders>
            <w:shd w:val="clear" w:color="auto" w:fill="FFFFFF"/>
            <w:noWrap/>
            <w:vAlign w:val="center"/>
          </w:tcPr>
          <w:p w14:paraId="5635DC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3.92%</w:t>
            </w:r>
          </w:p>
        </w:tc>
        <w:tc>
          <w:tcPr>
            <w:tcW w:w="2020" w:type="dxa"/>
            <w:tcBorders>
              <w:top w:val="nil"/>
              <w:left w:val="nil"/>
              <w:bottom w:val="nil"/>
              <w:right w:val="nil"/>
            </w:tcBorders>
            <w:shd w:val="clear" w:color="auto" w:fill="FFFFFF"/>
            <w:noWrap/>
            <w:vAlign w:val="center"/>
          </w:tcPr>
          <w:p w14:paraId="6B60D5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3.92%</w:t>
            </w:r>
          </w:p>
        </w:tc>
        <w:tc>
          <w:tcPr>
            <w:tcW w:w="2160" w:type="dxa"/>
            <w:tcBorders>
              <w:top w:val="nil"/>
              <w:left w:val="nil"/>
              <w:bottom w:val="nil"/>
              <w:right w:val="nil"/>
            </w:tcBorders>
            <w:shd w:val="clear" w:color="auto" w:fill="FFFFFF"/>
            <w:noWrap/>
            <w:vAlign w:val="center"/>
          </w:tcPr>
          <w:p w14:paraId="7CFC04E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392666C6">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4D6DDD2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433" w:type="dxa"/>
            <w:tcBorders>
              <w:top w:val="nil"/>
              <w:left w:val="nil"/>
              <w:bottom w:val="nil"/>
              <w:right w:val="nil"/>
            </w:tcBorders>
            <w:shd w:val="clear" w:color="auto" w:fill="FFFFFF"/>
            <w:noWrap/>
            <w:vAlign w:val="center"/>
          </w:tcPr>
          <w:p w14:paraId="0AC95D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6A151D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1417" w:type="dxa"/>
            <w:tcBorders>
              <w:top w:val="nil"/>
              <w:left w:val="nil"/>
              <w:bottom w:val="nil"/>
              <w:right w:val="nil"/>
            </w:tcBorders>
            <w:shd w:val="clear" w:color="auto" w:fill="FFFFFF"/>
            <w:noWrap/>
            <w:vAlign w:val="center"/>
          </w:tcPr>
          <w:p w14:paraId="470FA5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w:t>
            </w:r>
          </w:p>
        </w:tc>
        <w:tc>
          <w:tcPr>
            <w:tcW w:w="1280" w:type="dxa"/>
            <w:tcBorders>
              <w:top w:val="nil"/>
              <w:left w:val="nil"/>
              <w:bottom w:val="nil"/>
              <w:right w:val="nil"/>
            </w:tcBorders>
            <w:shd w:val="clear" w:color="auto" w:fill="FFFFFF"/>
            <w:noWrap/>
            <w:vAlign w:val="center"/>
          </w:tcPr>
          <w:p w14:paraId="3E4428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10.00%</w:t>
            </w:r>
          </w:p>
        </w:tc>
        <w:tc>
          <w:tcPr>
            <w:tcW w:w="2020" w:type="dxa"/>
            <w:tcBorders>
              <w:top w:val="nil"/>
              <w:left w:val="nil"/>
              <w:bottom w:val="nil"/>
              <w:right w:val="nil"/>
            </w:tcBorders>
            <w:shd w:val="clear" w:color="auto" w:fill="FFFFFF"/>
            <w:noWrap/>
            <w:vAlign w:val="center"/>
          </w:tcPr>
          <w:p w14:paraId="57CFA7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10.00%</w:t>
            </w:r>
          </w:p>
        </w:tc>
        <w:tc>
          <w:tcPr>
            <w:tcW w:w="2160" w:type="dxa"/>
            <w:tcBorders>
              <w:top w:val="nil"/>
              <w:left w:val="nil"/>
              <w:bottom w:val="nil"/>
              <w:right w:val="nil"/>
            </w:tcBorders>
            <w:shd w:val="clear" w:color="auto" w:fill="FFFFFF"/>
            <w:noWrap/>
            <w:vAlign w:val="center"/>
          </w:tcPr>
          <w:p w14:paraId="5461708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61A224AF">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1141863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433" w:type="dxa"/>
            <w:tcBorders>
              <w:top w:val="nil"/>
              <w:left w:val="nil"/>
              <w:bottom w:val="nil"/>
              <w:right w:val="nil"/>
            </w:tcBorders>
            <w:shd w:val="clear" w:color="auto" w:fill="FFFFFF"/>
            <w:noWrap/>
            <w:vAlign w:val="center"/>
          </w:tcPr>
          <w:p w14:paraId="19C675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6D9C25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40</w:t>
            </w:r>
          </w:p>
        </w:tc>
        <w:tc>
          <w:tcPr>
            <w:tcW w:w="1417" w:type="dxa"/>
            <w:tcBorders>
              <w:top w:val="nil"/>
              <w:left w:val="nil"/>
              <w:bottom w:val="nil"/>
              <w:right w:val="nil"/>
            </w:tcBorders>
            <w:shd w:val="clear" w:color="auto" w:fill="FFFFFF"/>
            <w:noWrap/>
            <w:vAlign w:val="center"/>
          </w:tcPr>
          <w:p w14:paraId="1A5151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w:t>
            </w:r>
          </w:p>
        </w:tc>
        <w:tc>
          <w:tcPr>
            <w:tcW w:w="1280" w:type="dxa"/>
            <w:tcBorders>
              <w:top w:val="nil"/>
              <w:left w:val="nil"/>
              <w:bottom w:val="nil"/>
              <w:right w:val="nil"/>
            </w:tcBorders>
            <w:shd w:val="clear" w:color="auto" w:fill="FFFFFF"/>
            <w:noWrap/>
            <w:vAlign w:val="center"/>
          </w:tcPr>
          <w:p w14:paraId="3CB9EF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17.50%</w:t>
            </w:r>
          </w:p>
        </w:tc>
        <w:tc>
          <w:tcPr>
            <w:tcW w:w="2020" w:type="dxa"/>
            <w:tcBorders>
              <w:top w:val="nil"/>
              <w:left w:val="nil"/>
              <w:bottom w:val="nil"/>
              <w:right w:val="nil"/>
            </w:tcBorders>
            <w:shd w:val="clear" w:color="auto" w:fill="FFFFFF"/>
            <w:noWrap/>
            <w:vAlign w:val="center"/>
          </w:tcPr>
          <w:p w14:paraId="443200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17.50%</w:t>
            </w:r>
          </w:p>
        </w:tc>
        <w:tc>
          <w:tcPr>
            <w:tcW w:w="2160" w:type="dxa"/>
            <w:tcBorders>
              <w:top w:val="nil"/>
              <w:left w:val="nil"/>
              <w:bottom w:val="nil"/>
              <w:right w:val="nil"/>
            </w:tcBorders>
            <w:shd w:val="clear" w:color="auto" w:fill="FFFFFF"/>
            <w:noWrap/>
            <w:vAlign w:val="center"/>
          </w:tcPr>
          <w:p w14:paraId="4D3E146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450A71DE">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2466494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433" w:type="dxa"/>
            <w:tcBorders>
              <w:top w:val="nil"/>
              <w:left w:val="nil"/>
              <w:bottom w:val="nil"/>
              <w:right w:val="nil"/>
            </w:tcBorders>
            <w:shd w:val="clear" w:color="auto" w:fill="FFFFFF"/>
            <w:noWrap/>
            <w:vAlign w:val="center"/>
          </w:tcPr>
          <w:p w14:paraId="031624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038BB7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52</w:t>
            </w:r>
          </w:p>
        </w:tc>
        <w:tc>
          <w:tcPr>
            <w:tcW w:w="1417" w:type="dxa"/>
            <w:tcBorders>
              <w:top w:val="nil"/>
              <w:left w:val="nil"/>
              <w:bottom w:val="nil"/>
              <w:right w:val="nil"/>
            </w:tcBorders>
            <w:shd w:val="clear" w:color="auto" w:fill="FFFFFF"/>
            <w:noWrap/>
            <w:vAlign w:val="center"/>
          </w:tcPr>
          <w:p w14:paraId="22126C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w:t>
            </w:r>
          </w:p>
        </w:tc>
        <w:tc>
          <w:tcPr>
            <w:tcW w:w="1280" w:type="dxa"/>
            <w:tcBorders>
              <w:top w:val="nil"/>
              <w:left w:val="nil"/>
              <w:bottom w:val="nil"/>
              <w:right w:val="nil"/>
            </w:tcBorders>
            <w:shd w:val="clear" w:color="auto" w:fill="FFFFFF"/>
            <w:noWrap/>
            <w:vAlign w:val="center"/>
          </w:tcPr>
          <w:p w14:paraId="37D27C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5.77%</w:t>
            </w:r>
          </w:p>
        </w:tc>
        <w:tc>
          <w:tcPr>
            <w:tcW w:w="2020" w:type="dxa"/>
            <w:tcBorders>
              <w:top w:val="nil"/>
              <w:left w:val="nil"/>
              <w:bottom w:val="nil"/>
              <w:right w:val="nil"/>
            </w:tcBorders>
            <w:shd w:val="clear" w:color="auto" w:fill="FFFFFF"/>
            <w:noWrap/>
            <w:vAlign w:val="center"/>
          </w:tcPr>
          <w:p w14:paraId="20EC88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5.77%</w:t>
            </w:r>
          </w:p>
        </w:tc>
        <w:tc>
          <w:tcPr>
            <w:tcW w:w="2160" w:type="dxa"/>
            <w:tcBorders>
              <w:top w:val="nil"/>
              <w:left w:val="nil"/>
              <w:bottom w:val="nil"/>
              <w:right w:val="nil"/>
            </w:tcBorders>
            <w:shd w:val="clear" w:color="auto" w:fill="FFFFFF"/>
            <w:noWrap/>
            <w:vAlign w:val="center"/>
          </w:tcPr>
          <w:p w14:paraId="2D30D28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15C86E2B">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tcPr>
          <w:p w14:paraId="3CBF3B2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HRv</w:t>
            </w:r>
          </w:p>
        </w:tc>
        <w:tc>
          <w:tcPr>
            <w:tcW w:w="9230" w:type="dxa"/>
            <w:gridSpan w:val="6"/>
            <w:tcBorders>
              <w:top w:val="nil"/>
              <w:left w:val="nil"/>
              <w:bottom w:val="nil"/>
              <w:right w:val="nil"/>
            </w:tcBorders>
            <w:shd w:val="clear" w:color="auto" w:fill="FFFFFF"/>
            <w:noWrap/>
            <w:vAlign w:val="center"/>
          </w:tcPr>
          <w:p w14:paraId="0F4CF1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ILI or SARI inclusion criteria</w:t>
            </w:r>
          </w:p>
        </w:tc>
      </w:tr>
      <w:tr w14:paraId="721849C2">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453737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*2023/11-2024/10</w:t>
            </w:r>
          </w:p>
        </w:tc>
        <w:tc>
          <w:tcPr>
            <w:tcW w:w="1433" w:type="dxa"/>
            <w:tcBorders>
              <w:top w:val="nil"/>
              <w:left w:val="nil"/>
              <w:bottom w:val="nil"/>
              <w:right w:val="nil"/>
            </w:tcBorders>
            <w:shd w:val="clear" w:color="auto" w:fill="FFFFFF"/>
            <w:noWrap/>
            <w:vAlign w:val="center"/>
          </w:tcPr>
          <w:p w14:paraId="7255EE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65B9A3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6472</w:t>
            </w:r>
          </w:p>
        </w:tc>
        <w:tc>
          <w:tcPr>
            <w:tcW w:w="1417" w:type="dxa"/>
            <w:tcBorders>
              <w:top w:val="nil"/>
              <w:left w:val="nil"/>
              <w:bottom w:val="nil"/>
              <w:right w:val="nil"/>
            </w:tcBorders>
            <w:shd w:val="clear" w:color="auto" w:fill="FFFFFF"/>
            <w:noWrap/>
            <w:vAlign w:val="center"/>
          </w:tcPr>
          <w:p w14:paraId="1DB5B7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484</w:t>
            </w:r>
          </w:p>
        </w:tc>
        <w:tc>
          <w:tcPr>
            <w:tcW w:w="1280" w:type="dxa"/>
            <w:tcBorders>
              <w:top w:val="nil"/>
              <w:left w:val="nil"/>
              <w:bottom w:val="nil"/>
              <w:right w:val="nil"/>
            </w:tcBorders>
            <w:shd w:val="clear" w:color="auto" w:fill="FFFFFF"/>
            <w:noWrap/>
            <w:vAlign w:val="center"/>
          </w:tcPr>
          <w:p w14:paraId="5F595E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7.48%</w:t>
            </w:r>
          </w:p>
        </w:tc>
        <w:tc>
          <w:tcPr>
            <w:tcW w:w="2020" w:type="dxa"/>
            <w:tcBorders>
              <w:top w:val="nil"/>
              <w:left w:val="nil"/>
              <w:bottom w:val="nil"/>
              <w:right w:val="nil"/>
            </w:tcBorders>
            <w:shd w:val="clear" w:color="auto" w:fill="FFFFFF"/>
            <w:noWrap/>
            <w:vAlign w:val="center"/>
          </w:tcPr>
          <w:p w14:paraId="02899B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7.48%</w:t>
            </w:r>
          </w:p>
        </w:tc>
        <w:tc>
          <w:tcPr>
            <w:tcW w:w="2160" w:type="dxa"/>
            <w:tcBorders>
              <w:top w:val="nil"/>
              <w:left w:val="nil"/>
              <w:bottom w:val="nil"/>
              <w:right w:val="nil"/>
            </w:tcBorders>
            <w:shd w:val="clear" w:color="auto" w:fill="FFFFFF"/>
            <w:noWrap/>
            <w:vAlign w:val="center"/>
          </w:tcPr>
          <w:p w14:paraId="742608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1.61</w:t>
            </w:r>
          </w:p>
        </w:tc>
      </w:tr>
      <w:tr w14:paraId="53A4E244">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28D290A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r>
              <w:rPr>
                <w:rFonts w:hint="default" w:ascii="Times New Roman" w:hAnsi="Times New Roman" w:eastAsia="宋体" w:cs="Times New Roman"/>
                <w:b/>
                <w:bCs/>
                <w:kern w:val="0"/>
                <w:sz w:val="20"/>
                <w:szCs w:val="20"/>
                <w:lang w:bidi="ar"/>
              </w:rPr>
              <w:t>Outpatients</w:t>
            </w:r>
          </w:p>
        </w:tc>
        <w:tc>
          <w:tcPr>
            <w:tcW w:w="1433" w:type="dxa"/>
            <w:tcBorders>
              <w:top w:val="nil"/>
              <w:left w:val="nil"/>
              <w:bottom w:val="nil"/>
              <w:right w:val="nil"/>
            </w:tcBorders>
            <w:shd w:val="clear" w:color="auto" w:fill="FFFFFF"/>
            <w:noWrap/>
            <w:vAlign w:val="center"/>
          </w:tcPr>
          <w:p w14:paraId="31038C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702318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2,148</w:t>
            </w:r>
          </w:p>
        </w:tc>
        <w:tc>
          <w:tcPr>
            <w:tcW w:w="1417" w:type="dxa"/>
            <w:tcBorders>
              <w:top w:val="nil"/>
              <w:left w:val="nil"/>
              <w:bottom w:val="nil"/>
              <w:right w:val="nil"/>
            </w:tcBorders>
            <w:shd w:val="clear" w:color="auto" w:fill="FFFFFF"/>
            <w:noWrap/>
            <w:vAlign w:val="center"/>
          </w:tcPr>
          <w:p w14:paraId="0D7518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246</w:t>
            </w:r>
          </w:p>
        </w:tc>
        <w:tc>
          <w:tcPr>
            <w:tcW w:w="1280" w:type="dxa"/>
            <w:tcBorders>
              <w:top w:val="nil"/>
              <w:left w:val="nil"/>
              <w:bottom w:val="nil"/>
              <w:right w:val="nil"/>
            </w:tcBorders>
            <w:shd w:val="clear" w:color="auto" w:fill="FFFFFF"/>
            <w:noWrap/>
            <w:vAlign w:val="center"/>
          </w:tcPr>
          <w:p w14:paraId="604661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11.45%</w:t>
            </w:r>
          </w:p>
        </w:tc>
        <w:tc>
          <w:tcPr>
            <w:tcW w:w="2020" w:type="dxa"/>
            <w:tcBorders>
              <w:top w:val="nil"/>
              <w:left w:val="nil"/>
              <w:bottom w:val="nil"/>
              <w:right w:val="nil"/>
            </w:tcBorders>
            <w:shd w:val="clear" w:color="auto" w:fill="FFFFFF"/>
            <w:noWrap/>
            <w:vAlign w:val="center"/>
          </w:tcPr>
          <w:p w14:paraId="07114F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11.45%</w:t>
            </w:r>
          </w:p>
        </w:tc>
        <w:tc>
          <w:tcPr>
            <w:tcW w:w="2160" w:type="dxa"/>
            <w:tcBorders>
              <w:top w:val="nil"/>
              <w:left w:val="nil"/>
              <w:bottom w:val="nil"/>
              <w:right w:val="nil"/>
            </w:tcBorders>
            <w:shd w:val="clear" w:color="auto" w:fill="FFFFFF"/>
            <w:noWrap/>
            <w:vAlign w:val="center"/>
          </w:tcPr>
          <w:p w14:paraId="3E1556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2.31</w:t>
            </w:r>
          </w:p>
        </w:tc>
      </w:tr>
      <w:tr w14:paraId="3E9FBC72">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77891C2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433" w:type="dxa"/>
            <w:tcBorders>
              <w:top w:val="nil"/>
              <w:left w:val="nil"/>
              <w:bottom w:val="nil"/>
              <w:right w:val="nil"/>
            </w:tcBorders>
            <w:shd w:val="clear" w:color="auto" w:fill="FFFFFF"/>
            <w:noWrap/>
            <w:vAlign w:val="center"/>
          </w:tcPr>
          <w:p w14:paraId="6209C8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2C6389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1,085</w:t>
            </w:r>
          </w:p>
        </w:tc>
        <w:tc>
          <w:tcPr>
            <w:tcW w:w="1417" w:type="dxa"/>
            <w:tcBorders>
              <w:top w:val="nil"/>
              <w:left w:val="nil"/>
              <w:bottom w:val="nil"/>
              <w:right w:val="nil"/>
            </w:tcBorders>
            <w:shd w:val="clear" w:color="auto" w:fill="FFFFFF"/>
            <w:noWrap/>
            <w:vAlign w:val="center"/>
          </w:tcPr>
          <w:p w14:paraId="019B33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102</w:t>
            </w:r>
          </w:p>
        </w:tc>
        <w:tc>
          <w:tcPr>
            <w:tcW w:w="1280" w:type="dxa"/>
            <w:tcBorders>
              <w:top w:val="nil"/>
              <w:left w:val="nil"/>
              <w:bottom w:val="nil"/>
              <w:right w:val="nil"/>
            </w:tcBorders>
            <w:shd w:val="clear" w:color="auto" w:fill="FFFFFF"/>
            <w:noWrap/>
            <w:vAlign w:val="center"/>
          </w:tcPr>
          <w:p w14:paraId="3A0DAB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9.40%</w:t>
            </w:r>
          </w:p>
        </w:tc>
        <w:tc>
          <w:tcPr>
            <w:tcW w:w="2020" w:type="dxa"/>
            <w:tcBorders>
              <w:top w:val="nil"/>
              <w:left w:val="nil"/>
              <w:bottom w:val="nil"/>
              <w:right w:val="nil"/>
            </w:tcBorders>
            <w:shd w:val="clear" w:color="auto" w:fill="FFFFFF"/>
            <w:noWrap/>
            <w:vAlign w:val="center"/>
          </w:tcPr>
          <w:p w14:paraId="397E38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9.40%</w:t>
            </w:r>
          </w:p>
        </w:tc>
        <w:tc>
          <w:tcPr>
            <w:tcW w:w="2160" w:type="dxa"/>
            <w:tcBorders>
              <w:top w:val="nil"/>
              <w:left w:val="nil"/>
              <w:bottom w:val="nil"/>
              <w:right w:val="nil"/>
            </w:tcBorders>
            <w:shd w:val="clear" w:color="auto" w:fill="FFFFFF"/>
            <w:noWrap/>
            <w:vAlign w:val="center"/>
          </w:tcPr>
          <w:p w14:paraId="3A4D32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w:t>
            </w:r>
          </w:p>
        </w:tc>
      </w:tr>
      <w:tr w14:paraId="024A7A77">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110D481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433" w:type="dxa"/>
            <w:tcBorders>
              <w:top w:val="nil"/>
              <w:left w:val="nil"/>
              <w:bottom w:val="nil"/>
              <w:right w:val="nil"/>
            </w:tcBorders>
            <w:shd w:val="clear" w:color="auto" w:fill="FFFFFF"/>
            <w:noWrap/>
            <w:vAlign w:val="center"/>
          </w:tcPr>
          <w:p w14:paraId="459288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217ECB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2,537</w:t>
            </w:r>
          </w:p>
        </w:tc>
        <w:tc>
          <w:tcPr>
            <w:tcW w:w="1417" w:type="dxa"/>
            <w:tcBorders>
              <w:top w:val="nil"/>
              <w:left w:val="nil"/>
              <w:bottom w:val="nil"/>
              <w:right w:val="nil"/>
            </w:tcBorders>
            <w:shd w:val="clear" w:color="auto" w:fill="FFFFFF"/>
            <w:noWrap/>
            <w:vAlign w:val="center"/>
          </w:tcPr>
          <w:p w14:paraId="1846BE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104</w:t>
            </w:r>
          </w:p>
        </w:tc>
        <w:tc>
          <w:tcPr>
            <w:tcW w:w="1280" w:type="dxa"/>
            <w:tcBorders>
              <w:top w:val="nil"/>
              <w:left w:val="nil"/>
              <w:bottom w:val="nil"/>
              <w:right w:val="nil"/>
            </w:tcBorders>
            <w:shd w:val="clear" w:color="auto" w:fill="FFFFFF"/>
            <w:noWrap/>
            <w:vAlign w:val="center"/>
          </w:tcPr>
          <w:p w14:paraId="6D08B1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4.10%</w:t>
            </w:r>
          </w:p>
        </w:tc>
        <w:tc>
          <w:tcPr>
            <w:tcW w:w="2020" w:type="dxa"/>
            <w:tcBorders>
              <w:top w:val="nil"/>
              <w:left w:val="nil"/>
              <w:bottom w:val="nil"/>
              <w:right w:val="nil"/>
            </w:tcBorders>
            <w:shd w:val="clear" w:color="auto" w:fill="FFFFFF"/>
            <w:noWrap/>
            <w:vAlign w:val="center"/>
          </w:tcPr>
          <w:p w14:paraId="019C3D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4.10%</w:t>
            </w:r>
          </w:p>
        </w:tc>
        <w:tc>
          <w:tcPr>
            <w:tcW w:w="2160" w:type="dxa"/>
            <w:tcBorders>
              <w:top w:val="nil"/>
              <w:left w:val="nil"/>
              <w:bottom w:val="nil"/>
              <w:right w:val="nil"/>
            </w:tcBorders>
            <w:shd w:val="clear" w:color="auto" w:fill="FFFFFF"/>
            <w:noWrap/>
            <w:vAlign w:val="center"/>
          </w:tcPr>
          <w:p w14:paraId="61E3FC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w:t>
            </w:r>
          </w:p>
        </w:tc>
      </w:tr>
      <w:tr w14:paraId="5DF29AAF">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7E48D51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433" w:type="dxa"/>
            <w:tcBorders>
              <w:top w:val="nil"/>
              <w:left w:val="nil"/>
              <w:bottom w:val="nil"/>
              <w:right w:val="nil"/>
            </w:tcBorders>
            <w:shd w:val="clear" w:color="auto" w:fill="FFFFFF"/>
            <w:noWrap/>
            <w:vAlign w:val="center"/>
          </w:tcPr>
          <w:p w14:paraId="4B238D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2DE9F7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702</w:t>
            </w:r>
          </w:p>
        </w:tc>
        <w:tc>
          <w:tcPr>
            <w:tcW w:w="1417" w:type="dxa"/>
            <w:tcBorders>
              <w:top w:val="nil"/>
              <w:left w:val="nil"/>
              <w:bottom w:val="nil"/>
              <w:right w:val="nil"/>
            </w:tcBorders>
            <w:shd w:val="clear" w:color="auto" w:fill="FFFFFF"/>
            <w:noWrap/>
            <w:vAlign w:val="center"/>
          </w:tcPr>
          <w:p w14:paraId="03BCE2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32</w:t>
            </w:r>
          </w:p>
        </w:tc>
        <w:tc>
          <w:tcPr>
            <w:tcW w:w="1280" w:type="dxa"/>
            <w:tcBorders>
              <w:top w:val="nil"/>
              <w:left w:val="nil"/>
              <w:bottom w:val="nil"/>
              <w:right w:val="nil"/>
            </w:tcBorders>
            <w:shd w:val="clear" w:color="auto" w:fill="FFFFFF"/>
            <w:noWrap/>
            <w:vAlign w:val="center"/>
          </w:tcPr>
          <w:p w14:paraId="003F93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4.56%</w:t>
            </w:r>
          </w:p>
        </w:tc>
        <w:tc>
          <w:tcPr>
            <w:tcW w:w="2020" w:type="dxa"/>
            <w:tcBorders>
              <w:top w:val="nil"/>
              <w:left w:val="nil"/>
              <w:bottom w:val="nil"/>
              <w:right w:val="nil"/>
            </w:tcBorders>
            <w:shd w:val="clear" w:color="auto" w:fill="FFFFFF"/>
            <w:noWrap/>
            <w:vAlign w:val="center"/>
          </w:tcPr>
          <w:p w14:paraId="21FFEE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4.56%</w:t>
            </w:r>
          </w:p>
        </w:tc>
        <w:tc>
          <w:tcPr>
            <w:tcW w:w="2160" w:type="dxa"/>
            <w:tcBorders>
              <w:top w:val="nil"/>
              <w:left w:val="nil"/>
              <w:bottom w:val="nil"/>
              <w:right w:val="nil"/>
            </w:tcBorders>
            <w:shd w:val="clear" w:color="auto" w:fill="FFFFFF"/>
            <w:noWrap/>
            <w:vAlign w:val="center"/>
          </w:tcPr>
          <w:p w14:paraId="727A6E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2.21</w:t>
            </w:r>
          </w:p>
        </w:tc>
      </w:tr>
      <w:tr w14:paraId="7108C668">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3F250C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†2024/05-2025/04</w:t>
            </w:r>
          </w:p>
        </w:tc>
        <w:tc>
          <w:tcPr>
            <w:tcW w:w="1433" w:type="dxa"/>
            <w:tcBorders>
              <w:top w:val="nil"/>
              <w:left w:val="nil"/>
              <w:bottom w:val="nil"/>
              <w:right w:val="nil"/>
            </w:tcBorders>
            <w:shd w:val="clear" w:color="auto" w:fill="FFFFFF"/>
            <w:noWrap/>
            <w:vAlign w:val="center"/>
          </w:tcPr>
          <w:p w14:paraId="0B4A79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432F75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3651</w:t>
            </w:r>
          </w:p>
        </w:tc>
        <w:tc>
          <w:tcPr>
            <w:tcW w:w="1417" w:type="dxa"/>
            <w:tcBorders>
              <w:top w:val="nil"/>
              <w:left w:val="nil"/>
              <w:bottom w:val="nil"/>
              <w:right w:val="nil"/>
            </w:tcBorders>
            <w:shd w:val="clear" w:color="auto" w:fill="FFFFFF"/>
            <w:noWrap/>
            <w:vAlign w:val="center"/>
          </w:tcPr>
          <w:p w14:paraId="0EBAB8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194</w:t>
            </w:r>
          </w:p>
        </w:tc>
        <w:tc>
          <w:tcPr>
            <w:tcW w:w="1280" w:type="dxa"/>
            <w:tcBorders>
              <w:top w:val="nil"/>
              <w:left w:val="nil"/>
              <w:bottom w:val="nil"/>
              <w:right w:val="nil"/>
            </w:tcBorders>
            <w:shd w:val="clear" w:color="auto" w:fill="FFFFFF"/>
            <w:noWrap/>
            <w:vAlign w:val="center"/>
          </w:tcPr>
          <w:p w14:paraId="2C4568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5.31%</w:t>
            </w:r>
          </w:p>
        </w:tc>
        <w:tc>
          <w:tcPr>
            <w:tcW w:w="2020" w:type="dxa"/>
            <w:tcBorders>
              <w:top w:val="nil"/>
              <w:left w:val="nil"/>
              <w:bottom w:val="nil"/>
              <w:right w:val="nil"/>
            </w:tcBorders>
            <w:shd w:val="clear" w:color="auto" w:fill="FFFFFF"/>
            <w:noWrap/>
            <w:vAlign w:val="center"/>
          </w:tcPr>
          <w:p w14:paraId="7DCECF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5.31%</w:t>
            </w:r>
          </w:p>
        </w:tc>
        <w:tc>
          <w:tcPr>
            <w:tcW w:w="2160" w:type="dxa"/>
            <w:tcBorders>
              <w:top w:val="nil"/>
              <w:left w:val="nil"/>
              <w:bottom w:val="nil"/>
              <w:right w:val="nil"/>
            </w:tcBorders>
            <w:shd w:val="clear" w:color="auto" w:fill="FFFFFF"/>
            <w:noWrap/>
            <w:vAlign w:val="center"/>
          </w:tcPr>
          <w:p w14:paraId="020ABD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1.58</w:t>
            </w:r>
          </w:p>
        </w:tc>
      </w:tr>
      <w:tr w14:paraId="077DBAA2">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78B07A2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r>
              <w:rPr>
                <w:rFonts w:hint="default" w:ascii="Times New Roman" w:hAnsi="Times New Roman" w:eastAsia="宋体" w:cs="Times New Roman"/>
                <w:b/>
                <w:bCs/>
                <w:kern w:val="0"/>
                <w:sz w:val="20"/>
                <w:szCs w:val="20"/>
                <w:lang w:bidi="ar"/>
              </w:rPr>
              <w:t>Inpatients</w:t>
            </w:r>
          </w:p>
        </w:tc>
        <w:tc>
          <w:tcPr>
            <w:tcW w:w="1433" w:type="dxa"/>
            <w:tcBorders>
              <w:top w:val="nil"/>
              <w:left w:val="nil"/>
              <w:bottom w:val="nil"/>
              <w:right w:val="nil"/>
            </w:tcBorders>
            <w:shd w:val="clear" w:color="auto" w:fill="FFFFFF"/>
            <w:noWrap/>
            <w:vAlign w:val="center"/>
          </w:tcPr>
          <w:p w14:paraId="254BB4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644E62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965</w:t>
            </w:r>
          </w:p>
        </w:tc>
        <w:tc>
          <w:tcPr>
            <w:tcW w:w="1417" w:type="dxa"/>
            <w:tcBorders>
              <w:top w:val="nil"/>
              <w:left w:val="nil"/>
              <w:bottom w:val="nil"/>
              <w:right w:val="nil"/>
            </w:tcBorders>
            <w:shd w:val="clear" w:color="auto" w:fill="FFFFFF"/>
            <w:noWrap/>
            <w:vAlign w:val="center"/>
          </w:tcPr>
          <w:p w14:paraId="2E1DEB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104</w:t>
            </w:r>
          </w:p>
        </w:tc>
        <w:tc>
          <w:tcPr>
            <w:tcW w:w="1280" w:type="dxa"/>
            <w:tcBorders>
              <w:top w:val="nil"/>
              <w:left w:val="nil"/>
              <w:bottom w:val="nil"/>
              <w:right w:val="nil"/>
            </w:tcBorders>
            <w:shd w:val="clear" w:color="auto" w:fill="FFFFFF"/>
            <w:noWrap/>
            <w:vAlign w:val="center"/>
          </w:tcPr>
          <w:p w14:paraId="4CD326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10.78%</w:t>
            </w:r>
          </w:p>
        </w:tc>
        <w:tc>
          <w:tcPr>
            <w:tcW w:w="2020" w:type="dxa"/>
            <w:tcBorders>
              <w:top w:val="nil"/>
              <w:left w:val="nil"/>
              <w:bottom w:val="nil"/>
              <w:right w:val="nil"/>
            </w:tcBorders>
            <w:shd w:val="clear" w:color="auto" w:fill="FFFFFF"/>
            <w:noWrap/>
            <w:vAlign w:val="center"/>
          </w:tcPr>
          <w:p w14:paraId="5B7666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10.78%</w:t>
            </w:r>
          </w:p>
        </w:tc>
        <w:tc>
          <w:tcPr>
            <w:tcW w:w="2160" w:type="dxa"/>
            <w:tcBorders>
              <w:top w:val="nil"/>
              <w:left w:val="nil"/>
              <w:bottom w:val="nil"/>
              <w:right w:val="nil"/>
            </w:tcBorders>
            <w:shd w:val="clear" w:color="auto" w:fill="FFFFFF"/>
            <w:noWrap/>
            <w:vAlign w:val="center"/>
          </w:tcPr>
          <w:p w14:paraId="6843AE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0.91</w:t>
            </w:r>
          </w:p>
        </w:tc>
      </w:tr>
      <w:tr w14:paraId="554952AD">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7D6D9AD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433" w:type="dxa"/>
            <w:tcBorders>
              <w:top w:val="nil"/>
              <w:left w:val="nil"/>
              <w:bottom w:val="nil"/>
              <w:right w:val="nil"/>
            </w:tcBorders>
            <w:shd w:val="clear" w:color="auto" w:fill="FFFFFF"/>
            <w:noWrap/>
            <w:vAlign w:val="center"/>
          </w:tcPr>
          <w:p w14:paraId="70DAEB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1979FD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213</w:t>
            </w:r>
          </w:p>
        </w:tc>
        <w:tc>
          <w:tcPr>
            <w:tcW w:w="1417" w:type="dxa"/>
            <w:tcBorders>
              <w:top w:val="nil"/>
              <w:left w:val="nil"/>
              <w:bottom w:val="nil"/>
              <w:right w:val="nil"/>
            </w:tcBorders>
            <w:shd w:val="clear" w:color="auto" w:fill="FFFFFF"/>
            <w:noWrap/>
            <w:vAlign w:val="center"/>
          </w:tcPr>
          <w:p w14:paraId="780360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w:t>
            </w:r>
          </w:p>
        </w:tc>
        <w:tc>
          <w:tcPr>
            <w:tcW w:w="1280" w:type="dxa"/>
            <w:tcBorders>
              <w:top w:val="nil"/>
              <w:left w:val="nil"/>
              <w:bottom w:val="nil"/>
              <w:right w:val="nil"/>
            </w:tcBorders>
            <w:shd w:val="clear" w:color="auto" w:fill="FFFFFF"/>
            <w:noWrap/>
            <w:vAlign w:val="center"/>
          </w:tcPr>
          <w:p w14:paraId="349FC0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9.39%</w:t>
            </w:r>
          </w:p>
        </w:tc>
        <w:tc>
          <w:tcPr>
            <w:tcW w:w="2020" w:type="dxa"/>
            <w:tcBorders>
              <w:top w:val="nil"/>
              <w:left w:val="nil"/>
              <w:bottom w:val="nil"/>
              <w:right w:val="nil"/>
            </w:tcBorders>
            <w:shd w:val="clear" w:color="auto" w:fill="FFFFFF"/>
            <w:noWrap/>
            <w:vAlign w:val="center"/>
          </w:tcPr>
          <w:p w14:paraId="6FB1AC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9.39%</w:t>
            </w:r>
          </w:p>
        </w:tc>
        <w:tc>
          <w:tcPr>
            <w:tcW w:w="2160" w:type="dxa"/>
            <w:tcBorders>
              <w:top w:val="nil"/>
              <w:left w:val="nil"/>
              <w:bottom w:val="nil"/>
              <w:right w:val="nil"/>
            </w:tcBorders>
            <w:shd w:val="clear" w:color="auto" w:fill="FFFFFF"/>
            <w:noWrap/>
            <w:vAlign w:val="center"/>
          </w:tcPr>
          <w:p w14:paraId="0E39AA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0.18</w:t>
            </w:r>
          </w:p>
        </w:tc>
      </w:tr>
      <w:tr w14:paraId="6C9D0A7F">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78F5AD1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433" w:type="dxa"/>
            <w:tcBorders>
              <w:top w:val="nil"/>
              <w:left w:val="nil"/>
              <w:bottom w:val="nil"/>
              <w:right w:val="nil"/>
            </w:tcBorders>
            <w:shd w:val="clear" w:color="auto" w:fill="FFFFFF"/>
            <w:noWrap/>
            <w:vAlign w:val="center"/>
          </w:tcPr>
          <w:p w14:paraId="03FDF0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4003DB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745</w:t>
            </w:r>
          </w:p>
        </w:tc>
        <w:tc>
          <w:tcPr>
            <w:tcW w:w="1417" w:type="dxa"/>
            <w:tcBorders>
              <w:top w:val="nil"/>
              <w:left w:val="nil"/>
              <w:bottom w:val="nil"/>
              <w:right w:val="nil"/>
            </w:tcBorders>
            <w:shd w:val="clear" w:color="auto" w:fill="FFFFFF"/>
            <w:noWrap/>
            <w:vAlign w:val="center"/>
          </w:tcPr>
          <w:p w14:paraId="6F102B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w:t>
            </w:r>
          </w:p>
        </w:tc>
        <w:tc>
          <w:tcPr>
            <w:tcW w:w="1280" w:type="dxa"/>
            <w:tcBorders>
              <w:top w:val="nil"/>
              <w:left w:val="nil"/>
              <w:bottom w:val="nil"/>
              <w:right w:val="nil"/>
            </w:tcBorders>
            <w:shd w:val="clear" w:color="auto" w:fill="FFFFFF"/>
            <w:noWrap/>
            <w:vAlign w:val="center"/>
          </w:tcPr>
          <w:p w14:paraId="5A6B81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2.68%</w:t>
            </w:r>
          </w:p>
        </w:tc>
        <w:tc>
          <w:tcPr>
            <w:tcW w:w="2020" w:type="dxa"/>
            <w:tcBorders>
              <w:top w:val="nil"/>
              <w:left w:val="nil"/>
              <w:bottom w:val="nil"/>
              <w:right w:val="nil"/>
            </w:tcBorders>
            <w:shd w:val="clear" w:color="auto" w:fill="FFFFFF"/>
            <w:noWrap/>
            <w:vAlign w:val="center"/>
          </w:tcPr>
          <w:p w14:paraId="694585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2.68%</w:t>
            </w:r>
          </w:p>
        </w:tc>
        <w:tc>
          <w:tcPr>
            <w:tcW w:w="2160" w:type="dxa"/>
            <w:tcBorders>
              <w:top w:val="nil"/>
              <w:left w:val="nil"/>
              <w:bottom w:val="nil"/>
              <w:right w:val="nil"/>
            </w:tcBorders>
            <w:shd w:val="clear" w:color="auto" w:fill="FFFFFF"/>
            <w:noWrap/>
            <w:vAlign w:val="center"/>
          </w:tcPr>
          <w:p w14:paraId="2B295B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3.73</w:t>
            </w:r>
          </w:p>
        </w:tc>
      </w:tr>
      <w:tr w14:paraId="49780EEA">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5FA888D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433" w:type="dxa"/>
            <w:tcBorders>
              <w:top w:val="nil"/>
              <w:left w:val="nil"/>
              <w:bottom w:val="nil"/>
              <w:right w:val="nil"/>
            </w:tcBorders>
            <w:shd w:val="clear" w:color="auto" w:fill="FFFFFF"/>
            <w:noWrap/>
            <w:vAlign w:val="center"/>
          </w:tcPr>
          <w:p w14:paraId="5F96B7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33FAA1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1728</w:t>
            </w:r>
          </w:p>
        </w:tc>
        <w:tc>
          <w:tcPr>
            <w:tcW w:w="1417" w:type="dxa"/>
            <w:tcBorders>
              <w:top w:val="nil"/>
              <w:left w:val="nil"/>
              <w:bottom w:val="nil"/>
              <w:right w:val="nil"/>
            </w:tcBorders>
            <w:shd w:val="clear" w:color="auto" w:fill="FFFFFF"/>
            <w:noWrap/>
            <w:vAlign w:val="center"/>
          </w:tcPr>
          <w:p w14:paraId="31017C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50</w:t>
            </w:r>
          </w:p>
        </w:tc>
        <w:tc>
          <w:tcPr>
            <w:tcW w:w="1280" w:type="dxa"/>
            <w:tcBorders>
              <w:top w:val="nil"/>
              <w:left w:val="nil"/>
              <w:bottom w:val="nil"/>
              <w:right w:val="nil"/>
            </w:tcBorders>
            <w:shd w:val="clear" w:color="auto" w:fill="FFFFFF"/>
            <w:noWrap/>
            <w:vAlign w:val="center"/>
          </w:tcPr>
          <w:p w14:paraId="211852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2.89%</w:t>
            </w:r>
          </w:p>
        </w:tc>
        <w:tc>
          <w:tcPr>
            <w:tcW w:w="2020" w:type="dxa"/>
            <w:tcBorders>
              <w:top w:val="nil"/>
              <w:left w:val="nil"/>
              <w:bottom w:val="nil"/>
              <w:right w:val="nil"/>
            </w:tcBorders>
            <w:shd w:val="clear" w:color="auto" w:fill="FFFFFF"/>
            <w:noWrap/>
            <w:vAlign w:val="center"/>
          </w:tcPr>
          <w:p w14:paraId="3D2CB8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2.89%</w:t>
            </w:r>
          </w:p>
        </w:tc>
        <w:tc>
          <w:tcPr>
            <w:tcW w:w="2160" w:type="dxa"/>
            <w:tcBorders>
              <w:top w:val="nil"/>
              <w:left w:val="nil"/>
              <w:bottom w:val="nil"/>
              <w:right w:val="nil"/>
            </w:tcBorders>
            <w:shd w:val="clear" w:color="auto" w:fill="FFFFFF"/>
            <w:noWrap/>
            <w:vAlign w:val="center"/>
          </w:tcPr>
          <w:p w14:paraId="77A9D5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4.65</w:t>
            </w:r>
          </w:p>
        </w:tc>
      </w:tr>
      <w:tr w14:paraId="02C7BDAB">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1DE10D9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9230" w:type="dxa"/>
            <w:gridSpan w:val="6"/>
            <w:tcBorders>
              <w:top w:val="nil"/>
              <w:left w:val="nil"/>
              <w:bottom w:val="nil"/>
              <w:right w:val="nil"/>
            </w:tcBorders>
            <w:shd w:val="clear" w:color="auto" w:fill="FFFFFF"/>
            <w:noWrap/>
            <w:vAlign w:val="center"/>
          </w:tcPr>
          <w:p w14:paraId="5DD300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b/>
                <w:bCs/>
                <w:kern w:val="0"/>
                <w:sz w:val="20"/>
                <w:szCs w:val="20"/>
                <w:lang w:bidi="ar"/>
              </w:rPr>
              <w:t>ARI inclusion criteria</w:t>
            </w:r>
          </w:p>
        </w:tc>
      </w:tr>
      <w:tr w14:paraId="2C4E01A1">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43C40A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b/>
                <w:bCs/>
                <w:kern w:val="0"/>
                <w:sz w:val="20"/>
                <w:szCs w:val="20"/>
                <w:lang w:bidi="ar"/>
              </w:rPr>
              <w:t>2023/08-2024/07</w:t>
            </w:r>
          </w:p>
        </w:tc>
        <w:tc>
          <w:tcPr>
            <w:tcW w:w="1433" w:type="dxa"/>
            <w:tcBorders>
              <w:top w:val="nil"/>
              <w:left w:val="nil"/>
              <w:bottom w:val="nil"/>
              <w:right w:val="nil"/>
            </w:tcBorders>
            <w:shd w:val="clear" w:color="auto" w:fill="FFFFFF"/>
            <w:noWrap/>
            <w:vAlign w:val="center"/>
          </w:tcPr>
          <w:p w14:paraId="52CC53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03AF9F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3172</w:t>
            </w:r>
          </w:p>
        </w:tc>
        <w:tc>
          <w:tcPr>
            <w:tcW w:w="1417" w:type="dxa"/>
            <w:tcBorders>
              <w:top w:val="nil"/>
              <w:left w:val="nil"/>
              <w:bottom w:val="nil"/>
              <w:right w:val="nil"/>
            </w:tcBorders>
            <w:shd w:val="clear" w:color="auto" w:fill="FFFFFF"/>
            <w:noWrap/>
            <w:vAlign w:val="center"/>
          </w:tcPr>
          <w:p w14:paraId="03737F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383</w:t>
            </w:r>
          </w:p>
        </w:tc>
        <w:tc>
          <w:tcPr>
            <w:tcW w:w="1280" w:type="dxa"/>
            <w:tcBorders>
              <w:top w:val="nil"/>
              <w:left w:val="nil"/>
              <w:bottom w:val="nil"/>
              <w:right w:val="nil"/>
            </w:tcBorders>
            <w:shd w:val="clear" w:color="auto" w:fill="FFFFFF"/>
            <w:noWrap/>
            <w:vAlign w:val="center"/>
          </w:tcPr>
          <w:p w14:paraId="010207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12.07%</w:t>
            </w:r>
          </w:p>
        </w:tc>
        <w:tc>
          <w:tcPr>
            <w:tcW w:w="2020" w:type="dxa"/>
            <w:tcBorders>
              <w:top w:val="nil"/>
              <w:left w:val="nil"/>
              <w:bottom w:val="nil"/>
              <w:right w:val="nil"/>
            </w:tcBorders>
            <w:shd w:val="clear" w:color="auto" w:fill="FFFFFF"/>
            <w:noWrap/>
            <w:vAlign w:val="center"/>
          </w:tcPr>
          <w:p w14:paraId="45E92C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12.07%</w:t>
            </w:r>
          </w:p>
        </w:tc>
        <w:tc>
          <w:tcPr>
            <w:tcW w:w="2160" w:type="dxa"/>
            <w:tcBorders>
              <w:top w:val="nil"/>
              <w:left w:val="nil"/>
              <w:bottom w:val="nil"/>
              <w:right w:val="nil"/>
            </w:tcBorders>
            <w:shd w:val="clear" w:color="auto" w:fill="FFFFFF"/>
            <w:noWrap/>
            <w:vAlign w:val="center"/>
          </w:tcPr>
          <w:p w14:paraId="1D67A5B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0E916523">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47A1394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Outpatients</w:t>
            </w:r>
          </w:p>
        </w:tc>
        <w:tc>
          <w:tcPr>
            <w:tcW w:w="1433" w:type="dxa"/>
            <w:tcBorders>
              <w:top w:val="nil"/>
              <w:left w:val="nil"/>
              <w:bottom w:val="nil"/>
              <w:right w:val="nil"/>
            </w:tcBorders>
            <w:shd w:val="clear" w:color="auto" w:fill="FFFFFF"/>
            <w:noWrap/>
            <w:vAlign w:val="center"/>
          </w:tcPr>
          <w:p w14:paraId="0F1F57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405B43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283</w:t>
            </w:r>
          </w:p>
        </w:tc>
        <w:tc>
          <w:tcPr>
            <w:tcW w:w="1417" w:type="dxa"/>
            <w:tcBorders>
              <w:top w:val="nil"/>
              <w:left w:val="nil"/>
              <w:bottom w:val="nil"/>
              <w:right w:val="nil"/>
            </w:tcBorders>
            <w:shd w:val="clear" w:color="auto" w:fill="FFFFFF"/>
            <w:noWrap/>
            <w:vAlign w:val="center"/>
          </w:tcPr>
          <w:p w14:paraId="083FEE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75</w:t>
            </w:r>
          </w:p>
        </w:tc>
        <w:tc>
          <w:tcPr>
            <w:tcW w:w="1280" w:type="dxa"/>
            <w:tcBorders>
              <w:top w:val="nil"/>
              <w:left w:val="nil"/>
              <w:bottom w:val="nil"/>
              <w:right w:val="nil"/>
            </w:tcBorders>
            <w:shd w:val="clear" w:color="auto" w:fill="FFFFFF"/>
            <w:noWrap/>
            <w:vAlign w:val="center"/>
          </w:tcPr>
          <w:p w14:paraId="17BE0B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26.50%</w:t>
            </w:r>
          </w:p>
        </w:tc>
        <w:tc>
          <w:tcPr>
            <w:tcW w:w="2020" w:type="dxa"/>
            <w:tcBorders>
              <w:top w:val="nil"/>
              <w:left w:val="nil"/>
              <w:bottom w:val="nil"/>
              <w:right w:val="nil"/>
            </w:tcBorders>
            <w:shd w:val="clear" w:color="auto" w:fill="FFFFFF"/>
            <w:noWrap/>
            <w:vAlign w:val="center"/>
          </w:tcPr>
          <w:p w14:paraId="70C4B0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26.50%</w:t>
            </w:r>
          </w:p>
        </w:tc>
        <w:tc>
          <w:tcPr>
            <w:tcW w:w="2160" w:type="dxa"/>
            <w:tcBorders>
              <w:top w:val="nil"/>
              <w:left w:val="nil"/>
              <w:bottom w:val="nil"/>
              <w:right w:val="nil"/>
            </w:tcBorders>
            <w:shd w:val="clear" w:color="auto" w:fill="FFFFFF"/>
            <w:noWrap/>
            <w:vAlign w:val="center"/>
          </w:tcPr>
          <w:p w14:paraId="44ABD18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6E8D6F4C">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7AE19B5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3C108E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62266C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789</w:t>
            </w:r>
          </w:p>
        </w:tc>
        <w:tc>
          <w:tcPr>
            <w:tcW w:w="1417" w:type="dxa"/>
            <w:tcBorders>
              <w:top w:val="nil"/>
              <w:left w:val="nil"/>
              <w:bottom w:val="nil"/>
              <w:right w:val="nil"/>
            </w:tcBorders>
            <w:shd w:val="clear" w:color="auto" w:fill="FFFFFF"/>
            <w:noWrap/>
            <w:vAlign w:val="center"/>
          </w:tcPr>
          <w:p w14:paraId="772CAE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126</w:t>
            </w:r>
          </w:p>
        </w:tc>
        <w:tc>
          <w:tcPr>
            <w:tcW w:w="1280" w:type="dxa"/>
            <w:tcBorders>
              <w:top w:val="nil"/>
              <w:left w:val="nil"/>
              <w:bottom w:val="nil"/>
              <w:right w:val="nil"/>
            </w:tcBorders>
            <w:shd w:val="clear" w:color="auto" w:fill="FFFFFF"/>
            <w:noWrap/>
            <w:vAlign w:val="center"/>
          </w:tcPr>
          <w:p w14:paraId="082154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15.97%</w:t>
            </w:r>
          </w:p>
        </w:tc>
        <w:tc>
          <w:tcPr>
            <w:tcW w:w="2020" w:type="dxa"/>
            <w:tcBorders>
              <w:top w:val="nil"/>
              <w:left w:val="nil"/>
              <w:bottom w:val="nil"/>
              <w:right w:val="nil"/>
            </w:tcBorders>
            <w:shd w:val="clear" w:color="auto" w:fill="FFFFFF"/>
            <w:noWrap/>
            <w:vAlign w:val="center"/>
          </w:tcPr>
          <w:p w14:paraId="01C0E4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15.97%</w:t>
            </w:r>
          </w:p>
        </w:tc>
        <w:tc>
          <w:tcPr>
            <w:tcW w:w="2160" w:type="dxa"/>
            <w:tcBorders>
              <w:top w:val="nil"/>
              <w:left w:val="nil"/>
              <w:bottom w:val="nil"/>
              <w:right w:val="nil"/>
            </w:tcBorders>
            <w:shd w:val="clear" w:color="auto" w:fill="FFFFFF"/>
            <w:noWrap/>
            <w:vAlign w:val="center"/>
          </w:tcPr>
          <w:p w14:paraId="6009AF0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61BAFF14">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42F3A4D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18073A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685640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1,565</w:t>
            </w:r>
          </w:p>
        </w:tc>
        <w:tc>
          <w:tcPr>
            <w:tcW w:w="1417" w:type="dxa"/>
            <w:tcBorders>
              <w:top w:val="nil"/>
              <w:left w:val="nil"/>
              <w:bottom w:val="nil"/>
              <w:right w:val="nil"/>
            </w:tcBorders>
            <w:shd w:val="clear" w:color="auto" w:fill="FFFFFF"/>
            <w:noWrap/>
            <w:vAlign w:val="center"/>
          </w:tcPr>
          <w:p w14:paraId="4FED86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128</w:t>
            </w:r>
          </w:p>
        </w:tc>
        <w:tc>
          <w:tcPr>
            <w:tcW w:w="1280" w:type="dxa"/>
            <w:tcBorders>
              <w:top w:val="nil"/>
              <w:left w:val="nil"/>
              <w:bottom w:val="nil"/>
              <w:right w:val="nil"/>
            </w:tcBorders>
            <w:shd w:val="clear" w:color="auto" w:fill="FFFFFF"/>
            <w:noWrap/>
            <w:vAlign w:val="center"/>
          </w:tcPr>
          <w:p w14:paraId="665CA6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8.18%</w:t>
            </w:r>
          </w:p>
        </w:tc>
        <w:tc>
          <w:tcPr>
            <w:tcW w:w="2020" w:type="dxa"/>
            <w:tcBorders>
              <w:top w:val="nil"/>
              <w:left w:val="nil"/>
              <w:bottom w:val="nil"/>
              <w:right w:val="nil"/>
            </w:tcBorders>
            <w:shd w:val="clear" w:color="auto" w:fill="FFFFFF"/>
            <w:noWrap/>
            <w:vAlign w:val="center"/>
          </w:tcPr>
          <w:p w14:paraId="0B5F11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8.18%</w:t>
            </w:r>
          </w:p>
        </w:tc>
        <w:tc>
          <w:tcPr>
            <w:tcW w:w="2160" w:type="dxa"/>
            <w:tcBorders>
              <w:top w:val="nil"/>
              <w:left w:val="nil"/>
              <w:bottom w:val="nil"/>
              <w:right w:val="nil"/>
            </w:tcBorders>
            <w:shd w:val="clear" w:color="auto" w:fill="FFFFFF"/>
            <w:noWrap/>
            <w:vAlign w:val="center"/>
          </w:tcPr>
          <w:p w14:paraId="592B006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2957BAF4">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5DD87AA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54E74B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485911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535</w:t>
            </w:r>
          </w:p>
        </w:tc>
        <w:tc>
          <w:tcPr>
            <w:tcW w:w="1417" w:type="dxa"/>
            <w:tcBorders>
              <w:top w:val="nil"/>
              <w:left w:val="nil"/>
              <w:bottom w:val="nil"/>
              <w:right w:val="nil"/>
            </w:tcBorders>
            <w:shd w:val="clear" w:color="auto" w:fill="FFFFFF"/>
            <w:noWrap/>
            <w:vAlign w:val="center"/>
          </w:tcPr>
          <w:p w14:paraId="1BF3CC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54</w:t>
            </w:r>
          </w:p>
        </w:tc>
        <w:tc>
          <w:tcPr>
            <w:tcW w:w="1280" w:type="dxa"/>
            <w:tcBorders>
              <w:top w:val="nil"/>
              <w:left w:val="nil"/>
              <w:bottom w:val="nil"/>
              <w:right w:val="nil"/>
            </w:tcBorders>
            <w:shd w:val="clear" w:color="auto" w:fill="FFFFFF"/>
            <w:noWrap/>
            <w:vAlign w:val="center"/>
          </w:tcPr>
          <w:p w14:paraId="72F081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10.09%</w:t>
            </w:r>
          </w:p>
        </w:tc>
        <w:tc>
          <w:tcPr>
            <w:tcW w:w="2020" w:type="dxa"/>
            <w:tcBorders>
              <w:top w:val="nil"/>
              <w:left w:val="nil"/>
              <w:bottom w:val="nil"/>
              <w:right w:val="nil"/>
            </w:tcBorders>
            <w:shd w:val="clear" w:color="auto" w:fill="FFFFFF"/>
            <w:noWrap/>
            <w:vAlign w:val="center"/>
          </w:tcPr>
          <w:p w14:paraId="0FADB6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10.09%</w:t>
            </w:r>
          </w:p>
        </w:tc>
        <w:tc>
          <w:tcPr>
            <w:tcW w:w="2160" w:type="dxa"/>
            <w:tcBorders>
              <w:top w:val="nil"/>
              <w:left w:val="nil"/>
              <w:bottom w:val="nil"/>
              <w:right w:val="nil"/>
            </w:tcBorders>
            <w:shd w:val="clear" w:color="auto" w:fill="FFFFFF"/>
            <w:noWrap/>
            <w:vAlign w:val="center"/>
          </w:tcPr>
          <w:p w14:paraId="1649D40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3F0E4670">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25ABF5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2023/08-2024/07</w:t>
            </w:r>
          </w:p>
        </w:tc>
        <w:tc>
          <w:tcPr>
            <w:tcW w:w="1433" w:type="dxa"/>
            <w:tcBorders>
              <w:top w:val="nil"/>
              <w:left w:val="nil"/>
              <w:bottom w:val="nil"/>
              <w:right w:val="nil"/>
            </w:tcBorders>
            <w:shd w:val="clear" w:color="auto" w:fill="FFFFFF"/>
            <w:noWrap/>
            <w:vAlign w:val="center"/>
          </w:tcPr>
          <w:p w14:paraId="50E819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73150F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203</w:t>
            </w:r>
          </w:p>
        </w:tc>
        <w:tc>
          <w:tcPr>
            <w:tcW w:w="1417" w:type="dxa"/>
            <w:tcBorders>
              <w:top w:val="nil"/>
              <w:left w:val="nil"/>
              <w:bottom w:val="nil"/>
              <w:right w:val="nil"/>
            </w:tcBorders>
            <w:shd w:val="clear" w:color="auto" w:fill="FFFFFF"/>
            <w:noWrap/>
            <w:vAlign w:val="center"/>
          </w:tcPr>
          <w:p w14:paraId="09F38E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w:t>
            </w:r>
          </w:p>
        </w:tc>
        <w:tc>
          <w:tcPr>
            <w:tcW w:w="1280" w:type="dxa"/>
            <w:tcBorders>
              <w:top w:val="nil"/>
              <w:left w:val="nil"/>
              <w:bottom w:val="nil"/>
              <w:right w:val="nil"/>
            </w:tcBorders>
            <w:shd w:val="clear" w:color="auto" w:fill="FFFFFF"/>
            <w:noWrap/>
            <w:vAlign w:val="center"/>
          </w:tcPr>
          <w:p w14:paraId="5FA07A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8.37%</w:t>
            </w:r>
          </w:p>
        </w:tc>
        <w:tc>
          <w:tcPr>
            <w:tcW w:w="2020" w:type="dxa"/>
            <w:tcBorders>
              <w:top w:val="nil"/>
              <w:left w:val="nil"/>
              <w:bottom w:val="nil"/>
              <w:right w:val="nil"/>
            </w:tcBorders>
            <w:shd w:val="clear" w:color="auto" w:fill="FFFFFF"/>
            <w:noWrap/>
            <w:vAlign w:val="center"/>
          </w:tcPr>
          <w:p w14:paraId="2A7929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8.37%</w:t>
            </w:r>
          </w:p>
        </w:tc>
        <w:tc>
          <w:tcPr>
            <w:tcW w:w="2160" w:type="dxa"/>
            <w:tcBorders>
              <w:top w:val="nil"/>
              <w:left w:val="nil"/>
              <w:bottom w:val="nil"/>
              <w:right w:val="nil"/>
            </w:tcBorders>
            <w:shd w:val="clear" w:color="auto" w:fill="FFFFFF"/>
            <w:noWrap/>
            <w:vAlign w:val="center"/>
          </w:tcPr>
          <w:p w14:paraId="0544E4E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38A25DC9">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21B10C5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Inpatients</w:t>
            </w:r>
          </w:p>
        </w:tc>
        <w:tc>
          <w:tcPr>
            <w:tcW w:w="1433" w:type="dxa"/>
            <w:tcBorders>
              <w:top w:val="nil"/>
              <w:left w:val="nil"/>
              <w:bottom w:val="nil"/>
              <w:right w:val="nil"/>
            </w:tcBorders>
            <w:shd w:val="clear" w:color="auto" w:fill="FFFFFF"/>
            <w:noWrap/>
            <w:vAlign w:val="center"/>
          </w:tcPr>
          <w:p w14:paraId="2032E3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5B6007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51</w:t>
            </w:r>
          </w:p>
        </w:tc>
        <w:tc>
          <w:tcPr>
            <w:tcW w:w="1417" w:type="dxa"/>
            <w:tcBorders>
              <w:top w:val="nil"/>
              <w:left w:val="nil"/>
              <w:bottom w:val="nil"/>
              <w:right w:val="nil"/>
            </w:tcBorders>
            <w:shd w:val="clear" w:color="auto" w:fill="FFFFFF"/>
            <w:noWrap/>
            <w:vAlign w:val="center"/>
          </w:tcPr>
          <w:p w14:paraId="0E1F7A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w:t>
            </w:r>
          </w:p>
        </w:tc>
        <w:tc>
          <w:tcPr>
            <w:tcW w:w="1280" w:type="dxa"/>
            <w:tcBorders>
              <w:top w:val="nil"/>
              <w:left w:val="nil"/>
              <w:bottom w:val="nil"/>
              <w:right w:val="nil"/>
            </w:tcBorders>
            <w:shd w:val="clear" w:color="auto" w:fill="FFFFFF"/>
            <w:noWrap/>
            <w:vAlign w:val="center"/>
          </w:tcPr>
          <w:p w14:paraId="68BA01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9.80%</w:t>
            </w:r>
          </w:p>
        </w:tc>
        <w:tc>
          <w:tcPr>
            <w:tcW w:w="2020" w:type="dxa"/>
            <w:tcBorders>
              <w:top w:val="nil"/>
              <w:left w:val="nil"/>
              <w:bottom w:val="nil"/>
              <w:right w:val="nil"/>
            </w:tcBorders>
            <w:shd w:val="clear" w:color="auto" w:fill="FFFFFF"/>
            <w:noWrap/>
            <w:vAlign w:val="center"/>
          </w:tcPr>
          <w:p w14:paraId="42CEC3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9.80%</w:t>
            </w:r>
          </w:p>
        </w:tc>
        <w:tc>
          <w:tcPr>
            <w:tcW w:w="2160" w:type="dxa"/>
            <w:tcBorders>
              <w:top w:val="nil"/>
              <w:left w:val="nil"/>
              <w:bottom w:val="nil"/>
              <w:right w:val="nil"/>
            </w:tcBorders>
            <w:shd w:val="clear" w:color="auto" w:fill="FFFFFF"/>
            <w:noWrap/>
            <w:vAlign w:val="center"/>
          </w:tcPr>
          <w:p w14:paraId="11244CC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2BA83D62">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47F4CCA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155BD3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7EDFBE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1417" w:type="dxa"/>
            <w:tcBorders>
              <w:top w:val="nil"/>
              <w:left w:val="nil"/>
              <w:bottom w:val="nil"/>
              <w:right w:val="nil"/>
            </w:tcBorders>
            <w:shd w:val="clear" w:color="auto" w:fill="FFFFFF"/>
            <w:noWrap/>
            <w:vAlign w:val="center"/>
          </w:tcPr>
          <w:p w14:paraId="68AA02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w:t>
            </w:r>
          </w:p>
        </w:tc>
        <w:tc>
          <w:tcPr>
            <w:tcW w:w="1280" w:type="dxa"/>
            <w:tcBorders>
              <w:top w:val="nil"/>
              <w:left w:val="nil"/>
              <w:bottom w:val="nil"/>
              <w:right w:val="nil"/>
            </w:tcBorders>
            <w:shd w:val="clear" w:color="auto" w:fill="FFFFFF"/>
            <w:noWrap/>
            <w:vAlign w:val="center"/>
          </w:tcPr>
          <w:p w14:paraId="5D1F3C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1.67%</w:t>
            </w:r>
          </w:p>
        </w:tc>
        <w:tc>
          <w:tcPr>
            <w:tcW w:w="2020" w:type="dxa"/>
            <w:tcBorders>
              <w:top w:val="nil"/>
              <w:left w:val="nil"/>
              <w:bottom w:val="nil"/>
              <w:right w:val="nil"/>
            </w:tcBorders>
            <w:shd w:val="clear" w:color="auto" w:fill="FFFFFF"/>
            <w:noWrap/>
            <w:vAlign w:val="center"/>
          </w:tcPr>
          <w:p w14:paraId="125EA0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1.67%</w:t>
            </w:r>
          </w:p>
        </w:tc>
        <w:tc>
          <w:tcPr>
            <w:tcW w:w="2160" w:type="dxa"/>
            <w:tcBorders>
              <w:top w:val="nil"/>
              <w:left w:val="nil"/>
              <w:bottom w:val="nil"/>
              <w:right w:val="nil"/>
            </w:tcBorders>
            <w:shd w:val="clear" w:color="auto" w:fill="FFFFFF"/>
            <w:noWrap/>
            <w:vAlign w:val="center"/>
          </w:tcPr>
          <w:p w14:paraId="5334CCF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2E7F37FC">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704792A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04D2A1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1F8CB3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40</w:t>
            </w:r>
          </w:p>
        </w:tc>
        <w:tc>
          <w:tcPr>
            <w:tcW w:w="1417" w:type="dxa"/>
            <w:tcBorders>
              <w:top w:val="nil"/>
              <w:left w:val="nil"/>
              <w:bottom w:val="nil"/>
              <w:right w:val="nil"/>
            </w:tcBorders>
            <w:shd w:val="clear" w:color="auto" w:fill="FFFFFF"/>
            <w:noWrap/>
            <w:vAlign w:val="center"/>
          </w:tcPr>
          <w:p w14:paraId="73BFE9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w:t>
            </w:r>
          </w:p>
        </w:tc>
        <w:tc>
          <w:tcPr>
            <w:tcW w:w="1280" w:type="dxa"/>
            <w:tcBorders>
              <w:top w:val="nil"/>
              <w:left w:val="nil"/>
              <w:bottom w:val="nil"/>
              <w:right w:val="nil"/>
            </w:tcBorders>
            <w:shd w:val="clear" w:color="auto" w:fill="FFFFFF"/>
            <w:noWrap/>
            <w:vAlign w:val="center"/>
          </w:tcPr>
          <w:p w14:paraId="247093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10.00%</w:t>
            </w:r>
          </w:p>
        </w:tc>
        <w:tc>
          <w:tcPr>
            <w:tcW w:w="2020" w:type="dxa"/>
            <w:tcBorders>
              <w:top w:val="nil"/>
              <w:left w:val="nil"/>
              <w:bottom w:val="nil"/>
              <w:right w:val="nil"/>
            </w:tcBorders>
            <w:shd w:val="clear" w:color="auto" w:fill="FFFFFF"/>
            <w:noWrap/>
            <w:vAlign w:val="center"/>
          </w:tcPr>
          <w:p w14:paraId="0DCEF3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10.00%</w:t>
            </w:r>
          </w:p>
        </w:tc>
        <w:tc>
          <w:tcPr>
            <w:tcW w:w="2160" w:type="dxa"/>
            <w:tcBorders>
              <w:top w:val="nil"/>
              <w:left w:val="nil"/>
              <w:bottom w:val="nil"/>
              <w:right w:val="nil"/>
            </w:tcBorders>
            <w:shd w:val="clear" w:color="auto" w:fill="FFFFFF"/>
            <w:noWrap/>
            <w:vAlign w:val="center"/>
          </w:tcPr>
          <w:p w14:paraId="576A926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66391286">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61938BB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746415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3E9962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52</w:t>
            </w:r>
          </w:p>
        </w:tc>
        <w:tc>
          <w:tcPr>
            <w:tcW w:w="1417" w:type="dxa"/>
            <w:tcBorders>
              <w:top w:val="nil"/>
              <w:left w:val="nil"/>
              <w:bottom w:val="nil"/>
              <w:right w:val="nil"/>
            </w:tcBorders>
            <w:shd w:val="clear" w:color="auto" w:fill="FFFFFF"/>
            <w:noWrap/>
            <w:vAlign w:val="center"/>
          </w:tcPr>
          <w:p w14:paraId="1D549B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w:t>
            </w:r>
          </w:p>
        </w:tc>
        <w:tc>
          <w:tcPr>
            <w:tcW w:w="1280" w:type="dxa"/>
            <w:tcBorders>
              <w:top w:val="nil"/>
              <w:left w:val="nil"/>
              <w:bottom w:val="nil"/>
              <w:right w:val="nil"/>
            </w:tcBorders>
            <w:shd w:val="clear" w:color="auto" w:fill="FFFFFF"/>
            <w:noWrap/>
            <w:vAlign w:val="center"/>
          </w:tcPr>
          <w:p w14:paraId="51D55F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13.46%</w:t>
            </w:r>
          </w:p>
        </w:tc>
        <w:tc>
          <w:tcPr>
            <w:tcW w:w="2020" w:type="dxa"/>
            <w:tcBorders>
              <w:top w:val="nil"/>
              <w:left w:val="nil"/>
              <w:bottom w:val="nil"/>
              <w:right w:val="nil"/>
            </w:tcBorders>
            <w:shd w:val="clear" w:color="auto" w:fill="FFFFFF"/>
            <w:noWrap/>
            <w:vAlign w:val="center"/>
          </w:tcPr>
          <w:p w14:paraId="01B091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13.46%</w:t>
            </w:r>
          </w:p>
        </w:tc>
        <w:tc>
          <w:tcPr>
            <w:tcW w:w="2160" w:type="dxa"/>
            <w:tcBorders>
              <w:top w:val="nil"/>
              <w:left w:val="nil"/>
              <w:bottom w:val="nil"/>
              <w:right w:val="nil"/>
            </w:tcBorders>
            <w:shd w:val="clear" w:color="auto" w:fill="FFFFFF"/>
            <w:noWrap/>
            <w:vAlign w:val="center"/>
          </w:tcPr>
          <w:p w14:paraId="6DC97FC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1925FED7">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tcPr>
          <w:p w14:paraId="368885DB">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HAdv</w:t>
            </w:r>
          </w:p>
        </w:tc>
        <w:tc>
          <w:tcPr>
            <w:tcW w:w="9230" w:type="dxa"/>
            <w:gridSpan w:val="6"/>
            <w:tcBorders>
              <w:top w:val="nil"/>
              <w:left w:val="nil"/>
              <w:bottom w:val="nil"/>
              <w:right w:val="nil"/>
            </w:tcBorders>
            <w:shd w:val="clear" w:color="auto" w:fill="FFFFFF"/>
            <w:noWrap/>
            <w:vAlign w:val="center"/>
          </w:tcPr>
          <w:p w14:paraId="2E8400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ILI or SARI inclusion criteria</w:t>
            </w:r>
          </w:p>
        </w:tc>
      </w:tr>
      <w:tr w14:paraId="28AEDB7B">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61AE42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*2023/11-2024/10</w:t>
            </w:r>
          </w:p>
        </w:tc>
        <w:tc>
          <w:tcPr>
            <w:tcW w:w="1433" w:type="dxa"/>
            <w:tcBorders>
              <w:top w:val="nil"/>
              <w:left w:val="nil"/>
              <w:bottom w:val="nil"/>
              <w:right w:val="nil"/>
            </w:tcBorders>
            <w:shd w:val="clear" w:color="auto" w:fill="FFFFFF"/>
            <w:noWrap/>
            <w:vAlign w:val="center"/>
          </w:tcPr>
          <w:p w14:paraId="7531F5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18B5B9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6472</w:t>
            </w:r>
          </w:p>
        </w:tc>
        <w:tc>
          <w:tcPr>
            <w:tcW w:w="1417" w:type="dxa"/>
            <w:tcBorders>
              <w:top w:val="nil"/>
              <w:left w:val="nil"/>
              <w:bottom w:val="nil"/>
              <w:right w:val="nil"/>
            </w:tcBorders>
            <w:shd w:val="clear" w:color="auto" w:fill="FFFFFF"/>
            <w:noWrap/>
            <w:vAlign w:val="center"/>
          </w:tcPr>
          <w:p w14:paraId="0E9978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294</w:t>
            </w:r>
          </w:p>
        </w:tc>
        <w:tc>
          <w:tcPr>
            <w:tcW w:w="1280" w:type="dxa"/>
            <w:tcBorders>
              <w:top w:val="nil"/>
              <w:left w:val="nil"/>
              <w:bottom w:val="nil"/>
              <w:right w:val="nil"/>
            </w:tcBorders>
            <w:shd w:val="clear" w:color="auto" w:fill="FFFFFF"/>
            <w:noWrap/>
            <w:vAlign w:val="center"/>
          </w:tcPr>
          <w:p w14:paraId="30B957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4.54%</w:t>
            </w:r>
          </w:p>
        </w:tc>
        <w:tc>
          <w:tcPr>
            <w:tcW w:w="2020" w:type="dxa"/>
            <w:tcBorders>
              <w:top w:val="nil"/>
              <w:left w:val="nil"/>
              <w:bottom w:val="nil"/>
              <w:right w:val="nil"/>
            </w:tcBorders>
            <w:shd w:val="clear" w:color="auto" w:fill="FFFFFF"/>
            <w:noWrap/>
            <w:vAlign w:val="center"/>
          </w:tcPr>
          <w:p w14:paraId="516390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4.54%</w:t>
            </w:r>
          </w:p>
        </w:tc>
        <w:tc>
          <w:tcPr>
            <w:tcW w:w="2160" w:type="dxa"/>
            <w:tcBorders>
              <w:top w:val="nil"/>
              <w:left w:val="nil"/>
              <w:bottom w:val="nil"/>
              <w:right w:val="nil"/>
            </w:tcBorders>
            <w:shd w:val="clear" w:color="auto" w:fill="FFFFFF"/>
            <w:noWrap/>
            <w:vAlign w:val="center"/>
          </w:tcPr>
          <w:p w14:paraId="739B52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0.6</w:t>
            </w:r>
          </w:p>
        </w:tc>
      </w:tr>
      <w:tr w14:paraId="0E1F9CC9">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5726D81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Outpatients</w:t>
            </w:r>
          </w:p>
        </w:tc>
        <w:tc>
          <w:tcPr>
            <w:tcW w:w="1433" w:type="dxa"/>
            <w:tcBorders>
              <w:top w:val="nil"/>
              <w:left w:val="nil"/>
              <w:bottom w:val="nil"/>
              <w:right w:val="nil"/>
            </w:tcBorders>
            <w:shd w:val="clear" w:color="auto" w:fill="FFFFFF"/>
            <w:noWrap/>
            <w:vAlign w:val="center"/>
          </w:tcPr>
          <w:p w14:paraId="083E00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4D9F02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2,148</w:t>
            </w:r>
          </w:p>
        </w:tc>
        <w:tc>
          <w:tcPr>
            <w:tcW w:w="1417" w:type="dxa"/>
            <w:tcBorders>
              <w:top w:val="nil"/>
              <w:left w:val="nil"/>
              <w:bottom w:val="nil"/>
              <w:right w:val="nil"/>
            </w:tcBorders>
            <w:shd w:val="clear" w:color="auto" w:fill="FFFFFF"/>
            <w:noWrap/>
            <w:vAlign w:val="center"/>
          </w:tcPr>
          <w:p w14:paraId="6824A2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164</w:t>
            </w:r>
          </w:p>
        </w:tc>
        <w:tc>
          <w:tcPr>
            <w:tcW w:w="1280" w:type="dxa"/>
            <w:tcBorders>
              <w:top w:val="nil"/>
              <w:left w:val="nil"/>
              <w:bottom w:val="nil"/>
              <w:right w:val="nil"/>
            </w:tcBorders>
            <w:shd w:val="clear" w:color="auto" w:fill="FFFFFF"/>
            <w:noWrap/>
            <w:vAlign w:val="center"/>
          </w:tcPr>
          <w:p w14:paraId="6087E8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7.64%</w:t>
            </w:r>
          </w:p>
        </w:tc>
        <w:tc>
          <w:tcPr>
            <w:tcW w:w="2020" w:type="dxa"/>
            <w:tcBorders>
              <w:top w:val="nil"/>
              <w:left w:val="nil"/>
              <w:bottom w:val="nil"/>
              <w:right w:val="nil"/>
            </w:tcBorders>
            <w:shd w:val="clear" w:color="auto" w:fill="FFFFFF"/>
            <w:noWrap/>
            <w:vAlign w:val="center"/>
          </w:tcPr>
          <w:p w14:paraId="58DDFB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7.64%</w:t>
            </w:r>
          </w:p>
        </w:tc>
        <w:tc>
          <w:tcPr>
            <w:tcW w:w="2160" w:type="dxa"/>
            <w:tcBorders>
              <w:top w:val="nil"/>
              <w:left w:val="nil"/>
              <w:bottom w:val="nil"/>
              <w:right w:val="nil"/>
            </w:tcBorders>
            <w:shd w:val="clear" w:color="auto" w:fill="FFFFFF"/>
            <w:noWrap/>
            <w:vAlign w:val="center"/>
          </w:tcPr>
          <w:p w14:paraId="56FEF5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0.79</w:t>
            </w:r>
          </w:p>
        </w:tc>
      </w:tr>
      <w:tr w14:paraId="3F8B650C">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6DCE8E1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282D84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7550AA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1,085</w:t>
            </w:r>
          </w:p>
        </w:tc>
        <w:tc>
          <w:tcPr>
            <w:tcW w:w="1417" w:type="dxa"/>
            <w:tcBorders>
              <w:top w:val="nil"/>
              <w:left w:val="nil"/>
              <w:bottom w:val="nil"/>
              <w:right w:val="nil"/>
            </w:tcBorders>
            <w:shd w:val="clear" w:color="auto" w:fill="FFFFFF"/>
            <w:noWrap/>
            <w:vAlign w:val="center"/>
          </w:tcPr>
          <w:p w14:paraId="32BCD6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79</w:t>
            </w:r>
          </w:p>
        </w:tc>
        <w:tc>
          <w:tcPr>
            <w:tcW w:w="1280" w:type="dxa"/>
            <w:tcBorders>
              <w:top w:val="nil"/>
              <w:left w:val="nil"/>
              <w:bottom w:val="nil"/>
              <w:right w:val="nil"/>
            </w:tcBorders>
            <w:shd w:val="clear" w:color="auto" w:fill="FFFFFF"/>
            <w:noWrap/>
            <w:vAlign w:val="center"/>
          </w:tcPr>
          <w:p w14:paraId="116A7E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7.28%</w:t>
            </w:r>
          </w:p>
        </w:tc>
        <w:tc>
          <w:tcPr>
            <w:tcW w:w="2020" w:type="dxa"/>
            <w:tcBorders>
              <w:top w:val="nil"/>
              <w:left w:val="nil"/>
              <w:bottom w:val="nil"/>
              <w:right w:val="nil"/>
            </w:tcBorders>
            <w:shd w:val="clear" w:color="auto" w:fill="FFFFFF"/>
            <w:noWrap/>
            <w:vAlign w:val="center"/>
          </w:tcPr>
          <w:p w14:paraId="3D7311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7.28%</w:t>
            </w:r>
          </w:p>
        </w:tc>
        <w:tc>
          <w:tcPr>
            <w:tcW w:w="2160" w:type="dxa"/>
            <w:tcBorders>
              <w:top w:val="nil"/>
              <w:left w:val="nil"/>
              <w:bottom w:val="nil"/>
              <w:right w:val="nil"/>
            </w:tcBorders>
            <w:shd w:val="clear" w:color="auto" w:fill="FFFFFF"/>
            <w:noWrap/>
            <w:vAlign w:val="center"/>
          </w:tcPr>
          <w:p w14:paraId="026A35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0.63</w:t>
            </w:r>
          </w:p>
        </w:tc>
      </w:tr>
      <w:tr w14:paraId="514F74B4">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61B05F4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46449A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50DDCF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2,537</w:t>
            </w:r>
          </w:p>
        </w:tc>
        <w:tc>
          <w:tcPr>
            <w:tcW w:w="1417" w:type="dxa"/>
            <w:tcBorders>
              <w:top w:val="nil"/>
              <w:left w:val="nil"/>
              <w:bottom w:val="nil"/>
              <w:right w:val="nil"/>
            </w:tcBorders>
            <w:shd w:val="clear" w:color="auto" w:fill="FFFFFF"/>
            <w:noWrap/>
            <w:vAlign w:val="center"/>
          </w:tcPr>
          <w:p w14:paraId="686A99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43</w:t>
            </w:r>
          </w:p>
        </w:tc>
        <w:tc>
          <w:tcPr>
            <w:tcW w:w="1280" w:type="dxa"/>
            <w:tcBorders>
              <w:top w:val="nil"/>
              <w:left w:val="nil"/>
              <w:bottom w:val="nil"/>
              <w:right w:val="nil"/>
            </w:tcBorders>
            <w:shd w:val="clear" w:color="auto" w:fill="FFFFFF"/>
            <w:noWrap/>
            <w:vAlign w:val="center"/>
          </w:tcPr>
          <w:p w14:paraId="5CA00E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1.69%</w:t>
            </w:r>
          </w:p>
        </w:tc>
        <w:tc>
          <w:tcPr>
            <w:tcW w:w="2020" w:type="dxa"/>
            <w:tcBorders>
              <w:top w:val="nil"/>
              <w:left w:val="nil"/>
              <w:bottom w:val="nil"/>
              <w:right w:val="nil"/>
            </w:tcBorders>
            <w:shd w:val="clear" w:color="auto" w:fill="FFFFFF"/>
            <w:noWrap/>
            <w:vAlign w:val="center"/>
          </w:tcPr>
          <w:p w14:paraId="0356A3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1.69%</w:t>
            </w:r>
          </w:p>
        </w:tc>
        <w:tc>
          <w:tcPr>
            <w:tcW w:w="2160" w:type="dxa"/>
            <w:tcBorders>
              <w:top w:val="nil"/>
              <w:left w:val="nil"/>
              <w:bottom w:val="nil"/>
              <w:right w:val="nil"/>
            </w:tcBorders>
            <w:shd w:val="clear" w:color="auto" w:fill="FFFFFF"/>
            <w:noWrap/>
            <w:vAlign w:val="center"/>
          </w:tcPr>
          <w:p w14:paraId="2DC749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0.98</w:t>
            </w:r>
          </w:p>
        </w:tc>
      </w:tr>
      <w:tr w14:paraId="3DFC2DC0">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703CF50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6D9207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16443A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702</w:t>
            </w:r>
          </w:p>
        </w:tc>
        <w:tc>
          <w:tcPr>
            <w:tcW w:w="1417" w:type="dxa"/>
            <w:tcBorders>
              <w:top w:val="nil"/>
              <w:left w:val="nil"/>
              <w:bottom w:val="nil"/>
              <w:right w:val="nil"/>
            </w:tcBorders>
            <w:shd w:val="clear" w:color="auto" w:fill="FFFFFF"/>
            <w:noWrap/>
            <w:vAlign w:val="center"/>
          </w:tcPr>
          <w:p w14:paraId="5282F1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w:t>
            </w:r>
          </w:p>
        </w:tc>
        <w:tc>
          <w:tcPr>
            <w:tcW w:w="1280" w:type="dxa"/>
            <w:tcBorders>
              <w:top w:val="nil"/>
              <w:left w:val="nil"/>
              <w:bottom w:val="nil"/>
              <w:right w:val="nil"/>
            </w:tcBorders>
            <w:shd w:val="clear" w:color="auto" w:fill="FFFFFF"/>
            <w:noWrap/>
            <w:vAlign w:val="center"/>
          </w:tcPr>
          <w:p w14:paraId="0483C6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1.14%</w:t>
            </w:r>
          </w:p>
        </w:tc>
        <w:tc>
          <w:tcPr>
            <w:tcW w:w="2020" w:type="dxa"/>
            <w:tcBorders>
              <w:top w:val="nil"/>
              <w:left w:val="nil"/>
              <w:bottom w:val="nil"/>
              <w:right w:val="nil"/>
            </w:tcBorders>
            <w:shd w:val="clear" w:color="auto" w:fill="FFFFFF"/>
            <w:noWrap/>
            <w:vAlign w:val="center"/>
          </w:tcPr>
          <w:p w14:paraId="4E7350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1.14%</w:t>
            </w:r>
          </w:p>
        </w:tc>
        <w:tc>
          <w:tcPr>
            <w:tcW w:w="2160" w:type="dxa"/>
            <w:tcBorders>
              <w:top w:val="nil"/>
              <w:left w:val="nil"/>
              <w:bottom w:val="nil"/>
              <w:right w:val="nil"/>
            </w:tcBorders>
            <w:shd w:val="clear" w:color="auto" w:fill="FFFFFF"/>
            <w:noWrap/>
            <w:vAlign w:val="center"/>
          </w:tcPr>
          <w:p w14:paraId="38E180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1.15</w:t>
            </w:r>
          </w:p>
        </w:tc>
      </w:tr>
      <w:tr w14:paraId="518B1CA4">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0E7403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†2024/05-2025/04</w:t>
            </w:r>
          </w:p>
        </w:tc>
        <w:tc>
          <w:tcPr>
            <w:tcW w:w="1433" w:type="dxa"/>
            <w:tcBorders>
              <w:top w:val="nil"/>
              <w:left w:val="nil"/>
              <w:bottom w:val="nil"/>
              <w:right w:val="nil"/>
            </w:tcBorders>
            <w:shd w:val="clear" w:color="auto" w:fill="FFFFFF"/>
            <w:noWrap/>
            <w:vAlign w:val="center"/>
          </w:tcPr>
          <w:p w14:paraId="13B557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2EF530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3651</w:t>
            </w:r>
          </w:p>
        </w:tc>
        <w:tc>
          <w:tcPr>
            <w:tcW w:w="1417" w:type="dxa"/>
            <w:tcBorders>
              <w:top w:val="nil"/>
              <w:left w:val="nil"/>
              <w:bottom w:val="nil"/>
              <w:right w:val="nil"/>
            </w:tcBorders>
            <w:shd w:val="clear" w:color="auto" w:fill="FFFFFF"/>
            <w:noWrap/>
            <w:vAlign w:val="center"/>
          </w:tcPr>
          <w:p w14:paraId="0F557B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45</w:t>
            </w:r>
          </w:p>
        </w:tc>
        <w:tc>
          <w:tcPr>
            <w:tcW w:w="1280" w:type="dxa"/>
            <w:tcBorders>
              <w:top w:val="nil"/>
              <w:left w:val="nil"/>
              <w:bottom w:val="nil"/>
              <w:right w:val="nil"/>
            </w:tcBorders>
            <w:shd w:val="clear" w:color="auto" w:fill="FFFFFF"/>
            <w:noWrap/>
            <w:vAlign w:val="center"/>
          </w:tcPr>
          <w:p w14:paraId="5D80FF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1.23%</w:t>
            </w:r>
          </w:p>
        </w:tc>
        <w:tc>
          <w:tcPr>
            <w:tcW w:w="2020" w:type="dxa"/>
            <w:tcBorders>
              <w:top w:val="nil"/>
              <w:left w:val="nil"/>
              <w:bottom w:val="nil"/>
              <w:right w:val="nil"/>
            </w:tcBorders>
            <w:shd w:val="clear" w:color="auto" w:fill="FFFFFF"/>
            <w:noWrap/>
            <w:vAlign w:val="center"/>
          </w:tcPr>
          <w:p w14:paraId="38D5E2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1.23%</w:t>
            </w:r>
          </w:p>
        </w:tc>
        <w:tc>
          <w:tcPr>
            <w:tcW w:w="2160" w:type="dxa"/>
            <w:tcBorders>
              <w:top w:val="nil"/>
              <w:left w:val="nil"/>
              <w:bottom w:val="nil"/>
              <w:right w:val="nil"/>
            </w:tcBorders>
            <w:shd w:val="clear" w:color="auto" w:fill="FFFFFF"/>
            <w:noWrap/>
            <w:vAlign w:val="center"/>
          </w:tcPr>
          <w:p w14:paraId="0054D5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w:t>
            </w:r>
          </w:p>
        </w:tc>
      </w:tr>
      <w:tr w14:paraId="2F3217D8">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60D6AC1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Inpatients</w:t>
            </w:r>
          </w:p>
        </w:tc>
        <w:tc>
          <w:tcPr>
            <w:tcW w:w="1433" w:type="dxa"/>
            <w:tcBorders>
              <w:top w:val="nil"/>
              <w:left w:val="nil"/>
              <w:bottom w:val="nil"/>
              <w:right w:val="nil"/>
            </w:tcBorders>
            <w:shd w:val="clear" w:color="auto" w:fill="FFFFFF"/>
            <w:noWrap/>
            <w:vAlign w:val="center"/>
          </w:tcPr>
          <w:p w14:paraId="26943D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2010E6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965</w:t>
            </w:r>
          </w:p>
        </w:tc>
        <w:tc>
          <w:tcPr>
            <w:tcW w:w="1417" w:type="dxa"/>
            <w:tcBorders>
              <w:top w:val="nil"/>
              <w:left w:val="nil"/>
              <w:bottom w:val="nil"/>
              <w:right w:val="nil"/>
            </w:tcBorders>
            <w:shd w:val="clear" w:color="auto" w:fill="FFFFFF"/>
            <w:noWrap/>
            <w:vAlign w:val="center"/>
          </w:tcPr>
          <w:p w14:paraId="437440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28</w:t>
            </w:r>
          </w:p>
        </w:tc>
        <w:tc>
          <w:tcPr>
            <w:tcW w:w="1280" w:type="dxa"/>
            <w:tcBorders>
              <w:top w:val="nil"/>
              <w:left w:val="nil"/>
              <w:bottom w:val="nil"/>
              <w:right w:val="nil"/>
            </w:tcBorders>
            <w:shd w:val="clear" w:color="auto" w:fill="FFFFFF"/>
            <w:noWrap/>
            <w:vAlign w:val="center"/>
          </w:tcPr>
          <w:p w14:paraId="5DCF3D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2.90%</w:t>
            </w:r>
          </w:p>
        </w:tc>
        <w:tc>
          <w:tcPr>
            <w:tcW w:w="2020" w:type="dxa"/>
            <w:tcBorders>
              <w:top w:val="nil"/>
              <w:left w:val="nil"/>
              <w:bottom w:val="nil"/>
              <w:right w:val="nil"/>
            </w:tcBorders>
            <w:shd w:val="clear" w:color="auto" w:fill="FFFFFF"/>
            <w:noWrap/>
            <w:vAlign w:val="center"/>
          </w:tcPr>
          <w:p w14:paraId="72852B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2.90%</w:t>
            </w:r>
          </w:p>
        </w:tc>
        <w:tc>
          <w:tcPr>
            <w:tcW w:w="2160" w:type="dxa"/>
            <w:tcBorders>
              <w:top w:val="nil"/>
              <w:left w:val="nil"/>
              <w:bottom w:val="nil"/>
              <w:right w:val="nil"/>
            </w:tcBorders>
            <w:shd w:val="clear" w:color="auto" w:fill="FFFFFF"/>
            <w:noWrap/>
            <w:vAlign w:val="center"/>
          </w:tcPr>
          <w:p w14:paraId="79E708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2.03</w:t>
            </w:r>
          </w:p>
        </w:tc>
      </w:tr>
      <w:tr w14:paraId="2A8D6657">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2FC97D6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5FDDB5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577AC0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213</w:t>
            </w:r>
          </w:p>
        </w:tc>
        <w:tc>
          <w:tcPr>
            <w:tcW w:w="1417" w:type="dxa"/>
            <w:tcBorders>
              <w:top w:val="nil"/>
              <w:left w:val="nil"/>
              <w:bottom w:val="nil"/>
              <w:right w:val="nil"/>
            </w:tcBorders>
            <w:shd w:val="clear" w:color="auto" w:fill="FFFFFF"/>
            <w:noWrap/>
            <w:vAlign w:val="center"/>
          </w:tcPr>
          <w:p w14:paraId="1B4458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w:t>
            </w:r>
          </w:p>
        </w:tc>
        <w:tc>
          <w:tcPr>
            <w:tcW w:w="1280" w:type="dxa"/>
            <w:tcBorders>
              <w:top w:val="nil"/>
              <w:left w:val="nil"/>
              <w:bottom w:val="nil"/>
              <w:right w:val="nil"/>
            </w:tcBorders>
            <w:shd w:val="clear" w:color="auto" w:fill="FFFFFF"/>
            <w:noWrap/>
            <w:vAlign w:val="center"/>
          </w:tcPr>
          <w:p w14:paraId="2814B3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3.76%</w:t>
            </w:r>
          </w:p>
        </w:tc>
        <w:tc>
          <w:tcPr>
            <w:tcW w:w="2020" w:type="dxa"/>
            <w:tcBorders>
              <w:top w:val="nil"/>
              <w:left w:val="nil"/>
              <w:bottom w:val="nil"/>
              <w:right w:val="nil"/>
            </w:tcBorders>
            <w:shd w:val="clear" w:color="auto" w:fill="FFFFFF"/>
            <w:noWrap/>
            <w:vAlign w:val="center"/>
          </w:tcPr>
          <w:p w14:paraId="3D3508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3.76%</w:t>
            </w:r>
          </w:p>
        </w:tc>
        <w:tc>
          <w:tcPr>
            <w:tcW w:w="2160" w:type="dxa"/>
            <w:tcBorders>
              <w:top w:val="nil"/>
              <w:left w:val="nil"/>
              <w:bottom w:val="nil"/>
              <w:right w:val="nil"/>
            </w:tcBorders>
            <w:shd w:val="clear" w:color="auto" w:fill="FFFFFF"/>
            <w:noWrap/>
            <w:vAlign w:val="center"/>
          </w:tcPr>
          <w:p w14:paraId="36926D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0.44</w:t>
            </w:r>
          </w:p>
        </w:tc>
      </w:tr>
      <w:tr w14:paraId="20718675">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0D9BF42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32F1EF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067B2D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745</w:t>
            </w:r>
          </w:p>
        </w:tc>
        <w:tc>
          <w:tcPr>
            <w:tcW w:w="1417" w:type="dxa"/>
            <w:tcBorders>
              <w:top w:val="nil"/>
              <w:left w:val="nil"/>
              <w:bottom w:val="nil"/>
              <w:right w:val="nil"/>
            </w:tcBorders>
            <w:shd w:val="clear" w:color="auto" w:fill="FFFFFF"/>
            <w:noWrap/>
            <w:vAlign w:val="center"/>
          </w:tcPr>
          <w:p w14:paraId="3E8B4A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w:t>
            </w:r>
          </w:p>
        </w:tc>
        <w:tc>
          <w:tcPr>
            <w:tcW w:w="1280" w:type="dxa"/>
            <w:tcBorders>
              <w:top w:val="nil"/>
              <w:left w:val="nil"/>
              <w:bottom w:val="nil"/>
              <w:right w:val="nil"/>
            </w:tcBorders>
            <w:shd w:val="clear" w:color="auto" w:fill="FFFFFF"/>
            <w:noWrap/>
            <w:vAlign w:val="center"/>
          </w:tcPr>
          <w:p w14:paraId="00A794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0.40%</w:t>
            </w:r>
          </w:p>
        </w:tc>
        <w:tc>
          <w:tcPr>
            <w:tcW w:w="2020" w:type="dxa"/>
            <w:tcBorders>
              <w:top w:val="nil"/>
              <w:left w:val="nil"/>
              <w:bottom w:val="nil"/>
              <w:right w:val="nil"/>
            </w:tcBorders>
            <w:shd w:val="clear" w:color="auto" w:fill="FFFFFF"/>
            <w:noWrap/>
            <w:vAlign w:val="center"/>
          </w:tcPr>
          <w:p w14:paraId="37E79C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0.40%</w:t>
            </w:r>
          </w:p>
        </w:tc>
        <w:tc>
          <w:tcPr>
            <w:tcW w:w="2160" w:type="dxa"/>
            <w:tcBorders>
              <w:top w:val="nil"/>
              <w:left w:val="nil"/>
              <w:bottom w:val="nil"/>
              <w:right w:val="nil"/>
            </w:tcBorders>
            <w:shd w:val="clear" w:color="auto" w:fill="FFFFFF"/>
            <w:noWrap/>
            <w:vAlign w:val="center"/>
          </w:tcPr>
          <w:p w14:paraId="4B5F41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4.89</w:t>
            </w:r>
          </w:p>
        </w:tc>
      </w:tr>
      <w:tr w14:paraId="29F560DE">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3E3FEA0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3502F3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4D4CFB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1728</w:t>
            </w:r>
          </w:p>
        </w:tc>
        <w:tc>
          <w:tcPr>
            <w:tcW w:w="1417" w:type="dxa"/>
            <w:tcBorders>
              <w:top w:val="nil"/>
              <w:left w:val="nil"/>
              <w:bottom w:val="nil"/>
              <w:right w:val="nil"/>
            </w:tcBorders>
            <w:shd w:val="clear" w:color="auto" w:fill="FFFFFF"/>
            <w:noWrap/>
            <w:vAlign w:val="center"/>
          </w:tcPr>
          <w:p w14:paraId="1D6635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w:t>
            </w:r>
          </w:p>
        </w:tc>
        <w:tc>
          <w:tcPr>
            <w:tcW w:w="1280" w:type="dxa"/>
            <w:tcBorders>
              <w:top w:val="nil"/>
              <w:left w:val="nil"/>
              <w:bottom w:val="nil"/>
              <w:right w:val="nil"/>
            </w:tcBorders>
            <w:shd w:val="clear" w:color="auto" w:fill="FFFFFF"/>
            <w:noWrap/>
            <w:vAlign w:val="center"/>
          </w:tcPr>
          <w:p w14:paraId="752728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0.35%</w:t>
            </w:r>
          </w:p>
        </w:tc>
        <w:tc>
          <w:tcPr>
            <w:tcW w:w="2020" w:type="dxa"/>
            <w:tcBorders>
              <w:top w:val="nil"/>
              <w:left w:val="nil"/>
              <w:bottom w:val="nil"/>
              <w:right w:val="nil"/>
            </w:tcBorders>
            <w:shd w:val="clear" w:color="auto" w:fill="FFFFFF"/>
            <w:noWrap/>
            <w:vAlign w:val="center"/>
          </w:tcPr>
          <w:p w14:paraId="7A5C29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0.35%</w:t>
            </w:r>
          </w:p>
        </w:tc>
        <w:tc>
          <w:tcPr>
            <w:tcW w:w="2160" w:type="dxa"/>
            <w:tcBorders>
              <w:top w:val="nil"/>
              <w:left w:val="nil"/>
              <w:bottom w:val="nil"/>
              <w:right w:val="nil"/>
            </w:tcBorders>
            <w:shd w:val="clear" w:color="auto" w:fill="FFFFFF"/>
            <w:noWrap/>
            <w:vAlign w:val="center"/>
          </w:tcPr>
          <w:p w14:paraId="3CA891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5.67</w:t>
            </w:r>
          </w:p>
        </w:tc>
      </w:tr>
      <w:tr w14:paraId="1B1C045E">
        <w:tblPrEx>
          <w:tblCellMar>
            <w:top w:w="0" w:type="dxa"/>
            <w:left w:w="108" w:type="dxa"/>
            <w:bottom w:w="0" w:type="dxa"/>
            <w:right w:w="108" w:type="dxa"/>
          </w:tblCellMar>
        </w:tblPrEx>
        <w:trPr>
          <w:trHeight w:val="292" w:hRule="atLeast"/>
        </w:trPr>
        <w:tc>
          <w:tcPr>
            <w:tcW w:w="1800" w:type="dxa"/>
            <w:tcBorders>
              <w:top w:val="nil"/>
              <w:left w:val="nil"/>
              <w:bottom w:val="nil"/>
              <w:right w:val="nil"/>
            </w:tcBorders>
            <w:shd w:val="clear" w:color="auto" w:fill="FFFFFF"/>
            <w:noWrap/>
            <w:vAlign w:val="center"/>
          </w:tcPr>
          <w:p w14:paraId="4591E2D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9230" w:type="dxa"/>
            <w:gridSpan w:val="6"/>
            <w:tcBorders>
              <w:top w:val="nil"/>
              <w:left w:val="nil"/>
              <w:bottom w:val="nil"/>
              <w:right w:val="nil"/>
            </w:tcBorders>
            <w:shd w:val="clear" w:color="auto" w:fill="FFFFFF"/>
            <w:noWrap/>
            <w:vAlign w:val="center"/>
          </w:tcPr>
          <w:p w14:paraId="08B822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b/>
                <w:bCs/>
                <w:kern w:val="0"/>
                <w:sz w:val="20"/>
                <w:szCs w:val="20"/>
                <w:lang w:bidi="ar"/>
              </w:rPr>
              <w:t>ARI inclusion criteria</w:t>
            </w:r>
          </w:p>
        </w:tc>
      </w:tr>
      <w:tr w14:paraId="5C9071BB">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1CE041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2023/08-2024/07</w:t>
            </w:r>
          </w:p>
        </w:tc>
        <w:tc>
          <w:tcPr>
            <w:tcW w:w="1433" w:type="dxa"/>
            <w:tcBorders>
              <w:top w:val="nil"/>
              <w:left w:val="nil"/>
              <w:bottom w:val="nil"/>
              <w:right w:val="nil"/>
            </w:tcBorders>
            <w:shd w:val="clear" w:color="auto" w:fill="FFFFFF"/>
            <w:noWrap/>
            <w:vAlign w:val="center"/>
          </w:tcPr>
          <w:p w14:paraId="6232EE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56F7EA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3172</w:t>
            </w:r>
          </w:p>
        </w:tc>
        <w:tc>
          <w:tcPr>
            <w:tcW w:w="1417" w:type="dxa"/>
            <w:tcBorders>
              <w:top w:val="nil"/>
              <w:left w:val="nil"/>
              <w:bottom w:val="nil"/>
              <w:right w:val="nil"/>
            </w:tcBorders>
            <w:shd w:val="clear" w:color="auto" w:fill="FFFFFF"/>
            <w:noWrap/>
            <w:vAlign w:val="center"/>
          </w:tcPr>
          <w:p w14:paraId="7FE279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86</w:t>
            </w:r>
          </w:p>
        </w:tc>
        <w:tc>
          <w:tcPr>
            <w:tcW w:w="1280" w:type="dxa"/>
            <w:tcBorders>
              <w:top w:val="nil"/>
              <w:left w:val="nil"/>
              <w:bottom w:val="nil"/>
              <w:right w:val="nil"/>
            </w:tcBorders>
            <w:shd w:val="clear" w:color="auto" w:fill="FFFFFF"/>
            <w:noWrap/>
            <w:vAlign w:val="center"/>
          </w:tcPr>
          <w:p w14:paraId="2E5A60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2.71%</w:t>
            </w:r>
          </w:p>
        </w:tc>
        <w:tc>
          <w:tcPr>
            <w:tcW w:w="2020" w:type="dxa"/>
            <w:tcBorders>
              <w:top w:val="nil"/>
              <w:left w:val="nil"/>
              <w:bottom w:val="nil"/>
              <w:right w:val="nil"/>
            </w:tcBorders>
            <w:shd w:val="clear" w:color="auto" w:fill="FFFFFF"/>
            <w:noWrap/>
            <w:vAlign w:val="center"/>
          </w:tcPr>
          <w:p w14:paraId="5C230D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2.71%</w:t>
            </w:r>
          </w:p>
        </w:tc>
        <w:tc>
          <w:tcPr>
            <w:tcW w:w="2160" w:type="dxa"/>
            <w:tcBorders>
              <w:top w:val="nil"/>
              <w:left w:val="nil"/>
              <w:bottom w:val="nil"/>
              <w:right w:val="nil"/>
            </w:tcBorders>
            <w:shd w:val="clear" w:color="auto" w:fill="FFFFFF"/>
            <w:noWrap/>
            <w:vAlign w:val="center"/>
          </w:tcPr>
          <w:p w14:paraId="47D1F42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4858ACE1">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2C67EC8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Outpatients</w:t>
            </w:r>
          </w:p>
        </w:tc>
        <w:tc>
          <w:tcPr>
            <w:tcW w:w="1433" w:type="dxa"/>
            <w:tcBorders>
              <w:top w:val="nil"/>
              <w:left w:val="nil"/>
              <w:bottom w:val="nil"/>
              <w:right w:val="nil"/>
            </w:tcBorders>
            <w:shd w:val="clear" w:color="auto" w:fill="FFFFFF"/>
            <w:noWrap/>
            <w:vAlign w:val="center"/>
          </w:tcPr>
          <w:p w14:paraId="29EA99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282264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283</w:t>
            </w:r>
          </w:p>
        </w:tc>
        <w:tc>
          <w:tcPr>
            <w:tcW w:w="1417" w:type="dxa"/>
            <w:tcBorders>
              <w:top w:val="nil"/>
              <w:left w:val="nil"/>
              <w:bottom w:val="nil"/>
              <w:right w:val="nil"/>
            </w:tcBorders>
            <w:shd w:val="clear" w:color="auto" w:fill="FFFFFF"/>
            <w:noWrap/>
            <w:vAlign w:val="center"/>
          </w:tcPr>
          <w:p w14:paraId="4A7C9A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w:t>
            </w:r>
          </w:p>
        </w:tc>
        <w:tc>
          <w:tcPr>
            <w:tcW w:w="1280" w:type="dxa"/>
            <w:tcBorders>
              <w:top w:val="nil"/>
              <w:left w:val="nil"/>
              <w:bottom w:val="nil"/>
              <w:right w:val="nil"/>
            </w:tcBorders>
            <w:shd w:val="clear" w:color="auto" w:fill="FFFFFF"/>
            <w:noWrap/>
            <w:vAlign w:val="center"/>
          </w:tcPr>
          <w:p w14:paraId="294DC0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6.01%</w:t>
            </w:r>
          </w:p>
        </w:tc>
        <w:tc>
          <w:tcPr>
            <w:tcW w:w="2020" w:type="dxa"/>
            <w:tcBorders>
              <w:top w:val="nil"/>
              <w:left w:val="nil"/>
              <w:bottom w:val="nil"/>
              <w:right w:val="nil"/>
            </w:tcBorders>
            <w:shd w:val="clear" w:color="auto" w:fill="FFFFFF"/>
            <w:noWrap/>
            <w:vAlign w:val="center"/>
          </w:tcPr>
          <w:p w14:paraId="26D4C7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6.01%</w:t>
            </w:r>
          </w:p>
        </w:tc>
        <w:tc>
          <w:tcPr>
            <w:tcW w:w="2160" w:type="dxa"/>
            <w:tcBorders>
              <w:top w:val="nil"/>
              <w:left w:val="nil"/>
              <w:bottom w:val="nil"/>
              <w:right w:val="nil"/>
            </w:tcBorders>
            <w:shd w:val="clear" w:color="auto" w:fill="FFFFFF"/>
            <w:noWrap/>
            <w:vAlign w:val="center"/>
          </w:tcPr>
          <w:p w14:paraId="4BF9C71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312D685D">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0CED0B8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7CE11B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62F94F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789</w:t>
            </w:r>
          </w:p>
        </w:tc>
        <w:tc>
          <w:tcPr>
            <w:tcW w:w="1417" w:type="dxa"/>
            <w:tcBorders>
              <w:top w:val="nil"/>
              <w:left w:val="nil"/>
              <w:bottom w:val="nil"/>
              <w:right w:val="nil"/>
            </w:tcBorders>
            <w:shd w:val="clear" w:color="auto" w:fill="FFFFFF"/>
            <w:noWrap/>
            <w:vAlign w:val="center"/>
          </w:tcPr>
          <w:p w14:paraId="1159AA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36</w:t>
            </w:r>
          </w:p>
        </w:tc>
        <w:tc>
          <w:tcPr>
            <w:tcW w:w="1280" w:type="dxa"/>
            <w:tcBorders>
              <w:top w:val="nil"/>
              <w:left w:val="nil"/>
              <w:bottom w:val="nil"/>
              <w:right w:val="nil"/>
            </w:tcBorders>
            <w:shd w:val="clear" w:color="auto" w:fill="FFFFFF"/>
            <w:noWrap/>
            <w:vAlign w:val="center"/>
          </w:tcPr>
          <w:p w14:paraId="37E1F9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4.56%</w:t>
            </w:r>
          </w:p>
        </w:tc>
        <w:tc>
          <w:tcPr>
            <w:tcW w:w="2020" w:type="dxa"/>
            <w:tcBorders>
              <w:top w:val="nil"/>
              <w:left w:val="nil"/>
              <w:bottom w:val="nil"/>
              <w:right w:val="nil"/>
            </w:tcBorders>
            <w:shd w:val="clear" w:color="auto" w:fill="FFFFFF"/>
            <w:noWrap/>
            <w:vAlign w:val="center"/>
          </w:tcPr>
          <w:p w14:paraId="7325FC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4.56%</w:t>
            </w:r>
          </w:p>
        </w:tc>
        <w:tc>
          <w:tcPr>
            <w:tcW w:w="2160" w:type="dxa"/>
            <w:tcBorders>
              <w:top w:val="nil"/>
              <w:left w:val="nil"/>
              <w:bottom w:val="nil"/>
              <w:right w:val="nil"/>
            </w:tcBorders>
            <w:shd w:val="clear" w:color="auto" w:fill="FFFFFF"/>
            <w:noWrap/>
            <w:vAlign w:val="center"/>
          </w:tcPr>
          <w:p w14:paraId="134DF7F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761C2F4D">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360977C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2444C5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7D564F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1,565</w:t>
            </w:r>
          </w:p>
        </w:tc>
        <w:tc>
          <w:tcPr>
            <w:tcW w:w="1417" w:type="dxa"/>
            <w:tcBorders>
              <w:top w:val="nil"/>
              <w:left w:val="nil"/>
              <w:bottom w:val="nil"/>
              <w:right w:val="nil"/>
            </w:tcBorders>
            <w:shd w:val="clear" w:color="auto" w:fill="FFFFFF"/>
            <w:noWrap/>
            <w:vAlign w:val="center"/>
          </w:tcPr>
          <w:p w14:paraId="7329FD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26</w:t>
            </w:r>
          </w:p>
        </w:tc>
        <w:tc>
          <w:tcPr>
            <w:tcW w:w="1280" w:type="dxa"/>
            <w:tcBorders>
              <w:top w:val="nil"/>
              <w:left w:val="nil"/>
              <w:bottom w:val="nil"/>
              <w:right w:val="nil"/>
            </w:tcBorders>
            <w:shd w:val="clear" w:color="auto" w:fill="FFFFFF"/>
            <w:noWrap/>
            <w:vAlign w:val="center"/>
          </w:tcPr>
          <w:p w14:paraId="2CF954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1.66%</w:t>
            </w:r>
          </w:p>
        </w:tc>
        <w:tc>
          <w:tcPr>
            <w:tcW w:w="2020" w:type="dxa"/>
            <w:tcBorders>
              <w:top w:val="nil"/>
              <w:left w:val="nil"/>
              <w:bottom w:val="nil"/>
              <w:right w:val="nil"/>
            </w:tcBorders>
            <w:shd w:val="clear" w:color="auto" w:fill="FFFFFF"/>
            <w:noWrap/>
            <w:vAlign w:val="center"/>
          </w:tcPr>
          <w:p w14:paraId="741BFB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1.66%</w:t>
            </w:r>
          </w:p>
        </w:tc>
        <w:tc>
          <w:tcPr>
            <w:tcW w:w="2160" w:type="dxa"/>
            <w:tcBorders>
              <w:top w:val="nil"/>
              <w:left w:val="nil"/>
              <w:bottom w:val="nil"/>
              <w:right w:val="nil"/>
            </w:tcBorders>
            <w:shd w:val="clear" w:color="auto" w:fill="FFFFFF"/>
            <w:noWrap/>
            <w:vAlign w:val="center"/>
          </w:tcPr>
          <w:p w14:paraId="7086955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68C1A1B4">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324F913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3181AD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56F4DF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535</w:t>
            </w:r>
          </w:p>
        </w:tc>
        <w:tc>
          <w:tcPr>
            <w:tcW w:w="1417" w:type="dxa"/>
            <w:tcBorders>
              <w:top w:val="nil"/>
              <w:left w:val="nil"/>
              <w:bottom w:val="nil"/>
              <w:right w:val="nil"/>
            </w:tcBorders>
            <w:shd w:val="clear" w:color="auto" w:fill="FFFFFF"/>
            <w:noWrap/>
            <w:vAlign w:val="center"/>
          </w:tcPr>
          <w:p w14:paraId="0B31BE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w:t>
            </w:r>
          </w:p>
        </w:tc>
        <w:tc>
          <w:tcPr>
            <w:tcW w:w="1280" w:type="dxa"/>
            <w:tcBorders>
              <w:top w:val="nil"/>
              <w:left w:val="nil"/>
              <w:bottom w:val="nil"/>
              <w:right w:val="nil"/>
            </w:tcBorders>
            <w:shd w:val="clear" w:color="auto" w:fill="FFFFFF"/>
            <w:noWrap/>
            <w:vAlign w:val="center"/>
          </w:tcPr>
          <w:p w14:paraId="0E7670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1.31%</w:t>
            </w:r>
          </w:p>
        </w:tc>
        <w:tc>
          <w:tcPr>
            <w:tcW w:w="2020" w:type="dxa"/>
            <w:tcBorders>
              <w:top w:val="nil"/>
              <w:left w:val="nil"/>
              <w:bottom w:val="nil"/>
              <w:right w:val="nil"/>
            </w:tcBorders>
            <w:shd w:val="clear" w:color="auto" w:fill="FFFFFF"/>
            <w:noWrap/>
            <w:vAlign w:val="center"/>
          </w:tcPr>
          <w:p w14:paraId="70CA8A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1.31%</w:t>
            </w:r>
          </w:p>
        </w:tc>
        <w:tc>
          <w:tcPr>
            <w:tcW w:w="2160" w:type="dxa"/>
            <w:tcBorders>
              <w:top w:val="nil"/>
              <w:left w:val="nil"/>
              <w:bottom w:val="nil"/>
              <w:right w:val="nil"/>
            </w:tcBorders>
            <w:shd w:val="clear" w:color="auto" w:fill="FFFFFF"/>
            <w:noWrap/>
            <w:vAlign w:val="center"/>
          </w:tcPr>
          <w:p w14:paraId="251D1BD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15A1CF41">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676562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2023/08-2024/07</w:t>
            </w:r>
          </w:p>
        </w:tc>
        <w:tc>
          <w:tcPr>
            <w:tcW w:w="1433" w:type="dxa"/>
            <w:tcBorders>
              <w:top w:val="nil"/>
              <w:left w:val="nil"/>
              <w:bottom w:val="nil"/>
              <w:right w:val="nil"/>
            </w:tcBorders>
            <w:shd w:val="clear" w:color="auto" w:fill="FFFFFF"/>
            <w:noWrap/>
            <w:vAlign w:val="center"/>
          </w:tcPr>
          <w:p w14:paraId="3789B9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399145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203</w:t>
            </w:r>
          </w:p>
        </w:tc>
        <w:tc>
          <w:tcPr>
            <w:tcW w:w="1417" w:type="dxa"/>
            <w:tcBorders>
              <w:top w:val="nil"/>
              <w:left w:val="nil"/>
              <w:bottom w:val="nil"/>
              <w:right w:val="nil"/>
            </w:tcBorders>
            <w:shd w:val="clear" w:color="auto" w:fill="FFFFFF"/>
            <w:noWrap/>
            <w:vAlign w:val="center"/>
          </w:tcPr>
          <w:p w14:paraId="151846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w:t>
            </w:r>
          </w:p>
        </w:tc>
        <w:tc>
          <w:tcPr>
            <w:tcW w:w="1280" w:type="dxa"/>
            <w:tcBorders>
              <w:top w:val="nil"/>
              <w:left w:val="nil"/>
              <w:bottom w:val="nil"/>
              <w:right w:val="nil"/>
            </w:tcBorders>
            <w:shd w:val="clear" w:color="auto" w:fill="FFFFFF"/>
            <w:noWrap/>
            <w:vAlign w:val="center"/>
          </w:tcPr>
          <w:p w14:paraId="5F6258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1.97%</w:t>
            </w:r>
          </w:p>
        </w:tc>
        <w:tc>
          <w:tcPr>
            <w:tcW w:w="2020" w:type="dxa"/>
            <w:tcBorders>
              <w:top w:val="nil"/>
              <w:left w:val="nil"/>
              <w:bottom w:val="nil"/>
              <w:right w:val="nil"/>
            </w:tcBorders>
            <w:shd w:val="clear" w:color="auto" w:fill="FFFFFF"/>
            <w:noWrap/>
            <w:vAlign w:val="center"/>
          </w:tcPr>
          <w:p w14:paraId="5AD71D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1.97%</w:t>
            </w:r>
          </w:p>
        </w:tc>
        <w:tc>
          <w:tcPr>
            <w:tcW w:w="2160" w:type="dxa"/>
            <w:tcBorders>
              <w:top w:val="nil"/>
              <w:left w:val="nil"/>
              <w:bottom w:val="nil"/>
              <w:right w:val="nil"/>
            </w:tcBorders>
            <w:shd w:val="clear" w:color="auto" w:fill="FFFFFF"/>
            <w:noWrap/>
            <w:vAlign w:val="center"/>
          </w:tcPr>
          <w:p w14:paraId="0994342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4191DC34">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7B98B9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Inpatients</w:t>
            </w:r>
          </w:p>
        </w:tc>
        <w:tc>
          <w:tcPr>
            <w:tcW w:w="1433" w:type="dxa"/>
            <w:tcBorders>
              <w:top w:val="nil"/>
              <w:left w:val="nil"/>
              <w:bottom w:val="nil"/>
              <w:right w:val="nil"/>
            </w:tcBorders>
            <w:shd w:val="clear" w:color="auto" w:fill="FFFFFF"/>
            <w:noWrap/>
            <w:vAlign w:val="center"/>
          </w:tcPr>
          <w:p w14:paraId="2D14D2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12EC14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51</w:t>
            </w:r>
          </w:p>
        </w:tc>
        <w:tc>
          <w:tcPr>
            <w:tcW w:w="1417" w:type="dxa"/>
            <w:tcBorders>
              <w:top w:val="nil"/>
              <w:left w:val="nil"/>
              <w:bottom w:val="nil"/>
              <w:right w:val="nil"/>
            </w:tcBorders>
            <w:shd w:val="clear" w:color="auto" w:fill="FFFFFF"/>
            <w:noWrap/>
            <w:vAlign w:val="center"/>
          </w:tcPr>
          <w:p w14:paraId="05E032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w:t>
            </w:r>
          </w:p>
        </w:tc>
        <w:tc>
          <w:tcPr>
            <w:tcW w:w="1280" w:type="dxa"/>
            <w:tcBorders>
              <w:top w:val="nil"/>
              <w:left w:val="nil"/>
              <w:bottom w:val="nil"/>
              <w:right w:val="nil"/>
            </w:tcBorders>
            <w:shd w:val="clear" w:color="auto" w:fill="FFFFFF"/>
            <w:noWrap/>
            <w:vAlign w:val="center"/>
          </w:tcPr>
          <w:p w14:paraId="04EF63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5.88%</w:t>
            </w:r>
          </w:p>
        </w:tc>
        <w:tc>
          <w:tcPr>
            <w:tcW w:w="2020" w:type="dxa"/>
            <w:tcBorders>
              <w:top w:val="nil"/>
              <w:left w:val="nil"/>
              <w:bottom w:val="nil"/>
              <w:right w:val="nil"/>
            </w:tcBorders>
            <w:shd w:val="clear" w:color="auto" w:fill="FFFFFF"/>
            <w:noWrap/>
            <w:vAlign w:val="center"/>
          </w:tcPr>
          <w:p w14:paraId="6EC014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5.88%</w:t>
            </w:r>
          </w:p>
        </w:tc>
        <w:tc>
          <w:tcPr>
            <w:tcW w:w="2160" w:type="dxa"/>
            <w:tcBorders>
              <w:top w:val="nil"/>
              <w:left w:val="nil"/>
              <w:bottom w:val="nil"/>
              <w:right w:val="nil"/>
            </w:tcBorders>
            <w:shd w:val="clear" w:color="auto" w:fill="FFFFFF"/>
            <w:noWrap/>
            <w:vAlign w:val="center"/>
          </w:tcPr>
          <w:p w14:paraId="59E5023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76E56C36">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13B99EE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53116F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5EE26C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1417" w:type="dxa"/>
            <w:tcBorders>
              <w:top w:val="nil"/>
              <w:left w:val="nil"/>
              <w:bottom w:val="nil"/>
              <w:right w:val="nil"/>
            </w:tcBorders>
            <w:shd w:val="clear" w:color="auto" w:fill="FFFFFF"/>
            <w:noWrap/>
            <w:vAlign w:val="center"/>
          </w:tcPr>
          <w:p w14:paraId="2F575D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w:t>
            </w:r>
          </w:p>
        </w:tc>
        <w:tc>
          <w:tcPr>
            <w:tcW w:w="1280" w:type="dxa"/>
            <w:tcBorders>
              <w:top w:val="nil"/>
              <w:left w:val="nil"/>
              <w:bottom w:val="nil"/>
              <w:right w:val="nil"/>
            </w:tcBorders>
            <w:shd w:val="clear" w:color="auto" w:fill="FFFFFF"/>
            <w:noWrap/>
            <w:vAlign w:val="center"/>
          </w:tcPr>
          <w:p w14:paraId="45ADB5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1.67%</w:t>
            </w:r>
          </w:p>
        </w:tc>
        <w:tc>
          <w:tcPr>
            <w:tcW w:w="2020" w:type="dxa"/>
            <w:tcBorders>
              <w:top w:val="nil"/>
              <w:left w:val="nil"/>
              <w:bottom w:val="nil"/>
              <w:right w:val="nil"/>
            </w:tcBorders>
            <w:shd w:val="clear" w:color="auto" w:fill="FFFFFF"/>
            <w:noWrap/>
            <w:vAlign w:val="center"/>
          </w:tcPr>
          <w:p w14:paraId="3409AB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1.67%</w:t>
            </w:r>
          </w:p>
        </w:tc>
        <w:tc>
          <w:tcPr>
            <w:tcW w:w="2160" w:type="dxa"/>
            <w:tcBorders>
              <w:top w:val="nil"/>
              <w:left w:val="nil"/>
              <w:bottom w:val="nil"/>
              <w:right w:val="nil"/>
            </w:tcBorders>
            <w:shd w:val="clear" w:color="auto" w:fill="FFFFFF"/>
            <w:noWrap/>
            <w:vAlign w:val="center"/>
          </w:tcPr>
          <w:p w14:paraId="7202F7B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0D52E466">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5A7539E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5E3ADD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135B28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40</w:t>
            </w:r>
          </w:p>
        </w:tc>
        <w:tc>
          <w:tcPr>
            <w:tcW w:w="1417" w:type="dxa"/>
            <w:tcBorders>
              <w:top w:val="nil"/>
              <w:left w:val="nil"/>
              <w:bottom w:val="nil"/>
              <w:right w:val="nil"/>
            </w:tcBorders>
            <w:shd w:val="clear" w:color="auto" w:fill="FFFFFF"/>
            <w:noWrap/>
            <w:vAlign w:val="center"/>
          </w:tcPr>
          <w:p w14:paraId="2B2BF2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w:t>
            </w:r>
          </w:p>
        </w:tc>
        <w:tc>
          <w:tcPr>
            <w:tcW w:w="1280" w:type="dxa"/>
            <w:tcBorders>
              <w:top w:val="nil"/>
              <w:left w:val="nil"/>
              <w:bottom w:val="nil"/>
              <w:right w:val="nil"/>
            </w:tcBorders>
            <w:shd w:val="clear" w:color="auto" w:fill="FFFFFF"/>
            <w:noWrap/>
            <w:vAlign w:val="center"/>
          </w:tcPr>
          <w:p w14:paraId="500075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b/>
                <w:bCs/>
                <w:kern w:val="0"/>
                <w:sz w:val="20"/>
                <w:szCs w:val="20"/>
                <w:lang w:bidi="ar"/>
              </w:rPr>
              <w:t>‡</w:t>
            </w:r>
            <w:r>
              <w:rPr>
                <w:rFonts w:hint="default" w:ascii="Times New Roman" w:hAnsi="Times New Roman" w:eastAsia="宋体" w:cs="Times New Roman"/>
                <w:kern w:val="0"/>
                <w:sz w:val="20"/>
                <w:szCs w:val="20"/>
                <w:lang w:bidi="ar"/>
              </w:rPr>
              <w:t>0.00%</w:t>
            </w:r>
          </w:p>
        </w:tc>
        <w:tc>
          <w:tcPr>
            <w:tcW w:w="2020" w:type="dxa"/>
            <w:tcBorders>
              <w:top w:val="nil"/>
              <w:left w:val="nil"/>
              <w:bottom w:val="nil"/>
              <w:right w:val="nil"/>
            </w:tcBorders>
            <w:shd w:val="clear" w:color="auto" w:fill="FFFFFF"/>
            <w:noWrap/>
            <w:vAlign w:val="center"/>
          </w:tcPr>
          <w:p w14:paraId="3CAF30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1.97%</w:t>
            </w:r>
          </w:p>
        </w:tc>
        <w:tc>
          <w:tcPr>
            <w:tcW w:w="2160" w:type="dxa"/>
            <w:tcBorders>
              <w:top w:val="nil"/>
              <w:left w:val="nil"/>
              <w:bottom w:val="nil"/>
              <w:right w:val="nil"/>
            </w:tcBorders>
            <w:shd w:val="clear" w:color="auto" w:fill="FFFFFF"/>
            <w:noWrap/>
            <w:vAlign w:val="center"/>
          </w:tcPr>
          <w:p w14:paraId="27D7653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6D189618">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4010C25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5DFD7B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607882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52</w:t>
            </w:r>
          </w:p>
        </w:tc>
        <w:tc>
          <w:tcPr>
            <w:tcW w:w="1417" w:type="dxa"/>
            <w:tcBorders>
              <w:top w:val="nil"/>
              <w:left w:val="nil"/>
              <w:bottom w:val="nil"/>
              <w:right w:val="nil"/>
            </w:tcBorders>
            <w:shd w:val="clear" w:color="auto" w:fill="FFFFFF"/>
            <w:noWrap/>
            <w:vAlign w:val="center"/>
          </w:tcPr>
          <w:p w14:paraId="0A2C57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w:t>
            </w:r>
          </w:p>
        </w:tc>
        <w:tc>
          <w:tcPr>
            <w:tcW w:w="1280" w:type="dxa"/>
            <w:tcBorders>
              <w:top w:val="nil"/>
              <w:left w:val="nil"/>
              <w:bottom w:val="nil"/>
              <w:right w:val="nil"/>
            </w:tcBorders>
            <w:shd w:val="clear" w:color="auto" w:fill="FFFFFF"/>
            <w:noWrap/>
            <w:vAlign w:val="center"/>
          </w:tcPr>
          <w:p w14:paraId="623644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b/>
                <w:bCs/>
                <w:kern w:val="0"/>
                <w:sz w:val="20"/>
                <w:szCs w:val="20"/>
                <w:lang w:bidi="ar"/>
              </w:rPr>
              <w:t>‡</w:t>
            </w:r>
            <w:r>
              <w:rPr>
                <w:rFonts w:hint="default" w:ascii="Times New Roman" w:hAnsi="Times New Roman" w:eastAsia="宋体" w:cs="Times New Roman"/>
                <w:kern w:val="0"/>
                <w:sz w:val="20"/>
                <w:szCs w:val="20"/>
                <w:lang w:bidi="ar"/>
              </w:rPr>
              <w:t>0.00%</w:t>
            </w:r>
          </w:p>
        </w:tc>
        <w:tc>
          <w:tcPr>
            <w:tcW w:w="2020" w:type="dxa"/>
            <w:tcBorders>
              <w:top w:val="nil"/>
              <w:left w:val="nil"/>
              <w:bottom w:val="nil"/>
              <w:right w:val="nil"/>
            </w:tcBorders>
            <w:shd w:val="clear" w:color="auto" w:fill="FFFFFF"/>
            <w:noWrap/>
            <w:vAlign w:val="center"/>
          </w:tcPr>
          <w:p w14:paraId="57017D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1.97%</w:t>
            </w:r>
          </w:p>
        </w:tc>
        <w:tc>
          <w:tcPr>
            <w:tcW w:w="2160" w:type="dxa"/>
            <w:tcBorders>
              <w:top w:val="nil"/>
              <w:left w:val="nil"/>
              <w:bottom w:val="nil"/>
              <w:right w:val="nil"/>
            </w:tcBorders>
            <w:shd w:val="clear" w:color="auto" w:fill="FFFFFF"/>
            <w:noWrap/>
            <w:vAlign w:val="center"/>
          </w:tcPr>
          <w:p w14:paraId="6F3C085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1F9A7E38">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tcPr>
          <w:p w14:paraId="6343023D">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HMPV</w:t>
            </w:r>
          </w:p>
        </w:tc>
        <w:tc>
          <w:tcPr>
            <w:tcW w:w="9230" w:type="dxa"/>
            <w:gridSpan w:val="6"/>
            <w:tcBorders>
              <w:top w:val="nil"/>
              <w:left w:val="nil"/>
              <w:bottom w:val="nil"/>
              <w:right w:val="nil"/>
            </w:tcBorders>
            <w:shd w:val="clear" w:color="auto" w:fill="FFFFFF"/>
            <w:noWrap/>
            <w:vAlign w:val="center"/>
          </w:tcPr>
          <w:p w14:paraId="1CB9D1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ILI or SARI inclusion criteria</w:t>
            </w:r>
          </w:p>
        </w:tc>
      </w:tr>
      <w:tr w14:paraId="3BC696BE">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04E900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*2023/11-2024/10</w:t>
            </w:r>
          </w:p>
        </w:tc>
        <w:tc>
          <w:tcPr>
            <w:tcW w:w="1433" w:type="dxa"/>
            <w:tcBorders>
              <w:top w:val="nil"/>
              <w:left w:val="nil"/>
              <w:bottom w:val="nil"/>
              <w:right w:val="nil"/>
            </w:tcBorders>
            <w:shd w:val="clear" w:color="auto" w:fill="FFFFFF"/>
            <w:noWrap/>
            <w:vAlign w:val="center"/>
          </w:tcPr>
          <w:p w14:paraId="79B717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001632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6472</w:t>
            </w:r>
          </w:p>
        </w:tc>
        <w:tc>
          <w:tcPr>
            <w:tcW w:w="1417" w:type="dxa"/>
            <w:tcBorders>
              <w:top w:val="nil"/>
              <w:left w:val="nil"/>
              <w:bottom w:val="nil"/>
              <w:right w:val="nil"/>
            </w:tcBorders>
            <w:shd w:val="clear" w:color="auto" w:fill="FFFFFF"/>
            <w:noWrap/>
            <w:vAlign w:val="center"/>
          </w:tcPr>
          <w:p w14:paraId="6EA31D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67</w:t>
            </w:r>
          </w:p>
        </w:tc>
        <w:tc>
          <w:tcPr>
            <w:tcW w:w="1280" w:type="dxa"/>
            <w:tcBorders>
              <w:top w:val="nil"/>
              <w:left w:val="nil"/>
              <w:bottom w:val="nil"/>
              <w:right w:val="nil"/>
            </w:tcBorders>
            <w:shd w:val="clear" w:color="auto" w:fill="FFFFFF"/>
            <w:noWrap/>
            <w:vAlign w:val="center"/>
          </w:tcPr>
          <w:p w14:paraId="02B514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1.04%</w:t>
            </w:r>
          </w:p>
        </w:tc>
        <w:tc>
          <w:tcPr>
            <w:tcW w:w="2020" w:type="dxa"/>
            <w:tcBorders>
              <w:top w:val="nil"/>
              <w:left w:val="nil"/>
              <w:bottom w:val="nil"/>
              <w:right w:val="nil"/>
            </w:tcBorders>
            <w:shd w:val="clear" w:color="auto" w:fill="FFFFFF"/>
            <w:noWrap/>
            <w:vAlign w:val="center"/>
          </w:tcPr>
          <w:p w14:paraId="77CDB3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1.04%</w:t>
            </w:r>
          </w:p>
        </w:tc>
        <w:tc>
          <w:tcPr>
            <w:tcW w:w="2160" w:type="dxa"/>
            <w:tcBorders>
              <w:top w:val="nil"/>
              <w:left w:val="nil"/>
              <w:bottom w:val="nil"/>
              <w:right w:val="nil"/>
            </w:tcBorders>
            <w:shd w:val="clear" w:color="auto" w:fill="FFFFFF"/>
            <w:noWrap/>
            <w:vAlign w:val="center"/>
          </w:tcPr>
          <w:p w14:paraId="296250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3.17</w:t>
            </w:r>
          </w:p>
        </w:tc>
      </w:tr>
      <w:tr w14:paraId="41775D00">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4C91D54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Outpatients</w:t>
            </w:r>
          </w:p>
        </w:tc>
        <w:tc>
          <w:tcPr>
            <w:tcW w:w="1433" w:type="dxa"/>
            <w:tcBorders>
              <w:top w:val="nil"/>
              <w:left w:val="nil"/>
              <w:bottom w:val="nil"/>
              <w:right w:val="nil"/>
            </w:tcBorders>
            <w:shd w:val="clear" w:color="auto" w:fill="FFFFFF"/>
            <w:noWrap/>
            <w:vAlign w:val="center"/>
          </w:tcPr>
          <w:p w14:paraId="11B018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2BA21A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2,148</w:t>
            </w:r>
          </w:p>
        </w:tc>
        <w:tc>
          <w:tcPr>
            <w:tcW w:w="1417" w:type="dxa"/>
            <w:tcBorders>
              <w:top w:val="nil"/>
              <w:left w:val="nil"/>
              <w:bottom w:val="nil"/>
              <w:right w:val="nil"/>
            </w:tcBorders>
            <w:shd w:val="clear" w:color="auto" w:fill="FFFFFF"/>
            <w:noWrap/>
            <w:vAlign w:val="center"/>
          </w:tcPr>
          <w:p w14:paraId="04F073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45</w:t>
            </w:r>
          </w:p>
        </w:tc>
        <w:tc>
          <w:tcPr>
            <w:tcW w:w="1280" w:type="dxa"/>
            <w:tcBorders>
              <w:top w:val="nil"/>
              <w:left w:val="nil"/>
              <w:bottom w:val="nil"/>
              <w:right w:val="nil"/>
            </w:tcBorders>
            <w:shd w:val="clear" w:color="auto" w:fill="FFFFFF"/>
            <w:noWrap/>
            <w:vAlign w:val="center"/>
          </w:tcPr>
          <w:p w14:paraId="179A60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2.09%</w:t>
            </w:r>
          </w:p>
        </w:tc>
        <w:tc>
          <w:tcPr>
            <w:tcW w:w="2020" w:type="dxa"/>
            <w:tcBorders>
              <w:top w:val="nil"/>
              <w:left w:val="nil"/>
              <w:bottom w:val="nil"/>
              <w:right w:val="nil"/>
            </w:tcBorders>
            <w:shd w:val="clear" w:color="auto" w:fill="FFFFFF"/>
            <w:noWrap/>
            <w:vAlign w:val="center"/>
          </w:tcPr>
          <w:p w14:paraId="188409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2.09%</w:t>
            </w:r>
          </w:p>
        </w:tc>
        <w:tc>
          <w:tcPr>
            <w:tcW w:w="2160" w:type="dxa"/>
            <w:tcBorders>
              <w:top w:val="nil"/>
              <w:left w:val="nil"/>
              <w:bottom w:val="nil"/>
              <w:right w:val="nil"/>
            </w:tcBorders>
            <w:shd w:val="clear" w:color="auto" w:fill="FFFFFF"/>
            <w:noWrap/>
            <w:vAlign w:val="center"/>
          </w:tcPr>
          <w:p w14:paraId="1C5D46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2.7</w:t>
            </w:r>
          </w:p>
        </w:tc>
      </w:tr>
      <w:tr w14:paraId="675A32BD">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1B378D7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3D3BA8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34C13F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1,085</w:t>
            </w:r>
          </w:p>
        </w:tc>
        <w:tc>
          <w:tcPr>
            <w:tcW w:w="1417" w:type="dxa"/>
            <w:tcBorders>
              <w:top w:val="nil"/>
              <w:left w:val="nil"/>
              <w:bottom w:val="nil"/>
              <w:right w:val="nil"/>
            </w:tcBorders>
            <w:shd w:val="clear" w:color="auto" w:fill="FFFFFF"/>
            <w:noWrap/>
            <w:vAlign w:val="center"/>
          </w:tcPr>
          <w:p w14:paraId="74BB18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w:t>
            </w:r>
          </w:p>
        </w:tc>
        <w:tc>
          <w:tcPr>
            <w:tcW w:w="1280" w:type="dxa"/>
            <w:tcBorders>
              <w:top w:val="nil"/>
              <w:left w:val="nil"/>
              <w:bottom w:val="nil"/>
              <w:right w:val="nil"/>
            </w:tcBorders>
            <w:shd w:val="clear" w:color="auto" w:fill="FFFFFF"/>
            <w:noWrap/>
            <w:vAlign w:val="center"/>
          </w:tcPr>
          <w:p w14:paraId="4894FD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0.83%</w:t>
            </w:r>
          </w:p>
        </w:tc>
        <w:tc>
          <w:tcPr>
            <w:tcW w:w="2020" w:type="dxa"/>
            <w:tcBorders>
              <w:top w:val="nil"/>
              <w:left w:val="nil"/>
              <w:bottom w:val="nil"/>
              <w:right w:val="nil"/>
            </w:tcBorders>
            <w:shd w:val="clear" w:color="auto" w:fill="FFFFFF"/>
            <w:noWrap/>
            <w:vAlign w:val="center"/>
          </w:tcPr>
          <w:p w14:paraId="16BD1D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0.83%</w:t>
            </w:r>
          </w:p>
        </w:tc>
        <w:tc>
          <w:tcPr>
            <w:tcW w:w="2160" w:type="dxa"/>
            <w:tcBorders>
              <w:top w:val="nil"/>
              <w:left w:val="nil"/>
              <w:bottom w:val="nil"/>
              <w:right w:val="nil"/>
            </w:tcBorders>
            <w:shd w:val="clear" w:color="auto" w:fill="FFFFFF"/>
            <w:noWrap/>
            <w:vAlign w:val="center"/>
          </w:tcPr>
          <w:p w14:paraId="702F72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4.89</w:t>
            </w:r>
          </w:p>
        </w:tc>
      </w:tr>
      <w:tr w14:paraId="00251860">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0A5961B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22076A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119802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2,537</w:t>
            </w:r>
          </w:p>
        </w:tc>
        <w:tc>
          <w:tcPr>
            <w:tcW w:w="1417" w:type="dxa"/>
            <w:tcBorders>
              <w:top w:val="nil"/>
              <w:left w:val="nil"/>
              <w:bottom w:val="nil"/>
              <w:right w:val="nil"/>
            </w:tcBorders>
            <w:shd w:val="clear" w:color="auto" w:fill="FFFFFF"/>
            <w:noWrap/>
            <w:vAlign w:val="center"/>
          </w:tcPr>
          <w:p w14:paraId="0FB6EA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w:t>
            </w:r>
          </w:p>
        </w:tc>
        <w:tc>
          <w:tcPr>
            <w:tcW w:w="1280" w:type="dxa"/>
            <w:tcBorders>
              <w:top w:val="nil"/>
              <w:left w:val="nil"/>
              <w:bottom w:val="nil"/>
              <w:right w:val="nil"/>
            </w:tcBorders>
            <w:shd w:val="clear" w:color="auto" w:fill="FFFFFF"/>
            <w:noWrap/>
            <w:vAlign w:val="center"/>
          </w:tcPr>
          <w:p w14:paraId="774F9E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0.39%</w:t>
            </w:r>
          </w:p>
        </w:tc>
        <w:tc>
          <w:tcPr>
            <w:tcW w:w="2020" w:type="dxa"/>
            <w:tcBorders>
              <w:top w:val="nil"/>
              <w:left w:val="nil"/>
              <w:bottom w:val="nil"/>
              <w:right w:val="nil"/>
            </w:tcBorders>
            <w:shd w:val="clear" w:color="auto" w:fill="FFFFFF"/>
            <w:noWrap/>
            <w:vAlign w:val="center"/>
          </w:tcPr>
          <w:p w14:paraId="44823D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0.39%</w:t>
            </w:r>
          </w:p>
        </w:tc>
        <w:tc>
          <w:tcPr>
            <w:tcW w:w="2160" w:type="dxa"/>
            <w:tcBorders>
              <w:top w:val="nil"/>
              <w:left w:val="nil"/>
              <w:bottom w:val="nil"/>
              <w:right w:val="nil"/>
            </w:tcBorders>
            <w:shd w:val="clear" w:color="auto" w:fill="FFFFFF"/>
            <w:noWrap/>
            <w:vAlign w:val="center"/>
          </w:tcPr>
          <w:p w14:paraId="537D11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5.84</w:t>
            </w:r>
          </w:p>
        </w:tc>
      </w:tr>
      <w:tr w14:paraId="5A2B5298">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2A24D09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616360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3C797A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702</w:t>
            </w:r>
          </w:p>
        </w:tc>
        <w:tc>
          <w:tcPr>
            <w:tcW w:w="1417" w:type="dxa"/>
            <w:tcBorders>
              <w:top w:val="nil"/>
              <w:left w:val="nil"/>
              <w:bottom w:val="nil"/>
              <w:right w:val="nil"/>
            </w:tcBorders>
            <w:shd w:val="clear" w:color="auto" w:fill="FFFFFF"/>
            <w:noWrap/>
            <w:vAlign w:val="center"/>
          </w:tcPr>
          <w:p w14:paraId="1B62E0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w:t>
            </w:r>
          </w:p>
        </w:tc>
        <w:tc>
          <w:tcPr>
            <w:tcW w:w="1280" w:type="dxa"/>
            <w:tcBorders>
              <w:top w:val="nil"/>
              <w:left w:val="nil"/>
              <w:bottom w:val="nil"/>
              <w:right w:val="nil"/>
            </w:tcBorders>
            <w:shd w:val="clear" w:color="auto" w:fill="FFFFFF"/>
            <w:noWrap/>
            <w:vAlign w:val="center"/>
          </w:tcPr>
          <w:p w14:paraId="3B4FA4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0.43%</w:t>
            </w:r>
          </w:p>
        </w:tc>
        <w:tc>
          <w:tcPr>
            <w:tcW w:w="2020" w:type="dxa"/>
            <w:tcBorders>
              <w:top w:val="nil"/>
              <w:left w:val="nil"/>
              <w:bottom w:val="nil"/>
              <w:right w:val="nil"/>
            </w:tcBorders>
            <w:shd w:val="clear" w:color="auto" w:fill="FFFFFF"/>
            <w:noWrap/>
            <w:vAlign w:val="center"/>
          </w:tcPr>
          <w:p w14:paraId="795D14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0.43%</w:t>
            </w:r>
          </w:p>
        </w:tc>
        <w:tc>
          <w:tcPr>
            <w:tcW w:w="2160" w:type="dxa"/>
            <w:tcBorders>
              <w:top w:val="nil"/>
              <w:left w:val="nil"/>
              <w:bottom w:val="nil"/>
              <w:right w:val="nil"/>
            </w:tcBorders>
            <w:shd w:val="clear" w:color="auto" w:fill="FFFFFF"/>
            <w:noWrap/>
            <w:vAlign w:val="center"/>
          </w:tcPr>
          <w:p w14:paraId="02E65A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8.75</w:t>
            </w:r>
          </w:p>
        </w:tc>
      </w:tr>
      <w:tr w14:paraId="7CA4D1BE">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4B0C66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†2024/05-2025/04</w:t>
            </w:r>
          </w:p>
        </w:tc>
        <w:tc>
          <w:tcPr>
            <w:tcW w:w="1433" w:type="dxa"/>
            <w:tcBorders>
              <w:top w:val="nil"/>
              <w:left w:val="nil"/>
              <w:bottom w:val="nil"/>
              <w:right w:val="nil"/>
            </w:tcBorders>
            <w:shd w:val="clear" w:color="auto" w:fill="FFFFFF"/>
            <w:noWrap/>
            <w:vAlign w:val="center"/>
          </w:tcPr>
          <w:p w14:paraId="35C4AF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557AEB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3651</w:t>
            </w:r>
          </w:p>
        </w:tc>
        <w:tc>
          <w:tcPr>
            <w:tcW w:w="1417" w:type="dxa"/>
            <w:tcBorders>
              <w:top w:val="nil"/>
              <w:left w:val="nil"/>
              <w:bottom w:val="nil"/>
              <w:right w:val="nil"/>
            </w:tcBorders>
            <w:shd w:val="clear" w:color="auto" w:fill="FFFFFF"/>
            <w:noWrap/>
            <w:vAlign w:val="center"/>
          </w:tcPr>
          <w:p w14:paraId="67ADEA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74</w:t>
            </w:r>
          </w:p>
        </w:tc>
        <w:tc>
          <w:tcPr>
            <w:tcW w:w="1280" w:type="dxa"/>
            <w:tcBorders>
              <w:top w:val="nil"/>
              <w:left w:val="nil"/>
              <w:bottom w:val="nil"/>
              <w:right w:val="nil"/>
            </w:tcBorders>
            <w:shd w:val="clear" w:color="auto" w:fill="FFFFFF"/>
            <w:noWrap/>
            <w:vAlign w:val="center"/>
          </w:tcPr>
          <w:p w14:paraId="161B9B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2.03%</w:t>
            </w:r>
          </w:p>
        </w:tc>
        <w:tc>
          <w:tcPr>
            <w:tcW w:w="2020" w:type="dxa"/>
            <w:tcBorders>
              <w:top w:val="nil"/>
              <w:left w:val="nil"/>
              <w:bottom w:val="nil"/>
              <w:right w:val="nil"/>
            </w:tcBorders>
            <w:shd w:val="clear" w:color="auto" w:fill="FFFFFF"/>
            <w:noWrap/>
            <w:vAlign w:val="center"/>
          </w:tcPr>
          <w:p w14:paraId="3C306A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2.03%</w:t>
            </w:r>
          </w:p>
        </w:tc>
        <w:tc>
          <w:tcPr>
            <w:tcW w:w="2160" w:type="dxa"/>
            <w:tcBorders>
              <w:top w:val="nil"/>
              <w:left w:val="nil"/>
              <w:bottom w:val="nil"/>
              <w:right w:val="nil"/>
            </w:tcBorders>
            <w:shd w:val="clear" w:color="auto" w:fill="FFFFFF"/>
            <w:noWrap/>
            <w:vAlign w:val="center"/>
          </w:tcPr>
          <w:p w14:paraId="28811F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1.22</w:t>
            </w:r>
          </w:p>
        </w:tc>
      </w:tr>
      <w:tr w14:paraId="77955029">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5A0F5E9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Inpatients</w:t>
            </w:r>
          </w:p>
        </w:tc>
        <w:tc>
          <w:tcPr>
            <w:tcW w:w="1433" w:type="dxa"/>
            <w:tcBorders>
              <w:top w:val="nil"/>
              <w:left w:val="nil"/>
              <w:bottom w:val="nil"/>
              <w:right w:val="nil"/>
            </w:tcBorders>
            <w:shd w:val="clear" w:color="auto" w:fill="FFFFFF"/>
            <w:noWrap/>
            <w:vAlign w:val="center"/>
          </w:tcPr>
          <w:p w14:paraId="1AAC5E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619F51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965</w:t>
            </w:r>
          </w:p>
        </w:tc>
        <w:tc>
          <w:tcPr>
            <w:tcW w:w="1417" w:type="dxa"/>
            <w:tcBorders>
              <w:top w:val="nil"/>
              <w:left w:val="nil"/>
              <w:bottom w:val="nil"/>
              <w:right w:val="nil"/>
            </w:tcBorders>
            <w:shd w:val="clear" w:color="auto" w:fill="FFFFFF"/>
            <w:noWrap/>
            <w:vAlign w:val="center"/>
          </w:tcPr>
          <w:p w14:paraId="3803FF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42</w:t>
            </w:r>
          </w:p>
        </w:tc>
        <w:tc>
          <w:tcPr>
            <w:tcW w:w="1280" w:type="dxa"/>
            <w:tcBorders>
              <w:top w:val="nil"/>
              <w:left w:val="nil"/>
              <w:bottom w:val="nil"/>
              <w:right w:val="nil"/>
            </w:tcBorders>
            <w:shd w:val="clear" w:color="auto" w:fill="FFFFFF"/>
            <w:noWrap/>
            <w:vAlign w:val="center"/>
          </w:tcPr>
          <w:p w14:paraId="0C7E9A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4.35%</w:t>
            </w:r>
          </w:p>
        </w:tc>
        <w:tc>
          <w:tcPr>
            <w:tcW w:w="2020" w:type="dxa"/>
            <w:tcBorders>
              <w:top w:val="nil"/>
              <w:left w:val="nil"/>
              <w:bottom w:val="nil"/>
              <w:right w:val="nil"/>
            </w:tcBorders>
            <w:shd w:val="clear" w:color="auto" w:fill="FFFFFF"/>
            <w:noWrap/>
            <w:vAlign w:val="center"/>
          </w:tcPr>
          <w:p w14:paraId="6FFE5F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4.35%</w:t>
            </w:r>
          </w:p>
        </w:tc>
        <w:tc>
          <w:tcPr>
            <w:tcW w:w="2160" w:type="dxa"/>
            <w:tcBorders>
              <w:top w:val="nil"/>
              <w:left w:val="nil"/>
              <w:bottom w:val="nil"/>
              <w:right w:val="nil"/>
            </w:tcBorders>
            <w:shd w:val="clear" w:color="auto" w:fill="FFFFFF"/>
            <w:noWrap/>
            <w:vAlign w:val="center"/>
          </w:tcPr>
          <w:p w14:paraId="0CA6D7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0.57</w:t>
            </w:r>
          </w:p>
        </w:tc>
      </w:tr>
      <w:tr w14:paraId="07E08411">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36311C7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151D1C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18D95C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213</w:t>
            </w:r>
          </w:p>
        </w:tc>
        <w:tc>
          <w:tcPr>
            <w:tcW w:w="1417" w:type="dxa"/>
            <w:tcBorders>
              <w:top w:val="nil"/>
              <w:left w:val="nil"/>
              <w:bottom w:val="nil"/>
              <w:right w:val="nil"/>
            </w:tcBorders>
            <w:shd w:val="clear" w:color="auto" w:fill="FFFFFF"/>
            <w:noWrap/>
            <w:vAlign w:val="center"/>
          </w:tcPr>
          <w:p w14:paraId="65B38E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w:t>
            </w:r>
          </w:p>
        </w:tc>
        <w:tc>
          <w:tcPr>
            <w:tcW w:w="1280" w:type="dxa"/>
            <w:tcBorders>
              <w:top w:val="nil"/>
              <w:left w:val="nil"/>
              <w:bottom w:val="nil"/>
              <w:right w:val="nil"/>
            </w:tcBorders>
            <w:shd w:val="clear" w:color="auto" w:fill="FFFFFF"/>
            <w:noWrap/>
            <w:vAlign w:val="center"/>
          </w:tcPr>
          <w:p w14:paraId="34618F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2.35%</w:t>
            </w:r>
          </w:p>
        </w:tc>
        <w:tc>
          <w:tcPr>
            <w:tcW w:w="2020" w:type="dxa"/>
            <w:tcBorders>
              <w:top w:val="nil"/>
              <w:left w:val="nil"/>
              <w:bottom w:val="nil"/>
              <w:right w:val="nil"/>
            </w:tcBorders>
            <w:shd w:val="clear" w:color="auto" w:fill="FFFFFF"/>
            <w:noWrap/>
            <w:vAlign w:val="center"/>
          </w:tcPr>
          <w:p w14:paraId="1DBC2B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2.35%</w:t>
            </w:r>
          </w:p>
        </w:tc>
        <w:tc>
          <w:tcPr>
            <w:tcW w:w="2160" w:type="dxa"/>
            <w:tcBorders>
              <w:top w:val="nil"/>
              <w:left w:val="nil"/>
              <w:bottom w:val="nil"/>
              <w:right w:val="nil"/>
            </w:tcBorders>
            <w:shd w:val="clear" w:color="auto" w:fill="FFFFFF"/>
            <w:noWrap/>
            <w:vAlign w:val="center"/>
          </w:tcPr>
          <w:p w14:paraId="56E41A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1.42</w:t>
            </w:r>
          </w:p>
        </w:tc>
      </w:tr>
      <w:tr w14:paraId="5421F3E0">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4B37478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22BF1D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18CB03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745</w:t>
            </w:r>
          </w:p>
        </w:tc>
        <w:tc>
          <w:tcPr>
            <w:tcW w:w="1417" w:type="dxa"/>
            <w:tcBorders>
              <w:top w:val="nil"/>
              <w:left w:val="nil"/>
              <w:bottom w:val="nil"/>
              <w:right w:val="nil"/>
            </w:tcBorders>
            <w:shd w:val="clear" w:color="auto" w:fill="FFFFFF"/>
            <w:noWrap/>
            <w:vAlign w:val="center"/>
          </w:tcPr>
          <w:p w14:paraId="3F3FBB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w:t>
            </w:r>
          </w:p>
        </w:tc>
        <w:tc>
          <w:tcPr>
            <w:tcW w:w="1280" w:type="dxa"/>
            <w:tcBorders>
              <w:top w:val="nil"/>
              <w:left w:val="nil"/>
              <w:bottom w:val="nil"/>
              <w:right w:val="nil"/>
            </w:tcBorders>
            <w:shd w:val="clear" w:color="auto" w:fill="FFFFFF"/>
            <w:noWrap/>
            <w:vAlign w:val="center"/>
          </w:tcPr>
          <w:p w14:paraId="0B0C9B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0.40%</w:t>
            </w:r>
          </w:p>
        </w:tc>
        <w:tc>
          <w:tcPr>
            <w:tcW w:w="2020" w:type="dxa"/>
            <w:tcBorders>
              <w:top w:val="nil"/>
              <w:left w:val="nil"/>
              <w:bottom w:val="nil"/>
              <w:right w:val="nil"/>
            </w:tcBorders>
            <w:shd w:val="clear" w:color="auto" w:fill="FFFFFF"/>
            <w:noWrap/>
            <w:vAlign w:val="center"/>
          </w:tcPr>
          <w:p w14:paraId="7DC2AC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0.40%</w:t>
            </w:r>
          </w:p>
        </w:tc>
        <w:tc>
          <w:tcPr>
            <w:tcW w:w="2160" w:type="dxa"/>
            <w:tcBorders>
              <w:top w:val="nil"/>
              <w:left w:val="nil"/>
              <w:bottom w:val="nil"/>
              <w:right w:val="nil"/>
            </w:tcBorders>
            <w:shd w:val="clear" w:color="auto" w:fill="FFFFFF"/>
            <w:noWrap/>
            <w:vAlign w:val="center"/>
          </w:tcPr>
          <w:p w14:paraId="306CAC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6.21</w:t>
            </w:r>
          </w:p>
        </w:tc>
      </w:tr>
      <w:tr w14:paraId="0705BCEE">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3595C89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4E3E32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4336C2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1728</w:t>
            </w:r>
          </w:p>
        </w:tc>
        <w:tc>
          <w:tcPr>
            <w:tcW w:w="1417" w:type="dxa"/>
            <w:tcBorders>
              <w:top w:val="nil"/>
              <w:left w:val="nil"/>
              <w:bottom w:val="nil"/>
              <w:right w:val="nil"/>
            </w:tcBorders>
            <w:shd w:val="clear" w:color="auto" w:fill="FFFFFF"/>
            <w:noWrap/>
            <w:vAlign w:val="center"/>
          </w:tcPr>
          <w:p w14:paraId="26CB5B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24</w:t>
            </w:r>
          </w:p>
        </w:tc>
        <w:tc>
          <w:tcPr>
            <w:tcW w:w="1280" w:type="dxa"/>
            <w:tcBorders>
              <w:top w:val="nil"/>
              <w:left w:val="nil"/>
              <w:bottom w:val="nil"/>
              <w:right w:val="nil"/>
            </w:tcBorders>
            <w:shd w:val="clear" w:color="auto" w:fill="FFFFFF"/>
            <w:noWrap/>
            <w:vAlign w:val="center"/>
          </w:tcPr>
          <w:p w14:paraId="627A79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1.39%</w:t>
            </w:r>
          </w:p>
        </w:tc>
        <w:tc>
          <w:tcPr>
            <w:tcW w:w="2020" w:type="dxa"/>
            <w:tcBorders>
              <w:top w:val="nil"/>
              <w:left w:val="nil"/>
              <w:bottom w:val="nil"/>
              <w:right w:val="nil"/>
            </w:tcBorders>
            <w:shd w:val="clear" w:color="auto" w:fill="FFFFFF"/>
            <w:noWrap/>
            <w:vAlign w:val="center"/>
          </w:tcPr>
          <w:p w14:paraId="0FA47A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1.39%</w:t>
            </w:r>
          </w:p>
        </w:tc>
        <w:tc>
          <w:tcPr>
            <w:tcW w:w="2160" w:type="dxa"/>
            <w:tcBorders>
              <w:top w:val="nil"/>
              <w:left w:val="nil"/>
              <w:bottom w:val="nil"/>
              <w:right w:val="nil"/>
            </w:tcBorders>
            <w:shd w:val="clear" w:color="auto" w:fill="FFFFFF"/>
            <w:noWrap/>
            <w:vAlign w:val="center"/>
          </w:tcPr>
          <w:p w14:paraId="340D8D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2.77</w:t>
            </w:r>
          </w:p>
        </w:tc>
      </w:tr>
      <w:tr w14:paraId="59D48D3C">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022DA69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9230" w:type="dxa"/>
            <w:gridSpan w:val="6"/>
            <w:tcBorders>
              <w:top w:val="nil"/>
              <w:left w:val="nil"/>
              <w:bottom w:val="nil"/>
              <w:right w:val="nil"/>
            </w:tcBorders>
            <w:shd w:val="clear" w:color="auto" w:fill="FFFFFF"/>
            <w:noWrap/>
            <w:vAlign w:val="center"/>
          </w:tcPr>
          <w:p w14:paraId="2C5BD3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b/>
                <w:bCs/>
                <w:kern w:val="0"/>
                <w:sz w:val="20"/>
                <w:szCs w:val="20"/>
                <w:lang w:bidi="ar"/>
              </w:rPr>
              <w:t>ARI inclusion criteria</w:t>
            </w:r>
          </w:p>
        </w:tc>
      </w:tr>
      <w:tr w14:paraId="2FF28865">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4A3B0B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2023/08-2024/07</w:t>
            </w:r>
          </w:p>
        </w:tc>
        <w:tc>
          <w:tcPr>
            <w:tcW w:w="1433" w:type="dxa"/>
            <w:tcBorders>
              <w:top w:val="nil"/>
              <w:left w:val="nil"/>
              <w:bottom w:val="nil"/>
              <w:right w:val="nil"/>
            </w:tcBorders>
            <w:shd w:val="clear" w:color="auto" w:fill="FFFFFF"/>
            <w:noWrap/>
            <w:vAlign w:val="center"/>
          </w:tcPr>
          <w:p w14:paraId="562838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6005C1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3172</w:t>
            </w:r>
          </w:p>
        </w:tc>
        <w:tc>
          <w:tcPr>
            <w:tcW w:w="1417" w:type="dxa"/>
            <w:tcBorders>
              <w:top w:val="nil"/>
              <w:left w:val="nil"/>
              <w:bottom w:val="nil"/>
              <w:right w:val="nil"/>
            </w:tcBorders>
            <w:shd w:val="clear" w:color="auto" w:fill="FFFFFF"/>
            <w:noWrap/>
            <w:vAlign w:val="center"/>
          </w:tcPr>
          <w:p w14:paraId="57EA07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104</w:t>
            </w:r>
          </w:p>
        </w:tc>
        <w:tc>
          <w:tcPr>
            <w:tcW w:w="1280" w:type="dxa"/>
            <w:tcBorders>
              <w:top w:val="nil"/>
              <w:left w:val="nil"/>
              <w:bottom w:val="nil"/>
              <w:right w:val="nil"/>
            </w:tcBorders>
            <w:shd w:val="clear" w:color="auto" w:fill="FFFFFF"/>
            <w:noWrap/>
            <w:vAlign w:val="center"/>
          </w:tcPr>
          <w:p w14:paraId="48410E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3.28%</w:t>
            </w:r>
          </w:p>
        </w:tc>
        <w:tc>
          <w:tcPr>
            <w:tcW w:w="2020" w:type="dxa"/>
            <w:tcBorders>
              <w:top w:val="nil"/>
              <w:left w:val="nil"/>
              <w:bottom w:val="nil"/>
              <w:right w:val="nil"/>
            </w:tcBorders>
            <w:shd w:val="clear" w:color="auto" w:fill="FFFFFF"/>
            <w:noWrap/>
            <w:vAlign w:val="center"/>
          </w:tcPr>
          <w:p w14:paraId="02E2FB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3.28%</w:t>
            </w:r>
          </w:p>
        </w:tc>
        <w:tc>
          <w:tcPr>
            <w:tcW w:w="2160" w:type="dxa"/>
            <w:tcBorders>
              <w:top w:val="nil"/>
              <w:left w:val="nil"/>
              <w:bottom w:val="nil"/>
              <w:right w:val="nil"/>
            </w:tcBorders>
            <w:shd w:val="clear" w:color="auto" w:fill="FFFFFF"/>
            <w:noWrap/>
            <w:vAlign w:val="center"/>
          </w:tcPr>
          <w:p w14:paraId="58E04CE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0BDEA0DE">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066752B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Outpatients</w:t>
            </w:r>
          </w:p>
        </w:tc>
        <w:tc>
          <w:tcPr>
            <w:tcW w:w="1433" w:type="dxa"/>
            <w:tcBorders>
              <w:top w:val="nil"/>
              <w:left w:val="nil"/>
              <w:bottom w:val="nil"/>
              <w:right w:val="nil"/>
            </w:tcBorders>
            <w:shd w:val="clear" w:color="auto" w:fill="FFFFFF"/>
            <w:noWrap/>
            <w:vAlign w:val="center"/>
          </w:tcPr>
          <w:p w14:paraId="44DC65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563C71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283</w:t>
            </w:r>
          </w:p>
        </w:tc>
        <w:tc>
          <w:tcPr>
            <w:tcW w:w="1417" w:type="dxa"/>
            <w:tcBorders>
              <w:top w:val="nil"/>
              <w:left w:val="nil"/>
              <w:bottom w:val="nil"/>
              <w:right w:val="nil"/>
            </w:tcBorders>
            <w:shd w:val="clear" w:color="auto" w:fill="FFFFFF"/>
            <w:noWrap/>
            <w:vAlign w:val="center"/>
          </w:tcPr>
          <w:p w14:paraId="67E1E1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w:t>
            </w:r>
          </w:p>
        </w:tc>
        <w:tc>
          <w:tcPr>
            <w:tcW w:w="1280" w:type="dxa"/>
            <w:tcBorders>
              <w:top w:val="nil"/>
              <w:left w:val="nil"/>
              <w:bottom w:val="nil"/>
              <w:right w:val="nil"/>
            </w:tcBorders>
            <w:shd w:val="clear" w:color="auto" w:fill="FFFFFF"/>
            <w:noWrap/>
            <w:vAlign w:val="center"/>
          </w:tcPr>
          <w:p w14:paraId="5FA7DF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5.65%</w:t>
            </w:r>
          </w:p>
        </w:tc>
        <w:tc>
          <w:tcPr>
            <w:tcW w:w="2020" w:type="dxa"/>
            <w:tcBorders>
              <w:top w:val="nil"/>
              <w:left w:val="nil"/>
              <w:bottom w:val="nil"/>
              <w:right w:val="nil"/>
            </w:tcBorders>
            <w:shd w:val="clear" w:color="auto" w:fill="FFFFFF"/>
            <w:noWrap/>
            <w:vAlign w:val="center"/>
          </w:tcPr>
          <w:p w14:paraId="4645B3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5.65%</w:t>
            </w:r>
          </w:p>
        </w:tc>
        <w:tc>
          <w:tcPr>
            <w:tcW w:w="2160" w:type="dxa"/>
            <w:tcBorders>
              <w:top w:val="nil"/>
              <w:left w:val="nil"/>
              <w:bottom w:val="nil"/>
              <w:right w:val="nil"/>
            </w:tcBorders>
            <w:shd w:val="clear" w:color="auto" w:fill="FFFFFF"/>
            <w:noWrap/>
            <w:vAlign w:val="center"/>
          </w:tcPr>
          <w:p w14:paraId="7AF7B4C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2F661819">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76CE1A3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5BD0D1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7508B3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789</w:t>
            </w:r>
          </w:p>
        </w:tc>
        <w:tc>
          <w:tcPr>
            <w:tcW w:w="1417" w:type="dxa"/>
            <w:tcBorders>
              <w:top w:val="nil"/>
              <w:left w:val="nil"/>
              <w:bottom w:val="nil"/>
              <w:right w:val="nil"/>
            </w:tcBorders>
            <w:shd w:val="clear" w:color="auto" w:fill="FFFFFF"/>
            <w:noWrap/>
            <w:vAlign w:val="center"/>
          </w:tcPr>
          <w:p w14:paraId="69CB39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32</w:t>
            </w:r>
          </w:p>
        </w:tc>
        <w:tc>
          <w:tcPr>
            <w:tcW w:w="1280" w:type="dxa"/>
            <w:tcBorders>
              <w:top w:val="nil"/>
              <w:left w:val="nil"/>
              <w:bottom w:val="nil"/>
              <w:right w:val="nil"/>
            </w:tcBorders>
            <w:shd w:val="clear" w:color="auto" w:fill="FFFFFF"/>
            <w:noWrap/>
            <w:vAlign w:val="center"/>
          </w:tcPr>
          <w:p w14:paraId="346F43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4.06%</w:t>
            </w:r>
          </w:p>
        </w:tc>
        <w:tc>
          <w:tcPr>
            <w:tcW w:w="2020" w:type="dxa"/>
            <w:tcBorders>
              <w:top w:val="nil"/>
              <w:left w:val="nil"/>
              <w:bottom w:val="nil"/>
              <w:right w:val="nil"/>
            </w:tcBorders>
            <w:shd w:val="clear" w:color="auto" w:fill="FFFFFF"/>
            <w:noWrap/>
            <w:vAlign w:val="center"/>
          </w:tcPr>
          <w:p w14:paraId="2B6D7C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4.06%</w:t>
            </w:r>
          </w:p>
        </w:tc>
        <w:tc>
          <w:tcPr>
            <w:tcW w:w="2160" w:type="dxa"/>
            <w:tcBorders>
              <w:top w:val="nil"/>
              <w:left w:val="nil"/>
              <w:bottom w:val="nil"/>
              <w:right w:val="nil"/>
            </w:tcBorders>
            <w:shd w:val="clear" w:color="auto" w:fill="FFFFFF"/>
            <w:noWrap/>
            <w:vAlign w:val="center"/>
          </w:tcPr>
          <w:p w14:paraId="2240EA3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2B801209">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7AB741E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636959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5B9298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1,565</w:t>
            </w:r>
          </w:p>
        </w:tc>
        <w:tc>
          <w:tcPr>
            <w:tcW w:w="1417" w:type="dxa"/>
            <w:tcBorders>
              <w:top w:val="nil"/>
              <w:left w:val="nil"/>
              <w:bottom w:val="nil"/>
              <w:right w:val="nil"/>
            </w:tcBorders>
            <w:shd w:val="clear" w:color="auto" w:fill="FFFFFF"/>
            <w:noWrap/>
            <w:vAlign w:val="center"/>
          </w:tcPr>
          <w:p w14:paraId="21E547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36</w:t>
            </w:r>
          </w:p>
        </w:tc>
        <w:tc>
          <w:tcPr>
            <w:tcW w:w="1280" w:type="dxa"/>
            <w:tcBorders>
              <w:top w:val="nil"/>
              <w:left w:val="nil"/>
              <w:bottom w:val="nil"/>
              <w:right w:val="nil"/>
            </w:tcBorders>
            <w:shd w:val="clear" w:color="auto" w:fill="FFFFFF"/>
            <w:noWrap/>
            <w:vAlign w:val="center"/>
          </w:tcPr>
          <w:p w14:paraId="73F0E5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2.30%</w:t>
            </w:r>
          </w:p>
        </w:tc>
        <w:tc>
          <w:tcPr>
            <w:tcW w:w="2020" w:type="dxa"/>
            <w:tcBorders>
              <w:top w:val="nil"/>
              <w:left w:val="nil"/>
              <w:bottom w:val="nil"/>
              <w:right w:val="nil"/>
            </w:tcBorders>
            <w:shd w:val="clear" w:color="auto" w:fill="FFFFFF"/>
            <w:noWrap/>
            <w:vAlign w:val="center"/>
          </w:tcPr>
          <w:p w14:paraId="7B9B8A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2.30%</w:t>
            </w:r>
          </w:p>
        </w:tc>
        <w:tc>
          <w:tcPr>
            <w:tcW w:w="2160" w:type="dxa"/>
            <w:tcBorders>
              <w:top w:val="nil"/>
              <w:left w:val="nil"/>
              <w:bottom w:val="nil"/>
              <w:right w:val="nil"/>
            </w:tcBorders>
            <w:shd w:val="clear" w:color="auto" w:fill="FFFFFF"/>
            <w:noWrap/>
            <w:vAlign w:val="center"/>
          </w:tcPr>
          <w:p w14:paraId="19213F2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2FB2A0C0">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6B40A17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297EFC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07AC12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535</w:t>
            </w:r>
          </w:p>
        </w:tc>
        <w:tc>
          <w:tcPr>
            <w:tcW w:w="1417" w:type="dxa"/>
            <w:tcBorders>
              <w:top w:val="nil"/>
              <w:left w:val="nil"/>
              <w:bottom w:val="nil"/>
              <w:right w:val="nil"/>
            </w:tcBorders>
            <w:shd w:val="clear" w:color="auto" w:fill="FFFFFF"/>
            <w:noWrap/>
            <w:vAlign w:val="center"/>
          </w:tcPr>
          <w:p w14:paraId="6F4612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w:t>
            </w:r>
          </w:p>
        </w:tc>
        <w:tc>
          <w:tcPr>
            <w:tcW w:w="1280" w:type="dxa"/>
            <w:tcBorders>
              <w:top w:val="nil"/>
              <w:left w:val="nil"/>
              <w:bottom w:val="nil"/>
              <w:right w:val="nil"/>
            </w:tcBorders>
            <w:shd w:val="clear" w:color="auto" w:fill="FFFFFF"/>
            <w:noWrap/>
            <w:vAlign w:val="center"/>
          </w:tcPr>
          <w:p w14:paraId="6E34F1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3.74%</w:t>
            </w:r>
          </w:p>
        </w:tc>
        <w:tc>
          <w:tcPr>
            <w:tcW w:w="2020" w:type="dxa"/>
            <w:tcBorders>
              <w:top w:val="nil"/>
              <w:left w:val="nil"/>
              <w:bottom w:val="nil"/>
              <w:right w:val="nil"/>
            </w:tcBorders>
            <w:shd w:val="clear" w:color="auto" w:fill="FFFFFF"/>
            <w:noWrap/>
            <w:vAlign w:val="center"/>
          </w:tcPr>
          <w:p w14:paraId="001977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3.74%</w:t>
            </w:r>
          </w:p>
        </w:tc>
        <w:tc>
          <w:tcPr>
            <w:tcW w:w="2160" w:type="dxa"/>
            <w:tcBorders>
              <w:top w:val="nil"/>
              <w:left w:val="nil"/>
              <w:bottom w:val="nil"/>
              <w:right w:val="nil"/>
            </w:tcBorders>
            <w:shd w:val="clear" w:color="auto" w:fill="FFFFFF"/>
            <w:noWrap/>
            <w:vAlign w:val="center"/>
          </w:tcPr>
          <w:p w14:paraId="6C12FE4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555AC803">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72CD9F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2023/08-2024/07</w:t>
            </w:r>
          </w:p>
        </w:tc>
        <w:tc>
          <w:tcPr>
            <w:tcW w:w="1433" w:type="dxa"/>
            <w:tcBorders>
              <w:top w:val="nil"/>
              <w:left w:val="nil"/>
              <w:bottom w:val="nil"/>
              <w:right w:val="nil"/>
            </w:tcBorders>
            <w:shd w:val="clear" w:color="auto" w:fill="FFFFFF"/>
            <w:noWrap/>
            <w:vAlign w:val="center"/>
          </w:tcPr>
          <w:p w14:paraId="55734C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434F40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203</w:t>
            </w:r>
          </w:p>
        </w:tc>
        <w:tc>
          <w:tcPr>
            <w:tcW w:w="1417" w:type="dxa"/>
            <w:tcBorders>
              <w:top w:val="nil"/>
              <w:left w:val="nil"/>
              <w:bottom w:val="nil"/>
              <w:right w:val="nil"/>
            </w:tcBorders>
            <w:shd w:val="clear" w:color="auto" w:fill="FFFFFF"/>
            <w:noWrap/>
            <w:vAlign w:val="center"/>
          </w:tcPr>
          <w:p w14:paraId="52577B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w:t>
            </w:r>
          </w:p>
        </w:tc>
        <w:tc>
          <w:tcPr>
            <w:tcW w:w="1280" w:type="dxa"/>
            <w:tcBorders>
              <w:top w:val="nil"/>
              <w:left w:val="nil"/>
              <w:bottom w:val="nil"/>
              <w:right w:val="nil"/>
            </w:tcBorders>
            <w:shd w:val="clear" w:color="auto" w:fill="FFFFFF"/>
            <w:noWrap/>
            <w:vAlign w:val="center"/>
          </w:tcPr>
          <w:p w14:paraId="011D16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2.46%</w:t>
            </w:r>
          </w:p>
        </w:tc>
        <w:tc>
          <w:tcPr>
            <w:tcW w:w="2020" w:type="dxa"/>
            <w:tcBorders>
              <w:top w:val="nil"/>
              <w:left w:val="nil"/>
              <w:bottom w:val="nil"/>
              <w:right w:val="nil"/>
            </w:tcBorders>
            <w:shd w:val="clear" w:color="auto" w:fill="FFFFFF"/>
            <w:noWrap/>
            <w:vAlign w:val="center"/>
          </w:tcPr>
          <w:p w14:paraId="53FFE1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2.46%</w:t>
            </w:r>
          </w:p>
        </w:tc>
        <w:tc>
          <w:tcPr>
            <w:tcW w:w="2160" w:type="dxa"/>
            <w:tcBorders>
              <w:top w:val="nil"/>
              <w:left w:val="nil"/>
              <w:bottom w:val="nil"/>
              <w:right w:val="nil"/>
            </w:tcBorders>
            <w:shd w:val="clear" w:color="auto" w:fill="FFFFFF"/>
            <w:noWrap/>
            <w:vAlign w:val="center"/>
          </w:tcPr>
          <w:p w14:paraId="1A80AC3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58545166">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16B810B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Inpatients</w:t>
            </w:r>
          </w:p>
        </w:tc>
        <w:tc>
          <w:tcPr>
            <w:tcW w:w="1433" w:type="dxa"/>
            <w:tcBorders>
              <w:top w:val="nil"/>
              <w:left w:val="nil"/>
              <w:bottom w:val="nil"/>
              <w:right w:val="nil"/>
            </w:tcBorders>
            <w:shd w:val="clear" w:color="auto" w:fill="FFFFFF"/>
            <w:noWrap/>
            <w:vAlign w:val="center"/>
          </w:tcPr>
          <w:p w14:paraId="2E6690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2FB507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51</w:t>
            </w:r>
          </w:p>
        </w:tc>
        <w:tc>
          <w:tcPr>
            <w:tcW w:w="1417" w:type="dxa"/>
            <w:tcBorders>
              <w:top w:val="nil"/>
              <w:left w:val="nil"/>
              <w:bottom w:val="nil"/>
              <w:right w:val="nil"/>
            </w:tcBorders>
            <w:shd w:val="clear" w:color="auto" w:fill="FFFFFF"/>
            <w:noWrap/>
            <w:vAlign w:val="center"/>
          </w:tcPr>
          <w:p w14:paraId="4EE12F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w:t>
            </w:r>
          </w:p>
        </w:tc>
        <w:tc>
          <w:tcPr>
            <w:tcW w:w="1280" w:type="dxa"/>
            <w:tcBorders>
              <w:top w:val="nil"/>
              <w:left w:val="nil"/>
              <w:bottom w:val="nil"/>
              <w:right w:val="nil"/>
            </w:tcBorders>
            <w:shd w:val="clear" w:color="auto" w:fill="FFFFFF"/>
            <w:noWrap/>
            <w:vAlign w:val="center"/>
          </w:tcPr>
          <w:p w14:paraId="2FE724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b/>
                <w:bCs/>
                <w:kern w:val="0"/>
                <w:sz w:val="20"/>
                <w:szCs w:val="20"/>
                <w:lang w:bidi="ar"/>
              </w:rPr>
              <w:t>‡</w:t>
            </w:r>
            <w:r>
              <w:rPr>
                <w:rFonts w:hint="default" w:ascii="Times New Roman" w:hAnsi="Times New Roman" w:eastAsia="宋体" w:cs="Times New Roman"/>
                <w:kern w:val="0"/>
                <w:sz w:val="20"/>
                <w:szCs w:val="20"/>
                <w:lang w:bidi="ar"/>
              </w:rPr>
              <w:t>0.00%</w:t>
            </w:r>
          </w:p>
        </w:tc>
        <w:tc>
          <w:tcPr>
            <w:tcW w:w="2020" w:type="dxa"/>
            <w:tcBorders>
              <w:top w:val="nil"/>
              <w:left w:val="nil"/>
              <w:bottom w:val="nil"/>
              <w:right w:val="nil"/>
            </w:tcBorders>
            <w:shd w:val="clear" w:color="auto" w:fill="FFFFFF"/>
            <w:noWrap/>
            <w:vAlign w:val="center"/>
          </w:tcPr>
          <w:p w14:paraId="517F73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2.46%</w:t>
            </w:r>
          </w:p>
        </w:tc>
        <w:tc>
          <w:tcPr>
            <w:tcW w:w="2160" w:type="dxa"/>
            <w:tcBorders>
              <w:top w:val="nil"/>
              <w:left w:val="nil"/>
              <w:bottom w:val="nil"/>
              <w:right w:val="nil"/>
            </w:tcBorders>
            <w:shd w:val="clear" w:color="auto" w:fill="FFFFFF"/>
            <w:noWrap/>
            <w:vAlign w:val="center"/>
          </w:tcPr>
          <w:p w14:paraId="2183CCC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3639AF4D">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35C3A51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2DA191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2A4EA7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1417" w:type="dxa"/>
            <w:tcBorders>
              <w:top w:val="nil"/>
              <w:left w:val="nil"/>
              <w:bottom w:val="nil"/>
              <w:right w:val="nil"/>
            </w:tcBorders>
            <w:shd w:val="clear" w:color="auto" w:fill="FFFFFF"/>
            <w:noWrap/>
            <w:vAlign w:val="center"/>
          </w:tcPr>
          <w:p w14:paraId="26859C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w:t>
            </w:r>
          </w:p>
        </w:tc>
        <w:tc>
          <w:tcPr>
            <w:tcW w:w="1280" w:type="dxa"/>
            <w:tcBorders>
              <w:top w:val="nil"/>
              <w:left w:val="nil"/>
              <w:bottom w:val="nil"/>
              <w:right w:val="nil"/>
            </w:tcBorders>
            <w:shd w:val="clear" w:color="auto" w:fill="FFFFFF"/>
            <w:noWrap/>
            <w:vAlign w:val="center"/>
          </w:tcPr>
          <w:p w14:paraId="6ED001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3.33%</w:t>
            </w:r>
          </w:p>
        </w:tc>
        <w:tc>
          <w:tcPr>
            <w:tcW w:w="2020" w:type="dxa"/>
            <w:tcBorders>
              <w:top w:val="nil"/>
              <w:left w:val="nil"/>
              <w:bottom w:val="nil"/>
              <w:right w:val="nil"/>
            </w:tcBorders>
            <w:shd w:val="clear" w:color="auto" w:fill="FFFFFF"/>
            <w:noWrap/>
            <w:vAlign w:val="center"/>
          </w:tcPr>
          <w:p w14:paraId="3CC64E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3.33%</w:t>
            </w:r>
          </w:p>
        </w:tc>
        <w:tc>
          <w:tcPr>
            <w:tcW w:w="2160" w:type="dxa"/>
            <w:tcBorders>
              <w:top w:val="nil"/>
              <w:left w:val="nil"/>
              <w:bottom w:val="nil"/>
              <w:right w:val="nil"/>
            </w:tcBorders>
            <w:shd w:val="clear" w:color="auto" w:fill="FFFFFF"/>
            <w:noWrap/>
            <w:vAlign w:val="center"/>
          </w:tcPr>
          <w:p w14:paraId="1EBF916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6B980121">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5E06EE1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4AE9EA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0ACBEA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40</w:t>
            </w:r>
          </w:p>
        </w:tc>
        <w:tc>
          <w:tcPr>
            <w:tcW w:w="1417" w:type="dxa"/>
            <w:tcBorders>
              <w:top w:val="nil"/>
              <w:left w:val="nil"/>
              <w:bottom w:val="nil"/>
              <w:right w:val="nil"/>
            </w:tcBorders>
            <w:shd w:val="clear" w:color="auto" w:fill="FFFFFF"/>
            <w:noWrap/>
            <w:vAlign w:val="center"/>
          </w:tcPr>
          <w:p w14:paraId="4BFE36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w:t>
            </w:r>
          </w:p>
        </w:tc>
        <w:tc>
          <w:tcPr>
            <w:tcW w:w="1280" w:type="dxa"/>
            <w:tcBorders>
              <w:top w:val="nil"/>
              <w:left w:val="nil"/>
              <w:bottom w:val="nil"/>
              <w:right w:val="nil"/>
            </w:tcBorders>
            <w:shd w:val="clear" w:color="auto" w:fill="FFFFFF"/>
            <w:noWrap/>
            <w:vAlign w:val="center"/>
          </w:tcPr>
          <w:p w14:paraId="726FE7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2.50%</w:t>
            </w:r>
          </w:p>
        </w:tc>
        <w:tc>
          <w:tcPr>
            <w:tcW w:w="2020" w:type="dxa"/>
            <w:tcBorders>
              <w:top w:val="nil"/>
              <w:left w:val="nil"/>
              <w:bottom w:val="nil"/>
              <w:right w:val="nil"/>
            </w:tcBorders>
            <w:shd w:val="clear" w:color="auto" w:fill="FFFFFF"/>
            <w:noWrap/>
            <w:vAlign w:val="center"/>
          </w:tcPr>
          <w:p w14:paraId="4A18E2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2.50%</w:t>
            </w:r>
          </w:p>
        </w:tc>
        <w:tc>
          <w:tcPr>
            <w:tcW w:w="2160" w:type="dxa"/>
            <w:tcBorders>
              <w:top w:val="nil"/>
              <w:left w:val="nil"/>
              <w:bottom w:val="nil"/>
              <w:right w:val="nil"/>
            </w:tcBorders>
            <w:shd w:val="clear" w:color="auto" w:fill="FFFFFF"/>
            <w:noWrap/>
            <w:vAlign w:val="center"/>
          </w:tcPr>
          <w:p w14:paraId="37B310C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1610991C">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4170307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080051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0F4630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52</w:t>
            </w:r>
          </w:p>
        </w:tc>
        <w:tc>
          <w:tcPr>
            <w:tcW w:w="1417" w:type="dxa"/>
            <w:tcBorders>
              <w:top w:val="nil"/>
              <w:left w:val="nil"/>
              <w:bottom w:val="nil"/>
              <w:right w:val="nil"/>
            </w:tcBorders>
            <w:shd w:val="clear" w:color="auto" w:fill="FFFFFF"/>
            <w:noWrap/>
            <w:vAlign w:val="center"/>
          </w:tcPr>
          <w:p w14:paraId="12AE06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w:t>
            </w:r>
          </w:p>
        </w:tc>
        <w:tc>
          <w:tcPr>
            <w:tcW w:w="1280" w:type="dxa"/>
            <w:tcBorders>
              <w:top w:val="nil"/>
              <w:left w:val="nil"/>
              <w:bottom w:val="nil"/>
              <w:right w:val="nil"/>
            </w:tcBorders>
            <w:shd w:val="clear" w:color="auto" w:fill="FFFFFF"/>
            <w:noWrap/>
            <w:vAlign w:val="center"/>
          </w:tcPr>
          <w:p w14:paraId="39350F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3.85%</w:t>
            </w:r>
          </w:p>
        </w:tc>
        <w:tc>
          <w:tcPr>
            <w:tcW w:w="2020" w:type="dxa"/>
            <w:tcBorders>
              <w:top w:val="nil"/>
              <w:left w:val="nil"/>
              <w:bottom w:val="nil"/>
              <w:right w:val="nil"/>
            </w:tcBorders>
            <w:shd w:val="clear" w:color="auto" w:fill="FFFFFF"/>
            <w:noWrap/>
            <w:vAlign w:val="center"/>
          </w:tcPr>
          <w:p w14:paraId="43A4F1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3.85%</w:t>
            </w:r>
          </w:p>
        </w:tc>
        <w:tc>
          <w:tcPr>
            <w:tcW w:w="2160" w:type="dxa"/>
            <w:tcBorders>
              <w:top w:val="nil"/>
              <w:left w:val="nil"/>
              <w:bottom w:val="nil"/>
              <w:right w:val="nil"/>
            </w:tcBorders>
            <w:shd w:val="clear" w:color="auto" w:fill="FFFFFF"/>
            <w:noWrap/>
            <w:vAlign w:val="center"/>
          </w:tcPr>
          <w:p w14:paraId="29C2179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369688E4">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tcPr>
          <w:p w14:paraId="15CE8E0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RSV</w:t>
            </w:r>
          </w:p>
        </w:tc>
        <w:tc>
          <w:tcPr>
            <w:tcW w:w="9230" w:type="dxa"/>
            <w:gridSpan w:val="6"/>
            <w:tcBorders>
              <w:top w:val="nil"/>
              <w:left w:val="nil"/>
              <w:bottom w:val="nil"/>
              <w:right w:val="nil"/>
            </w:tcBorders>
            <w:shd w:val="clear" w:color="auto" w:fill="FFFFFF"/>
            <w:noWrap/>
            <w:vAlign w:val="center"/>
          </w:tcPr>
          <w:p w14:paraId="302C82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b/>
                <w:bCs/>
                <w:kern w:val="0"/>
                <w:sz w:val="20"/>
                <w:szCs w:val="20"/>
                <w:lang w:bidi="ar"/>
              </w:rPr>
              <w:t>ILI or SARI inclusion criteria</w:t>
            </w:r>
          </w:p>
        </w:tc>
      </w:tr>
      <w:tr w14:paraId="7C2F5F15">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480E75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*2023/11-2024/10</w:t>
            </w:r>
          </w:p>
        </w:tc>
        <w:tc>
          <w:tcPr>
            <w:tcW w:w="1433" w:type="dxa"/>
            <w:tcBorders>
              <w:top w:val="nil"/>
              <w:left w:val="nil"/>
              <w:bottom w:val="nil"/>
              <w:right w:val="nil"/>
            </w:tcBorders>
            <w:shd w:val="clear" w:color="auto" w:fill="FFFFFF"/>
            <w:noWrap/>
            <w:vAlign w:val="center"/>
          </w:tcPr>
          <w:p w14:paraId="6DB91E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71DF19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6472</w:t>
            </w:r>
          </w:p>
        </w:tc>
        <w:tc>
          <w:tcPr>
            <w:tcW w:w="1417" w:type="dxa"/>
            <w:tcBorders>
              <w:top w:val="nil"/>
              <w:left w:val="nil"/>
              <w:bottom w:val="nil"/>
              <w:right w:val="nil"/>
            </w:tcBorders>
            <w:shd w:val="clear" w:color="auto" w:fill="FFFFFF"/>
            <w:noWrap/>
            <w:vAlign w:val="center"/>
          </w:tcPr>
          <w:p w14:paraId="16E04A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100</w:t>
            </w:r>
          </w:p>
        </w:tc>
        <w:tc>
          <w:tcPr>
            <w:tcW w:w="1280" w:type="dxa"/>
            <w:tcBorders>
              <w:top w:val="nil"/>
              <w:left w:val="nil"/>
              <w:bottom w:val="nil"/>
              <w:right w:val="nil"/>
            </w:tcBorders>
            <w:shd w:val="clear" w:color="auto" w:fill="FFFFFF"/>
            <w:noWrap/>
            <w:vAlign w:val="center"/>
          </w:tcPr>
          <w:p w14:paraId="35984A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1.55%</w:t>
            </w:r>
          </w:p>
        </w:tc>
        <w:tc>
          <w:tcPr>
            <w:tcW w:w="2020" w:type="dxa"/>
            <w:tcBorders>
              <w:top w:val="nil"/>
              <w:left w:val="nil"/>
              <w:bottom w:val="nil"/>
              <w:right w:val="nil"/>
            </w:tcBorders>
            <w:shd w:val="clear" w:color="auto" w:fill="FFFFFF"/>
            <w:noWrap/>
            <w:vAlign w:val="center"/>
          </w:tcPr>
          <w:p w14:paraId="2E5DBE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1.55%</w:t>
            </w:r>
          </w:p>
        </w:tc>
        <w:tc>
          <w:tcPr>
            <w:tcW w:w="2160" w:type="dxa"/>
            <w:tcBorders>
              <w:top w:val="nil"/>
              <w:left w:val="nil"/>
              <w:bottom w:val="nil"/>
              <w:right w:val="nil"/>
            </w:tcBorders>
            <w:shd w:val="clear" w:color="auto" w:fill="FFFFFF"/>
            <w:noWrap/>
            <w:vAlign w:val="center"/>
          </w:tcPr>
          <w:p w14:paraId="5D5760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2.02</w:t>
            </w:r>
          </w:p>
        </w:tc>
      </w:tr>
      <w:tr w14:paraId="5F42FE56">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405F9EC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Outpatients</w:t>
            </w:r>
          </w:p>
        </w:tc>
        <w:tc>
          <w:tcPr>
            <w:tcW w:w="1433" w:type="dxa"/>
            <w:tcBorders>
              <w:top w:val="nil"/>
              <w:left w:val="nil"/>
              <w:bottom w:val="nil"/>
              <w:right w:val="nil"/>
            </w:tcBorders>
            <w:shd w:val="clear" w:color="auto" w:fill="FFFFFF"/>
            <w:noWrap/>
            <w:vAlign w:val="center"/>
          </w:tcPr>
          <w:p w14:paraId="2F5B96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67A7CF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2,148</w:t>
            </w:r>
          </w:p>
        </w:tc>
        <w:tc>
          <w:tcPr>
            <w:tcW w:w="1417" w:type="dxa"/>
            <w:tcBorders>
              <w:top w:val="nil"/>
              <w:left w:val="nil"/>
              <w:bottom w:val="nil"/>
              <w:right w:val="nil"/>
            </w:tcBorders>
            <w:shd w:val="clear" w:color="auto" w:fill="FFFFFF"/>
            <w:noWrap/>
            <w:vAlign w:val="center"/>
          </w:tcPr>
          <w:p w14:paraId="2BD55E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65</w:t>
            </w:r>
          </w:p>
        </w:tc>
        <w:tc>
          <w:tcPr>
            <w:tcW w:w="1280" w:type="dxa"/>
            <w:tcBorders>
              <w:top w:val="nil"/>
              <w:left w:val="nil"/>
              <w:bottom w:val="nil"/>
              <w:right w:val="nil"/>
            </w:tcBorders>
            <w:shd w:val="clear" w:color="auto" w:fill="FFFFFF"/>
            <w:noWrap/>
            <w:vAlign w:val="center"/>
          </w:tcPr>
          <w:p w14:paraId="33966C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3.03%</w:t>
            </w:r>
          </w:p>
        </w:tc>
        <w:tc>
          <w:tcPr>
            <w:tcW w:w="2020" w:type="dxa"/>
            <w:tcBorders>
              <w:top w:val="nil"/>
              <w:left w:val="nil"/>
              <w:bottom w:val="nil"/>
              <w:right w:val="nil"/>
            </w:tcBorders>
            <w:shd w:val="clear" w:color="auto" w:fill="FFFFFF"/>
            <w:noWrap/>
            <w:vAlign w:val="center"/>
          </w:tcPr>
          <w:p w14:paraId="2CC780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3.03%</w:t>
            </w:r>
          </w:p>
        </w:tc>
        <w:tc>
          <w:tcPr>
            <w:tcW w:w="2160" w:type="dxa"/>
            <w:tcBorders>
              <w:top w:val="nil"/>
              <w:left w:val="nil"/>
              <w:bottom w:val="nil"/>
              <w:right w:val="nil"/>
            </w:tcBorders>
            <w:shd w:val="clear" w:color="auto" w:fill="FFFFFF"/>
            <w:noWrap/>
            <w:vAlign w:val="center"/>
          </w:tcPr>
          <w:p w14:paraId="7C8A43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3.04</w:t>
            </w:r>
          </w:p>
        </w:tc>
      </w:tr>
      <w:tr w14:paraId="3AA69571">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28240E7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0A4BFA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1FDB58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1,085</w:t>
            </w:r>
          </w:p>
        </w:tc>
        <w:tc>
          <w:tcPr>
            <w:tcW w:w="1417" w:type="dxa"/>
            <w:tcBorders>
              <w:top w:val="nil"/>
              <w:left w:val="nil"/>
              <w:bottom w:val="nil"/>
              <w:right w:val="nil"/>
            </w:tcBorders>
            <w:shd w:val="clear" w:color="auto" w:fill="FFFFFF"/>
            <w:noWrap/>
            <w:vAlign w:val="center"/>
          </w:tcPr>
          <w:p w14:paraId="3CE851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w:t>
            </w:r>
          </w:p>
        </w:tc>
        <w:tc>
          <w:tcPr>
            <w:tcW w:w="1280" w:type="dxa"/>
            <w:tcBorders>
              <w:top w:val="nil"/>
              <w:left w:val="nil"/>
              <w:bottom w:val="nil"/>
              <w:right w:val="nil"/>
            </w:tcBorders>
            <w:shd w:val="clear" w:color="auto" w:fill="FFFFFF"/>
            <w:noWrap/>
            <w:vAlign w:val="center"/>
          </w:tcPr>
          <w:p w14:paraId="379825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1.38%</w:t>
            </w:r>
          </w:p>
        </w:tc>
        <w:tc>
          <w:tcPr>
            <w:tcW w:w="2020" w:type="dxa"/>
            <w:tcBorders>
              <w:top w:val="nil"/>
              <w:left w:val="nil"/>
              <w:bottom w:val="nil"/>
              <w:right w:val="nil"/>
            </w:tcBorders>
            <w:shd w:val="clear" w:color="auto" w:fill="FFFFFF"/>
            <w:noWrap/>
            <w:vAlign w:val="center"/>
          </w:tcPr>
          <w:p w14:paraId="62F3F5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1.38%</w:t>
            </w:r>
          </w:p>
        </w:tc>
        <w:tc>
          <w:tcPr>
            <w:tcW w:w="2160" w:type="dxa"/>
            <w:tcBorders>
              <w:top w:val="nil"/>
              <w:left w:val="nil"/>
              <w:bottom w:val="nil"/>
              <w:right w:val="nil"/>
            </w:tcBorders>
            <w:shd w:val="clear" w:color="auto" w:fill="FFFFFF"/>
            <w:noWrap/>
            <w:vAlign w:val="center"/>
          </w:tcPr>
          <w:p w14:paraId="44137C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2.75</w:t>
            </w:r>
          </w:p>
        </w:tc>
      </w:tr>
      <w:tr w14:paraId="0E156529">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23BFDDE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12B0B6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204A56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2,537</w:t>
            </w:r>
          </w:p>
        </w:tc>
        <w:tc>
          <w:tcPr>
            <w:tcW w:w="1417" w:type="dxa"/>
            <w:tcBorders>
              <w:top w:val="nil"/>
              <w:left w:val="nil"/>
              <w:bottom w:val="nil"/>
              <w:right w:val="nil"/>
            </w:tcBorders>
            <w:shd w:val="clear" w:color="auto" w:fill="FFFFFF"/>
            <w:noWrap/>
            <w:vAlign w:val="center"/>
          </w:tcPr>
          <w:p w14:paraId="5EE0CC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w:t>
            </w:r>
          </w:p>
        </w:tc>
        <w:tc>
          <w:tcPr>
            <w:tcW w:w="1280" w:type="dxa"/>
            <w:tcBorders>
              <w:top w:val="nil"/>
              <w:left w:val="nil"/>
              <w:bottom w:val="nil"/>
              <w:right w:val="nil"/>
            </w:tcBorders>
            <w:shd w:val="clear" w:color="auto" w:fill="FFFFFF"/>
            <w:noWrap/>
            <w:vAlign w:val="center"/>
          </w:tcPr>
          <w:p w14:paraId="711662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0.39%</w:t>
            </w:r>
          </w:p>
        </w:tc>
        <w:tc>
          <w:tcPr>
            <w:tcW w:w="2020" w:type="dxa"/>
            <w:tcBorders>
              <w:top w:val="nil"/>
              <w:left w:val="nil"/>
              <w:bottom w:val="nil"/>
              <w:right w:val="nil"/>
            </w:tcBorders>
            <w:shd w:val="clear" w:color="auto" w:fill="FFFFFF"/>
            <w:noWrap/>
            <w:vAlign w:val="center"/>
          </w:tcPr>
          <w:p w14:paraId="02D91C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0.39%</w:t>
            </w:r>
          </w:p>
        </w:tc>
        <w:tc>
          <w:tcPr>
            <w:tcW w:w="2160" w:type="dxa"/>
            <w:tcBorders>
              <w:top w:val="nil"/>
              <w:left w:val="nil"/>
              <w:bottom w:val="nil"/>
              <w:right w:val="nil"/>
            </w:tcBorders>
            <w:shd w:val="clear" w:color="auto" w:fill="FFFFFF"/>
            <w:noWrap/>
            <w:vAlign w:val="center"/>
          </w:tcPr>
          <w:p w14:paraId="5E1606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4.7</w:t>
            </w:r>
          </w:p>
        </w:tc>
      </w:tr>
      <w:tr w14:paraId="4A859C66">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65D687F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722A35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5858AF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702</w:t>
            </w:r>
          </w:p>
        </w:tc>
        <w:tc>
          <w:tcPr>
            <w:tcW w:w="1417" w:type="dxa"/>
            <w:tcBorders>
              <w:top w:val="nil"/>
              <w:left w:val="nil"/>
              <w:bottom w:val="nil"/>
              <w:right w:val="nil"/>
            </w:tcBorders>
            <w:shd w:val="clear" w:color="auto" w:fill="FFFFFF"/>
            <w:noWrap/>
            <w:vAlign w:val="center"/>
          </w:tcPr>
          <w:p w14:paraId="5D532E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w:t>
            </w:r>
          </w:p>
        </w:tc>
        <w:tc>
          <w:tcPr>
            <w:tcW w:w="1280" w:type="dxa"/>
            <w:tcBorders>
              <w:top w:val="nil"/>
              <w:left w:val="nil"/>
              <w:bottom w:val="nil"/>
              <w:right w:val="nil"/>
            </w:tcBorders>
            <w:shd w:val="clear" w:color="auto" w:fill="FFFFFF"/>
            <w:noWrap/>
            <w:vAlign w:val="center"/>
          </w:tcPr>
          <w:p w14:paraId="5B3571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1.42%</w:t>
            </w:r>
          </w:p>
        </w:tc>
        <w:tc>
          <w:tcPr>
            <w:tcW w:w="2020" w:type="dxa"/>
            <w:tcBorders>
              <w:top w:val="nil"/>
              <w:left w:val="nil"/>
              <w:bottom w:val="nil"/>
              <w:right w:val="nil"/>
            </w:tcBorders>
            <w:shd w:val="clear" w:color="auto" w:fill="FFFFFF"/>
            <w:noWrap/>
            <w:vAlign w:val="center"/>
          </w:tcPr>
          <w:p w14:paraId="2C62C2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1.42%</w:t>
            </w:r>
          </w:p>
        </w:tc>
        <w:tc>
          <w:tcPr>
            <w:tcW w:w="2160" w:type="dxa"/>
            <w:tcBorders>
              <w:top w:val="nil"/>
              <w:left w:val="nil"/>
              <w:bottom w:val="nil"/>
              <w:right w:val="nil"/>
            </w:tcBorders>
            <w:shd w:val="clear" w:color="auto" w:fill="FFFFFF"/>
            <w:noWrap/>
            <w:vAlign w:val="center"/>
          </w:tcPr>
          <w:p w14:paraId="63CCFF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1.84</w:t>
            </w:r>
          </w:p>
        </w:tc>
      </w:tr>
      <w:tr w14:paraId="70B0011B">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02CDC8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†2024/05-2025/04</w:t>
            </w:r>
          </w:p>
        </w:tc>
        <w:tc>
          <w:tcPr>
            <w:tcW w:w="1433" w:type="dxa"/>
            <w:tcBorders>
              <w:top w:val="nil"/>
              <w:left w:val="nil"/>
              <w:bottom w:val="nil"/>
              <w:right w:val="nil"/>
            </w:tcBorders>
            <w:shd w:val="clear" w:color="auto" w:fill="FFFFFF"/>
            <w:noWrap/>
            <w:vAlign w:val="center"/>
          </w:tcPr>
          <w:p w14:paraId="2B9E23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6CBE8E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3651</w:t>
            </w:r>
          </w:p>
        </w:tc>
        <w:tc>
          <w:tcPr>
            <w:tcW w:w="1417" w:type="dxa"/>
            <w:tcBorders>
              <w:top w:val="nil"/>
              <w:left w:val="nil"/>
              <w:bottom w:val="nil"/>
              <w:right w:val="nil"/>
            </w:tcBorders>
            <w:shd w:val="clear" w:color="auto" w:fill="FFFFFF"/>
            <w:noWrap/>
            <w:vAlign w:val="center"/>
          </w:tcPr>
          <w:p w14:paraId="656EE4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100</w:t>
            </w:r>
          </w:p>
        </w:tc>
        <w:tc>
          <w:tcPr>
            <w:tcW w:w="1280" w:type="dxa"/>
            <w:tcBorders>
              <w:top w:val="nil"/>
              <w:left w:val="nil"/>
              <w:bottom w:val="nil"/>
              <w:right w:val="nil"/>
            </w:tcBorders>
            <w:shd w:val="clear" w:color="auto" w:fill="FFFFFF"/>
            <w:noWrap/>
            <w:vAlign w:val="center"/>
          </w:tcPr>
          <w:p w14:paraId="6A46AE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2.74%</w:t>
            </w:r>
          </w:p>
        </w:tc>
        <w:tc>
          <w:tcPr>
            <w:tcW w:w="2020" w:type="dxa"/>
            <w:tcBorders>
              <w:top w:val="nil"/>
              <w:left w:val="nil"/>
              <w:bottom w:val="nil"/>
              <w:right w:val="nil"/>
            </w:tcBorders>
            <w:shd w:val="clear" w:color="auto" w:fill="FFFFFF"/>
            <w:noWrap/>
            <w:vAlign w:val="center"/>
          </w:tcPr>
          <w:p w14:paraId="34963B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2.74%</w:t>
            </w:r>
          </w:p>
        </w:tc>
        <w:tc>
          <w:tcPr>
            <w:tcW w:w="2160" w:type="dxa"/>
            <w:tcBorders>
              <w:top w:val="nil"/>
              <w:left w:val="nil"/>
              <w:bottom w:val="nil"/>
              <w:right w:val="nil"/>
            </w:tcBorders>
            <w:shd w:val="clear" w:color="auto" w:fill="FFFFFF"/>
            <w:noWrap/>
            <w:vAlign w:val="center"/>
          </w:tcPr>
          <w:p w14:paraId="027F82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1.44</w:t>
            </w:r>
          </w:p>
        </w:tc>
      </w:tr>
      <w:tr w14:paraId="22AF811D">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2B274FD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Inpatients</w:t>
            </w:r>
          </w:p>
        </w:tc>
        <w:tc>
          <w:tcPr>
            <w:tcW w:w="1433" w:type="dxa"/>
            <w:tcBorders>
              <w:top w:val="nil"/>
              <w:left w:val="nil"/>
              <w:bottom w:val="nil"/>
              <w:right w:val="nil"/>
            </w:tcBorders>
            <w:shd w:val="clear" w:color="auto" w:fill="FFFFFF"/>
            <w:noWrap/>
            <w:vAlign w:val="center"/>
          </w:tcPr>
          <w:p w14:paraId="1E2EAC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7F91B4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965</w:t>
            </w:r>
          </w:p>
        </w:tc>
        <w:tc>
          <w:tcPr>
            <w:tcW w:w="1417" w:type="dxa"/>
            <w:tcBorders>
              <w:top w:val="nil"/>
              <w:left w:val="nil"/>
              <w:bottom w:val="nil"/>
              <w:right w:val="nil"/>
            </w:tcBorders>
            <w:shd w:val="clear" w:color="auto" w:fill="FFFFFF"/>
            <w:noWrap/>
            <w:vAlign w:val="center"/>
          </w:tcPr>
          <w:p w14:paraId="13BD58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86</w:t>
            </w:r>
          </w:p>
        </w:tc>
        <w:tc>
          <w:tcPr>
            <w:tcW w:w="1280" w:type="dxa"/>
            <w:tcBorders>
              <w:top w:val="nil"/>
              <w:left w:val="nil"/>
              <w:bottom w:val="nil"/>
              <w:right w:val="nil"/>
            </w:tcBorders>
            <w:shd w:val="clear" w:color="auto" w:fill="FFFFFF"/>
            <w:noWrap/>
            <w:vAlign w:val="center"/>
          </w:tcPr>
          <w:p w14:paraId="620AC1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8.91%</w:t>
            </w:r>
          </w:p>
        </w:tc>
        <w:tc>
          <w:tcPr>
            <w:tcW w:w="2020" w:type="dxa"/>
            <w:tcBorders>
              <w:top w:val="nil"/>
              <w:left w:val="nil"/>
              <w:bottom w:val="nil"/>
              <w:right w:val="nil"/>
            </w:tcBorders>
            <w:shd w:val="clear" w:color="auto" w:fill="FFFFFF"/>
            <w:noWrap/>
            <w:vAlign w:val="center"/>
          </w:tcPr>
          <w:p w14:paraId="51ADB6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8.91%</w:t>
            </w:r>
          </w:p>
        </w:tc>
        <w:tc>
          <w:tcPr>
            <w:tcW w:w="2160" w:type="dxa"/>
            <w:tcBorders>
              <w:top w:val="nil"/>
              <w:left w:val="nil"/>
              <w:bottom w:val="nil"/>
              <w:right w:val="nil"/>
            </w:tcBorders>
            <w:shd w:val="clear" w:color="auto" w:fill="FFFFFF"/>
            <w:noWrap/>
            <w:vAlign w:val="center"/>
          </w:tcPr>
          <w:p w14:paraId="103A2B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1.1</w:t>
            </w:r>
          </w:p>
        </w:tc>
      </w:tr>
      <w:tr w14:paraId="3F1C466D">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41F8F20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0668DA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7F895A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213</w:t>
            </w:r>
          </w:p>
        </w:tc>
        <w:tc>
          <w:tcPr>
            <w:tcW w:w="1417" w:type="dxa"/>
            <w:tcBorders>
              <w:top w:val="nil"/>
              <w:left w:val="nil"/>
              <w:bottom w:val="nil"/>
              <w:right w:val="nil"/>
            </w:tcBorders>
            <w:shd w:val="clear" w:color="auto" w:fill="FFFFFF"/>
            <w:noWrap/>
            <w:vAlign w:val="center"/>
          </w:tcPr>
          <w:p w14:paraId="5352B8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w:t>
            </w:r>
          </w:p>
        </w:tc>
        <w:tc>
          <w:tcPr>
            <w:tcW w:w="1280" w:type="dxa"/>
            <w:tcBorders>
              <w:top w:val="nil"/>
              <w:left w:val="nil"/>
              <w:bottom w:val="nil"/>
              <w:right w:val="nil"/>
            </w:tcBorders>
            <w:shd w:val="clear" w:color="auto" w:fill="FFFFFF"/>
            <w:noWrap/>
            <w:vAlign w:val="center"/>
          </w:tcPr>
          <w:p w14:paraId="278FB3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1.41%</w:t>
            </w:r>
          </w:p>
        </w:tc>
        <w:tc>
          <w:tcPr>
            <w:tcW w:w="2020" w:type="dxa"/>
            <w:tcBorders>
              <w:top w:val="nil"/>
              <w:left w:val="nil"/>
              <w:bottom w:val="nil"/>
              <w:right w:val="nil"/>
            </w:tcBorders>
            <w:shd w:val="clear" w:color="auto" w:fill="FFFFFF"/>
            <w:noWrap/>
            <w:vAlign w:val="center"/>
          </w:tcPr>
          <w:p w14:paraId="4EE33D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1.41%</w:t>
            </w:r>
          </w:p>
        </w:tc>
        <w:tc>
          <w:tcPr>
            <w:tcW w:w="2160" w:type="dxa"/>
            <w:tcBorders>
              <w:top w:val="nil"/>
              <w:left w:val="nil"/>
              <w:bottom w:val="nil"/>
              <w:right w:val="nil"/>
            </w:tcBorders>
            <w:shd w:val="clear" w:color="auto" w:fill="FFFFFF"/>
            <w:noWrap/>
            <w:vAlign w:val="center"/>
          </w:tcPr>
          <w:p w14:paraId="7EBD4C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1.18</w:t>
            </w:r>
          </w:p>
        </w:tc>
      </w:tr>
      <w:tr w14:paraId="59B2AD99">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3AC68F0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6E6ABC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0FC26E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745</w:t>
            </w:r>
          </w:p>
        </w:tc>
        <w:tc>
          <w:tcPr>
            <w:tcW w:w="1417" w:type="dxa"/>
            <w:tcBorders>
              <w:top w:val="nil"/>
              <w:left w:val="nil"/>
              <w:bottom w:val="nil"/>
              <w:right w:val="nil"/>
            </w:tcBorders>
            <w:shd w:val="clear" w:color="auto" w:fill="FFFFFF"/>
            <w:noWrap/>
            <w:vAlign w:val="center"/>
          </w:tcPr>
          <w:p w14:paraId="3121A7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w:t>
            </w:r>
          </w:p>
        </w:tc>
        <w:tc>
          <w:tcPr>
            <w:tcW w:w="1280" w:type="dxa"/>
            <w:tcBorders>
              <w:top w:val="nil"/>
              <w:left w:val="nil"/>
              <w:bottom w:val="nil"/>
              <w:right w:val="nil"/>
            </w:tcBorders>
            <w:shd w:val="clear" w:color="auto" w:fill="FFFFFF"/>
            <w:noWrap/>
            <w:vAlign w:val="center"/>
          </w:tcPr>
          <w:p w14:paraId="733440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0.67%</w:t>
            </w:r>
          </w:p>
        </w:tc>
        <w:tc>
          <w:tcPr>
            <w:tcW w:w="2020" w:type="dxa"/>
            <w:tcBorders>
              <w:top w:val="nil"/>
              <w:left w:val="nil"/>
              <w:bottom w:val="nil"/>
              <w:right w:val="nil"/>
            </w:tcBorders>
            <w:shd w:val="clear" w:color="auto" w:fill="FFFFFF"/>
            <w:noWrap/>
            <w:vAlign w:val="center"/>
          </w:tcPr>
          <w:p w14:paraId="368E31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0.67%</w:t>
            </w:r>
          </w:p>
        </w:tc>
        <w:tc>
          <w:tcPr>
            <w:tcW w:w="2160" w:type="dxa"/>
            <w:tcBorders>
              <w:top w:val="nil"/>
              <w:left w:val="nil"/>
              <w:bottom w:val="nil"/>
              <w:right w:val="nil"/>
            </w:tcBorders>
            <w:shd w:val="clear" w:color="auto" w:fill="FFFFFF"/>
            <w:noWrap/>
            <w:vAlign w:val="center"/>
          </w:tcPr>
          <w:p w14:paraId="080F9A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5.87</w:t>
            </w:r>
          </w:p>
        </w:tc>
      </w:tr>
      <w:tr w14:paraId="1D4EB5C0">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36BA9B7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2FEB69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7538F0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1728</w:t>
            </w:r>
          </w:p>
        </w:tc>
        <w:tc>
          <w:tcPr>
            <w:tcW w:w="1417" w:type="dxa"/>
            <w:tcBorders>
              <w:top w:val="nil"/>
              <w:left w:val="nil"/>
              <w:bottom w:val="nil"/>
              <w:right w:val="nil"/>
            </w:tcBorders>
            <w:shd w:val="clear" w:color="auto" w:fill="FFFFFF"/>
            <w:noWrap/>
            <w:vAlign w:val="center"/>
          </w:tcPr>
          <w:p w14:paraId="247E10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w:t>
            </w:r>
          </w:p>
        </w:tc>
        <w:tc>
          <w:tcPr>
            <w:tcW w:w="1280" w:type="dxa"/>
            <w:tcBorders>
              <w:top w:val="nil"/>
              <w:left w:val="nil"/>
              <w:bottom w:val="nil"/>
              <w:right w:val="nil"/>
            </w:tcBorders>
            <w:shd w:val="clear" w:color="auto" w:fill="FFFFFF"/>
            <w:noWrap/>
            <w:vAlign w:val="center"/>
          </w:tcPr>
          <w:p w14:paraId="134534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0.35%</w:t>
            </w:r>
          </w:p>
        </w:tc>
        <w:tc>
          <w:tcPr>
            <w:tcW w:w="2020" w:type="dxa"/>
            <w:tcBorders>
              <w:top w:val="nil"/>
              <w:left w:val="nil"/>
              <w:bottom w:val="nil"/>
              <w:right w:val="nil"/>
            </w:tcBorders>
            <w:shd w:val="clear" w:color="auto" w:fill="FFFFFF"/>
            <w:noWrap/>
            <w:vAlign w:val="center"/>
          </w:tcPr>
          <w:p w14:paraId="610248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0.35%</w:t>
            </w:r>
          </w:p>
        </w:tc>
        <w:tc>
          <w:tcPr>
            <w:tcW w:w="2160" w:type="dxa"/>
            <w:tcBorders>
              <w:top w:val="nil"/>
              <w:left w:val="nil"/>
              <w:bottom w:val="nil"/>
              <w:right w:val="nil"/>
            </w:tcBorders>
            <w:shd w:val="clear" w:color="auto" w:fill="FFFFFF"/>
            <w:noWrap/>
            <w:vAlign w:val="center"/>
          </w:tcPr>
          <w:p w14:paraId="2FB3BC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16.62</w:t>
            </w:r>
          </w:p>
        </w:tc>
      </w:tr>
      <w:tr w14:paraId="44822930">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6F9F386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9230" w:type="dxa"/>
            <w:gridSpan w:val="6"/>
            <w:tcBorders>
              <w:top w:val="nil"/>
              <w:left w:val="nil"/>
              <w:bottom w:val="nil"/>
              <w:right w:val="nil"/>
            </w:tcBorders>
            <w:shd w:val="clear" w:color="auto" w:fill="FFFFFF"/>
            <w:noWrap/>
            <w:vAlign w:val="center"/>
          </w:tcPr>
          <w:p w14:paraId="4A4497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b/>
                <w:bCs/>
                <w:kern w:val="0"/>
                <w:sz w:val="20"/>
                <w:szCs w:val="20"/>
                <w:lang w:bidi="ar"/>
              </w:rPr>
              <w:t>ARI inclusion criteria</w:t>
            </w:r>
          </w:p>
        </w:tc>
      </w:tr>
      <w:tr w14:paraId="321D8202">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5072E9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2023/08-2024/07</w:t>
            </w:r>
          </w:p>
        </w:tc>
        <w:tc>
          <w:tcPr>
            <w:tcW w:w="1433" w:type="dxa"/>
            <w:tcBorders>
              <w:top w:val="nil"/>
              <w:left w:val="nil"/>
              <w:bottom w:val="nil"/>
              <w:right w:val="nil"/>
            </w:tcBorders>
            <w:shd w:val="clear" w:color="auto" w:fill="FFFFFF"/>
            <w:noWrap/>
            <w:vAlign w:val="center"/>
          </w:tcPr>
          <w:p w14:paraId="6378D0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2CF5CF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3172</w:t>
            </w:r>
          </w:p>
        </w:tc>
        <w:tc>
          <w:tcPr>
            <w:tcW w:w="1417" w:type="dxa"/>
            <w:tcBorders>
              <w:top w:val="nil"/>
              <w:left w:val="nil"/>
              <w:bottom w:val="nil"/>
              <w:right w:val="nil"/>
            </w:tcBorders>
            <w:shd w:val="clear" w:color="auto" w:fill="FFFFFF"/>
            <w:noWrap/>
            <w:vAlign w:val="center"/>
          </w:tcPr>
          <w:p w14:paraId="6D2082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99</w:t>
            </w:r>
          </w:p>
        </w:tc>
        <w:tc>
          <w:tcPr>
            <w:tcW w:w="1280" w:type="dxa"/>
            <w:tcBorders>
              <w:top w:val="nil"/>
              <w:left w:val="nil"/>
              <w:bottom w:val="nil"/>
              <w:right w:val="nil"/>
            </w:tcBorders>
            <w:shd w:val="clear" w:color="auto" w:fill="FFFFFF"/>
            <w:noWrap/>
            <w:vAlign w:val="center"/>
          </w:tcPr>
          <w:p w14:paraId="134C29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3.12%</w:t>
            </w:r>
          </w:p>
        </w:tc>
        <w:tc>
          <w:tcPr>
            <w:tcW w:w="2020" w:type="dxa"/>
            <w:tcBorders>
              <w:top w:val="nil"/>
              <w:left w:val="nil"/>
              <w:bottom w:val="nil"/>
              <w:right w:val="nil"/>
            </w:tcBorders>
            <w:shd w:val="clear" w:color="auto" w:fill="FFFFFF"/>
            <w:noWrap/>
            <w:vAlign w:val="center"/>
          </w:tcPr>
          <w:p w14:paraId="6BED48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3.12%</w:t>
            </w:r>
          </w:p>
        </w:tc>
        <w:tc>
          <w:tcPr>
            <w:tcW w:w="2160" w:type="dxa"/>
            <w:tcBorders>
              <w:top w:val="nil"/>
              <w:left w:val="nil"/>
              <w:bottom w:val="nil"/>
              <w:right w:val="nil"/>
            </w:tcBorders>
            <w:shd w:val="clear" w:color="auto" w:fill="FFFFFF"/>
            <w:noWrap/>
            <w:vAlign w:val="center"/>
          </w:tcPr>
          <w:p w14:paraId="08F8212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39504B5E">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3111453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Outpatients</w:t>
            </w:r>
          </w:p>
        </w:tc>
        <w:tc>
          <w:tcPr>
            <w:tcW w:w="1433" w:type="dxa"/>
            <w:tcBorders>
              <w:top w:val="nil"/>
              <w:left w:val="nil"/>
              <w:bottom w:val="nil"/>
              <w:right w:val="nil"/>
            </w:tcBorders>
            <w:shd w:val="clear" w:color="auto" w:fill="FFFFFF"/>
            <w:noWrap/>
            <w:vAlign w:val="center"/>
          </w:tcPr>
          <w:p w14:paraId="7E993B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578E71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283</w:t>
            </w:r>
          </w:p>
        </w:tc>
        <w:tc>
          <w:tcPr>
            <w:tcW w:w="1417" w:type="dxa"/>
            <w:tcBorders>
              <w:top w:val="nil"/>
              <w:left w:val="nil"/>
              <w:bottom w:val="nil"/>
              <w:right w:val="nil"/>
            </w:tcBorders>
            <w:shd w:val="clear" w:color="auto" w:fill="FFFFFF"/>
            <w:noWrap/>
            <w:vAlign w:val="center"/>
          </w:tcPr>
          <w:p w14:paraId="0EAA0C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26</w:t>
            </w:r>
          </w:p>
        </w:tc>
        <w:tc>
          <w:tcPr>
            <w:tcW w:w="1280" w:type="dxa"/>
            <w:tcBorders>
              <w:top w:val="nil"/>
              <w:left w:val="nil"/>
              <w:bottom w:val="nil"/>
              <w:right w:val="nil"/>
            </w:tcBorders>
            <w:shd w:val="clear" w:color="auto" w:fill="FFFFFF"/>
            <w:noWrap/>
            <w:vAlign w:val="center"/>
          </w:tcPr>
          <w:p w14:paraId="2CAB6A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9.19%</w:t>
            </w:r>
          </w:p>
        </w:tc>
        <w:tc>
          <w:tcPr>
            <w:tcW w:w="2020" w:type="dxa"/>
            <w:tcBorders>
              <w:top w:val="nil"/>
              <w:left w:val="nil"/>
              <w:bottom w:val="nil"/>
              <w:right w:val="nil"/>
            </w:tcBorders>
            <w:shd w:val="clear" w:color="auto" w:fill="FFFFFF"/>
            <w:noWrap/>
            <w:vAlign w:val="center"/>
          </w:tcPr>
          <w:p w14:paraId="471D72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9.19%</w:t>
            </w:r>
          </w:p>
        </w:tc>
        <w:tc>
          <w:tcPr>
            <w:tcW w:w="2160" w:type="dxa"/>
            <w:tcBorders>
              <w:top w:val="nil"/>
              <w:left w:val="nil"/>
              <w:bottom w:val="nil"/>
              <w:right w:val="nil"/>
            </w:tcBorders>
            <w:shd w:val="clear" w:color="auto" w:fill="FFFFFF"/>
            <w:noWrap/>
            <w:vAlign w:val="center"/>
          </w:tcPr>
          <w:p w14:paraId="4FBA4E0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1118F5A0">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5868336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308909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144FA2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789</w:t>
            </w:r>
          </w:p>
        </w:tc>
        <w:tc>
          <w:tcPr>
            <w:tcW w:w="1417" w:type="dxa"/>
            <w:tcBorders>
              <w:top w:val="nil"/>
              <w:left w:val="nil"/>
              <w:bottom w:val="nil"/>
              <w:right w:val="nil"/>
            </w:tcBorders>
            <w:shd w:val="clear" w:color="auto" w:fill="FFFFFF"/>
            <w:noWrap/>
            <w:vAlign w:val="center"/>
          </w:tcPr>
          <w:p w14:paraId="4E094A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30</w:t>
            </w:r>
          </w:p>
        </w:tc>
        <w:tc>
          <w:tcPr>
            <w:tcW w:w="1280" w:type="dxa"/>
            <w:tcBorders>
              <w:top w:val="nil"/>
              <w:left w:val="nil"/>
              <w:bottom w:val="nil"/>
              <w:right w:val="nil"/>
            </w:tcBorders>
            <w:shd w:val="clear" w:color="auto" w:fill="FFFFFF"/>
            <w:noWrap/>
            <w:vAlign w:val="center"/>
          </w:tcPr>
          <w:p w14:paraId="557C19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3.80%</w:t>
            </w:r>
          </w:p>
        </w:tc>
        <w:tc>
          <w:tcPr>
            <w:tcW w:w="2020" w:type="dxa"/>
            <w:tcBorders>
              <w:top w:val="nil"/>
              <w:left w:val="nil"/>
              <w:bottom w:val="nil"/>
              <w:right w:val="nil"/>
            </w:tcBorders>
            <w:shd w:val="clear" w:color="auto" w:fill="FFFFFF"/>
            <w:noWrap/>
            <w:vAlign w:val="center"/>
          </w:tcPr>
          <w:p w14:paraId="14D8AC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3.80%</w:t>
            </w:r>
          </w:p>
        </w:tc>
        <w:tc>
          <w:tcPr>
            <w:tcW w:w="2160" w:type="dxa"/>
            <w:tcBorders>
              <w:top w:val="nil"/>
              <w:left w:val="nil"/>
              <w:bottom w:val="nil"/>
              <w:right w:val="nil"/>
            </w:tcBorders>
            <w:shd w:val="clear" w:color="auto" w:fill="FFFFFF"/>
            <w:noWrap/>
            <w:vAlign w:val="center"/>
          </w:tcPr>
          <w:p w14:paraId="5766781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67D55B95">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0593BF9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102A9E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4E063A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1,565</w:t>
            </w:r>
          </w:p>
        </w:tc>
        <w:tc>
          <w:tcPr>
            <w:tcW w:w="1417" w:type="dxa"/>
            <w:tcBorders>
              <w:top w:val="nil"/>
              <w:left w:val="nil"/>
              <w:bottom w:val="nil"/>
              <w:right w:val="nil"/>
            </w:tcBorders>
            <w:shd w:val="clear" w:color="auto" w:fill="FFFFFF"/>
            <w:noWrap/>
            <w:vAlign w:val="center"/>
          </w:tcPr>
          <w:p w14:paraId="601112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29</w:t>
            </w:r>
          </w:p>
        </w:tc>
        <w:tc>
          <w:tcPr>
            <w:tcW w:w="1280" w:type="dxa"/>
            <w:tcBorders>
              <w:top w:val="nil"/>
              <w:left w:val="nil"/>
              <w:bottom w:val="nil"/>
              <w:right w:val="nil"/>
            </w:tcBorders>
            <w:shd w:val="clear" w:color="auto" w:fill="FFFFFF"/>
            <w:noWrap/>
            <w:vAlign w:val="center"/>
          </w:tcPr>
          <w:p w14:paraId="0A04C9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1.85%</w:t>
            </w:r>
          </w:p>
        </w:tc>
        <w:tc>
          <w:tcPr>
            <w:tcW w:w="2020" w:type="dxa"/>
            <w:tcBorders>
              <w:top w:val="nil"/>
              <w:left w:val="nil"/>
              <w:bottom w:val="nil"/>
              <w:right w:val="nil"/>
            </w:tcBorders>
            <w:shd w:val="clear" w:color="auto" w:fill="FFFFFF"/>
            <w:noWrap/>
            <w:vAlign w:val="center"/>
          </w:tcPr>
          <w:p w14:paraId="74A705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1.85%</w:t>
            </w:r>
          </w:p>
        </w:tc>
        <w:tc>
          <w:tcPr>
            <w:tcW w:w="2160" w:type="dxa"/>
            <w:tcBorders>
              <w:top w:val="nil"/>
              <w:left w:val="nil"/>
              <w:bottom w:val="nil"/>
              <w:right w:val="nil"/>
            </w:tcBorders>
            <w:shd w:val="clear" w:color="auto" w:fill="FFFFFF"/>
            <w:noWrap/>
            <w:vAlign w:val="center"/>
          </w:tcPr>
          <w:p w14:paraId="4684985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21E1DCF8">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7F27476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20EA55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58EA02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535</w:t>
            </w:r>
          </w:p>
        </w:tc>
        <w:tc>
          <w:tcPr>
            <w:tcW w:w="1417" w:type="dxa"/>
            <w:tcBorders>
              <w:top w:val="nil"/>
              <w:left w:val="nil"/>
              <w:bottom w:val="nil"/>
              <w:right w:val="nil"/>
            </w:tcBorders>
            <w:shd w:val="clear" w:color="auto" w:fill="FFFFFF"/>
            <w:noWrap/>
            <w:vAlign w:val="center"/>
          </w:tcPr>
          <w:p w14:paraId="246D98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14</w:t>
            </w:r>
          </w:p>
        </w:tc>
        <w:tc>
          <w:tcPr>
            <w:tcW w:w="1280" w:type="dxa"/>
            <w:tcBorders>
              <w:top w:val="nil"/>
              <w:left w:val="nil"/>
              <w:bottom w:val="nil"/>
              <w:right w:val="nil"/>
            </w:tcBorders>
            <w:shd w:val="clear" w:color="auto" w:fill="FFFFFF"/>
            <w:noWrap/>
            <w:vAlign w:val="center"/>
          </w:tcPr>
          <w:p w14:paraId="1B8037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2.62%</w:t>
            </w:r>
          </w:p>
        </w:tc>
        <w:tc>
          <w:tcPr>
            <w:tcW w:w="2020" w:type="dxa"/>
            <w:tcBorders>
              <w:top w:val="nil"/>
              <w:left w:val="nil"/>
              <w:bottom w:val="nil"/>
              <w:right w:val="nil"/>
            </w:tcBorders>
            <w:shd w:val="clear" w:color="auto" w:fill="FFFFFF"/>
            <w:noWrap/>
            <w:vAlign w:val="center"/>
          </w:tcPr>
          <w:p w14:paraId="20D82A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2.62%</w:t>
            </w:r>
          </w:p>
        </w:tc>
        <w:tc>
          <w:tcPr>
            <w:tcW w:w="2160" w:type="dxa"/>
            <w:tcBorders>
              <w:top w:val="nil"/>
              <w:left w:val="nil"/>
              <w:bottom w:val="nil"/>
              <w:right w:val="nil"/>
            </w:tcBorders>
            <w:shd w:val="clear" w:color="auto" w:fill="FFFFFF"/>
            <w:noWrap/>
            <w:vAlign w:val="center"/>
          </w:tcPr>
          <w:p w14:paraId="1FEEA94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69338CAA">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70E6E2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2023/08-2024/07</w:t>
            </w:r>
          </w:p>
        </w:tc>
        <w:tc>
          <w:tcPr>
            <w:tcW w:w="1433" w:type="dxa"/>
            <w:tcBorders>
              <w:top w:val="nil"/>
              <w:left w:val="nil"/>
              <w:bottom w:val="nil"/>
              <w:right w:val="nil"/>
            </w:tcBorders>
            <w:shd w:val="clear" w:color="auto" w:fill="FFFFFF"/>
            <w:noWrap/>
            <w:vAlign w:val="center"/>
          </w:tcPr>
          <w:p w14:paraId="648A0C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1F18EE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203</w:t>
            </w:r>
          </w:p>
        </w:tc>
        <w:tc>
          <w:tcPr>
            <w:tcW w:w="1417" w:type="dxa"/>
            <w:tcBorders>
              <w:top w:val="nil"/>
              <w:left w:val="nil"/>
              <w:bottom w:val="nil"/>
              <w:right w:val="nil"/>
            </w:tcBorders>
            <w:shd w:val="clear" w:color="auto" w:fill="FFFFFF"/>
            <w:noWrap/>
            <w:vAlign w:val="center"/>
          </w:tcPr>
          <w:p w14:paraId="1A7CFE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w:t>
            </w:r>
          </w:p>
        </w:tc>
        <w:tc>
          <w:tcPr>
            <w:tcW w:w="1280" w:type="dxa"/>
            <w:tcBorders>
              <w:top w:val="nil"/>
              <w:left w:val="nil"/>
              <w:bottom w:val="nil"/>
              <w:right w:val="nil"/>
            </w:tcBorders>
            <w:shd w:val="clear" w:color="auto" w:fill="FFFFFF"/>
            <w:noWrap/>
            <w:vAlign w:val="center"/>
          </w:tcPr>
          <w:p w14:paraId="483CBF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3.94%</w:t>
            </w:r>
          </w:p>
        </w:tc>
        <w:tc>
          <w:tcPr>
            <w:tcW w:w="2020" w:type="dxa"/>
            <w:tcBorders>
              <w:top w:val="nil"/>
              <w:left w:val="nil"/>
              <w:bottom w:val="nil"/>
              <w:right w:val="nil"/>
            </w:tcBorders>
            <w:shd w:val="clear" w:color="auto" w:fill="FFFFFF"/>
            <w:noWrap/>
            <w:vAlign w:val="center"/>
          </w:tcPr>
          <w:p w14:paraId="5D7F2E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3.94%</w:t>
            </w:r>
          </w:p>
        </w:tc>
        <w:tc>
          <w:tcPr>
            <w:tcW w:w="2160" w:type="dxa"/>
            <w:tcBorders>
              <w:top w:val="nil"/>
              <w:left w:val="nil"/>
              <w:bottom w:val="nil"/>
              <w:right w:val="nil"/>
            </w:tcBorders>
            <w:shd w:val="clear" w:color="auto" w:fill="FFFFFF"/>
            <w:noWrap/>
            <w:vAlign w:val="center"/>
          </w:tcPr>
          <w:p w14:paraId="7328398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3DF7EA64">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79A83E9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Inpatients</w:t>
            </w:r>
          </w:p>
        </w:tc>
        <w:tc>
          <w:tcPr>
            <w:tcW w:w="1433" w:type="dxa"/>
            <w:tcBorders>
              <w:top w:val="nil"/>
              <w:left w:val="nil"/>
              <w:bottom w:val="nil"/>
              <w:right w:val="nil"/>
            </w:tcBorders>
            <w:shd w:val="clear" w:color="auto" w:fill="FFFFFF"/>
            <w:noWrap/>
            <w:vAlign w:val="center"/>
          </w:tcPr>
          <w:p w14:paraId="4675B8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2D2F9B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51</w:t>
            </w:r>
          </w:p>
        </w:tc>
        <w:tc>
          <w:tcPr>
            <w:tcW w:w="1417" w:type="dxa"/>
            <w:tcBorders>
              <w:top w:val="nil"/>
              <w:left w:val="nil"/>
              <w:bottom w:val="nil"/>
              <w:right w:val="nil"/>
            </w:tcBorders>
            <w:shd w:val="clear" w:color="auto" w:fill="FFFFFF"/>
            <w:noWrap/>
            <w:vAlign w:val="center"/>
          </w:tcPr>
          <w:p w14:paraId="166519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w:t>
            </w:r>
          </w:p>
        </w:tc>
        <w:tc>
          <w:tcPr>
            <w:tcW w:w="1280" w:type="dxa"/>
            <w:tcBorders>
              <w:top w:val="nil"/>
              <w:left w:val="nil"/>
              <w:bottom w:val="nil"/>
              <w:right w:val="nil"/>
            </w:tcBorders>
            <w:shd w:val="clear" w:color="auto" w:fill="FFFFFF"/>
            <w:noWrap/>
            <w:vAlign w:val="center"/>
          </w:tcPr>
          <w:p w14:paraId="3F9ECF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9.80%</w:t>
            </w:r>
          </w:p>
        </w:tc>
        <w:tc>
          <w:tcPr>
            <w:tcW w:w="2020" w:type="dxa"/>
            <w:tcBorders>
              <w:top w:val="nil"/>
              <w:left w:val="nil"/>
              <w:bottom w:val="nil"/>
              <w:right w:val="nil"/>
            </w:tcBorders>
            <w:shd w:val="clear" w:color="auto" w:fill="FFFFFF"/>
            <w:noWrap/>
            <w:vAlign w:val="center"/>
          </w:tcPr>
          <w:p w14:paraId="4A7F47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9.80%</w:t>
            </w:r>
          </w:p>
        </w:tc>
        <w:tc>
          <w:tcPr>
            <w:tcW w:w="2160" w:type="dxa"/>
            <w:tcBorders>
              <w:top w:val="nil"/>
              <w:left w:val="nil"/>
              <w:bottom w:val="nil"/>
              <w:right w:val="nil"/>
            </w:tcBorders>
            <w:shd w:val="clear" w:color="auto" w:fill="FFFFFF"/>
            <w:noWrap/>
            <w:vAlign w:val="center"/>
          </w:tcPr>
          <w:p w14:paraId="0FE0CBD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63A4B697">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6AE7D38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5AAA83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5A7C60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1417" w:type="dxa"/>
            <w:tcBorders>
              <w:top w:val="nil"/>
              <w:left w:val="nil"/>
              <w:bottom w:val="nil"/>
              <w:right w:val="nil"/>
            </w:tcBorders>
            <w:shd w:val="clear" w:color="auto" w:fill="FFFFFF"/>
            <w:noWrap/>
            <w:vAlign w:val="center"/>
          </w:tcPr>
          <w:p w14:paraId="708B9F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w:t>
            </w:r>
          </w:p>
        </w:tc>
        <w:tc>
          <w:tcPr>
            <w:tcW w:w="1280" w:type="dxa"/>
            <w:tcBorders>
              <w:top w:val="nil"/>
              <w:left w:val="nil"/>
              <w:bottom w:val="nil"/>
              <w:right w:val="nil"/>
            </w:tcBorders>
            <w:shd w:val="clear" w:color="auto" w:fill="FFFFFF"/>
            <w:noWrap/>
            <w:vAlign w:val="center"/>
          </w:tcPr>
          <w:p w14:paraId="3780ED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1.67%</w:t>
            </w:r>
          </w:p>
        </w:tc>
        <w:tc>
          <w:tcPr>
            <w:tcW w:w="2020" w:type="dxa"/>
            <w:tcBorders>
              <w:top w:val="nil"/>
              <w:left w:val="nil"/>
              <w:bottom w:val="nil"/>
              <w:right w:val="nil"/>
            </w:tcBorders>
            <w:shd w:val="clear" w:color="auto" w:fill="FFFFFF"/>
            <w:noWrap/>
            <w:vAlign w:val="center"/>
          </w:tcPr>
          <w:p w14:paraId="683474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1.67%</w:t>
            </w:r>
          </w:p>
        </w:tc>
        <w:tc>
          <w:tcPr>
            <w:tcW w:w="2160" w:type="dxa"/>
            <w:tcBorders>
              <w:top w:val="nil"/>
              <w:left w:val="nil"/>
              <w:bottom w:val="nil"/>
              <w:right w:val="nil"/>
            </w:tcBorders>
            <w:shd w:val="clear" w:color="auto" w:fill="FFFFFF"/>
            <w:noWrap/>
            <w:vAlign w:val="center"/>
          </w:tcPr>
          <w:p w14:paraId="3F6D6AB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7D897516">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40FDA83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5E2ABB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286A7A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40</w:t>
            </w:r>
          </w:p>
        </w:tc>
        <w:tc>
          <w:tcPr>
            <w:tcW w:w="1417" w:type="dxa"/>
            <w:tcBorders>
              <w:top w:val="nil"/>
              <w:left w:val="nil"/>
              <w:bottom w:val="nil"/>
              <w:right w:val="nil"/>
            </w:tcBorders>
            <w:shd w:val="clear" w:color="auto" w:fill="FFFFFF"/>
            <w:noWrap/>
            <w:vAlign w:val="center"/>
          </w:tcPr>
          <w:p w14:paraId="17D721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w:t>
            </w:r>
          </w:p>
        </w:tc>
        <w:tc>
          <w:tcPr>
            <w:tcW w:w="1280" w:type="dxa"/>
            <w:tcBorders>
              <w:top w:val="nil"/>
              <w:left w:val="nil"/>
              <w:bottom w:val="nil"/>
              <w:right w:val="nil"/>
            </w:tcBorders>
            <w:shd w:val="clear" w:color="auto" w:fill="FFFFFF"/>
            <w:noWrap/>
            <w:vAlign w:val="center"/>
          </w:tcPr>
          <w:p w14:paraId="331BBB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b/>
                <w:bCs/>
                <w:kern w:val="0"/>
                <w:sz w:val="20"/>
                <w:szCs w:val="20"/>
                <w:lang w:bidi="ar"/>
              </w:rPr>
              <w:t>‡</w:t>
            </w:r>
            <w:r>
              <w:rPr>
                <w:rFonts w:hint="default" w:ascii="Times New Roman" w:hAnsi="Times New Roman" w:eastAsia="宋体" w:cs="Times New Roman"/>
                <w:kern w:val="0"/>
                <w:sz w:val="20"/>
                <w:szCs w:val="20"/>
                <w:lang w:bidi="ar"/>
              </w:rPr>
              <w:t>0.00%</w:t>
            </w:r>
          </w:p>
        </w:tc>
        <w:tc>
          <w:tcPr>
            <w:tcW w:w="2020" w:type="dxa"/>
            <w:tcBorders>
              <w:top w:val="nil"/>
              <w:left w:val="nil"/>
              <w:bottom w:val="nil"/>
              <w:right w:val="nil"/>
            </w:tcBorders>
            <w:shd w:val="clear" w:color="auto" w:fill="FFFFFF"/>
            <w:noWrap/>
            <w:vAlign w:val="center"/>
          </w:tcPr>
          <w:p w14:paraId="49F123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3.94%</w:t>
            </w:r>
          </w:p>
        </w:tc>
        <w:tc>
          <w:tcPr>
            <w:tcW w:w="2160" w:type="dxa"/>
            <w:tcBorders>
              <w:top w:val="nil"/>
              <w:left w:val="nil"/>
              <w:bottom w:val="nil"/>
              <w:right w:val="nil"/>
            </w:tcBorders>
            <w:shd w:val="clear" w:color="auto" w:fill="FFFFFF"/>
            <w:noWrap/>
            <w:vAlign w:val="center"/>
          </w:tcPr>
          <w:p w14:paraId="42E8F19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2290DC83">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1D5DCC8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327BEA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56D299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52</w:t>
            </w:r>
          </w:p>
        </w:tc>
        <w:tc>
          <w:tcPr>
            <w:tcW w:w="1417" w:type="dxa"/>
            <w:tcBorders>
              <w:top w:val="nil"/>
              <w:left w:val="nil"/>
              <w:bottom w:val="nil"/>
              <w:right w:val="nil"/>
            </w:tcBorders>
            <w:shd w:val="clear" w:color="auto" w:fill="FFFFFF"/>
            <w:noWrap/>
            <w:vAlign w:val="center"/>
          </w:tcPr>
          <w:p w14:paraId="68654F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w:t>
            </w:r>
          </w:p>
        </w:tc>
        <w:tc>
          <w:tcPr>
            <w:tcW w:w="1280" w:type="dxa"/>
            <w:tcBorders>
              <w:top w:val="nil"/>
              <w:left w:val="nil"/>
              <w:bottom w:val="nil"/>
              <w:right w:val="nil"/>
            </w:tcBorders>
            <w:shd w:val="clear" w:color="auto" w:fill="FFFFFF"/>
            <w:noWrap/>
            <w:vAlign w:val="center"/>
          </w:tcPr>
          <w:p w14:paraId="11A900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5.77%</w:t>
            </w:r>
          </w:p>
        </w:tc>
        <w:tc>
          <w:tcPr>
            <w:tcW w:w="2020" w:type="dxa"/>
            <w:tcBorders>
              <w:top w:val="nil"/>
              <w:left w:val="nil"/>
              <w:bottom w:val="nil"/>
              <w:right w:val="nil"/>
            </w:tcBorders>
            <w:shd w:val="clear" w:color="auto" w:fill="FFFFFF"/>
            <w:noWrap/>
            <w:vAlign w:val="center"/>
          </w:tcPr>
          <w:p w14:paraId="1B88F8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5.77%</w:t>
            </w:r>
          </w:p>
        </w:tc>
        <w:tc>
          <w:tcPr>
            <w:tcW w:w="2160" w:type="dxa"/>
            <w:tcBorders>
              <w:top w:val="nil"/>
              <w:left w:val="nil"/>
              <w:bottom w:val="nil"/>
              <w:right w:val="nil"/>
            </w:tcBorders>
            <w:shd w:val="clear" w:color="auto" w:fill="FFFFFF"/>
            <w:noWrap/>
            <w:vAlign w:val="center"/>
          </w:tcPr>
          <w:p w14:paraId="70C0768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5AC2CC21">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tcPr>
          <w:p w14:paraId="2A68469D">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HPIV</w:t>
            </w:r>
          </w:p>
        </w:tc>
        <w:tc>
          <w:tcPr>
            <w:tcW w:w="9230" w:type="dxa"/>
            <w:gridSpan w:val="6"/>
            <w:tcBorders>
              <w:top w:val="nil"/>
              <w:left w:val="nil"/>
              <w:bottom w:val="nil"/>
              <w:right w:val="nil"/>
            </w:tcBorders>
            <w:shd w:val="clear" w:color="auto" w:fill="FFFFFF"/>
            <w:noWrap/>
            <w:vAlign w:val="center"/>
          </w:tcPr>
          <w:p w14:paraId="7D69B1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b/>
                <w:bCs/>
                <w:kern w:val="0"/>
                <w:sz w:val="20"/>
                <w:szCs w:val="20"/>
                <w:lang w:bidi="ar"/>
              </w:rPr>
              <w:t>ILI or SARI inclusion criteria</w:t>
            </w:r>
          </w:p>
        </w:tc>
      </w:tr>
      <w:tr w14:paraId="1F3B74E5">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7E1DF8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*2023/11-2024/10</w:t>
            </w:r>
          </w:p>
        </w:tc>
        <w:tc>
          <w:tcPr>
            <w:tcW w:w="1433" w:type="dxa"/>
            <w:tcBorders>
              <w:top w:val="nil"/>
              <w:left w:val="nil"/>
              <w:bottom w:val="nil"/>
              <w:right w:val="nil"/>
            </w:tcBorders>
            <w:shd w:val="clear" w:color="auto" w:fill="FFFFFF"/>
            <w:noWrap/>
            <w:vAlign w:val="center"/>
          </w:tcPr>
          <w:p w14:paraId="5EC065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160C6E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6472</w:t>
            </w:r>
          </w:p>
        </w:tc>
        <w:tc>
          <w:tcPr>
            <w:tcW w:w="1417" w:type="dxa"/>
            <w:tcBorders>
              <w:top w:val="nil"/>
              <w:left w:val="nil"/>
              <w:bottom w:val="nil"/>
              <w:right w:val="nil"/>
            </w:tcBorders>
            <w:shd w:val="clear" w:color="auto" w:fill="FFFFFF"/>
            <w:noWrap/>
            <w:vAlign w:val="center"/>
          </w:tcPr>
          <w:p w14:paraId="7605CE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184</w:t>
            </w:r>
          </w:p>
        </w:tc>
        <w:tc>
          <w:tcPr>
            <w:tcW w:w="1280" w:type="dxa"/>
            <w:tcBorders>
              <w:top w:val="nil"/>
              <w:left w:val="nil"/>
              <w:bottom w:val="nil"/>
              <w:right w:val="nil"/>
            </w:tcBorders>
            <w:shd w:val="clear" w:color="auto" w:fill="FFFFFF"/>
            <w:noWrap/>
            <w:vAlign w:val="center"/>
          </w:tcPr>
          <w:p w14:paraId="57C76A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2.84%</w:t>
            </w:r>
          </w:p>
        </w:tc>
        <w:tc>
          <w:tcPr>
            <w:tcW w:w="2020" w:type="dxa"/>
            <w:tcBorders>
              <w:top w:val="nil"/>
              <w:left w:val="nil"/>
              <w:bottom w:val="nil"/>
              <w:right w:val="nil"/>
            </w:tcBorders>
            <w:shd w:val="clear" w:color="auto" w:fill="FFFFFF"/>
            <w:noWrap/>
            <w:vAlign w:val="center"/>
          </w:tcPr>
          <w:p w14:paraId="184458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2.84%</w:t>
            </w:r>
          </w:p>
        </w:tc>
        <w:tc>
          <w:tcPr>
            <w:tcW w:w="2160" w:type="dxa"/>
            <w:tcBorders>
              <w:top w:val="nil"/>
              <w:left w:val="nil"/>
              <w:bottom w:val="nil"/>
              <w:right w:val="nil"/>
            </w:tcBorders>
            <w:shd w:val="clear" w:color="auto" w:fill="FFFFFF"/>
            <w:noWrap/>
            <w:vAlign w:val="center"/>
          </w:tcPr>
          <w:p w14:paraId="11059B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0.9</w:t>
            </w:r>
          </w:p>
        </w:tc>
      </w:tr>
      <w:tr w14:paraId="6C7D9695">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4700259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Outpatients</w:t>
            </w:r>
          </w:p>
        </w:tc>
        <w:tc>
          <w:tcPr>
            <w:tcW w:w="1433" w:type="dxa"/>
            <w:tcBorders>
              <w:top w:val="nil"/>
              <w:left w:val="nil"/>
              <w:bottom w:val="nil"/>
              <w:right w:val="nil"/>
            </w:tcBorders>
            <w:shd w:val="clear" w:color="auto" w:fill="FFFFFF"/>
            <w:noWrap/>
            <w:vAlign w:val="center"/>
          </w:tcPr>
          <w:p w14:paraId="6BAF1F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3848C4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2,148</w:t>
            </w:r>
          </w:p>
        </w:tc>
        <w:tc>
          <w:tcPr>
            <w:tcW w:w="1417" w:type="dxa"/>
            <w:tcBorders>
              <w:top w:val="nil"/>
              <w:left w:val="nil"/>
              <w:bottom w:val="nil"/>
              <w:right w:val="nil"/>
            </w:tcBorders>
            <w:shd w:val="clear" w:color="auto" w:fill="FFFFFF"/>
            <w:noWrap/>
            <w:vAlign w:val="center"/>
          </w:tcPr>
          <w:p w14:paraId="5AABC6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122</w:t>
            </w:r>
          </w:p>
        </w:tc>
        <w:tc>
          <w:tcPr>
            <w:tcW w:w="1280" w:type="dxa"/>
            <w:tcBorders>
              <w:top w:val="nil"/>
              <w:left w:val="nil"/>
              <w:bottom w:val="nil"/>
              <w:right w:val="nil"/>
            </w:tcBorders>
            <w:shd w:val="clear" w:color="auto" w:fill="FFFFFF"/>
            <w:noWrap/>
            <w:vAlign w:val="center"/>
          </w:tcPr>
          <w:p w14:paraId="0AEFD1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5.68%</w:t>
            </w:r>
          </w:p>
        </w:tc>
        <w:tc>
          <w:tcPr>
            <w:tcW w:w="2020" w:type="dxa"/>
            <w:tcBorders>
              <w:top w:val="nil"/>
              <w:left w:val="nil"/>
              <w:bottom w:val="nil"/>
              <w:right w:val="nil"/>
            </w:tcBorders>
            <w:shd w:val="clear" w:color="auto" w:fill="FFFFFF"/>
            <w:noWrap/>
            <w:vAlign w:val="center"/>
          </w:tcPr>
          <w:p w14:paraId="2D3878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5.68%</w:t>
            </w:r>
          </w:p>
        </w:tc>
        <w:tc>
          <w:tcPr>
            <w:tcW w:w="2160" w:type="dxa"/>
            <w:tcBorders>
              <w:top w:val="nil"/>
              <w:left w:val="nil"/>
              <w:bottom w:val="nil"/>
              <w:right w:val="nil"/>
            </w:tcBorders>
            <w:shd w:val="clear" w:color="auto" w:fill="FFFFFF"/>
            <w:noWrap/>
            <w:vAlign w:val="center"/>
          </w:tcPr>
          <w:p w14:paraId="6A662A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1.12</w:t>
            </w:r>
          </w:p>
        </w:tc>
      </w:tr>
      <w:tr w14:paraId="45017CC4">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2906D24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05BCF8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3DA2C8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1,085</w:t>
            </w:r>
          </w:p>
        </w:tc>
        <w:tc>
          <w:tcPr>
            <w:tcW w:w="1417" w:type="dxa"/>
            <w:tcBorders>
              <w:top w:val="nil"/>
              <w:left w:val="nil"/>
              <w:bottom w:val="nil"/>
              <w:right w:val="nil"/>
            </w:tcBorders>
            <w:shd w:val="clear" w:color="auto" w:fill="FFFFFF"/>
            <w:noWrap/>
            <w:vAlign w:val="center"/>
          </w:tcPr>
          <w:p w14:paraId="28F142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34</w:t>
            </w:r>
          </w:p>
        </w:tc>
        <w:tc>
          <w:tcPr>
            <w:tcW w:w="1280" w:type="dxa"/>
            <w:tcBorders>
              <w:top w:val="nil"/>
              <w:left w:val="nil"/>
              <w:bottom w:val="nil"/>
              <w:right w:val="nil"/>
            </w:tcBorders>
            <w:shd w:val="clear" w:color="auto" w:fill="FFFFFF"/>
            <w:noWrap/>
            <w:vAlign w:val="center"/>
          </w:tcPr>
          <w:p w14:paraId="4A9E02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3.13%</w:t>
            </w:r>
          </w:p>
        </w:tc>
        <w:tc>
          <w:tcPr>
            <w:tcW w:w="2020" w:type="dxa"/>
            <w:tcBorders>
              <w:top w:val="nil"/>
              <w:left w:val="nil"/>
              <w:bottom w:val="nil"/>
              <w:right w:val="nil"/>
            </w:tcBorders>
            <w:shd w:val="clear" w:color="auto" w:fill="FFFFFF"/>
            <w:noWrap/>
            <w:vAlign w:val="center"/>
          </w:tcPr>
          <w:p w14:paraId="2AC485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3.13%</w:t>
            </w:r>
          </w:p>
        </w:tc>
        <w:tc>
          <w:tcPr>
            <w:tcW w:w="2160" w:type="dxa"/>
            <w:tcBorders>
              <w:top w:val="nil"/>
              <w:left w:val="nil"/>
              <w:bottom w:val="nil"/>
              <w:right w:val="nil"/>
            </w:tcBorders>
            <w:shd w:val="clear" w:color="auto" w:fill="FFFFFF"/>
            <w:noWrap/>
            <w:vAlign w:val="center"/>
          </w:tcPr>
          <w:p w14:paraId="504368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0.77</w:t>
            </w:r>
          </w:p>
        </w:tc>
      </w:tr>
      <w:tr w14:paraId="5AA5570B">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651C37E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069A7F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70127E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2,537</w:t>
            </w:r>
          </w:p>
        </w:tc>
        <w:tc>
          <w:tcPr>
            <w:tcW w:w="1417" w:type="dxa"/>
            <w:tcBorders>
              <w:top w:val="nil"/>
              <w:left w:val="nil"/>
              <w:bottom w:val="nil"/>
              <w:right w:val="nil"/>
            </w:tcBorders>
            <w:shd w:val="clear" w:color="auto" w:fill="FFFFFF"/>
            <w:noWrap/>
            <w:vAlign w:val="center"/>
          </w:tcPr>
          <w:p w14:paraId="109159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25</w:t>
            </w:r>
          </w:p>
        </w:tc>
        <w:tc>
          <w:tcPr>
            <w:tcW w:w="1280" w:type="dxa"/>
            <w:tcBorders>
              <w:top w:val="nil"/>
              <w:left w:val="nil"/>
              <w:bottom w:val="nil"/>
              <w:right w:val="nil"/>
            </w:tcBorders>
            <w:shd w:val="clear" w:color="auto" w:fill="FFFFFF"/>
            <w:noWrap/>
            <w:vAlign w:val="center"/>
          </w:tcPr>
          <w:p w14:paraId="331CE0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0.99%</w:t>
            </w:r>
          </w:p>
        </w:tc>
        <w:tc>
          <w:tcPr>
            <w:tcW w:w="2020" w:type="dxa"/>
            <w:tcBorders>
              <w:top w:val="nil"/>
              <w:left w:val="nil"/>
              <w:bottom w:val="nil"/>
              <w:right w:val="nil"/>
            </w:tcBorders>
            <w:shd w:val="clear" w:color="auto" w:fill="FFFFFF"/>
            <w:noWrap/>
            <w:vAlign w:val="center"/>
          </w:tcPr>
          <w:p w14:paraId="75D117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0.99%</w:t>
            </w:r>
          </w:p>
        </w:tc>
        <w:tc>
          <w:tcPr>
            <w:tcW w:w="2160" w:type="dxa"/>
            <w:tcBorders>
              <w:top w:val="nil"/>
              <w:left w:val="nil"/>
              <w:bottom w:val="nil"/>
              <w:right w:val="nil"/>
            </w:tcBorders>
            <w:shd w:val="clear" w:color="auto" w:fill="FFFFFF"/>
            <w:noWrap/>
            <w:vAlign w:val="center"/>
          </w:tcPr>
          <w:p w14:paraId="717CC5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1.62</w:t>
            </w:r>
          </w:p>
        </w:tc>
      </w:tr>
      <w:tr w14:paraId="757F34CE">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1409190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3C1258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26DAAF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702</w:t>
            </w:r>
          </w:p>
        </w:tc>
        <w:tc>
          <w:tcPr>
            <w:tcW w:w="1417" w:type="dxa"/>
            <w:tcBorders>
              <w:top w:val="nil"/>
              <w:left w:val="nil"/>
              <w:bottom w:val="nil"/>
              <w:right w:val="nil"/>
            </w:tcBorders>
            <w:shd w:val="clear" w:color="auto" w:fill="FFFFFF"/>
            <w:noWrap/>
            <w:vAlign w:val="center"/>
          </w:tcPr>
          <w:p w14:paraId="2E8C6C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w:t>
            </w:r>
          </w:p>
        </w:tc>
        <w:tc>
          <w:tcPr>
            <w:tcW w:w="1280" w:type="dxa"/>
            <w:tcBorders>
              <w:top w:val="nil"/>
              <w:left w:val="nil"/>
              <w:bottom w:val="nil"/>
              <w:right w:val="nil"/>
            </w:tcBorders>
            <w:shd w:val="clear" w:color="auto" w:fill="FFFFFF"/>
            <w:noWrap/>
            <w:vAlign w:val="center"/>
          </w:tcPr>
          <w:p w14:paraId="5C3B20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0.43%</w:t>
            </w:r>
          </w:p>
        </w:tc>
        <w:tc>
          <w:tcPr>
            <w:tcW w:w="2020" w:type="dxa"/>
            <w:tcBorders>
              <w:top w:val="nil"/>
              <w:left w:val="nil"/>
              <w:bottom w:val="nil"/>
              <w:right w:val="nil"/>
            </w:tcBorders>
            <w:shd w:val="clear" w:color="auto" w:fill="FFFFFF"/>
            <w:noWrap/>
            <w:vAlign w:val="center"/>
          </w:tcPr>
          <w:p w14:paraId="635CAF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0.43%</w:t>
            </w:r>
          </w:p>
        </w:tc>
        <w:tc>
          <w:tcPr>
            <w:tcW w:w="2160" w:type="dxa"/>
            <w:tcBorders>
              <w:top w:val="nil"/>
              <w:left w:val="nil"/>
              <w:bottom w:val="nil"/>
              <w:right w:val="nil"/>
            </w:tcBorders>
            <w:shd w:val="clear" w:color="auto" w:fill="FFFFFF"/>
            <w:noWrap/>
            <w:vAlign w:val="center"/>
          </w:tcPr>
          <w:p w14:paraId="75C083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8.31</w:t>
            </w:r>
          </w:p>
        </w:tc>
      </w:tr>
      <w:tr w14:paraId="114D0C29">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2C19A9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†2024/05-2025/04</w:t>
            </w:r>
          </w:p>
        </w:tc>
        <w:tc>
          <w:tcPr>
            <w:tcW w:w="1433" w:type="dxa"/>
            <w:tcBorders>
              <w:top w:val="nil"/>
              <w:left w:val="nil"/>
              <w:bottom w:val="nil"/>
              <w:right w:val="nil"/>
            </w:tcBorders>
            <w:shd w:val="clear" w:color="auto" w:fill="FFFFFF"/>
            <w:noWrap/>
            <w:vAlign w:val="center"/>
          </w:tcPr>
          <w:p w14:paraId="6F9653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751AF6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3651</w:t>
            </w:r>
          </w:p>
        </w:tc>
        <w:tc>
          <w:tcPr>
            <w:tcW w:w="1417" w:type="dxa"/>
            <w:tcBorders>
              <w:top w:val="nil"/>
              <w:left w:val="nil"/>
              <w:bottom w:val="nil"/>
              <w:right w:val="nil"/>
            </w:tcBorders>
            <w:shd w:val="clear" w:color="auto" w:fill="FFFFFF"/>
            <w:noWrap/>
            <w:vAlign w:val="center"/>
          </w:tcPr>
          <w:p w14:paraId="266900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65</w:t>
            </w:r>
          </w:p>
        </w:tc>
        <w:tc>
          <w:tcPr>
            <w:tcW w:w="1280" w:type="dxa"/>
            <w:tcBorders>
              <w:top w:val="nil"/>
              <w:left w:val="nil"/>
              <w:bottom w:val="nil"/>
              <w:right w:val="nil"/>
            </w:tcBorders>
            <w:shd w:val="clear" w:color="auto" w:fill="FFFFFF"/>
            <w:noWrap/>
            <w:vAlign w:val="center"/>
          </w:tcPr>
          <w:p w14:paraId="254CF3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1.78%</w:t>
            </w:r>
          </w:p>
        </w:tc>
        <w:tc>
          <w:tcPr>
            <w:tcW w:w="2020" w:type="dxa"/>
            <w:tcBorders>
              <w:top w:val="nil"/>
              <w:left w:val="nil"/>
              <w:bottom w:val="nil"/>
              <w:right w:val="nil"/>
            </w:tcBorders>
            <w:shd w:val="clear" w:color="auto" w:fill="FFFFFF"/>
            <w:noWrap/>
            <w:vAlign w:val="center"/>
          </w:tcPr>
          <w:p w14:paraId="143597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1.78%</w:t>
            </w:r>
          </w:p>
        </w:tc>
        <w:tc>
          <w:tcPr>
            <w:tcW w:w="2160" w:type="dxa"/>
            <w:tcBorders>
              <w:top w:val="nil"/>
              <w:left w:val="nil"/>
              <w:bottom w:val="nil"/>
              <w:right w:val="nil"/>
            </w:tcBorders>
            <w:shd w:val="clear" w:color="auto" w:fill="FFFFFF"/>
            <w:noWrap/>
            <w:vAlign w:val="center"/>
          </w:tcPr>
          <w:p w14:paraId="670A4D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1.38</w:t>
            </w:r>
          </w:p>
        </w:tc>
      </w:tr>
      <w:tr w14:paraId="54708A35">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53D84BB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Inpatients</w:t>
            </w:r>
          </w:p>
        </w:tc>
        <w:tc>
          <w:tcPr>
            <w:tcW w:w="1433" w:type="dxa"/>
            <w:tcBorders>
              <w:top w:val="nil"/>
              <w:left w:val="nil"/>
              <w:bottom w:val="nil"/>
              <w:right w:val="nil"/>
            </w:tcBorders>
            <w:shd w:val="clear" w:color="auto" w:fill="FFFFFF"/>
            <w:noWrap/>
            <w:vAlign w:val="center"/>
          </w:tcPr>
          <w:p w14:paraId="2BDEC9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1CF1DC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965</w:t>
            </w:r>
          </w:p>
        </w:tc>
        <w:tc>
          <w:tcPr>
            <w:tcW w:w="1417" w:type="dxa"/>
            <w:tcBorders>
              <w:top w:val="nil"/>
              <w:left w:val="nil"/>
              <w:bottom w:val="nil"/>
              <w:right w:val="nil"/>
            </w:tcBorders>
            <w:shd w:val="clear" w:color="auto" w:fill="FFFFFF"/>
            <w:noWrap/>
            <w:vAlign w:val="center"/>
          </w:tcPr>
          <w:p w14:paraId="059F38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51</w:t>
            </w:r>
          </w:p>
        </w:tc>
        <w:tc>
          <w:tcPr>
            <w:tcW w:w="1280" w:type="dxa"/>
            <w:tcBorders>
              <w:top w:val="nil"/>
              <w:left w:val="nil"/>
              <w:bottom w:val="nil"/>
              <w:right w:val="nil"/>
            </w:tcBorders>
            <w:shd w:val="clear" w:color="auto" w:fill="FFFFFF"/>
            <w:noWrap/>
            <w:vAlign w:val="center"/>
          </w:tcPr>
          <w:p w14:paraId="484FC4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5.28%</w:t>
            </w:r>
          </w:p>
        </w:tc>
        <w:tc>
          <w:tcPr>
            <w:tcW w:w="2020" w:type="dxa"/>
            <w:tcBorders>
              <w:top w:val="nil"/>
              <w:left w:val="nil"/>
              <w:bottom w:val="nil"/>
              <w:right w:val="nil"/>
            </w:tcBorders>
            <w:shd w:val="clear" w:color="auto" w:fill="FFFFFF"/>
            <w:noWrap/>
            <w:vAlign w:val="center"/>
          </w:tcPr>
          <w:p w14:paraId="372DBF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5.28%</w:t>
            </w:r>
          </w:p>
        </w:tc>
        <w:tc>
          <w:tcPr>
            <w:tcW w:w="2160" w:type="dxa"/>
            <w:tcBorders>
              <w:top w:val="nil"/>
              <w:left w:val="nil"/>
              <w:bottom w:val="nil"/>
              <w:right w:val="nil"/>
            </w:tcBorders>
            <w:shd w:val="clear" w:color="auto" w:fill="FFFFFF"/>
            <w:noWrap/>
            <w:vAlign w:val="center"/>
          </w:tcPr>
          <w:p w14:paraId="712285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0.47</w:t>
            </w:r>
          </w:p>
        </w:tc>
      </w:tr>
      <w:tr w14:paraId="7B548E2F">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7C72ED1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5FFE83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42036C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213</w:t>
            </w:r>
          </w:p>
        </w:tc>
        <w:tc>
          <w:tcPr>
            <w:tcW w:w="1417" w:type="dxa"/>
            <w:tcBorders>
              <w:top w:val="nil"/>
              <w:left w:val="nil"/>
              <w:bottom w:val="nil"/>
              <w:right w:val="nil"/>
            </w:tcBorders>
            <w:shd w:val="clear" w:color="auto" w:fill="FFFFFF"/>
            <w:noWrap/>
            <w:vAlign w:val="center"/>
          </w:tcPr>
          <w:p w14:paraId="18745C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w:t>
            </w:r>
          </w:p>
        </w:tc>
        <w:tc>
          <w:tcPr>
            <w:tcW w:w="1280" w:type="dxa"/>
            <w:tcBorders>
              <w:top w:val="nil"/>
              <w:left w:val="nil"/>
              <w:bottom w:val="nil"/>
              <w:right w:val="nil"/>
            </w:tcBorders>
            <w:shd w:val="clear" w:color="auto" w:fill="FFFFFF"/>
            <w:noWrap/>
            <w:vAlign w:val="center"/>
          </w:tcPr>
          <w:p w14:paraId="43195B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0.47%</w:t>
            </w:r>
          </w:p>
        </w:tc>
        <w:tc>
          <w:tcPr>
            <w:tcW w:w="2020" w:type="dxa"/>
            <w:tcBorders>
              <w:top w:val="nil"/>
              <w:left w:val="nil"/>
              <w:bottom w:val="nil"/>
              <w:right w:val="nil"/>
            </w:tcBorders>
            <w:shd w:val="clear" w:color="auto" w:fill="FFFFFF"/>
            <w:noWrap/>
            <w:vAlign w:val="center"/>
          </w:tcPr>
          <w:p w14:paraId="3EC7B4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0.47%</w:t>
            </w:r>
          </w:p>
        </w:tc>
        <w:tc>
          <w:tcPr>
            <w:tcW w:w="2160" w:type="dxa"/>
            <w:tcBorders>
              <w:top w:val="nil"/>
              <w:left w:val="nil"/>
              <w:bottom w:val="nil"/>
              <w:right w:val="nil"/>
            </w:tcBorders>
            <w:shd w:val="clear" w:color="auto" w:fill="FFFFFF"/>
            <w:noWrap/>
            <w:vAlign w:val="center"/>
          </w:tcPr>
          <w:p w14:paraId="0E695E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10.65</w:t>
            </w:r>
          </w:p>
        </w:tc>
      </w:tr>
      <w:tr w14:paraId="79F0B0A4">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75DFA0D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1F29B3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1DD0FD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745</w:t>
            </w:r>
          </w:p>
        </w:tc>
        <w:tc>
          <w:tcPr>
            <w:tcW w:w="1417" w:type="dxa"/>
            <w:tcBorders>
              <w:top w:val="nil"/>
              <w:left w:val="nil"/>
              <w:bottom w:val="nil"/>
              <w:right w:val="nil"/>
            </w:tcBorders>
            <w:shd w:val="clear" w:color="auto" w:fill="FFFFFF"/>
            <w:noWrap/>
            <w:vAlign w:val="center"/>
          </w:tcPr>
          <w:p w14:paraId="758F42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w:t>
            </w:r>
          </w:p>
        </w:tc>
        <w:tc>
          <w:tcPr>
            <w:tcW w:w="1280" w:type="dxa"/>
            <w:tcBorders>
              <w:top w:val="nil"/>
              <w:left w:val="nil"/>
              <w:bottom w:val="nil"/>
              <w:right w:val="nil"/>
            </w:tcBorders>
            <w:shd w:val="clear" w:color="auto" w:fill="FFFFFF"/>
            <w:noWrap/>
            <w:vAlign w:val="center"/>
          </w:tcPr>
          <w:p w14:paraId="13F838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0.54%</w:t>
            </w:r>
          </w:p>
        </w:tc>
        <w:tc>
          <w:tcPr>
            <w:tcW w:w="2020" w:type="dxa"/>
            <w:tcBorders>
              <w:top w:val="nil"/>
              <w:left w:val="nil"/>
              <w:bottom w:val="nil"/>
              <w:right w:val="nil"/>
            </w:tcBorders>
            <w:shd w:val="clear" w:color="auto" w:fill="FFFFFF"/>
            <w:noWrap/>
            <w:vAlign w:val="center"/>
          </w:tcPr>
          <w:p w14:paraId="349DFD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0.54%</w:t>
            </w:r>
          </w:p>
        </w:tc>
        <w:tc>
          <w:tcPr>
            <w:tcW w:w="2160" w:type="dxa"/>
            <w:tcBorders>
              <w:top w:val="nil"/>
              <w:left w:val="nil"/>
              <w:bottom w:val="nil"/>
              <w:right w:val="nil"/>
            </w:tcBorders>
            <w:shd w:val="clear" w:color="auto" w:fill="FFFFFF"/>
            <w:noWrap/>
            <w:vAlign w:val="center"/>
          </w:tcPr>
          <w:p w14:paraId="2C23F1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4.66</w:t>
            </w:r>
          </w:p>
        </w:tc>
      </w:tr>
      <w:tr w14:paraId="0810956D">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21B5749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4945DB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1805B5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1728</w:t>
            </w:r>
          </w:p>
        </w:tc>
        <w:tc>
          <w:tcPr>
            <w:tcW w:w="1417" w:type="dxa"/>
            <w:tcBorders>
              <w:top w:val="nil"/>
              <w:left w:val="nil"/>
              <w:bottom w:val="nil"/>
              <w:right w:val="nil"/>
            </w:tcBorders>
            <w:shd w:val="clear" w:color="auto" w:fill="FFFFFF"/>
            <w:noWrap/>
            <w:vAlign w:val="center"/>
          </w:tcPr>
          <w:p w14:paraId="2E0175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w:t>
            </w:r>
          </w:p>
        </w:tc>
        <w:tc>
          <w:tcPr>
            <w:tcW w:w="1280" w:type="dxa"/>
            <w:tcBorders>
              <w:top w:val="nil"/>
              <w:left w:val="nil"/>
              <w:bottom w:val="nil"/>
              <w:right w:val="nil"/>
            </w:tcBorders>
            <w:shd w:val="clear" w:color="auto" w:fill="FFFFFF"/>
            <w:noWrap/>
            <w:vAlign w:val="center"/>
          </w:tcPr>
          <w:p w14:paraId="08FF95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0.52%</w:t>
            </w:r>
          </w:p>
        </w:tc>
        <w:tc>
          <w:tcPr>
            <w:tcW w:w="2020" w:type="dxa"/>
            <w:tcBorders>
              <w:top w:val="nil"/>
              <w:left w:val="nil"/>
              <w:bottom w:val="nil"/>
              <w:right w:val="nil"/>
            </w:tcBorders>
            <w:shd w:val="clear" w:color="auto" w:fill="FFFFFF"/>
            <w:noWrap/>
            <w:vAlign w:val="center"/>
          </w:tcPr>
          <w:p w14:paraId="5006C7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0.52%</w:t>
            </w:r>
          </w:p>
        </w:tc>
        <w:tc>
          <w:tcPr>
            <w:tcW w:w="2160" w:type="dxa"/>
            <w:tcBorders>
              <w:top w:val="nil"/>
              <w:left w:val="nil"/>
              <w:bottom w:val="nil"/>
              <w:right w:val="nil"/>
            </w:tcBorders>
            <w:shd w:val="clear" w:color="auto" w:fill="FFFFFF"/>
            <w:noWrap/>
            <w:vAlign w:val="center"/>
          </w:tcPr>
          <w:p w14:paraId="2F1307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3.69</w:t>
            </w:r>
          </w:p>
        </w:tc>
      </w:tr>
      <w:tr w14:paraId="1D359BB3">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7F412C3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9230" w:type="dxa"/>
            <w:gridSpan w:val="6"/>
            <w:tcBorders>
              <w:top w:val="nil"/>
              <w:left w:val="nil"/>
              <w:bottom w:val="nil"/>
              <w:right w:val="nil"/>
            </w:tcBorders>
            <w:shd w:val="clear" w:color="auto" w:fill="FFFFFF"/>
            <w:noWrap/>
            <w:vAlign w:val="center"/>
          </w:tcPr>
          <w:p w14:paraId="024B48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b/>
                <w:bCs/>
                <w:kern w:val="0"/>
                <w:sz w:val="20"/>
                <w:szCs w:val="20"/>
                <w:lang w:bidi="ar"/>
              </w:rPr>
              <w:t>ARI inclusion criteria</w:t>
            </w:r>
          </w:p>
        </w:tc>
      </w:tr>
      <w:tr w14:paraId="2346D765">
        <w:tblPrEx>
          <w:tblCellMar>
            <w:top w:w="0" w:type="dxa"/>
            <w:left w:w="108" w:type="dxa"/>
            <w:bottom w:w="0" w:type="dxa"/>
            <w:right w:w="108" w:type="dxa"/>
          </w:tblCellMar>
        </w:tblPrEx>
        <w:trPr>
          <w:trHeight w:val="292" w:hRule="atLeast"/>
        </w:trPr>
        <w:tc>
          <w:tcPr>
            <w:tcW w:w="1800" w:type="dxa"/>
            <w:tcBorders>
              <w:top w:val="nil"/>
              <w:left w:val="nil"/>
              <w:bottom w:val="nil"/>
              <w:right w:val="nil"/>
            </w:tcBorders>
            <w:shd w:val="clear" w:color="auto" w:fill="FFFFFF"/>
            <w:noWrap/>
            <w:vAlign w:val="center"/>
          </w:tcPr>
          <w:p w14:paraId="2CA2DB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2023/08-2024/07</w:t>
            </w:r>
          </w:p>
        </w:tc>
        <w:tc>
          <w:tcPr>
            <w:tcW w:w="1433" w:type="dxa"/>
            <w:tcBorders>
              <w:top w:val="nil"/>
              <w:left w:val="nil"/>
              <w:bottom w:val="nil"/>
              <w:right w:val="nil"/>
            </w:tcBorders>
            <w:shd w:val="clear" w:color="auto" w:fill="FFFFFF"/>
            <w:noWrap/>
            <w:vAlign w:val="center"/>
          </w:tcPr>
          <w:p w14:paraId="7ED433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2DD439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3172</w:t>
            </w:r>
          </w:p>
        </w:tc>
        <w:tc>
          <w:tcPr>
            <w:tcW w:w="1417" w:type="dxa"/>
            <w:tcBorders>
              <w:top w:val="nil"/>
              <w:left w:val="nil"/>
              <w:bottom w:val="nil"/>
              <w:right w:val="nil"/>
            </w:tcBorders>
            <w:shd w:val="clear" w:color="auto" w:fill="FFFFFF"/>
            <w:noWrap/>
            <w:vAlign w:val="center"/>
          </w:tcPr>
          <w:p w14:paraId="41AA2C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81</w:t>
            </w:r>
          </w:p>
        </w:tc>
        <w:tc>
          <w:tcPr>
            <w:tcW w:w="1280" w:type="dxa"/>
            <w:tcBorders>
              <w:top w:val="nil"/>
              <w:left w:val="nil"/>
              <w:bottom w:val="nil"/>
              <w:right w:val="nil"/>
            </w:tcBorders>
            <w:shd w:val="clear" w:color="auto" w:fill="FFFFFF"/>
            <w:noWrap/>
            <w:vAlign w:val="center"/>
          </w:tcPr>
          <w:p w14:paraId="387865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2.55%</w:t>
            </w:r>
          </w:p>
        </w:tc>
        <w:tc>
          <w:tcPr>
            <w:tcW w:w="2020" w:type="dxa"/>
            <w:tcBorders>
              <w:top w:val="nil"/>
              <w:left w:val="nil"/>
              <w:bottom w:val="nil"/>
              <w:right w:val="nil"/>
            </w:tcBorders>
            <w:shd w:val="clear" w:color="auto" w:fill="FFFFFF"/>
            <w:noWrap/>
            <w:vAlign w:val="center"/>
          </w:tcPr>
          <w:p w14:paraId="7DE4BA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2.55%</w:t>
            </w:r>
          </w:p>
        </w:tc>
        <w:tc>
          <w:tcPr>
            <w:tcW w:w="2160" w:type="dxa"/>
            <w:tcBorders>
              <w:top w:val="nil"/>
              <w:left w:val="nil"/>
              <w:bottom w:val="nil"/>
              <w:right w:val="nil"/>
            </w:tcBorders>
            <w:shd w:val="clear" w:color="auto" w:fill="FFFFFF"/>
            <w:noWrap/>
            <w:vAlign w:val="center"/>
          </w:tcPr>
          <w:p w14:paraId="4AE08B2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65DCE268">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6FC2061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Outpatients</w:t>
            </w:r>
          </w:p>
        </w:tc>
        <w:tc>
          <w:tcPr>
            <w:tcW w:w="1433" w:type="dxa"/>
            <w:tcBorders>
              <w:top w:val="nil"/>
              <w:left w:val="nil"/>
              <w:bottom w:val="nil"/>
              <w:right w:val="nil"/>
            </w:tcBorders>
            <w:shd w:val="clear" w:color="auto" w:fill="FFFFFF"/>
            <w:noWrap/>
            <w:vAlign w:val="center"/>
          </w:tcPr>
          <w:p w14:paraId="016FCC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38FA0E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283</w:t>
            </w:r>
          </w:p>
        </w:tc>
        <w:tc>
          <w:tcPr>
            <w:tcW w:w="1417" w:type="dxa"/>
            <w:tcBorders>
              <w:top w:val="nil"/>
              <w:left w:val="nil"/>
              <w:bottom w:val="nil"/>
              <w:right w:val="nil"/>
            </w:tcBorders>
            <w:shd w:val="clear" w:color="auto" w:fill="FFFFFF"/>
            <w:noWrap/>
            <w:vAlign w:val="center"/>
          </w:tcPr>
          <w:p w14:paraId="6BFFD1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18</w:t>
            </w:r>
          </w:p>
        </w:tc>
        <w:tc>
          <w:tcPr>
            <w:tcW w:w="1280" w:type="dxa"/>
            <w:tcBorders>
              <w:top w:val="nil"/>
              <w:left w:val="nil"/>
              <w:bottom w:val="nil"/>
              <w:right w:val="nil"/>
            </w:tcBorders>
            <w:shd w:val="clear" w:color="auto" w:fill="FFFFFF"/>
            <w:noWrap/>
            <w:vAlign w:val="center"/>
          </w:tcPr>
          <w:p w14:paraId="5023AD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6.36%</w:t>
            </w:r>
          </w:p>
        </w:tc>
        <w:tc>
          <w:tcPr>
            <w:tcW w:w="2020" w:type="dxa"/>
            <w:tcBorders>
              <w:top w:val="nil"/>
              <w:left w:val="nil"/>
              <w:bottom w:val="nil"/>
              <w:right w:val="nil"/>
            </w:tcBorders>
            <w:shd w:val="clear" w:color="auto" w:fill="FFFFFF"/>
            <w:noWrap/>
            <w:vAlign w:val="center"/>
          </w:tcPr>
          <w:p w14:paraId="03B4D5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6.36%</w:t>
            </w:r>
          </w:p>
        </w:tc>
        <w:tc>
          <w:tcPr>
            <w:tcW w:w="2160" w:type="dxa"/>
            <w:tcBorders>
              <w:top w:val="nil"/>
              <w:left w:val="nil"/>
              <w:bottom w:val="nil"/>
              <w:right w:val="nil"/>
            </w:tcBorders>
            <w:shd w:val="clear" w:color="auto" w:fill="FFFFFF"/>
            <w:noWrap/>
            <w:vAlign w:val="center"/>
          </w:tcPr>
          <w:p w14:paraId="4B61112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3F795CC4">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65E6A1A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5BD520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1A5CC4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789</w:t>
            </w:r>
          </w:p>
        </w:tc>
        <w:tc>
          <w:tcPr>
            <w:tcW w:w="1417" w:type="dxa"/>
            <w:tcBorders>
              <w:top w:val="nil"/>
              <w:left w:val="nil"/>
              <w:bottom w:val="nil"/>
              <w:right w:val="nil"/>
            </w:tcBorders>
            <w:shd w:val="clear" w:color="auto" w:fill="FFFFFF"/>
            <w:noWrap/>
            <w:vAlign w:val="center"/>
          </w:tcPr>
          <w:p w14:paraId="73EFB4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19</w:t>
            </w:r>
          </w:p>
        </w:tc>
        <w:tc>
          <w:tcPr>
            <w:tcW w:w="1280" w:type="dxa"/>
            <w:tcBorders>
              <w:top w:val="nil"/>
              <w:left w:val="nil"/>
              <w:bottom w:val="nil"/>
              <w:right w:val="nil"/>
            </w:tcBorders>
            <w:shd w:val="clear" w:color="auto" w:fill="FFFFFF"/>
            <w:noWrap/>
            <w:vAlign w:val="center"/>
          </w:tcPr>
          <w:p w14:paraId="4DF7AF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2.41%</w:t>
            </w:r>
          </w:p>
        </w:tc>
        <w:tc>
          <w:tcPr>
            <w:tcW w:w="2020" w:type="dxa"/>
            <w:tcBorders>
              <w:top w:val="nil"/>
              <w:left w:val="nil"/>
              <w:bottom w:val="nil"/>
              <w:right w:val="nil"/>
            </w:tcBorders>
            <w:shd w:val="clear" w:color="auto" w:fill="FFFFFF"/>
            <w:noWrap/>
            <w:vAlign w:val="center"/>
          </w:tcPr>
          <w:p w14:paraId="322606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2.41%</w:t>
            </w:r>
          </w:p>
        </w:tc>
        <w:tc>
          <w:tcPr>
            <w:tcW w:w="2160" w:type="dxa"/>
            <w:tcBorders>
              <w:top w:val="nil"/>
              <w:left w:val="nil"/>
              <w:bottom w:val="nil"/>
              <w:right w:val="nil"/>
            </w:tcBorders>
            <w:shd w:val="clear" w:color="auto" w:fill="FFFFFF"/>
            <w:noWrap/>
            <w:vAlign w:val="center"/>
          </w:tcPr>
          <w:p w14:paraId="77C79A5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6F0F0F37">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2DE89E9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501933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71E4AE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1,565</w:t>
            </w:r>
          </w:p>
        </w:tc>
        <w:tc>
          <w:tcPr>
            <w:tcW w:w="1417" w:type="dxa"/>
            <w:tcBorders>
              <w:top w:val="nil"/>
              <w:left w:val="nil"/>
              <w:bottom w:val="nil"/>
              <w:right w:val="nil"/>
            </w:tcBorders>
            <w:shd w:val="clear" w:color="auto" w:fill="FFFFFF"/>
            <w:noWrap/>
            <w:vAlign w:val="center"/>
          </w:tcPr>
          <w:p w14:paraId="6D171B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25</w:t>
            </w:r>
          </w:p>
        </w:tc>
        <w:tc>
          <w:tcPr>
            <w:tcW w:w="1280" w:type="dxa"/>
            <w:tcBorders>
              <w:top w:val="nil"/>
              <w:left w:val="nil"/>
              <w:bottom w:val="nil"/>
              <w:right w:val="nil"/>
            </w:tcBorders>
            <w:shd w:val="clear" w:color="auto" w:fill="FFFFFF"/>
            <w:noWrap/>
            <w:vAlign w:val="center"/>
          </w:tcPr>
          <w:p w14:paraId="2A8220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1.60%</w:t>
            </w:r>
          </w:p>
        </w:tc>
        <w:tc>
          <w:tcPr>
            <w:tcW w:w="2020" w:type="dxa"/>
            <w:tcBorders>
              <w:top w:val="nil"/>
              <w:left w:val="nil"/>
              <w:bottom w:val="nil"/>
              <w:right w:val="nil"/>
            </w:tcBorders>
            <w:shd w:val="clear" w:color="auto" w:fill="FFFFFF"/>
            <w:noWrap/>
            <w:vAlign w:val="center"/>
          </w:tcPr>
          <w:p w14:paraId="5D161A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1.60%</w:t>
            </w:r>
          </w:p>
        </w:tc>
        <w:tc>
          <w:tcPr>
            <w:tcW w:w="2160" w:type="dxa"/>
            <w:tcBorders>
              <w:top w:val="nil"/>
              <w:left w:val="nil"/>
              <w:bottom w:val="nil"/>
              <w:right w:val="nil"/>
            </w:tcBorders>
            <w:shd w:val="clear" w:color="auto" w:fill="FFFFFF"/>
            <w:noWrap/>
            <w:vAlign w:val="center"/>
          </w:tcPr>
          <w:p w14:paraId="33F23CB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0F91B94F">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2FC7A4A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19051F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nil"/>
              <w:right w:val="nil"/>
            </w:tcBorders>
            <w:shd w:val="clear" w:color="auto" w:fill="FFFFFF"/>
            <w:noWrap/>
            <w:vAlign w:val="center"/>
          </w:tcPr>
          <w:p w14:paraId="74904A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535</w:t>
            </w:r>
          </w:p>
        </w:tc>
        <w:tc>
          <w:tcPr>
            <w:tcW w:w="1417" w:type="dxa"/>
            <w:tcBorders>
              <w:top w:val="nil"/>
              <w:left w:val="nil"/>
              <w:bottom w:val="nil"/>
              <w:right w:val="nil"/>
            </w:tcBorders>
            <w:shd w:val="clear" w:color="auto" w:fill="FFFFFF"/>
            <w:noWrap/>
            <w:vAlign w:val="center"/>
          </w:tcPr>
          <w:p w14:paraId="5E7517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19</w:t>
            </w:r>
          </w:p>
        </w:tc>
        <w:tc>
          <w:tcPr>
            <w:tcW w:w="1280" w:type="dxa"/>
            <w:tcBorders>
              <w:top w:val="nil"/>
              <w:left w:val="nil"/>
              <w:bottom w:val="nil"/>
              <w:right w:val="nil"/>
            </w:tcBorders>
            <w:shd w:val="clear" w:color="auto" w:fill="FFFFFF"/>
            <w:noWrap/>
            <w:vAlign w:val="center"/>
          </w:tcPr>
          <w:p w14:paraId="4D1960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3.55%</w:t>
            </w:r>
          </w:p>
        </w:tc>
        <w:tc>
          <w:tcPr>
            <w:tcW w:w="2020" w:type="dxa"/>
            <w:tcBorders>
              <w:top w:val="nil"/>
              <w:left w:val="nil"/>
              <w:bottom w:val="nil"/>
              <w:right w:val="nil"/>
            </w:tcBorders>
            <w:shd w:val="clear" w:color="auto" w:fill="FFFFFF"/>
            <w:noWrap/>
            <w:vAlign w:val="center"/>
          </w:tcPr>
          <w:p w14:paraId="6198BC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3.55%</w:t>
            </w:r>
          </w:p>
        </w:tc>
        <w:tc>
          <w:tcPr>
            <w:tcW w:w="2160" w:type="dxa"/>
            <w:tcBorders>
              <w:top w:val="nil"/>
              <w:left w:val="nil"/>
              <w:bottom w:val="nil"/>
              <w:right w:val="nil"/>
            </w:tcBorders>
            <w:shd w:val="clear" w:color="auto" w:fill="FFFFFF"/>
            <w:noWrap/>
            <w:vAlign w:val="center"/>
          </w:tcPr>
          <w:p w14:paraId="3B7195E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5666353D">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647ECA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2023/08-2024/07</w:t>
            </w:r>
          </w:p>
        </w:tc>
        <w:tc>
          <w:tcPr>
            <w:tcW w:w="1433" w:type="dxa"/>
            <w:tcBorders>
              <w:top w:val="nil"/>
              <w:left w:val="nil"/>
              <w:bottom w:val="nil"/>
              <w:right w:val="nil"/>
            </w:tcBorders>
            <w:shd w:val="clear" w:color="auto" w:fill="FFFFFF"/>
            <w:noWrap/>
            <w:vAlign w:val="center"/>
          </w:tcPr>
          <w:p w14:paraId="6F1CA0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kern w:val="0"/>
                <w:sz w:val="20"/>
                <w:szCs w:val="20"/>
                <w:lang w:bidi="ar"/>
              </w:rPr>
              <w:t>ALL</w:t>
            </w:r>
          </w:p>
        </w:tc>
        <w:tc>
          <w:tcPr>
            <w:tcW w:w="920" w:type="dxa"/>
            <w:tcBorders>
              <w:top w:val="nil"/>
              <w:left w:val="nil"/>
              <w:bottom w:val="nil"/>
              <w:right w:val="nil"/>
            </w:tcBorders>
            <w:shd w:val="clear" w:color="auto" w:fill="FFFFFF"/>
            <w:noWrap/>
            <w:vAlign w:val="center"/>
          </w:tcPr>
          <w:p w14:paraId="383844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203</w:t>
            </w:r>
          </w:p>
        </w:tc>
        <w:tc>
          <w:tcPr>
            <w:tcW w:w="1417" w:type="dxa"/>
            <w:tcBorders>
              <w:top w:val="nil"/>
              <w:left w:val="nil"/>
              <w:bottom w:val="nil"/>
              <w:right w:val="nil"/>
            </w:tcBorders>
            <w:shd w:val="clear" w:color="auto" w:fill="FFFFFF"/>
            <w:noWrap/>
            <w:vAlign w:val="center"/>
          </w:tcPr>
          <w:p w14:paraId="619EDD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w:t>
            </w:r>
          </w:p>
        </w:tc>
        <w:tc>
          <w:tcPr>
            <w:tcW w:w="1280" w:type="dxa"/>
            <w:tcBorders>
              <w:top w:val="nil"/>
              <w:left w:val="nil"/>
              <w:bottom w:val="nil"/>
              <w:right w:val="nil"/>
            </w:tcBorders>
            <w:shd w:val="clear" w:color="auto" w:fill="FFFFFF"/>
            <w:noWrap/>
            <w:vAlign w:val="center"/>
          </w:tcPr>
          <w:p w14:paraId="269731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2.46%</w:t>
            </w:r>
          </w:p>
        </w:tc>
        <w:tc>
          <w:tcPr>
            <w:tcW w:w="2020" w:type="dxa"/>
            <w:tcBorders>
              <w:top w:val="nil"/>
              <w:left w:val="nil"/>
              <w:bottom w:val="nil"/>
              <w:right w:val="nil"/>
            </w:tcBorders>
            <w:shd w:val="clear" w:color="auto" w:fill="FFFFFF"/>
            <w:noWrap/>
            <w:vAlign w:val="center"/>
          </w:tcPr>
          <w:p w14:paraId="11468F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2.46%</w:t>
            </w:r>
          </w:p>
        </w:tc>
        <w:tc>
          <w:tcPr>
            <w:tcW w:w="2160" w:type="dxa"/>
            <w:tcBorders>
              <w:top w:val="nil"/>
              <w:left w:val="nil"/>
              <w:bottom w:val="nil"/>
              <w:right w:val="nil"/>
            </w:tcBorders>
            <w:shd w:val="clear" w:color="auto" w:fill="FFFFFF"/>
            <w:noWrap/>
            <w:vAlign w:val="center"/>
          </w:tcPr>
          <w:p w14:paraId="5B0B2A6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4DF05CF5">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2A15491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Inpatients</w:t>
            </w:r>
          </w:p>
        </w:tc>
        <w:tc>
          <w:tcPr>
            <w:tcW w:w="1433" w:type="dxa"/>
            <w:tcBorders>
              <w:top w:val="nil"/>
              <w:left w:val="nil"/>
              <w:bottom w:val="nil"/>
              <w:right w:val="nil"/>
            </w:tcBorders>
            <w:shd w:val="clear" w:color="auto" w:fill="FFFFFF"/>
            <w:noWrap/>
            <w:vAlign w:val="center"/>
          </w:tcPr>
          <w:p w14:paraId="0DA2C3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kern w:val="0"/>
                <w:sz w:val="20"/>
                <w:szCs w:val="20"/>
                <w:lang w:bidi="ar"/>
              </w:rPr>
              <w:t>[0, 5)</w:t>
            </w:r>
          </w:p>
        </w:tc>
        <w:tc>
          <w:tcPr>
            <w:tcW w:w="920" w:type="dxa"/>
            <w:tcBorders>
              <w:top w:val="nil"/>
              <w:left w:val="nil"/>
              <w:bottom w:val="nil"/>
              <w:right w:val="nil"/>
            </w:tcBorders>
            <w:shd w:val="clear" w:color="auto" w:fill="FFFFFF"/>
            <w:noWrap/>
            <w:vAlign w:val="center"/>
          </w:tcPr>
          <w:p w14:paraId="3827DB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51</w:t>
            </w:r>
          </w:p>
        </w:tc>
        <w:tc>
          <w:tcPr>
            <w:tcW w:w="1417" w:type="dxa"/>
            <w:tcBorders>
              <w:top w:val="nil"/>
              <w:left w:val="nil"/>
              <w:bottom w:val="nil"/>
              <w:right w:val="nil"/>
            </w:tcBorders>
            <w:shd w:val="clear" w:color="auto" w:fill="FFFFFF"/>
            <w:noWrap/>
            <w:vAlign w:val="center"/>
          </w:tcPr>
          <w:p w14:paraId="6C0DC1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w:t>
            </w:r>
          </w:p>
        </w:tc>
        <w:tc>
          <w:tcPr>
            <w:tcW w:w="1280" w:type="dxa"/>
            <w:tcBorders>
              <w:top w:val="nil"/>
              <w:left w:val="nil"/>
              <w:bottom w:val="nil"/>
              <w:right w:val="nil"/>
            </w:tcBorders>
            <w:shd w:val="clear" w:color="auto" w:fill="FFFFFF"/>
            <w:noWrap/>
            <w:vAlign w:val="center"/>
          </w:tcPr>
          <w:p w14:paraId="66D750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b/>
                <w:bCs/>
                <w:kern w:val="0"/>
                <w:sz w:val="20"/>
                <w:szCs w:val="20"/>
                <w:lang w:bidi="ar"/>
              </w:rPr>
              <w:t>‡</w:t>
            </w:r>
            <w:r>
              <w:rPr>
                <w:rFonts w:hint="default" w:ascii="Times New Roman" w:hAnsi="Times New Roman" w:eastAsia="宋体" w:cs="Times New Roman"/>
                <w:kern w:val="0"/>
                <w:sz w:val="20"/>
                <w:szCs w:val="20"/>
                <w:lang w:bidi="ar"/>
              </w:rPr>
              <w:t>0.00%</w:t>
            </w:r>
          </w:p>
        </w:tc>
        <w:tc>
          <w:tcPr>
            <w:tcW w:w="2020" w:type="dxa"/>
            <w:tcBorders>
              <w:top w:val="nil"/>
              <w:left w:val="nil"/>
              <w:bottom w:val="nil"/>
              <w:right w:val="nil"/>
            </w:tcBorders>
            <w:shd w:val="clear" w:color="auto" w:fill="FFFFFF"/>
            <w:noWrap/>
            <w:vAlign w:val="center"/>
          </w:tcPr>
          <w:p w14:paraId="6D3890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2.46%</w:t>
            </w:r>
          </w:p>
        </w:tc>
        <w:tc>
          <w:tcPr>
            <w:tcW w:w="2160" w:type="dxa"/>
            <w:tcBorders>
              <w:top w:val="nil"/>
              <w:left w:val="nil"/>
              <w:bottom w:val="nil"/>
              <w:right w:val="nil"/>
            </w:tcBorders>
            <w:shd w:val="clear" w:color="auto" w:fill="FFFFFF"/>
            <w:noWrap/>
            <w:vAlign w:val="center"/>
          </w:tcPr>
          <w:p w14:paraId="2E0D43D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5E27A52B">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192AF24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1F9D6E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920" w:type="dxa"/>
            <w:tcBorders>
              <w:top w:val="nil"/>
              <w:left w:val="nil"/>
              <w:bottom w:val="nil"/>
              <w:right w:val="nil"/>
            </w:tcBorders>
            <w:shd w:val="clear" w:color="auto" w:fill="FFFFFF"/>
            <w:noWrap/>
            <w:vAlign w:val="center"/>
          </w:tcPr>
          <w:p w14:paraId="75A037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1417" w:type="dxa"/>
            <w:tcBorders>
              <w:top w:val="nil"/>
              <w:left w:val="nil"/>
              <w:bottom w:val="nil"/>
              <w:right w:val="nil"/>
            </w:tcBorders>
            <w:shd w:val="clear" w:color="auto" w:fill="FFFFFF"/>
            <w:noWrap/>
            <w:vAlign w:val="center"/>
          </w:tcPr>
          <w:p w14:paraId="1E8CBF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w:t>
            </w:r>
          </w:p>
        </w:tc>
        <w:tc>
          <w:tcPr>
            <w:tcW w:w="1280" w:type="dxa"/>
            <w:tcBorders>
              <w:top w:val="nil"/>
              <w:left w:val="nil"/>
              <w:bottom w:val="nil"/>
              <w:right w:val="nil"/>
            </w:tcBorders>
            <w:shd w:val="clear" w:color="auto" w:fill="FFFFFF"/>
            <w:noWrap/>
            <w:vAlign w:val="center"/>
          </w:tcPr>
          <w:p w14:paraId="189104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5.00%</w:t>
            </w:r>
          </w:p>
        </w:tc>
        <w:tc>
          <w:tcPr>
            <w:tcW w:w="2020" w:type="dxa"/>
            <w:tcBorders>
              <w:top w:val="nil"/>
              <w:left w:val="nil"/>
              <w:bottom w:val="nil"/>
              <w:right w:val="nil"/>
            </w:tcBorders>
            <w:shd w:val="clear" w:color="auto" w:fill="FFFFFF"/>
            <w:noWrap/>
            <w:vAlign w:val="center"/>
          </w:tcPr>
          <w:p w14:paraId="0E56AF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5.00%</w:t>
            </w:r>
          </w:p>
        </w:tc>
        <w:tc>
          <w:tcPr>
            <w:tcW w:w="2160" w:type="dxa"/>
            <w:tcBorders>
              <w:top w:val="nil"/>
              <w:left w:val="nil"/>
              <w:bottom w:val="nil"/>
              <w:right w:val="nil"/>
            </w:tcBorders>
            <w:shd w:val="clear" w:color="auto" w:fill="FFFFFF"/>
            <w:noWrap/>
            <w:vAlign w:val="center"/>
          </w:tcPr>
          <w:p w14:paraId="2E85CD7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6168F6F0">
        <w:tblPrEx>
          <w:tblCellMar>
            <w:top w:w="0" w:type="dxa"/>
            <w:left w:w="108" w:type="dxa"/>
            <w:bottom w:w="0" w:type="dxa"/>
            <w:right w:w="108" w:type="dxa"/>
          </w:tblCellMar>
        </w:tblPrEx>
        <w:trPr>
          <w:trHeight w:val="280" w:hRule="atLeast"/>
        </w:trPr>
        <w:tc>
          <w:tcPr>
            <w:tcW w:w="1800" w:type="dxa"/>
            <w:tcBorders>
              <w:top w:val="nil"/>
              <w:left w:val="nil"/>
              <w:bottom w:val="nil"/>
              <w:right w:val="nil"/>
            </w:tcBorders>
            <w:shd w:val="clear" w:color="auto" w:fill="FFFFFF"/>
            <w:noWrap/>
            <w:vAlign w:val="center"/>
          </w:tcPr>
          <w:p w14:paraId="31F84E2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0"/>
                <w:szCs w:val="20"/>
              </w:rPr>
            </w:pPr>
          </w:p>
        </w:tc>
        <w:tc>
          <w:tcPr>
            <w:tcW w:w="1433" w:type="dxa"/>
            <w:tcBorders>
              <w:top w:val="nil"/>
              <w:left w:val="nil"/>
              <w:bottom w:val="nil"/>
              <w:right w:val="nil"/>
            </w:tcBorders>
            <w:shd w:val="clear" w:color="auto" w:fill="FFFFFF"/>
            <w:noWrap/>
            <w:vAlign w:val="center"/>
          </w:tcPr>
          <w:p w14:paraId="1DDAAE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60)</w:t>
            </w:r>
          </w:p>
        </w:tc>
        <w:tc>
          <w:tcPr>
            <w:tcW w:w="920" w:type="dxa"/>
            <w:tcBorders>
              <w:top w:val="nil"/>
              <w:left w:val="nil"/>
              <w:bottom w:val="nil"/>
              <w:right w:val="nil"/>
            </w:tcBorders>
            <w:shd w:val="clear" w:color="auto" w:fill="FFFFFF"/>
            <w:noWrap/>
            <w:vAlign w:val="center"/>
          </w:tcPr>
          <w:p w14:paraId="6952C1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40</w:t>
            </w:r>
          </w:p>
        </w:tc>
        <w:tc>
          <w:tcPr>
            <w:tcW w:w="1417" w:type="dxa"/>
            <w:tcBorders>
              <w:top w:val="nil"/>
              <w:left w:val="nil"/>
              <w:bottom w:val="nil"/>
              <w:right w:val="nil"/>
            </w:tcBorders>
            <w:shd w:val="clear" w:color="auto" w:fill="FFFFFF"/>
            <w:noWrap/>
            <w:vAlign w:val="center"/>
          </w:tcPr>
          <w:p w14:paraId="26DE89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w:t>
            </w:r>
          </w:p>
        </w:tc>
        <w:tc>
          <w:tcPr>
            <w:tcW w:w="1280" w:type="dxa"/>
            <w:tcBorders>
              <w:top w:val="nil"/>
              <w:left w:val="nil"/>
              <w:bottom w:val="nil"/>
              <w:right w:val="nil"/>
            </w:tcBorders>
            <w:shd w:val="clear" w:color="auto" w:fill="FFFFFF"/>
            <w:noWrap/>
            <w:vAlign w:val="center"/>
          </w:tcPr>
          <w:p w14:paraId="4257B0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2.50%</w:t>
            </w:r>
          </w:p>
        </w:tc>
        <w:tc>
          <w:tcPr>
            <w:tcW w:w="2020" w:type="dxa"/>
            <w:tcBorders>
              <w:top w:val="nil"/>
              <w:left w:val="nil"/>
              <w:bottom w:val="nil"/>
              <w:right w:val="nil"/>
            </w:tcBorders>
            <w:shd w:val="clear" w:color="auto" w:fill="FFFFFF"/>
            <w:noWrap/>
            <w:vAlign w:val="center"/>
          </w:tcPr>
          <w:p w14:paraId="390C44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2.50%</w:t>
            </w:r>
          </w:p>
        </w:tc>
        <w:tc>
          <w:tcPr>
            <w:tcW w:w="2160" w:type="dxa"/>
            <w:tcBorders>
              <w:top w:val="nil"/>
              <w:left w:val="nil"/>
              <w:bottom w:val="nil"/>
              <w:right w:val="nil"/>
            </w:tcBorders>
            <w:shd w:val="clear" w:color="auto" w:fill="FFFFFF"/>
            <w:noWrap/>
            <w:vAlign w:val="center"/>
          </w:tcPr>
          <w:p w14:paraId="269FF43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5FB451FB">
        <w:tblPrEx>
          <w:tblCellMar>
            <w:top w:w="0" w:type="dxa"/>
            <w:left w:w="108" w:type="dxa"/>
            <w:bottom w:w="0" w:type="dxa"/>
            <w:right w:w="108" w:type="dxa"/>
          </w:tblCellMar>
        </w:tblPrEx>
        <w:trPr>
          <w:trHeight w:val="295" w:hRule="atLeast"/>
        </w:trPr>
        <w:tc>
          <w:tcPr>
            <w:tcW w:w="1800" w:type="dxa"/>
            <w:tcBorders>
              <w:top w:val="nil"/>
              <w:left w:val="nil"/>
              <w:bottom w:val="single" w:color="000000" w:sz="12" w:space="0"/>
              <w:right w:val="nil"/>
            </w:tcBorders>
            <w:shd w:val="clear" w:color="auto" w:fill="FFFFFF"/>
            <w:noWrap/>
            <w:vAlign w:val="center"/>
          </w:tcPr>
          <w:p w14:paraId="12D632E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433" w:type="dxa"/>
            <w:tcBorders>
              <w:top w:val="nil"/>
              <w:left w:val="nil"/>
              <w:bottom w:val="single" w:color="000000" w:sz="12" w:space="0"/>
              <w:right w:val="nil"/>
            </w:tcBorders>
            <w:shd w:val="clear" w:color="auto" w:fill="FFFFFF"/>
            <w:noWrap/>
            <w:vAlign w:val="center"/>
          </w:tcPr>
          <w:p w14:paraId="3E6C6A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920" w:type="dxa"/>
            <w:tcBorders>
              <w:top w:val="nil"/>
              <w:left w:val="nil"/>
              <w:bottom w:val="single" w:color="000000" w:sz="12" w:space="0"/>
              <w:right w:val="nil"/>
            </w:tcBorders>
            <w:shd w:val="clear" w:color="auto" w:fill="FFFFFF"/>
            <w:noWrap/>
            <w:vAlign w:val="center"/>
          </w:tcPr>
          <w:p w14:paraId="603E26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52</w:t>
            </w:r>
          </w:p>
        </w:tc>
        <w:tc>
          <w:tcPr>
            <w:tcW w:w="1417" w:type="dxa"/>
            <w:tcBorders>
              <w:top w:val="nil"/>
              <w:left w:val="nil"/>
              <w:bottom w:val="single" w:color="000000" w:sz="12" w:space="0"/>
              <w:right w:val="nil"/>
            </w:tcBorders>
            <w:shd w:val="clear" w:color="auto" w:fill="FFFFFF"/>
            <w:noWrap/>
            <w:vAlign w:val="center"/>
          </w:tcPr>
          <w:p w14:paraId="4B5EE9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w:t>
            </w:r>
          </w:p>
        </w:tc>
        <w:tc>
          <w:tcPr>
            <w:tcW w:w="1280" w:type="dxa"/>
            <w:tcBorders>
              <w:top w:val="nil"/>
              <w:left w:val="nil"/>
              <w:bottom w:val="single" w:color="000000" w:sz="12" w:space="0"/>
              <w:right w:val="nil"/>
            </w:tcBorders>
            <w:shd w:val="clear" w:color="auto" w:fill="FFFFFF"/>
            <w:noWrap/>
            <w:vAlign w:val="center"/>
          </w:tcPr>
          <w:p w14:paraId="132843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1.92%</w:t>
            </w:r>
          </w:p>
        </w:tc>
        <w:tc>
          <w:tcPr>
            <w:tcW w:w="2020" w:type="dxa"/>
            <w:tcBorders>
              <w:top w:val="nil"/>
              <w:left w:val="nil"/>
              <w:bottom w:val="single" w:color="000000" w:sz="12" w:space="0"/>
              <w:right w:val="nil"/>
            </w:tcBorders>
            <w:shd w:val="clear" w:color="auto" w:fill="FFFFFF"/>
            <w:noWrap/>
            <w:vAlign w:val="center"/>
          </w:tcPr>
          <w:p w14:paraId="0AB639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1.92%</w:t>
            </w:r>
          </w:p>
        </w:tc>
        <w:tc>
          <w:tcPr>
            <w:tcW w:w="2160" w:type="dxa"/>
            <w:tcBorders>
              <w:top w:val="nil"/>
              <w:left w:val="nil"/>
              <w:bottom w:val="single" w:color="000000" w:sz="12" w:space="0"/>
              <w:right w:val="nil"/>
            </w:tcBorders>
            <w:shd w:val="clear" w:color="auto" w:fill="FFFFFF"/>
            <w:noWrap/>
            <w:vAlign w:val="center"/>
          </w:tcPr>
          <w:p w14:paraId="0BCD57F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2ED1FBD1">
        <w:tblPrEx>
          <w:tblCellMar>
            <w:top w:w="0" w:type="dxa"/>
            <w:left w:w="108" w:type="dxa"/>
            <w:bottom w:w="0" w:type="dxa"/>
            <w:right w:w="108" w:type="dxa"/>
          </w:tblCellMar>
        </w:tblPrEx>
        <w:trPr>
          <w:trHeight w:val="295" w:hRule="atLeast"/>
        </w:trPr>
        <w:tc>
          <w:tcPr>
            <w:tcW w:w="11030" w:type="dxa"/>
            <w:gridSpan w:val="7"/>
            <w:tcBorders>
              <w:top w:val="nil"/>
              <w:left w:val="nil"/>
              <w:bottom w:val="nil"/>
              <w:right w:val="nil"/>
            </w:tcBorders>
            <w:shd w:val="clear" w:color="auto" w:fill="FFFFFF"/>
            <w:noWrap/>
            <w:vAlign w:val="center"/>
          </w:tcPr>
          <w:p w14:paraId="23B9ED51">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Note: *Given that the pilot study in Wanzhou based on the ARI case definition was conducted from August 2023 to July 2024, and the respiratory pathogen surveillance based on the outpatient ILI case definition began in October 2023, to ensure a substantial overlap period between the two studies, we selected the outpatient ILI surveillance data from November 2023 to October 2024 to calculate the detection rates of the six respiratory viruses during this period. †Given that the data on respiratory pathogen surveillance for hospitalized SARI patients began to be collected in May 2024, the detection rates of the six respiratory viruses among hospitalized SARI patients were calculated based on the data from May 2024 to April 2025. ‡During the study period, the detection rate of certain pathogens in some age groups was zero. In such cases, we used the overall detection rates from the entire population for these pathogens as the detection rates for the corresponding age groups. Influenza-like illness (ILI), severe acute respiratory infection (SARI), influenza virus (IFV), human rhinovirus (HRv), humanadenovirus (HAdv), human metapneumovirus (HMPV), respiratory syncytial virus (RSV), human parainfluenza virus (HPIV).</w:t>
            </w:r>
          </w:p>
        </w:tc>
      </w:tr>
    </w:tbl>
    <w:p w14:paraId="48B64E07">
      <w:pPr>
        <w:widowControl/>
        <w:jc w:val="left"/>
        <w:rPr>
          <w:rFonts w:ascii="Times New Roman" w:hAnsi="Times New Roman" w:cs="Times New Roman"/>
          <w:b/>
          <w:bCs/>
          <w:sz w:val="24"/>
        </w:rPr>
      </w:pPr>
      <w:r>
        <w:rPr>
          <w:rFonts w:ascii="Times New Roman" w:hAnsi="Times New Roman" w:cs="Times New Roman"/>
          <w:b/>
          <w:bCs/>
          <w:sz w:val="24"/>
        </w:rPr>
        <w:br w:type="page"/>
      </w:r>
    </w:p>
    <w:p w14:paraId="14DC38DD">
      <w:pPr>
        <w:rPr>
          <w:rFonts w:ascii="Times New Roman" w:hAnsi="Times New Roman" w:cs="Times New Roman"/>
          <w:b/>
          <w:bCs/>
          <w:sz w:val="24"/>
        </w:rPr>
      </w:pPr>
    </w:p>
    <w:tbl>
      <w:tblPr>
        <w:tblStyle w:val="18"/>
        <w:tblpPr w:leftFromText="180" w:rightFromText="180" w:vertAnchor="text" w:horzAnchor="page" w:tblpX="1532" w:tblpY="305"/>
        <w:tblOverlap w:val="never"/>
        <w:tblW w:w="11238" w:type="dxa"/>
        <w:tblInd w:w="0" w:type="dxa"/>
        <w:tblLayout w:type="autofit"/>
        <w:tblCellMar>
          <w:top w:w="0" w:type="dxa"/>
          <w:left w:w="108" w:type="dxa"/>
          <w:bottom w:w="0" w:type="dxa"/>
          <w:right w:w="108" w:type="dxa"/>
        </w:tblCellMar>
      </w:tblPr>
      <w:tblGrid>
        <w:gridCol w:w="2156"/>
        <w:gridCol w:w="1443"/>
        <w:gridCol w:w="1341"/>
        <w:gridCol w:w="1341"/>
        <w:gridCol w:w="1239"/>
        <w:gridCol w:w="1239"/>
        <w:gridCol w:w="1239"/>
        <w:gridCol w:w="1240"/>
      </w:tblGrid>
      <w:tr w14:paraId="0784DEF6">
        <w:tblPrEx>
          <w:tblCellMar>
            <w:top w:w="0" w:type="dxa"/>
            <w:left w:w="108" w:type="dxa"/>
            <w:bottom w:w="0" w:type="dxa"/>
            <w:right w:w="108" w:type="dxa"/>
          </w:tblCellMar>
        </w:tblPrEx>
        <w:trPr>
          <w:trHeight w:val="280" w:hRule="atLeast"/>
        </w:trPr>
        <w:tc>
          <w:tcPr>
            <w:tcW w:w="11238" w:type="dxa"/>
            <w:gridSpan w:val="8"/>
            <w:tcBorders>
              <w:top w:val="nil"/>
              <w:left w:val="nil"/>
              <w:bottom w:val="nil"/>
              <w:right w:val="nil"/>
            </w:tcBorders>
            <w:shd w:val="clear" w:color="auto" w:fill="FFFFFF"/>
            <w:noWrap/>
          </w:tcPr>
          <w:p w14:paraId="5F7E335A">
            <w:pPr>
              <w:keepNext w:val="0"/>
              <w:keepLines w:val="0"/>
              <w:widowControl/>
              <w:suppressLineNumbers w:val="0"/>
              <w:spacing w:before="0" w:beforeAutospacing="0" w:after="0" w:afterAutospacing="0"/>
              <w:ind w:left="0" w:right="0"/>
              <w:jc w:val="left"/>
              <w:textAlignment w:val="top"/>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kern w:val="0"/>
                <w:sz w:val="20"/>
                <w:szCs w:val="20"/>
                <w:lang w:bidi="ar"/>
              </w:rPr>
              <w:t>Table S2. Characteristics of patients positive for IFV or RSV, Chongqing, China, October 2023 - October 2024.</w:t>
            </w:r>
          </w:p>
        </w:tc>
      </w:tr>
      <w:tr w14:paraId="5BE14882">
        <w:tblPrEx>
          <w:tblCellMar>
            <w:top w:w="0" w:type="dxa"/>
            <w:left w:w="108" w:type="dxa"/>
            <w:bottom w:w="0" w:type="dxa"/>
            <w:right w:w="108" w:type="dxa"/>
          </w:tblCellMar>
        </w:tblPrEx>
        <w:trPr>
          <w:trHeight w:val="280" w:hRule="atLeast"/>
        </w:trPr>
        <w:tc>
          <w:tcPr>
            <w:tcW w:w="2156" w:type="dxa"/>
            <w:tcBorders>
              <w:top w:val="single" w:color="000000" w:sz="12" w:space="0"/>
              <w:left w:val="nil"/>
              <w:bottom w:val="single" w:color="000000" w:sz="4" w:space="0"/>
              <w:right w:val="nil"/>
              <w:tl2br w:val="nil"/>
            </w:tcBorders>
            <w:shd w:val="clear" w:color="auto" w:fill="FFFFFF"/>
            <w:noWrap/>
          </w:tcPr>
          <w:p w14:paraId="0F6A3FFD">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
                <w:sz w:val="20"/>
                <w:szCs w:val="20"/>
              </w:rPr>
            </w:pPr>
            <w:r>
              <w:rPr>
                <w:rFonts w:hint="default" w:ascii="Times New Roman" w:hAnsi="Times New Roman" w:eastAsia="宋体" w:cs="Times New Roman"/>
                <w:b/>
                <w:kern w:val="0"/>
                <w:sz w:val="20"/>
                <w:szCs w:val="20"/>
                <w:lang w:bidi="ar"/>
              </w:rPr>
              <w:t>Characteristic, n (n/N)</w:t>
            </w:r>
          </w:p>
        </w:tc>
        <w:tc>
          <w:tcPr>
            <w:tcW w:w="1443" w:type="dxa"/>
            <w:tcBorders>
              <w:top w:val="single" w:color="000000" w:sz="12" w:space="0"/>
              <w:left w:val="nil"/>
              <w:bottom w:val="single" w:color="000000" w:sz="4" w:space="0"/>
              <w:right w:val="nil"/>
            </w:tcBorders>
            <w:shd w:val="clear" w:color="auto" w:fill="FFFFFF"/>
          </w:tcPr>
          <w:p w14:paraId="7A257E5C">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
                <w:sz w:val="20"/>
                <w:szCs w:val="20"/>
              </w:rPr>
            </w:pPr>
            <w:r>
              <w:rPr>
                <w:rFonts w:hint="default" w:ascii="Times New Roman" w:hAnsi="Times New Roman" w:eastAsia="宋体" w:cs="Times New Roman"/>
                <w:b/>
                <w:kern w:val="0"/>
                <w:sz w:val="20"/>
                <w:szCs w:val="20"/>
                <w:lang w:bidi="ar"/>
              </w:rPr>
              <w:t>Overall</w:t>
            </w:r>
          </w:p>
        </w:tc>
        <w:tc>
          <w:tcPr>
            <w:tcW w:w="1341" w:type="dxa"/>
            <w:tcBorders>
              <w:top w:val="single" w:color="000000" w:sz="12" w:space="0"/>
              <w:left w:val="nil"/>
              <w:bottom w:val="single" w:color="000000" w:sz="4" w:space="0"/>
              <w:right w:val="nil"/>
            </w:tcBorders>
            <w:shd w:val="clear" w:color="auto" w:fill="FFFFFF"/>
          </w:tcPr>
          <w:p w14:paraId="0B6D8B2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
                <w:sz w:val="20"/>
                <w:szCs w:val="20"/>
              </w:rPr>
            </w:pPr>
            <w:r>
              <w:rPr>
                <w:rFonts w:hint="default" w:ascii="Times New Roman" w:hAnsi="Times New Roman" w:eastAsia="宋体" w:cs="Times New Roman"/>
                <w:b/>
                <w:kern w:val="0"/>
                <w:sz w:val="20"/>
                <w:szCs w:val="20"/>
                <w:lang w:bidi="ar"/>
              </w:rPr>
              <w:t>IFV</w:t>
            </w:r>
          </w:p>
        </w:tc>
        <w:tc>
          <w:tcPr>
            <w:tcW w:w="1341" w:type="dxa"/>
            <w:tcBorders>
              <w:top w:val="single" w:color="000000" w:sz="12" w:space="0"/>
              <w:left w:val="nil"/>
              <w:bottom w:val="single" w:color="000000" w:sz="4" w:space="0"/>
              <w:right w:val="nil"/>
            </w:tcBorders>
            <w:shd w:val="clear" w:color="auto" w:fill="FFFFFF"/>
          </w:tcPr>
          <w:p w14:paraId="047F46A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
                <w:sz w:val="20"/>
                <w:szCs w:val="20"/>
              </w:rPr>
            </w:pPr>
            <w:r>
              <w:rPr>
                <w:rFonts w:hint="default" w:ascii="Times New Roman" w:hAnsi="Times New Roman" w:eastAsia="宋体" w:cs="Times New Roman"/>
                <w:b/>
                <w:kern w:val="0"/>
                <w:sz w:val="20"/>
                <w:szCs w:val="20"/>
                <w:lang w:bidi="ar"/>
              </w:rPr>
              <w:t>HRv</w:t>
            </w:r>
          </w:p>
        </w:tc>
        <w:tc>
          <w:tcPr>
            <w:tcW w:w="1239" w:type="dxa"/>
            <w:tcBorders>
              <w:top w:val="single" w:color="000000" w:sz="12" w:space="0"/>
              <w:left w:val="nil"/>
              <w:bottom w:val="single" w:color="000000" w:sz="4" w:space="0"/>
              <w:right w:val="nil"/>
            </w:tcBorders>
            <w:shd w:val="clear" w:color="auto" w:fill="FFFFFF"/>
          </w:tcPr>
          <w:p w14:paraId="21C57FE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
                <w:sz w:val="20"/>
                <w:szCs w:val="20"/>
              </w:rPr>
            </w:pPr>
            <w:r>
              <w:rPr>
                <w:rFonts w:hint="default" w:ascii="Times New Roman" w:hAnsi="Times New Roman" w:eastAsia="宋体" w:cs="Times New Roman"/>
                <w:b/>
                <w:kern w:val="0"/>
                <w:sz w:val="20"/>
                <w:szCs w:val="20"/>
                <w:lang w:bidi="ar"/>
              </w:rPr>
              <w:t>HAdv</w:t>
            </w:r>
          </w:p>
        </w:tc>
        <w:tc>
          <w:tcPr>
            <w:tcW w:w="1239" w:type="dxa"/>
            <w:tcBorders>
              <w:top w:val="single" w:color="000000" w:sz="12" w:space="0"/>
              <w:left w:val="nil"/>
              <w:bottom w:val="single" w:color="000000" w:sz="4" w:space="0"/>
              <w:right w:val="nil"/>
            </w:tcBorders>
            <w:shd w:val="clear" w:color="auto" w:fill="FFFFFF"/>
          </w:tcPr>
          <w:p w14:paraId="30C9A77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
                <w:sz w:val="20"/>
                <w:szCs w:val="20"/>
              </w:rPr>
            </w:pPr>
            <w:r>
              <w:rPr>
                <w:rFonts w:hint="default" w:ascii="Times New Roman" w:hAnsi="Times New Roman" w:eastAsia="宋体" w:cs="Times New Roman"/>
                <w:b/>
                <w:kern w:val="0"/>
                <w:sz w:val="20"/>
                <w:szCs w:val="20"/>
                <w:lang w:bidi="ar"/>
              </w:rPr>
              <w:t>HMPV</w:t>
            </w:r>
          </w:p>
        </w:tc>
        <w:tc>
          <w:tcPr>
            <w:tcW w:w="1239" w:type="dxa"/>
            <w:tcBorders>
              <w:top w:val="single" w:color="000000" w:sz="12" w:space="0"/>
              <w:left w:val="nil"/>
              <w:bottom w:val="single" w:color="000000" w:sz="4" w:space="0"/>
              <w:right w:val="nil"/>
            </w:tcBorders>
            <w:shd w:val="clear" w:color="auto" w:fill="FFFFFF"/>
          </w:tcPr>
          <w:p w14:paraId="4329C66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
                <w:sz w:val="20"/>
                <w:szCs w:val="20"/>
              </w:rPr>
            </w:pPr>
            <w:r>
              <w:rPr>
                <w:rFonts w:hint="default" w:ascii="Times New Roman" w:hAnsi="Times New Roman" w:eastAsia="宋体" w:cs="Times New Roman"/>
                <w:b/>
                <w:kern w:val="0"/>
                <w:sz w:val="20"/>
                <w:szCs w:val="20"/>
                <w:lang w:bidi="ar"/>
              </w:rPr>
              <w:t>RSV</w:t>
            </w:r>
          </w:p>
        </w:tc>
        <w:tc>
          <w:tcPr>
            <w:tcW w:w="1240" w:type="dxa"/>
            <w:tcBorders>
              <w:top w:val="single" w:color="000000" w:sz="12" w:space="0"/>
              <w:left w:val="nil"/>
              <w:bottom w:val="single" w:color="000000" w:sz="4" w:space="0"/>
              <w:right w:val="nil"/>
            </w:tcBorders>
            <w:shd w:val="clear" w:color="auto" w:fill="FFFFFF"/>
          </w:tcPr>
          <w:p w14:paraId="34AC951D">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
                <w:sz w:val="20"/>
                <w:szCs w:val="20"/>
              </w:rPr>
            </w:pPr>
            <w:r>
              <w:rPr>
                <w:rFonts w:hint="default" w:ascii="Times New Roman" w:hAnsi="Times New Roman" w:eastAsia="宋体" w:cs="Times New Roman"/>
                <w:b/>
                <w:kern w:val="0"/>
                <w:sz w:val="20"/>
                <w:szCs w:val="20"/>
                <w:lang w:bidi="ar"/>
              </w:rPr>
              <w:t>HPIV</w:t>
            </w:r>
          </w:p>
        </w:tc>
      </w:tr>
      <w:tr w14:paraId="38F2E66A">
        <w:tblPrEx>
          <w:tblCellMar>
            <w:top w:w="0" w:type="dxa"/>
            <w:left w:w="108" w:type="dxa"/>
            <w:bottom w:w="0" w:type="dxa"/>
            <w:right w:w="108" w:type="dxa"/>
          </w:tblCellMar>
        </w:tblPrEx>
        <w:trPr>
          <w:trHeight w:val="280" w:hRule="atLeast"/>
        </w:trPr>
        <w:tc>
          <w:tcPr>
            <w:tcW w:w="2156" w:type="dxa"/>
            <w:tcBorders>
              <w:top w:val="single" w:color="000000" w:sz="4" w:space="0"/>
              <w:left w:val="nil"/>
              <w:bottom w:val="nil"/>
              <w:right w:val="nil"/>
            </w:tcBorders>
            <w:shd w:val="clear" w:color="auto" w:fill="FFFFFF"/>
            <w:noWrap/>
          </w:tcPr>
          <w:p w14:paraId="6CA78E4C">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
                <w:sz w:val="20"/>
                <w:szCs w:val="20"/>
              </w:rPr>
            </w:pPr>
            <w:r>
              <w:rPr>
                <w:rFonts w:hint="default" w:ascii="Times New Roman" w:hAnsi="Times New Roman" w:eastAsia="宋体" w:cs="Times New Roman"/>
                <w:b/>
                <w:kern w:val="0"/>
                <w:sz w:val="20"/>
                <w:szCs w:val="20"/>
                <w:lang w:bidi="ar"/>
              </w:rPr>
              <w:t>Total</w:t>
            </w:r>
          </w:p>
        </w:tc>
        <w:tc>
          <w:tcPr>
            <w:tcW w:w="1443" w:type="dxa"/>
            <w:tcBorders>
              <w:top w:val="single" w:color="000000" w:sz="4" w:space="0"/>
              <w:left w:val="nil"/>
              <w:bottom w:val="nil"/>
              <w:right w:val="nil"/>
            </w:tcBorders>
            <w:shd w:val="clear" w:color="auto" w:fill="FFFFFF"/>
            <w:vAlign w:val="center"/>
          </w:tcPr>
          <w:p w14:paraId="730AE9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sz w:val="20"/>
                <w:szCs w:val="20"/>
              </w:rPr>
            </w:pPr>
            <w:r>
              <w:rPr>
                <w:rFonts w:hint="default" w:ascii="Times New Roman" w:hAnsi="Times New Roman" w:eastAsia="宋体" w:cs="Times New Roman"/>
                <w:b/>
                <w:kern w:val="0"/>
                <w:sz w:val="20"/>
                <w:szCs w:val="20"/>
                <w:lang w:bidi="ar"/>
              </w:rPr>
              <w:t>16363</w:t>
            </w:r>
          </w:p>
        </w:tc>
        <w:tc>
          <w:tcPr>
            <w:tcW w:w="1341" w:type="dxa"/>
            <w:tcBorders>
              <w:top w:val="single" w:color="000000" w:sz="4" w:space="0"/>
              <w:left w:val="nil"/>
              <w:bottom w:val="nil"/>
              <w:right w:val="nil"/>
            </w:tcBorders>
            <w:shd w:val="clear" w:color="auto" w:fill="FFFFFF"/>
            <w:vAlign w:val="center"/>
          </w:tcPr>
          <w:p w14:paraId="049D6F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sz w:val="20"/>
                <w:szCs w:val="20"/>
              </w:rPr>
            </w:pPr>
            <w:r>
              <w:rPr>
                <w:rFonts w:hint="default" w:ascii="Times New Roman" w:hAnsi="Times New Roman" w:eastAsia="宋体" w:cs="Times New Roman"/>
                <w:b/>
                <w:kern w:val="0"/>
                <w:sz w:val="20"/>
                <w:szCs w:val="20"/>
                <w:lang w:bidi="ar"/>
              </w:rPr>
              <w:t>1921</w:t>
            </w:r>
          </w:p>
        </w:tc>
        <w:tc>
          <w:tcPr>
            <w:tcW w:w="1341" w:type="dxa"/>
            <w:tcBorders>
              <w:top w:val="single" w:color="000000" w:sz="4" w:space="0"/>
              <w:left w:val="nil"/>
              <w:bottom w:val="nil"/>
              <w:right w:val="nil"/>
            </w:tcBorders>
            <w:shd w:val="clear" w:color="auto" w:fill="FFFFFF"/>
            <w:vAlign w:val="center"/>
          </w:tcPr>
          <w:p w14:paraId="26BB03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sz w:val="20"/>
                <w:szCs w:val="20"/>
              </w:rPr>
            </w:pPr>
            <w:r>
              <w:rPr>
                <w:rFonts w:hint="default" w:ascii="Times New Roman" w:hAnsi="Times New Roman" w:eastAsia="宋体" w:cs="Times New Roman"/>
                <w:b/>
                <w:kern w:val="0"/>
                <w:sz w:val="20"/>
                <w:szCs w:val="20"/>
                <w:lang w:bidi="ar"/>
              </w:rPr>
              <w:t>1236</w:t>
            </w:r>
          </w:p>
        </w:tc>
        <w:tc>
          <w:tcPr>
            <w:tcW w:w="1239" w:type="dxa"/>
            <w:tcBorders>
              <w:top w:val="single" w:color="000000" w:sz="4" w:space="0"/>
              <w:left w:val="nil"/>
              <w:bottom w:val="nil"/>
              <w:right w:val="nil"/>
            </w:tcBorders>
            <w:shd w:val="clear" w:color="auto" w:fill="FFFFFF"/>
            <w:vAlign w:val="center"/>
          </w:tcPr>
          <w:p w14:paraId="6F879F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sz w:val="20"/>
                <w:szCs w:val="20"/>
              </w:rPr>
            </w:pPr>
            <w:r>
              <w:rPr>
                <w:rFonts w:hint="default" w:ascii="Times New Roman" w:hAnsi="Times New Roman" w:eastAsia="宋体" w:cs="Times New Roman"/>
                <w:b/>
                <w:kern w:val="0"/>
                <w:sz w:val="20"/>
                <w:szCs w:val="20"/>
                <w:lang w:bidi="ar"/>
              </w:rPr>
              <w:t>638</w:t>
            </w:r>
          </w:p>
        </w:tc>
        <w:tc>
          <w:tcPr>
            <w:tcW w:w="1239" w:type="dxa"/>
            <w:tcBorders>
              <w:top w:val="single" w:color="000000" w:sz="4" w:space="0"/>
              <w:left w:val="nil"/>
              <w:bottom w:val="nil"/>
              <w:right w:val="nil"/>
            </w:tcBorders>
            <w:shd w:val="clear" w:color="auto" w:fill="FFFFFF"/>
            <w:vAlign w:val="center"/>
          </w:tcPr>
          <w:p w14:paraId="40F7C0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sz w:val="20"/>
                <w:szCs w:val="20"/>
              </w:rPr>
            </w:pPr>
            <w:r>
              <w:rPr>
                <w:rFonts w:hint="default" w:ascii="Times New Roman" w:hAnsi="Times New Roman" w:eastAsia="宋体" w:cs="Times New Roman"/>
                <w:b/>
                <w:kern w:val="0"/>
                <w:sz w:val="20"/>
                <w:szCs w:val="20"/>
                <w:lang w:bidi="ar"/>
              </w:rPr>
              <w:t>512</w:t>
            </w:r>
          </w:p>
        </w:tc>
        <w:tc>
          <w:tcPr>
            <w:tcW w:w="1239" w:type="dxa"/>
            <w:tcBorders>
              <w:top w:val="single" w:color="000000" w:sz="4" w:space="0"/>
              <w:left w:val="nil"/>
              <w:bottom w:val="nil"/>
              <w:right w:val="nil"/>
            </w:tcBorders>
            <w:shd w:val="clear" w:color="auto" w:fill="FFFFFF"/>
            <w:vAlign w:val="center"/>
          </w:tcPr>
          <w:p w14:paraId="7B9202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sz w:val="20"/>
                <w:szCs w:val="20"/>
              </w:rPr>
            </w:pPr>
            <w:r>
              <w:rPr>
                <w:rFonts w:hint="default" w:ascii="Times New Roman" w:hAnsi="Times New Roman" w:eastAsia="宋体" w:cs="Times New Roman"/>
                <w:b/>
                <w:kern w:val="0"/>
                <w:sz w:val="20"/>
                <w:szCs w:val="20"/>
                <w:lang w:bidi="ar"/>
              </w:rPr>
              <w:t>474</w:t>
            </w:r>
          </w:p>
        </w:tc>
        <w:tc>
          <w:tcPr>
            <w:tcW w:w="1240" w:type="dxa"/>
            <w:tcBorders>
              <w:top w:val="single" w:color="000000" w:sz="4" w:space="0"/>
              <w:left w:val="nil"/>
              <w:bottom w:val="nil"/>
              <w:right w:val="nil"/>
            </w:tcBorders>
            <w:shd w:val="clear" w:color="auto" w:fill="FFFFFF"/>
            <w:vAlign w:val="center"/>
          </w:tcPr>
          <w:p w14:paraId="2B7EC2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sz w:val="20"/>
                <w:szCs w:val="20"/>
              </w:rPr>
            </w:pPr>
            <w:r>
              <w:rPr>
                <w:rFonts w:hint="default" w:ascii="Times New Roman" w:hAnsi="Times New Roman" w:eastAsia="宋体" w:cs="Times New Roman"/>
                <w:b/>
                <w:kern w:val="0"/>
                <w:sz w:val="20"/>
                <w:szCs w:val="20"/>
                <w:lang w:bidi="ar"/>
              </w:rPr>
              <w:t>460</w:t>
            </w:r>
          </w:p>
        </w:tc>
      </w:tr>
      <w:tr w14:paraId="704D128E">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tcPr>
          <w:p w14:paraId="597E43AD">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Cs/>
                <w:sz w:val="20"/>
                <w:szCs w:val="20"/>
              </w:rPr>
            </w:pPr>
            <w:r>
              <w:rPr>
                <w:rFonts w:hint="default" w:ascii="Times New Roman" w:hAnsi="Times New Roman" w:eastAsia="宋体" w:cs="Times New Roman"/>
                <w:b/>
                <w:kern w:val="0"/>
                <w:sz w:val="20"/>
                <w:szCs w:val="20"/>
                <w:lang w:bidi="ar"/>
              </w:rPr>
              <w:t>Regions</w:t>
            </w:r>
          </w:p>
        </w:tc>
        <w:tc>
          <w:tcPr>
            <w:tcW w:w="1443" w:type="dxa"/>
            <w:tcBorders>
              <w:top w:val="nil"/>
              <w:left w:val="nil"/>
              <w:bottom w:val="nil"/>
              <w:right w:val="nil"/>
            </w:tcBorders>
            <w:shd w:val="clear" w:color="auto" w:fill="FFFFFF"/>
            <w:vAlign w:val="center"/>
          </w:tcPr>
          <w:p w14:paraId="5BF7358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341" w:type="dxa"/>
            <w:tcBorders>
              <w:top w:val="nil"/>
              <w:left w:val="nil"/>
              <w:bottom w:val="nil"/>
              <w:right w:val="nil"/>
            </w:tcBorders>
            <w:shd w:val="clear" w:color="auto" w:fill="FFFFFF"/>
            <w:vAlign w:val="center"/>
          </w:tcPr>
          <w:p w14:paraId="35CCD17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341" w:type="dxa"/>
            <w:tcBorders>
              <w:top w:val="nil"/>
              <w:left w:val="nil"/>
              <w:bottom w:val="nil"/>
              <w:right w:val="nil"/>
            </w:tcBorders>
            <w:shd w:val="clear" w:color="auto" w:fill="FFFFFF"/>
            <w:noWrap/>
            <w:vAlign w:val="center"/>
          </w:tcPr>
          <w:p w14:paraId="0D8D554C">
            <w:pPr>
              <w:keepNext w:val="0"/>
              <w:keepLines w:val="0"/>
              <w:suppressLineNumbers w:val="0"/>
              <w:spacing w:before="0" w:beforeAutospacing="0" w:after="0" w:afterAutospacing="0"/>
              <w:ind w:left="0" w:right="0"/>
              <w:rPr>
                <w:rFonts w:hint="default" w:ascii="Times New Roman" w:hAnsi="Times New Roman" w:eastAsia="宋体" w:cs="Times New Roman"/>
                <w:sz w:val="22"/>
                <w:szCs w:val="22"/>
              </w:rPr>
            </w:pPr>
          </w:p>
        </w:tc>
        <w:tc>
          <w:tcPr>
            <w:tcW w:w="1239" w:type="dxa"/>
            <w:tcBorders>
              <w:top w:val="nil"/>
              <w:left w:val="nil"/>
              <w:bottom w:val="nil"/>
              <w:right w:val="nil"/>
            </w:tcBorders>
            <w:shd w:val="clear" w:color="auto" w:fill="FFFFFF"/>
            <w:noWrap/>
            <w:vAlign w:val="center"/>
          </w:tcPr>
          <w:p w14:paraId="020DF085">
            <w:pPr>
              <w:keepNext w:val="0"/>
              <w:keepLines w:val="0"/>
              <w:suppressLineNumbers w:val="0"/>
              <w:spacing w:before="0" w:beforeAutospacing="0" w:after="0" w:afterAutospacing="0"/>
              <w:ind w:left="0" w:right="0"/>
              <w:rPr>
                <w:rFonts w:hint="default" w:ascii="Times New Roman" w:hAnsi="Times New Roman" w:eastAsia="宋体" w:cs="Times New Roman"/>
                <w:sz w:val="22"/>
                <w:szCs w:val="22"/>
              </w:rPr>
            </w:pPr>
          </w:p>
        </w:tc>
        <w:tc>
          <w:tcPr>
            <w:tcW w:w="1239" w:type="dxa"/>
            <w:tcBorders>
              <w:top w:val="nil"/>
              <w:left w:val="nil"/>
              <w:bottom w:val="nil"/>
              <w:right w:val="nil"/>
            </w:tcBorders>
            <w:shd w:val="clear" w:color="auto" w:fill="FFFFFF"/>
            <w:noWrap/>
            <w:vAlign w:val="center"/>
          </w:tcPr>
          <w:p w14:paraId="6BD0E2B9">
            <w:pPr>
              <w:keepNext w:val="0"/>
              <w:keepLines w:val="0"/>
              <w:suppressLineNumbers w:val="0"/>
              <w:spacing w:before="0" w:beforeAutospacing="0" w:after="0" w:afterAutospacing="0"/>
              <w:ind w:left="0" w:right="0"/>
              <w:rPr>
                <w:rFonts w:hint="default" w:ascii="Times New Roman" w:hAnsi="Times New Roman" w:eastAsia="宋体" w:cs="Times New Roman"/>
                <w:sz w:val="22"/>
                <w:szCs w:val="22"/>
              </w:rPr>
            </w:pPr>
          </w:p>
        </w:tc>
        <w:tc>
          <w:tcPr>
            <w:tcW w:w="1239" w:type="dxa"/>
            <w:tcBorders>
              <w:top w:val="nil"/>
              <w:left w:val="nil"/>
              <w:bottom w:val="nil"/>
              <w:right w:val="nil"/>
            </w:tcBorders>
            <w:shd w:val="clear" w:color="auto" w:fill="FFFFFF"/>
            <w:vAlign w:val="center"/>
          </w:tcPr>
          <w:p w14:paraId="4796CD3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240" w:type="dxa"/>
            <w:tcBorders>
              <w:top w:val="nil"/>
              <w:left w:val="nil"/>
              <w:bottom w:val="nil"/>
              <w:right w:val="nil"/>
            </w:tcBorders>
            <w:shd w:val="clear" w:color="auto" w:fill="FFFFFF"/>
            <w:noWrap/>
            <w:vAlign w:val="center"/>
          </w:tcPr>
          <w:p w14:paraId="7F4AB6A0">
            <w:pPr>
              <w:keepNext w:val="0"/>
              <w:keepLines w:val="0"/>
              <w:suppressLineNumbers w:val="0"/>
              <w:spacing w:before="0" w:beforeAutospacing="0" w:after="0" w:afterAutospacing="0"/>
              <w:ind w:left="0" w:right="0"/>
              <w:rPr>
                <w:rFonts w:hint="default" w:ascii="Times New Roman" w:hAnsi="Times New Roman" w:eastAsia="宋体" w:cs="Times New Roman"/>
                <w:sz w:val="22"/>
                <w:szCs w:val="22"/>
              </w:rPr>
            </w:pPr>
          </w:p>
        </w:tc>
      </w:tr>
      <w:tr w14:paraId="7B83CD57">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57CDCA4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Yuzhong</w:t>
            </w:r>
          </w:p>
        </w:tc>
        <w:tc>
          <w:tcPr>
            <w:tcW w:w="1443" w:type="dxa"/>
            <w:tcBorders>
              <w:top w:val="nil"/>
              <w:left w:val="nil"/>
              <w:bottom w:val="nil"/>
              <w:right w:val="nil"/>
            </w:tcBorders>
            <w:shd w:val="clear" w:color="auto" w:fill="FFFFFF"/>
            <w:noWrap/>
            <w:vAlign w:val="center"/>
          </w:tcPr>
          <w:p w14:paraId="0CD691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1306 (8.0%)</w:t>
            </w:r>
          </w:p>
        </w:tc>
        <w:tc>
          <w:tcPr>
            <w:tcW w:w="1341" w:type="dxa"/>
            <w:tcBorders>
              <w:top w:val="nil"/>
              <w:left w:val="nil"/>
              <w:bottom w:val="nil"/>
              <w:right w:val="nil"/>
            </w:tcBorders>
            <w:shd w:val="clear" w:color="auto" w:fill="FFFFFF"/>
            <w:noWrap/>
            <w:vAlign w:val="center"/>
          </w:tcPr>
          <w:p w14:paraId="1E87E9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240 (12.5%)</w:t>
            </w:r>
          </w:p>
        </w:tc>
        <w:tc>
          <w:tcPr>
            <w:tcW w:w="1341" w:type="dxa"/>
            <w:tcBorders>
              <w:top w:val="nil"/>
              <w:left w:val="nil"/>
              <w:bottom w:val="nil"/>
              <w:right w:val="nil"/>
            </w:tcBorders>
            <w:shd w:val="clear" w:color="auto" w:fill="FFFFFF"/>
            <w:noWrap/>
            <w:vAlign w:val="center"/>
          </w:tcPr>
          <w:p w14:paraId="5F0D3A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69 (5.6%)</w:t>
            </w:r>
          </w:p>
        </w:tc>
        <w:tc>
          <w:tcPr>
            <w:tcW w:w="1239" w:type="dxa"/>
            <w:tcBorders>
              <w:top w:val="nil"/>
              <w:left w:val="nil"/>
              <w:bottom w:val="nil"/>
              <w:right w:val="nil"/>
            </w:tcBorders>
            <w:shd w:val="clear" w:color="auto" w:fill="FFFFFF"/>
            <w:noWrap/>
            <w:vAlign w:val="center"/>
          </w:tcPr>
          <w:p w14:paraId="197D09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13 (2.0%)</w:t>
            </w:r>
          </w:p>
        </w:tc>
        <w:tc>
          <w:tcPr>
            <w:tcW w:w="1239" w:type="dxa"/>
            <w:tcBorders>
              <w:top w:val="nil"/>
              <w:left w:val="nil"/>
              <w:bottom w:val="nil"/>
              <w:right w:val="nil"/>
            </w:tcBorders>
            <w:shd w:val="clear" w:color="auto" w:fill="FFFFFF"/>
            <w:noWrap/>
            <w:vAlign w:val="center"/>
          </w:tcPr>
          <w:p w14:paraId="6CF239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(2.9%)</w:t>
            </w:r>
          </w:p>
        </w:tc>
        <w:tc>
          <w:tcPr>
            <w:tcW w:w="1239" w:type="dxa"/>
            <w:tcBorders>
              <w:top w:val="nil"/>
              <w:left w:val="nil"/>
              <w:bottom w:val="nil"/>
              <w:right w:val="nil"/>
            </w:tcBorders>
            <w:shd w:val="clear" w:color="auto" w:fill="FFFFFF"/>
            <w:noWrap/>
            <w:vAlign w:val="center"/>
          </w:tcPr>
          <w:p w14:paraId="239DD8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(1.1%)</w:t>
            </w:r>
          </w:p>
        </w:tc>
        <w:tc>
          <w:tcPr>
            <w:tcW w:w="1240" w:type="dxa"/>
            <w:tcBorders>
              <w:top w:val="nil"/>
              <w:left w:val="nil"/>
              <w:bottom w:val="nil"/>
              <w:right w:val="nil"/>
            </w:tcBorders>
            <w:shd w:val="clear" w:color="auto" w:fill="FFFFFF"/>
            <w:noWrap/>
            <w:vAlign w:val="center"/>
          </w:tcPr>
          <w:p w14:paraId="7984EC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 (2.2%)</w:t>
            </w:r>
          </w:p>
        </w:tc>
      </w:tr>
      <w:tr w14:paraId="2F6765FE">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0A698E8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Nanan</w:t>
            </w:r>
          </w:p>
        </w:tc>
        <w:tc>
          <w:tcPr>
            <w:tcW w:w="1443" w:type="dxa"/>
            <w:tcBorders>
              <w:top w:val="nil"/>
              <w:left w:val="nil"/>
              <w:bottom w:val="nil"/>
              <w:right w:val="nil"/>
            </w:tcBorders>
            <w:shd w:val="clear" w:color="auto" w:fill="FFFFFF"/>
            <w:noWrap/>
            <w:vAlign w:val="center"/>
          </w:tcPr>
          <w:p w14:paraId="0E8C7C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1945 (11.9%)</w:t>
            </w:r>
          </w:p>
        </w:tc>
        <w:tc>
          <w:tcPr>
            <w:tcW w:w="1341" w:type="dxa"/>
            <w:tcBorders>
              <w:top w:val="nil"/>
              <w:left w:val="nil"/>
              <w:bottom w:val="nil"/>
              <w:right w:val="nil"/>
            </w:tcBorders>
            <w:shd w:val="clear" w:color="auto" w:fill="FFFFFF"/>
            <w:noWrap/>
            <w:vAlign w:val="center"/>
          </w:tcPr>
          <w:p w14:paraId="3E9B7B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269 (14.0%)</w:t>
            </w:r>
          </w:p>
        </w:tc>
        <w:tc>
          <w:tcPr>
            <w:tcW w:w="1341" w:type="dxa"/>
            <w:tcBorders>
              <w:top w:val="nil"/>
              <w:left w:val="nil"/>
              <w:bottom w:val="nil"/>
              <w:right w:val="nil"/>
            </w:tcBorders>
            <w:shd w:val="clear" w:color="auto" w:fill="FFFFFF"/>
            <w:noWrap/>
            <w:vAlign w:val="center"/>
          </w:tcPr>
          <w:p w14:paraId="6DD2CB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142 (11.5%)</w:t>
            </w:r>
          </w:p>
        </w:tc>
        <w:tc>
          <w:tcPr>
            <w:tcW w:w="1239" w:type="dxa"/>
            <w:tcBorders>
              <w:top w:val="nil"/>
              <w:left w:val="nil"/>
              <w:bottom w:val="nil"/>
              <w:right w:val="nil"/>
            </w:tcBorders>
            <w:shd w:val="clear" w:color="auto" w:fill="FFFFFF"/>
            <w:noWrap/>
            <w:vAlign w:val="center"/>
          </w:tcPr>
          <w:p w14:paraId="4AC8F0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65 (10.2%)</w:t>
            </w:r>
          </w:p>
        </w:tc>
        <w:tc>
          <w:tcPr>
            <w:tcW w:w="1239" w:type="dxa"/>
            <w:tcBorders>
              <w:top w:val="nil"/>
              <w:left w:val="nil"/>
              <w:bottom w:val="nil"/>
              <w:right w:val="nil"/>
            </w:tcBorders>
            <w:shd w:val="clear" w:color="auto" w:fill="FFFFFF"/>
            <w:noWrap/>
            <w:vAlign w:val="center"/>
          </w:tcPr>
          <w:p w14:paraId="19BDAF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53 (10.4%)</w:t>
            </w:r>
          </w:p>
        </w:tc>
        <w:tc>
          <w:tcPr>
            <w:tcW w:w="1239" w:type="dxa"/>
            <w:tcBorders>
              <w:top w:val="nil"/>
              <w:left w:val="nil"/>
              <w:bottom w:val="nil"/>
              <w:right w:val="nil"/>
            </w:tcBorders>
            <w:shd w:val="clear" w:color="auto" w:fill="FFFFFF"/>
            <w:noWrap/>
            <w:vAlign w:val="center"/>
          </w:tcPr>
          <w:p w14:paraId="1CFF59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34 (7.2%)</w:t>
            </w:r>
          </w:p>
        </w:tc>
        <w:tc>
          <w:tcPr>
            <w:tcW w:w="1240" w:type="dxa"/>
            <w:tcBorders>
              <w:top w:val="nil"/>
              <w:left w:val="nil"/>
              <w:bottom w:val="nil"/>
              <w:right w:val="nil"/>
            </w:tcBorders>
            <w:shd w:val="clear" w:color="auto" w:fill="FFFFFF"/>
            <w:noWrap/>
            <w:vAlign w:val="center"/>
          </w:tcPr>
          <w:p w14:paraId="0B17E9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56 (12.2%)</w:t>
            </w:r>
          </w:p>
        </w:tc>
      </w:tr>
      <w:tr w14:paraId="116F3AF4">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2CC09BB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Yubei</w:t>
            </w:r>
          </w:p>
        </w:tc>
        <w:tc>
          <w:tcPr>
            <w:tcW w:w="1443" w:type="dxa"/>
            <w:tcBorders>
              <w:top w:val="nil"/>
              <w:left w:val="nil"/>
              <w:bottom w:val="nil"/>
              <w:right w:val="nil"/>
            </w:tcBorders>
            <w:shd w:val="clear" w:color="auto" w:fill="FFFFFF"/>
            <w:noWrap/>
            <w:vAlign w:val="center"/>
          </w:tcPr>
          <w:p w14:paraId="742278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1835 (11.2%)</w:t>
            </w:r>
          </w:p>
        </w:tc>
        <w:tc>
          <w:tcPr>
            <w:tcW w:w="1341" w:type="dxa"/>
            <w:tcBorders>
              <w:top w:val="nil"/>
              <w:left w:val="nil"/>
              <w:bottom w:val="nil"/>
              <w:right w:val="nil"/>
            </w:tcBorders>
            <w:shd w:val="clear" w:color="auto" w:fill="FFFFFF"/>
            <w:noWrap/>
            <w:vAlign w:val="center"/>
          </w:tcPr>
          <w:p w14:paraId="69690E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160 (8.3%)</w:t>
            </w:r>
          </w:p>
        </w:tc>
        <w:tc>
          <w:tcPr>
            <w:tcW w:w="1341" w:type="dxa"/>
            <w:tcBorders>
              <w:top w:val="nil"/>
              <w:left w:val="nil"/>
              <w:bottom w:val="nil"/>
              <w:right w:val="nil"/>
            </w:tcBorders>
            <w:shd w:val="clear" w:color="auto" w:fill="FFFFFF"/>
            <w:noWrap/>
            <w:vAlign w:val="center"/>
          </w:tcPr>
          <w:p w14:paraId="7E686C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171 (13.8%)</w:t>
            </w:r>
          </w:p>
        </w:tc>
        <w:tc>
          <w:tcPr>
            <w:tcW w:w="1239" w:type="dxa"/>
            <w:tcBorders>
              <w:top w:val="nil"/>
              <w:left w:val="nil"/>
              <w:bottom w:val="nil"/>
              <w:right w:val="nil"/>
            </w:tcBorders>
            <w:shd w:val="clear" w:color="auto" w:fill="FFFFFF"/>
            <w:noWrap/>
            <w:vAlign w:val="center"/>
          </w:tcPr>
          <w:p w14:paraId="072537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203 (31.8%)</w:t>
            </w:r>
          </w:p>
        </w:tc>
        <w:tc>
          <w:tcPr>
            <w:tcW w:w="1239" w:type="dxa"/>
            <w:tcBorders>
              <w:top w:val="nil"/>
              <w:left w:val="nil"/>
              <w:bottom w:val="nil"/>
              <w:right w:val="nil"/>
            </w:tcBorders>
            <w:shd w:val="clear" w:color="auto" w:fill="FFFFFF"/>
            <w:noWrap/>
            <w:vAlign w:val="center"/>
          </w:tcPr>
          <w:p w14:paraId="39C35B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87 (17.0%)</w:t>
            </w:r>
          </w:p>
        </w:tc>
        <w:tc>
          <w:tcPr>
            <w:tcW w:w="1239" w:type="dxa"/>
            <w:tcBorders>
              <w:top w:val="nil"/>
              <w:left w:val="nil"/>
              <w:bottom w:val="nil"/>
              <w:right w:val="nil"/>
            </w:tcBorders>
            <w:shd w:val="clear" w:color="auto" w:fill="FFFFFF"/>
            <w:noWrap/>
            <w:vAlign w:val="center"/>
          </w:tcPr>
          <w:p w14:paraId="16AD0F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115 (24.3%)</w:t>
            </w:r>
          </w:p>
        </w:tc>
        <w:tc>
          <w:tcPr>
            <w:tcW w:w="1240" w:type="dxa"/>
            <w:tcBorders>
              <w:top w:val="nil"/>
              <w:left w:val="nil"/>
              <w:bottom w:val="nil"/>
              <w:right w:val="nil"/>
            </w:tcBorders>
            <w:shd w:val="clear" w:color="auto" w:fill="FFFFFF"/>
            <w:noWrap/>
            <w:vAlign w:val="center"/>
          </w:tcPr>
          <w:p w14:paraId="083918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99 (21.5%)</w:t>
            </w:r>
          </w:p>
        </w:tc>
      </w:tr>
      <w:tr w14:paraId="7E8265B6">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73356DC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Fuling</w:t>
            </w:r>
          </w:p>
        </w:tc>
        <w:tc>
          <w:tcPr>
            <w:tcW w:w="1443" w:type="dxa"/>
            <w:tcBorders>
              <w:top w:val="nil"/>
              <w:left w:val="nil"/>
              <w:bottom w:val="nil"/>
              <w:right w:val="nil"/>
            </w:tcBorders>
            <w:shd w:val="clear" w:color="auto" w:fill="FFFFFF"/>
            <w:noWrap/>
            <w:vAlign w:val="center"/>
          </w:tcPr>
          <w:p w14:paraId="63C1E5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1796 (11.0%)</w:t>
            </w:r>
          </w:p>
        </w:tc>
        <w:tc>
          <w:tcPr>
            <w:tcW w:w="1341" w:type="dxa"/>
            <w:tcBorders>
              <w:top w:val="nil"/>
              <w:left w:val="nil"/>
              <w:bottom w:val="nil"/>
              <w:right w:val="nil"/>
            </w:tcBorders>
            <w:shd w:val="clear" w:color="auto" w:fill="FFFFFF"/>
            <w:noWrap/>
            <w:vAlign w:val="center"/>
          </w:tcPr>
          <w:p w14:paraId="209606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186 (9.7%)</w:t>
            </w:r>
          </w:p>
        </w:tc>
        <w:tc>
          <w:tcPr>
            <w:tcW w:w="1341" w:type="dxa"/>
            <w:tcBorders>
              <w:top w:val="nil"/>
              <w:left w:val="nil"/>
              <w:bottom w:val="nil"/>
              <w:right w:val="nil"/>
            </w:tcBorders>
            <w:shd w:val="clear" w:color="auto" w:fill="FFFFFF"/>
            <w:noWrap/>
            <w:vAlign w:val="center"/>
          </w:tcPr>
          <w:p w14:paraId="36721A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268 (21.7%)</w:t>
            </w:r>
          </w:p>
        </w:tc>
        <w:tc>
          <w:tcPr>
            <w:tcW w:w="1239" w:type="dxa"/>
            <w:tcBorders>
              <w:top w:val="nil"/>
              <w:left w:val="nil"/>
              <w:bottom w:val="nil"/>
              <w:right w:val="nil"/>
            </w:tcBorders>
            <w:shd w:val="clear" w:color="auto" w:fill="FFFFFF"/>
            <w:noWrap/>
            <w:vAlign w:val="center"/>
          </w:tcPr>
          <w:p w14:paraId="525C5B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101 (15.8%)</w:t>
            </w:r>
          </w:p>
        </w:tc>
        <w:tc>
          <w:tcPr>
            <w:tcW w:w="1239" w:type="dxa"/>
            <w:tcBorders>
              <w:top w:val="nil"/>
              <w:left w:val="nil"/>
              <w:bottom w:val="nil"/>
              <w:right w:val="nil"/>
            </w:tcBorders>
            <w:shd w:val="clear" w:color="auto" w:fill="FFFFFF"/>
            <w:noWrap/>
            <w:vAlign w:val="center"/>
          </w:tcPr>
          <w:p w14:paraId="3C31ED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72 (14.1%)</w:t>
            </w:r>
          </w:p>
        </w:tc>
        <w:tc>
          <w:tcPr>
            <w:tcW w:w="1239" w:type="dxa"/>
            <w:tcBorders>
              <w:top w:val="nil"/>
              <w:left w:val="nil"/>
              <w:bottom w:val="nil"/>
              <w:right w:val="nil"/>
            </w:tcBorders>
            <w:shd w:val="clear" w:color="auto" w:fill="FFFFFF"/>
            <w:noWrap/>
            <w:vAlign w:val="center"/>
          </w:tcPr>
          <w:p w14:paraId="6275B0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70 (14.8%)</w:t>
            </w:r>
          </w:p>
        </w:tc>
        <w:tc>
          <w:tcPr>
            <w:tcW w:w="1240" w:type="dxa"/>
            <w:tcBorders>
              <w:top w:val="nil"/>
              <w:left w:val="nil"/>
              <w:bottom w:val="nil"/>
              <w:right w:val="nil"/>
            </w:tcBorders>
            <w:shd w:val="clear" w:color="auto" w:fill="FFFFFF"/>
            <w:noWrap/>
            <w:vAlign w:val="center"/>
          </w:tcPr>
          <w:p w14:paraId="580979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81 (17.6%)</w:t>
            </w:r>
          </w:p>
        </w:tc>
      </w:tr>
      <w:tr w14:paraId="208FA553">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6B84F16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Jiangjin</w:t>
            </w:r>
          </w:p>
        </w:tc>
        <w:tc>
          <w:tcPr>
            <w:tcW w:w="1443" w:type="dxa"/>
            <w:tcBorders>
              <w:top w:val="nil"/>
              <w:left w:val="nil"/>
              <w:bottom w:val="nil"/>
              <w:right w:val="nil"/>
            </w:tcBorders>
            <w:shd w:val="clear" w:color="auto" w:fill="FFFFFF"/>
            <w:noWrap/>
            <w:vAlign w:val="center"/>
          </w:tcPr>
          <w:p w14:paraId="662DC0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1903 (11.6%)</w:t>
            </w:r>
          </w:p>
        </w:tc>
        <w:tc>
          <w:tcPr>
            <w:tcW w:w="1341" w:type="dxa"/>
            <w:tcBorders>
              <w:top w:val="nil"/>
              <w:left w:val="nil"/>
              <w:bottom w:val="nil"/>
              <w:right w:val="nil"/>
            </w:tcBorders>
            <w:shd w:val="clear" w:color="auto" w:fill="FFFFFF"/>
            <w:noWrap/>
            <w:vAlign w:val="center"/>
          </w:tcPr>
          <w:p w14:paraId="044598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306 (15.9%)</w:t>
            </w:r>
          </w:p>
        </w:tc>
        <w:tc>
          <w:tcPr>
            <w:tcW w:w="1341" w:type="dxa"/>
            <w:tcBorders>
              <w:top w:val="nil"/>
              <w:left w:val="nil"/>
              <w:bottom w:val="nil"/>
              <w:right w:val="nil"/>
            </w:tcBorders>
            <w:shd w:val="clear" w:color="auto" w:fill="FFFFFF"/>
            <w:noWrap/>
            <w:vAlign w:val="center"/>
          </w:tcPr>
          <w:p w14:paraId="7D0A40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115 (9.3%)</w:t>
            </w:r>
          </w:p>
        </w:tc>
        <w:tc>
          <w:tcPr>
            <w:tcW w:w="1239" w:type="dxa"/>
            <w:tcBorders>
              <w:top w:val="nil"/>
              <w:left w:val="nil"/>
              <w:bottom w:val="nil"/>
              <w:right w:val="nil"/>
            </w:tcBorders>
            <w:shd w:val="clear" w:color="auto" w:fill="FFFFFF"/>
            <w:noWrap/>
            <w:vAlign w:val="center"/>
          </w:tcPr>
          <w:p w14:paraId="0D482A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117 (18.3%)</w:t>
            </w:r>
          </w:p>
        </w:tc>
        <w:tc>
          <w:tcPr>
            <w:tcW w:w="1239" w:type="dxa"/>
            <w:tcBorders>
              <w:top w:val="nil"/>
              <w:left w:val="nil"/>
              <w:bottom w:val="nil"/>
              <w:right w:val="nil"/>
            </w:tcBorders>
            <w:shd w:val="clear" w:color="auto" w:fill="FFFFFF"/>
            <w:noWrap/>
            <w:vAlign w:val="center"/>
          </w:tcPr>
          <w:p w14:paraId="248ECE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66 (12.9%)</w:t>
            </w:r>
          </w:p>
        </w:tc>
        <w:tc>
          <w:tcPr>
            <w:tcW w:w="1239" w:type="dxa"/>
            <w:tcBorders>
              <w:top w:val="nil"/>
              <w:left w:val="nil"/>
              <w:bottom w:val="nil"/>
              <w:right w:val="nil"/>
            </w:tcBorders>
            <w:shd w:val="clear" w:color="auto" w:fill="FFFFFF"/>
            <w:noWrap/>
            <w:vAlign w:val="center"/>
          </w:tcPr>
          <w:p w14:paraId="15983A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32 (6.8%)</w:t>
            </w:r>
          </w:p>
        </w:tc>
        <w:tc>
          <w:tcPr>
            <w:tcW w:w="1240" w:type="dxa"/>
            <w:tcBorders>
              <w:top w:val="nil"/>
              <w:left w:val="nil"/>
              <w:bottom w:val="nil"/>
              <w:right w:val="nil"/>
            </w:tcBorders>
            <w:shd w:val="clear" w:color="auto" w:fill="FFFFFF"/>
            <w:noWrap/>
            <w:vAlign w:val="center"/>
          </w:tcPr>
          <w:p w14:paraId="0C0115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45 (9.8%)</w:t>
            </w:r>
          </w:p>
        </w:tc>
      </w:tr>
      <w:tr w14:paraId="40D21C1F">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41C6327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Wanzhou</w:t>
            </w:r>
          </w:p>
        </w:tc>
        <w:tc>
          <w:tcPr>
            <w:tcW w:w="1443" w:type="dxa"/>
            <w:tcBorders>
              <w:top w:val="nil"/>
              <w:left w:val="nil"/>
              <w:bottom w:val="nil"/>
              <w:right w:val="nil"/>
            </w:tcBorders>
            <w:shd w:val="clear" w:color="auto" w:fill="FFFFFF"/>
            <w:noWrap/>
            <w:vAlign w:val="center"/>
          </w:tcPr>
          <w:p w14:paraId="6B8A42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1967 (12.0%)</w:t>
            </w:r>
          </w:p>
        </w:tc>
        <w:tc>
          <w:tcPr>
            <w:tcW w:w="1341" w:type="dxa"/>
            <w:tcBorders>
              <w:top w:val="nil"/>
              <w:left w:val="nil"/>
              <w:bottom w:val="nil"/>
              <w:right w:val="nil"/>
            </w:tcBorders>
            <w:shd w:val="clear" w:color="auto" w:fill="FFFFFF"/>
            <w:noWrap/>
            <w:vAlign w:val="center"/>
          </w:tcPr>
          <w:p w14:paraId="322D3C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236 (12.3%)</w:t>
            </w:r>
          </w:p>
        </w:tc>
        <w:tc>
          <w:tcPr>
            <w:tcW w:w="1341" w:type="dxa"/>
            <w:tcBorders>
              <w:top w:val="nil"/>
              <w:left w:val="nil"/>
              <w:bottom w:val="nil"/>
              <w:right w:val="nil"/>
            </w:tcBorders>
            <w:shd w:val="clear" w:color="auto" w:fill="FFFFFF"/>
            <w:noWrap/>
            <w:vAlign w:val="center"/>
          </w:tcPr>
          <w:p w14:paraId="0C811B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102 (8.3%)</w:t>
            </w:r>
          </w:p>
        </w:tc>
        <w:tc>
          <w:tcPr>
            <w:tcW w:w="1239" w:type="dxa"/>
            <w:tcBorders>
              <w:top w:val="nil"/>
              <w:left w:val="nil"/>
              <w:bottom w:val="nil"/>
              <w:right w:val="nil"/>
            </w:tcBorders>
            <w:shd w:val="clear" w:color="auto" w:fill="FFFFFF"/>
            <w:noWrap/>
            <w:vAlign w:val="center"/>
          </w:tcPr>
          <w:p w14:paraId="5009A1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40 (6.3%)</w:t>
            </w:r>
          </w:p>
        </w:tc>
        <w:tc>
          <w:tcPr>
            <w:tcW w:w="1239" w:type="dxa"/>
            <w:tcBorders>
              <w:top w:val="nil"/>
              <w:left w:val="nil"/>
              <w:bottom w:val="nil"/>
              <w:right w:val="nil"/>
            </w:tcBorders>
            <w:shd w:val="clear" w:color="auto" w:fill="FFFFFF"/>
            <w:noWrap/>
            <w:vAlign w:val="center"/>
          </w:tcPr>
          <w:p w14:paraId="1C93B8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46 (9.0%)</w:t>
            </w:r>
          </w:p>
        </w:tc>
        <w:tc>
          <w:tcPr>
            <w:tcW w:w="1239" w:type="dxa"/>
            <w:tcBorders>
              <w:top w:val="nil"/>
              <w:left w:val="nil"/>
              <w:bottom w:val="nil"/>
              <w:right w:val="nil"/>
            </w:tcBorders>
            <w:shd w:val="clear" w:color="auto" w:fill="FFFFFF"/>
            <w:noWrap/>
            <w:vAlign w:val="center"/>
          </w:tcPr>
          <w:p w14:paraId="6A21E9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69 (14.6%)</w:t>
            </w:r>
          </w:p>
        </w:tc>
        <w:tc>
          <w:tcPr>
            <w:tcW w:w="1240" w:type="dxa"/>
            <w:tcBorders>
              <w:top w:val="nil"/>
              <w:left w:val="nil"/>
              <w:bottom w:val="nil"/>
              <w:right w:val="nil"/>
            </w:tcBorders>
            <w:shd w:val="clear" w:color="auto" w:fill="FFFFFF"/>
            <w:noWrap/>
            <w:vAlign w:val="center"/>
          </w:tcPr>
          <w:p w14:paraId="320D3C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74 (16.1%)</w:t>
            </w:r>
          </w:p>
        </w:tc>
      </w:tr>
      <w:tr w14:paraId="41BC6012">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578DA4A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Wulong</w:t>
            </w:r>
          </w:p>
        </w:tc>
        <w:tc>
          <w:tcPr>
            <w:tcW w:w="1443" w:type="dxa"/>
            <w:tcBorders>
              <w:top w:val="nil"/>
              <w:left w:val="nil"/>
              <w:bottom w:val="nil"/>
              <w:right w:val="nil"/>
            </w:tcBorders>
            <w:shd w:val="clear" w:color="auto" w:fill="FFFFFF"/>
            <w:noWrap/>
            <w:vAlign w:val="center"/>
          </w:tcPr>
          <w:p w14:paraId="6FF2A1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1733 (10.6%)</w:t>
            </w:r>
          </w:p>
        </w:tc>
        <w:tc>
          <w:tcPr>
            <w:tcW w:w="1341" w:type="dxa"/>
            <w:tcBorders>
              <w:top w:val="nil"/>
              <w:left w:val="nil"/>
              <w:bottom w:val="nil"/>
              <w:right w:val="nil"/>
            </w:tcBorders>
            <w:shd w:val="clear" w:color="auto" w:fill="FFFFFF"/>
            <w:noWrap/>
            <w:vAlign w:val="center"/>
          </w:tcPr>
          <w:p w14:paraId="4A2083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117 (6.1%)</w:t>
            </w:r>
          </w:p>
        </w:tc>
        <w:tc>
          <w:tcPr>
            <w:tcW w:w="1341" w:type="dxa"/>
            <w:tcBorders>
              <w:top w:val="nil"/>
              <w:left w:val="nil"/>
              <w:bottom w:val="nil"/>
              <w:right w:val="nil"/>
            </w:tcBorders>
            <w:shd w:val="clear" w:color="auto" w:fill="FFFFFF"/>
            <w:noWrap/>
            <w:vAlign w:val="center"/>
          </w:tcPr>
          <w:p w14:paraId="5C68F1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161 (13.0%)</w:t>
            </w:r>
          </w:p>
        </w:tc>
        <w:tc>
          <w:tcPr>
            <w:tcW w:w="1239" w:type="dxa"/>
            <w:tcBorders>
              <w:top w:val="nil"/>
              <w:left w:val="nil"/>
              <w:bottom w:val="nil"/>
              <w:right w:val="nil"/>
            </w:tcBorders>
            <w:shd w:val="clear" w:color="auto" w:fill="FFFFFF"/>
            <w:noWrap/>
            <w:vAlign w:val="center"/>
          </w:tcPr>
          <w:p w14:paraId="410EFB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21 (3.3%)</w:t>
            </w:r>
          </w:p>
        </w:tc>
        <w:tc>
          <w:tcPr>
            <w:tcW w:w="1239" w:type="dxa"/>
            <w:tcBorders>
              <w:top w:val="nil"/>
              <w:left w:val="nil"/>
              <w:bottom w:val="nil"/>
              <w:right w:val="nil"/>
            </w:tcBorders>
            <w:shd w:val="clear" w:color="auto" w:fill="FFFFFF"/>
            <w:noWrap/>
            <w:vAlign w:val="center"/>
          </w:tcPr>
          <w:p w14:paraId="76C264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50 (9.8%)</w:t>
            </w:r>
          </w:p>
        </w:tc>
        <w:tc>
          <w:tcPr>
            <w:tcW w:w="1239" w:type="dxa"/>
            <w:tcBorders>
              <w:top w:val="nil"/>
              <w:left w:val="nil"/>
              <w:bottom w:val="nil"/>
              <w:right w:val="nil"/>
            </w:tcBorders>
            <w:shd w:val="clear" w:color="auto" w:fill="FFFFFF"/>
            <w:noWrap/>
            <w:vAlign w:val="center"/>
          </w:tcPr>
          <w:p w14:paraId="1A83A0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61 (12.9%)</w:t>
            </w:r>
          </w:p>
        </w:tc>
        <w:tc>
          <w:tcPr>
            <w:tcW w:w="1240" w:type="dxa"/>
            <w:tcBorders>
              <w:top w:val="nil"/>
              <w:left w:val="nil"/>
              <w:bottom w:val="nil"/>
              <w:right w:val="nil"/>
            </w:tcBorders>
            <w:shd w:val="clear" w:color="auto" w:fill="FFFFFF"/>
            <w:noWrap/>
            <w:vAlign w:val="center"/>
          </w:tcPr>
          <w:p w14:paraId="46B8FC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30 (6.5%)</w:t>
            </w:r>
          </w:p>
        </w:tc>
      </w:tr>
      <w:tr w14:paraId="02472BF4">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72BE5FA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Yongchuan</w:t>
            </w:r>
          </w:p>
        </w:tc>
        <w:tc>
          <w:tcPr>
            <w:tcW w:w="1443" w:type="dxa"/>
            <w:tcBorders>
              <w:top w:val="nil"/>
              <w:left w:val="nil"/>
              <w:bottom w:val="nil"/>
              <w:right w:val="nil"/>
            </w:tcBorders>
            <w:shd w:val="clear" w:color="auto" w:fill="FFFFFF"/>
            <w:noWrap/>
            <w:vAlign w:val="center"/>
          </w:tcPr>
          <w:p w14:paraId="0C67EC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2014 (12.3%)</w:t>
            </w:r>
          </w:p>
        </w:tc>
        <w:tc>
          <w:tcPr>
            <w:tcW w:w="1341" w:type="dxa"/>
            <w:tcBorders>
              <w:top w:val="nil"/>
              <w:left w:val="nil"/>
              <w:bottom w:val="nil"/>
              <w:right w:val="nil"/>
            </w:tcBorders>
            <w:shd w:val="clear" w:color="auto" w:fill="FFFFFF"/>
            <w:noWrap/>
            <w:vAlign w:val="center"/>
          </w:tcPr>
          <w:p w14:paraId="09F7F0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182 (9.5%)</w:t>
            </w:r>
          </w:p>
        </w:tc>
        <w:tc>
          <w:tcPr>
            <w:tcW w:w="1341" w:type="dxa"/>
            <w:tcBorders>
              <w:top w:val="nil"/>
              <w:left w:val="nil"/>
              <w:bottom w:val="nil"/>
              <w:right w:val="nil"/>
            </w:tcBorders>
            <w:shd w:val="clear" w:color="auto" w:fill="FFFFFF"/>
            <w:noWrap/>
            <w:vAlign w:val="center"/>
          </w:tcPr>
          <w:p w14:paraId="07D6DF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57 (4.6%)</w:t>
            </w:r>
          </w:p>
        </w:tc>
        <w:tc>
          <w:tcPr>
            <w:tcW w:w="1239" w:type="dxa"/>
            <w:tcBorders>
              <w:top w:val="nil"/>
              <w:left w:val="nil"/>
              <w:bottom w:val="nil"/>
              <w:right w:val="nil"/>
            </w:tcBorders>
            <w:shd w:val="clear" w:color="auto" w:fill="FFFFFF"/>
            <w:noWrap/>
            <w:vAlign w:val="center"/>
          </w:tcPr>
          <w:p w14:paraId="5936CC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36 (5.6%)</w:t>
            </w:r>
          </w:p>
        </w:tc>
        <w:tc>
          <w:tcPr>
            <w:tcW w:w="1239" w:type="dxa"/>
            <w:tcBorders>
              <w:top w:val="nil"/>
              <w:left w:val="nil"/>
              <w:bottom w:val="nil"/>
              <w:right w:val="nil"/>
            </w:tcBorders>
            <w:shd w:val="clear" w:color="auto" w:fill="FFFFFF"/>
            <w:noWrap/>
            <w:vAlign w:val="center"/>
          </w:tcPr>
          <w:p w14:paraId="264318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19 (3.7%)</w:t>
            </w:r>
          </w:p>
        </w:tc>
        <w:tc>
          <w:tcPr>
            <w:tcW w:w="1239" w:type="dxa"/>
            <w:tcBorders>
              <w:top w:val="nil"/>
              <w:left w:val="nil"/>
              <w:bottom w:val="nil"/>
              <w:right w:val="nil"/>
            </w:tcBorders>
            <w:shd w:val="clear" w:color="auto" w:fill="FFFFFF"/>
            <w:noWrap/>
            <w:vAlign w:val="center"/>
          </w:tcPr>
          <w:p w14:paraId="7717D3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18 (3.8%)</w:t>
            </w:r>
          </w:p>
        </w:tc>
        <w:tc>
          <w:tcPr>
            <w:tcW w:w="1240" w:type="dxa"/>
            <w:tcBorders>
              <w:top w:val="nil"/>
              <w:left w:val="nil"/>
              <w:bottom w:val="nil"/>
              <w:right w:val="nil"/>
            </w:tcBorders>
            <w:shd w:val="clear" w:color="auto" w:fill="FFFFFF"/>
            <w:noWrap/>
            <w:vAlign w:val="center"/>
          </w:tcPr>
          <w:p w14:paraId="68182B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19 (4.1%)</w:t>
            </w:r>
          </w:p>
        </w:tc>
      </w:tr>
      <w:tr w14:paraId="617AE218">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7F6DCEF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Bishan</w:t>
            </w:r>
          </w:p>
        </w:tc>
        <w:tc>
          <w:tcPr>
            <w:tcW w:w="1443" w:type="dxa"/>
            <w:tcBorders>
              <w:top w:val="nil"/>
              <w:left w:val="nil"/>
              <w:bottom w:val="nil"/>
              <w:right w:val="nil"/>
            </w:tcBorders>
            <w:shd w:val="clear" w:color="auto" w:fill="FFFFFF"/>
            <w:noWrap/>
            <w:vAlign w:val="center"/>
          </w:tcPr>
          <w:p w14:paraId="32A98A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294 (1.8%)</w:t>
            </w:r>
          </w:p>
        </w:tc>
        <w:tc>
          <w:tcPr>
            <w:tcW w:w="1341" w:type="dxa"/>
            <w:tcBorders>
              <w:top w:val="nil"/>
              <w:left w:val="nil"/>
              <w:bottom w:val="nil"/>
              <w:right w:val="nil"/>
            </w:tcBorders>
            <w:shd w:val="clear" w:color="auto" w:fill="FFFFFF"/>
            <w:noWrap/>
            <w:vAlign w:val="center"/>
          </w:tcPr>
          <w:p w14:paraId="2D2DD7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41 (2.1%)</w:t>
            </w:r>
          </w:p>
        </w:tc>
        <w:tc>
          <w:tcPr>
            <w:tcW w:w="1341" w:type="dxa"/>
            <w:tcBorders>
              <w:top w:val="nil"/>
              <w:left w:val="nil"/>
              <w:bottom w:val="nil"/>
              <w:right w:val="nil"/>
            </w:tcBorders>
            <w:shd w:val="clear" w:color="auto" w:fill="FFFFFF"/>
            <w:noWrap/>
            <w:vAlign w:val="center"/>
          </w:tcPr>
          <w:p w14:paraId="52BE4C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 (0.6%)</w:t>
            </w:r>
          </w:p>
        </w:tc>
        <w:tc>
          <w:tcPr>
            <w:tcW w:w="1239" w:type="dxa"/>
            <w:tcBorders>
              <w:top w:val="nil"/>
              <w:left w:val="nil"/>
              <w:bottom w:val="nil"/>
              <w:right w:val="nil"/>
            </w:tcBorders>
            <w:shd w:val="clear" w:color="auto" w:fill="FFFFFF"/>
            <w:noWrap/>
            <w:vAlign w:val="center"/>
          </w:tcPr>
          <w:p w14:paraId="699A7A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 (0.2%)</w:t>
            </w:r>
          </w:p>
        </w:tc>
        <w:tc>
          <w:tcPr>
            <w:tcW w:w="1239" w:type="dxa"/>
            <w:tcBorders>
              <w:top w:val="nil"/>
              <w:left w:val="nil"/>
              <w:bottom w:val="nil"/>
              <w:right w:val="nil"/>
            </w:tcBorders>
            <w:shd w:val="clear" w:color="auto" w:fill="FFFFFF"/>
            <w:noWrap/>
            <w:vAlign w:val="center"/>
          </w:tcPr>
          <w:p w14:paraId="665520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 (0.8%)</w:t>
            </w:r>
          </w:p>
        </w:tc>
        <w:tc>
          <w:tcPr>
            <w:tcW w:w="1239" w:type="dxa"/>
            <w:tcBorders>
              <w:top w:val="nil"/>
              <w:left w:val="nil"/>
              <w:bottom w:val="nil"/>
              <w:right w:val="nil"/>
            </w:tcBorders>
            <w:shd w:val="clear" w:color="auto" w:fill="FFFFFF"/>
            <w:noWrap/>
            <w:vAlign w:val="center"/>
          </w:tcPr>
          <w:p w14:paraId="6AC0F2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 (0%)</w:t>
            </w:r>
          </w:p>
        </w:tc>
        <w:tc>
          <w:tcPr>
            <w:tcW w:w="1240" w:type="dxa"/>
            <w:tcBorders>
              <w:top w:val="nil"/>
              <w:left w:val="nil"/>
              <w:bottom w:val="nil"/>
              <w:right w:val="nil"/>
            </w:tcBorders>
            <w:shd w:val="clear" w:color="auto" w:fill="FFFFFF"/>
            <w:noWrap/>
            <w:vAlign w:val="center"/>
          </w:tcPr>
          <w:p w14:paraId="073398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 (0.2%)</w:t>
            </w:r>
          </w:p>
        </w:tc>
      </w:tr>
      <w:tr w14:paraId="62BEEC4A">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42408DD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Kaizhou</w:t>
            </w:r>
          </w:p>
        </w:tc>
        <w:tc>
          <w:tcPr>
            <w:tcW w:w="1443" w:type="dxa"/>
            <w:tcBorders>
              <w:top w:val="nil"/>
              <w:left w:val="nil"/>
              <w:bottom w:val="nil"/>
              <w:right w:val="nil"/>
            </w:tcBorders>
            <w:shd w:val="clear" w:color="auto" w:fill="FFFFFF"/>
            <w:noWrap/>
            <w:vAlign w:val="center"/>
          </w:tcPr>
          <w:p w14:paraId="418DF9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573 (3.5%)</w:t>
            </w:r>
          </w:p>
        </w:tc>
        <w:tc>
          <w:tcPr>
            <w:tcW w:w="1341" w:type="dxa"/>
            <w:tcBorders>
              <w:top w:val="nil"/>
              <w:left w:val="nil"/>
              <w:bottom w:val="nil"/>
              <w:right w:val="nil"/>
            </w:tcBorders>
            <w:shd w:val="clear" w:color="auto" w:fill="FFFFFF"/>
            <w:noWrap/>
            <w:vAlign w:val="center"/>
          </w:tcPr>
          <w:p w14:paraId="7EA684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120 (6.2%)</w:t>
            </w:r>
          </w:p>
        </w:tc>
        <w:tc>
          <w:tcPr>
            <w:tcW w:w="1341" w:type="dxa"/>
            <w:tcBorders>
              <w:top w:val="nil"/>
              <w:left w:val="nil"/>
              <w:bottom w:val="nil"/>
              <w:right w:val="nil"/>
            </w:tcBorders>
            <w:shd w:val="clear" w:color="auto" w:fill="FFFFFF"/>
            <w:noWrap/>
            <w:vAlign w:val="center"/>
          </w:tcPr>
          <w:p w14:paraId="552E05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70 (5.7%)</w:t>
            </w:r>
          </w:p>
        </w:tc>
        <w:tc>
          <w:tcPr>
            <w:tcW w:w="1239" w:type="dxa"/>
            <w:tcBorders>
              <w:top w:val="nil"/>
              <w:left w:val="nil"/>
              <w:bottom w:val="nil"/>
              <w:right w:val="nil"/>
            </w:tcBorders>
            <w:shd w:val="clear" w:color="auto" w:fill="FFFFFF"/>
            <w:noWrap/>
            <w:vAlign w:val="center"/>
          </w:tcPr>
          <w:p w14:paraId="61A2E5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29 (4.5%)</w:t>
            </w:r>
          </w:p>
        </w:tc>
        <w:tc>
          <w:tcPr>
            <w:tcW w:w="1239" w:type="dxa"/>
            <w:tcBorders>
              <w:top w:val="nil"/>
              <w:left w:val="nil"/>
              <w:bottom w:val="nil"/>
              <w:right w:val="nil"/>
            </w:tcBorders>
            <w:shd w:val="clear" w:color="auto" w:fill="FFFFFF"/>
            <w:noWrap/>
            <w:vAlign w:val="center"/>
          </w:tcPr>
          <w:p w14:paraId="41566A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75 (14.6%)</w:t>
            </w:r>
          </w:p>
        </w:tc>
        <w:tc>
          <w:tcPr>
            <w:tcW w:w="1239" w:type="dxa"/>
            <w:tcBorders>
              <w:top w:val="nil"/>
              <w:left w:val="nil"/>
              <w:bottom w:val="nil"/>
              <w:right w:val="nil"/>
            </w:tcBorders>
            <w:shd w:val="clear" w:color="auto" w:fill="FFFFFF"/>
            <w:noWrap/>
            <w:vAlign w:val="center"/>
          </w:tcPr>
          <w:p w14:paraId="2B471E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34 (7.2%)</w:t>
            </w:r>
          </w:p>
        </w:tc>
        <w:tc>
          <w:tcPr>
            <w:tcW w:w="1240" w:type="dxa"/>
            <w:tcBorders>
              <w:top w:val="nil"/>
              <w:left w:val="nil"/>
              <w:bottom w:val="nil"/>
              <w:right w:val="nil"/>
            </w:tcBorders>
            <w:shd w:val="clear" w:color="auto" w:fill="FFFFFF"/>
            <w:noWrap/>
            <w:vAlign w:val="center"/>
          </w:tcPr>
          <w:p w14:paraId="6272A2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31 (6.7%)</w:t>
            </w:r>
          </w:p>
        </w:tc>
      </w:tr>
      <w:tr w14:paraId="22F55AA4">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517BB57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Nanchuan</w:t>
            </w:r>
          </w:p>
        </w:tc>
        <w:tc>
          <w:tcPr>
            <w:tcW w:w="1443" w:type="dxa"/>
            <w:tcBorders>
              <w:top w:val="nil"/>
              <w:left w:val="nil"/>
              <w:bottom w:val="nil"/>
              <w:right w:val="nil"/>
            </w:tcBorders>
            <w:shd w:val="clear" w:color="auto" w:fill="FFFFFF"/>
            <w:noWrap/>
            <w:vAlign w:val="center"/>
          </w:tcPr>
          <w:p w14:paraId="11EE57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494 (3.0%)</w:t>
            </w:r>
          </w:p>
        </w:tc>
        <w:tc>
          <w:tcPr>
            <w:tcW w:w="1341" w:type="dxa"/>
            <w:tcBorders>
              <w:top w:val="nil"/>
              <w:left w:val="nil"/>
              <w:bottom w:val="nil"/>
              <w:right w:val="nil"/>
            </w:tcBorders>
            <w:shd w:val="clear" w:color="auto" w:fill="FFFFFF"/>
            <w:noWrap/>
            <w:vAlign w:val="center"/>
          </w:tcPr>
          <w:p w14:paraId="7FA924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47 (2.4%)</w:t>
            </w:r>
          </w:p>
        </w:tc>
        <w:tc>
          <w:tcPr>
            <w:tcW w:w="1341" w:type="dxa"/>
            <w:tcBorders>
              <w:top w:val="nil"/>
              <w:left w:val="nil"/>
              <w:bottom w:val="nil"/>
              <w:right w:val="nil"/>
            </w:tcBorders>
            <w:shd w:val="clear" w:color="auto" w:fill="FFFFFF"/>
            <w:noWrap/>
            <w:vAlign w:val="center"/>
          </w:tcPr>
          <w:p w14:paraId="16E3CA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(0.4%)</w:t>
            </w:r>
          </w:p>
        </w:tc>
        <w:tc>
          <w:tcPr>
            <w:tcW w:w="1239" w:type="dxa"/>
            <w:tcBorders>
              <w:top w:val="nil"/>
              <w:left w:val="nil"/>
              <w:bottom w:val="nil"/>
              <w:right w:val="nil"/>
            </w:tcBorders>
            <w:shd w:val="clear" w:color="auto" w:fill="FFFFFF"/>
            <w:noWrap/>
            <w:vAlign w:val="center"/>
          </w:tcPr>
          <w:p w14:paraId="3BED2E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 (1.1%)</w:t>
            </w:r>
          </w:p>
        </w:tc>
        <w:tc>
          <w:tcPr>
            <w:tcW w:w="1239" w:type="dxa"/>
            <w:tcBorders>
              <w:top w:val="nil"/>
              <w:left w:val="nil"/>
              <w:bottom w:val="nil"/>
              <w:right w:val="nil"/>
            </w:tcBorders>
            <w:shd w:val="clear" w:color="auto" w:fill="FFFFFF"/>
            <w:noWrap/>
            <w:vAlign w:val="center"/>
          </w:tcPr>
          <w:p w14:paraId="15302C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14 (2.7%)</w:t>
            </w:r>
          </w:p>
        </w:tc>
        <w:tc>
          <w:tcPr>
            <w:tcW w:w="1239" w:type="dxa"/>
            <w:tcBorders>
              <w:top w:val="nil"/>
              <w:left w:val="nil"/>
              <w:bottom w:val="nil"/>
              <w:right w:val="nil"/>
            </w:tcBorders>
            <w:shd w:val="clear" w:color="auto" w:fill="FFFFFF"/>
            <w:noWrap/>
            <w:vAlign w:val="center"/>
          </w:tcPr>
          <w:p w14:paraId="741C72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11 (2.3%)</w:t>
            </w:r>
          </w:p>
        </w:tc>
        <w:tc>
          <w:tcPr>
            <w:tcW w:w="1240" w:type="dxa"/>
            <w:tcBorders>
              <w:top w:val="nil"/>
              <w:left w:val="nil"/>
              <w:bottom w:val="nil"/>
              <w:right w:val="nil"/>
            </w:tcBorders>
            <w:shd w:val="clear" w:color="auto" w:fill="FFFFFF"/>
            <w:noWrap/>
            <w:vAlign w:val="center"/>
          </w:tcPr>
          <w:p w14:paraId="0258C7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 (0.4%)</w:t>
            </w:r>
          </w:p>
        </w:tc>
      </w:tr>
      <w:tr w14:paraId="47BA9738">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39A2F94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Shizhu</w:t>
            </w:r>
          </w:p>
        </w:tc>
        <w:tc>
          <w:tcPr>
            <w:tcW w:w="1443" w:type="dxa"/>
            <w:tcBorders>
              <w:top w:val="nil"/>
              <w:left w:val="nil"/>
              <w:bottom w:val="nil"/>
              <w:right w:val="nil"/>
            </w:tcBorders>
            <w:shd w:val="clear" w:color="auto" w:fill="FFFFFF"/>
            <w:noWrap/>
            <w:vAlign w:val="center"/>
          </w:tcPr>
          <w:p w14:paraId="3C4216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270 (1.7%)</w:t>
            </w:r>
          </w:p>
        </w:tc>
        <w:tc>
          <w:tcPr>
            <w:tcW w:w="1341" w:type="dxa"/>
            <w:tcBorders>
              <w:top w:val="nil"/>
              <w:left w:val="nil"/>
              <w:bottom w:val="nil"/>
              <w:right w:val="nil"/>
            </w:tcBorders>
            <w:shd w:val="clear" w:color="auto" w:fill="FFFFFF"/>
            <w:noWrap/>
            <w:vAlign w:val="center"/>
          </w:tcPr>
          <w:p w14:paraId="4E6124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 (0.6%)</w:t>
            </w:r>
          </w:p>
        </w:tc>
        <w:tc>
          <w:tcPr>
            <w:tcW w:w="1341" w:type="dxa"/>
            <w:tcBorders>
              <w:top w:val="nil"/>
              <w:left w:val="nil"/>
              <w:bottom w:val="nil"/>
              <w:right w:val="nil"/>
            </w:tcBorders>
            <w:shd w:val="clear" w:color="auto" w:fill="FFFFFF"/>
            <w:noWrap/>
            <w:vAlign w:val="center"/>
          </w:tcPr>
          <w:p w14:paraId="7FCEF5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24 (1.9%)</w:t>
            </w:r>
          </w:p>
        </w:tc>
        <w:tc>
          <w:tcPr>
            <w:tcW w:w="1239" w:type="dxa"/>
            <w:tcBorders>
              <w:top w:val="nil"/>
              <w:left w:val="nil"/>
              <w:bottom w:val="nil"/>
              <w:right w:val="nil"/>
            </w:tcBorders>
            <w:shd w:val="clear" w:color="auto" w:fill="FFFFFF"/>
            <w:noWrap/>
            <w:vAlign w:val="center"/>
          </w:tcPr>
          <w:p w14:paraId="41BCF9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 (0.3%)</w:t>
            </w:r>
          </w:p>
        </w:tc>
        <w:tc>
          <w:tcPr>
            <w:tcW w:w="1239" w:type="dxa"/>
            <w:tcBorders>
              <w:top w:val="nil"/>
              <w:left w:val="nil"/>
              <w:bottom w:val="nil"/>
              <w:right w:val="nil"/>
            </w:tcBorders>
            <w:shd w:val="clear" w:color="auto" w:fill="FFFFFF"/>
            <w:noWrap/>
            <w:vAlign w:val="center"/>
          </w:tcPr>
          <w:p w14:paraId="09BBDE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11 (2.1%)</w:t>
            </w:r>
          </w:p>
        </w:tc>
        <w:tc>
          <w:tcPr>
            <w:tcW w:w="1239" w:type="dxa"/>
            <w:tcBorders>
              <w:top w:val="nil"/>
              <w:left w:val="nil"/>
              <w:bottom w:val="nil"/>
              <w:right w:val="nil"/>
            </w:tcBorders>
            <w:shd w:val="clear" w:color="auto" w:fill="FFFFFF"/>
            <w:noWrap/>
            <w:vAlign w:val="center"/>
          </w:tcPr>
          <w:p w14:paraId="074217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21 (4.4%)</w:t>
            </w:r>
          </w:p>
        </w:tc>
        <w:tc>
          <w:tcPr>
            <w:tcW w:w="1240" w:type="dxa"/>
            <w:tcBorders>
              <w:top w:val="nil"/>
              <w:left w:val="nil"/>
              <w:bottom w:val="nil"/>
              <w:right w:val="nil"/>
            </w:tcBorders>
            <w:shd w:val="clear" w:color="auto" w:fill="FFFFFF"/>
            <w:noWrap/>
            <w:vAlign w:val="center"/>
          </w:tcPr>
          <w:p w14:paraId="0D81CD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 (0.7%)</w:t>
            </w:r>
          </w:p>
        </w:tc>
      </w:tr>
      <w:tr w14:paraId="28821C6A">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5C48113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Xiushan</w:t>
            </w:r>
          </w:p>
        </w:tc>
        <w:tc>
          <w:tcPr>
            <w:tcW w:w="1443" w:type="dxa"/>
            <w:tcBorders>
              <w:top w:val="nil"/>
              <w:left w:val="nil"/>
              <w:bottom w:val="nil"/>
              <w:right w:val="nil"/>
            </w:tcBorders>
            <w:shd w:val="clear" w:color="auto" w:fill="FFFFFF"/>
            <w:noWrap/>
            <w:vAlign w:val="center"/>
          </w:tcPr>
          <w:p w14:paraId="53CA3F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233 (1.4%)</w:t>
            </w:r>
          </w:p>
        </w:tc>
        <w:tc>
          <w:tcPr>
            <w:tcW w:w="1341" w:type="dxa"/>
            <w:tcBorders>
              <w:top w:val="nil"/>
              <w:left w:val="nil"/>
              <w:bottom w:val="nil"/>
              <w:right w:val="nil"/>
            </w:tcBorders>
            <w:shd w:val="clear" w:color="auto" w:fill="FFFFFF"/>
            <w:noWrap/>
            <w:vAlign w:val="center"/>
          </w:tcPr>
          <w:p w14:paraId="10F12D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(0.3%)</w:t>
            </w:r>
          </w:p>
        </w:tc>
        <w:tc>
          <w:tcPr>
            <w:tcW w:w="1341" w:type="dxa"/>
            <w:tcBorders>
              <w:top w:val="nil"/>
              <w:left w:val="nil"/>
              <w:bottom w:val="nil"/>
              <w:right w:val="nil"/>
            </w:tcBorders>
            <w:shd w:val="clear" w:color="auto" w:fill="FFFFFF"/>
            <w:noWrap/>
            <w:vAlign w:val="center"/>
          </w:tcPr>
          <w:p w14:paraId="0F663C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45 (3.6%)</w:t>
            </w:r>
          </w:p>
        </w:tc>
        <w:tc>
          <w:tcPr>
            <w:tcW w:w="1239" w:type="dxa"/>
            <w:tcBorders>
              <w:top w:val="nil"/>
              <w:left w:val="nil"/>
              <w:bottom w:val="nil"/>
              <w:right w:val="nil"/>
            </w:tcBorders>
            <w:shd w:val="clear" w:color="auto" w:fill="FFFFFF"/>
            <w:noWrap/>
            <w:vAlign w:val="center"/>
          </w:tcPr>
          <w:p w14:paraId="601999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 (0.5%)</w:t>
            </w:r>
          </w:p>
        </w:tc>
        <w:tc>
          <w:tcPr>
            <w:tcW w:w="1239" w:type="dxa"/>
            <w:tcBorders>
              <w:top w:val="nil"/>
              <w:left w:val="nil"/>
              <w:bottom w:val="nil"/>
              <w:right w:val="nil"/>
            </w:tcBorders>
            <w:shd w:val="clear" w:color="auto" w:fill="FFFFFF"/>
            <w:noWrap/>
            <w:vAlign w:val="center"/>
          </w:tcPr>
          <w:p w14:paraId="513415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 (0%)</w:t>
            </w:r>
          </w:p>
        </w:tc>
        <w:tc>
          <w:tcPr>
            <w:tcW w:w="1239" w:type="dxa"/>
            <w:tcBorders>
              <w:top w:val="nil"/>
              <w:left w:val="nil"/>
              <w:bottom w:val="nil"/>
              <w:right w:val="nil"/>
            </w:tcBorders>
            <w:shd w:val="clear" w:color="auto" w:fill="FFFFFF"/>
            <w:noWrap/>
            <w:vAlign w:val="center"/>
          </w:tcPr>
          <w:p w14:paraId="56271D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 (0.8%)</w:t>
            </w:r>
          </w:p>
        </w:tc>
        <w:tc>
          <w:tcPr>
            <w:tcW w:w="1240" w:type="dxa"/>
            <w:tcBorders>
              <w:top w:val="nil"/>
              <w:left w:val="nil"/>
              <w:bottom w:val="nil"/>
              <w:right w:val="nil"/>
            </w:tcBorders>
            <w:shd w:val="clear" w:color="auto" w:fill="FFFFFF"/>
            <w:noWrap/>
            <w:vAlign w:val="center"/>
          </w:tcPr>
          <w:p w14:paraId="35A225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 (2.0%)</w:t>
            </w:r>
          </w:p>
        </w:tc>
      </w:tr>
      <w:tr w14:paraId="531DFECD">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tcPr>
          <w:p w14:paraId="2288DE3C">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
                <w:sz w:val="20"/>
                <w:szCs w:val="20"/>
              </w:rPr>
            </w:pPr>
            <w:r>
              <w:rPr>
                <w:rFonts w:hint="default" w:ascii="Times New Roman" w:hAnsi="Times New Roman" w:eastAsia="宋体" w:cs="Times New Roman"/>
                <w:b/>
                <w:kern w:val="0"/>
                <w:sz w:val="20"/>
                <w:szCs w:val="20"/>
                <w:lang w:bidi="ar"/>
              </w:rPr>
              <w:t>Age group, years</w:t>
            </w:r>
          </w:p>
        </w:tc>
        <w:tc>
          <w:tcPr>
            <w:tcW w:w="1443" w:type="dxa"/>
            <w:tcBorders>
              <w:top w:val="nil"/>
              <w:left w:val="nil"/>
              <w:bottom w:val="nil"/>
              <w:right w:val="nil"/>
            </w:tcBorders>
            <w:shd w:val="clear" w:color="auto" w:fill="FFFFFF"/>
            <w:noWrap/>
            <w:vAlign w:val="center"/>
          </w:tcPr>
          <w:p w14:paraId="77C26176">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0"/>
                <w:szCs w:val="20"/>
              </w:rPr>
            </w:pPr>
          </w:p>
        </w:tc>
        <w:tc>
          <w:tcPr>
            <w:tcW w:w="1341" w:type="dxa"/>
            <w:tcBorders>
              <w:top w:val="nil"/>
              <w:left w:val="nil"/>
              <w:bottom w:val="nil"/>
              <w:right w:val="nil"/>
            </w:tcBorders>
            <w:shd w:val="clear" w:color="auto" w:fill="FFFFFF"/>
            <w:noWrap/>
            <w:vAlign w:val="center"/>
          </w:tcPr>
          <w:p w14:paraId="7721D88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341" w:type="dxa"/>
            <w:tcBorders>
              <w:top w:val="nil"/>
              <w:left w:val="nil"/>
              <w:bottom w:val="nil"/>
              <w:right w:val="nil"/>
            </w:tcBorders>
            <w:shd w:val="clear" w:color="auto" w:fill="FFFFFF"/>
            <w:noWrap/>
            <w:vAlign w:val="center"/>
          </w:tcPr>
          <w:p w14:paraId="687C021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239" w:type="dxa"/>
            <w:tcBorders>
              <w:top w:val="nil"/>
              <w:left w:val="nil"/>
              <w:bottom w:val="nil"/>
              <w:right w:val="nil"/>
            </w:tcBorders>
            <w:shd w:val="clear" w:color="auto" w:fill="FFFFFF"/>
            <w:noWrap/>
            <w:vAlign w:val="center"/>
          </w:tcPr>
          <w:p w14:paraId="7869FB5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239" w:type="dxa"/>
            <w:tcBorders>
              <w:top w:val="nil"/>
              <w:left w:val="nil"/>
              <w:bottom w:val="nil"/>
              <w:right w:val="nil"/>
            </w:tcBorders>
            <w:shd w:val="clear" w:color="auto" w:fill="FFFFFF"/>
            <w:noWrap/>
            <w:vAlign w:val="center"/>
          </w:tcPr>
          <w:p w14:paraId="14DCD6A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239" w:type="dxa"/>
            <w:tcBorders>
              <w:top w:val="nil"/>
              <w:left w:val="nil"/>
              <w:bottom w:val="nil"/>
              <w:right w:val="nil"/>
            </w:tcBorders>
            <w:shd w:val="clear" w:color="auto" w:fill="FFFFFF"/>
            <w:noWrap/>
            <w:vAlign w:val="center"/>
          </w:tcPr>
          <w:p w14:paraId="7724BE8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240" w:type="dxa"/>
            <w:tcBorders>
              <w:top w:val="nil"/>
              <w:left w:val="nil"/>
              <w:bottom w:val="nil"/>
              <w:right w:val="nil"/>
            </w:tcBorders>
            <w:shd w:val="clear" w:color="auto" w:fill="FFFFFF"/>
            <w:noWrap/>
            <w:vAlign w:val="center"/>
          </w:tcPr>
          <w:p w14:paraId="57AE41C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5B91E2AB">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40C4EF5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 1)</w:t>
            </w:r>
          </w:p>
        </w:tc>
        <w:tc>
          <w:tcPr>
            <w:tcW w:w="1443" w:type="dxa"/>
            <w:tcBorders>
              <w:top w:val="nil"/>
              <w:left w:val="nil"/>
              <w:bottom w:val="nil"/>
              <w:right w:val="nil"/>
            </w:tcBorders>
            <w:shd w:val="clear" w:color="auto" w:fill="FFFFFF"/>
            <w:noWrap/>
            <w:vAlign w:val="center"/>
          </w:tcPr>
          <w:p w14:paraId="5E1DBF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2054 (12.6%)</w:t>
            </w:r>
          </w:p>
        </w:tc>
        <w:tc>
          <w:tcPr>
            <w:tcW w:w="1341" w:type="dxa"/>
            <w:tcBorders>
              <w:top w:val="nil"/>
              <w:left w:val="nil"/>
              <w:bottom w:val="nil"/>
              <w:right w:val="nil"/>
            </w:tcBorders>
            <w:shd w:val="clear" w:color="auto" w:fill="FFFFFF"/>
            <w:noWrap/>
            <w:vAlign w:val="center"/>
          </w:tcPr>
          <w:p w14:paraId="363670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105 (5.5%)</w:t>
            </w:r>
          </w:p>
        </w:tc>
        <w:tc>
          <w:tcPr>
            <w:tcW w:w="1341" w:type="dxa"/>
            <w:tcBorders>
              <w:top w:val="nil"/>
              <w:left w:val="nil"/>
              <w:bottom w:val="nil"/>
              <w:right w:val="nil"/>
            </w:tcBorders>
            <w:shd w:val="clear" w:color="auto" w:fill="FFFFFF"/>
            <w:noWrap/>
            <w:vAlign w:val="center"/>
          </w:tcPr>
          <w:p w14:paraId="617823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274 (22.2%)</w:t>
            </w:r>
          </w:p>
        </w:tc>
        <w:tc>
          <w:tcPr>
            <w:tcW w:w="1239" w:type="dxa"/>
            <w:tcBorders>
              <w:top w:val="nil"/>
              <w:left w:val="nil"/>
              <w:bottom w:val="nil"/>
              <w:right w:val="nil"/>
            </w:tcBorders>
            <w:shd w:val="clear" w:color="auto" w:fill="FFFFFF"/>
            <w:noWrap/>
            <w:vAlign w:val="center"/>
          </w:tcPr>
          <w:p w14:paraId="58F35E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78 (12.2%)</w:t>
            </w:r>
          </w:p>
        </w:tc>
        <w:tc>
          <w:tcPr>
            <w:tcW w:w="1239" w:type="dxa"/>
            <w:tcBorders>
              <w:top w:val="nil"/>
              <w:left w:val="nil"/>
              <w:bottom w:val="nil"/>
              <w:right w:val="nil"/>
            </w:tcBorders>
            <w:shd w:val="clear" w:color="auto" w:fill="FFFFFF"/>
            <w:noWrap/>
            <w:vAlign w:val="center"/>
          </w:tcPr>
          <w:p w14:paraId="0B7533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97 (18.9%)</w:t>
            </w:r>
          </w:p>
        </w:tc>
        <w:tc>
          <w:tcPr>
            <w:tcW w:w="1239" w:type="dxa"/>
            <w:tcBorders>
              <w:top w:val="nil"/>
              <w:left w:val="nil"/>
              <w:bottom w:val="nil"/>
              <w:right w:val="nil"/>
            </w:tcBorders>
            <w:shd w:val="clear" w:color="auto" w:fill="FFFFFF"/>
            <w:noWrap/>
            <w:vAlign w:val="center"/>
          </w:tcPr>
          <w:p w14:paraId="2A3F97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173 (36.5%)</w:t>
            </w:r>
          </w:p>
        </w:tc>
        <w:tc>
          <w:tcPr>
            <w:tcW w:w="1240" w:type="dxa"/>
            <w:tcBorders>
              <w:top w:val="nil"/>
              <w:left w:val="nil"/>
              <w:bottom w:val="nil"/>
              <w:right w:val="nil"/>
            </w:tcBorders>
            <w:shd w:val="clear" w:color="auto" w:fill="FFFFFF"/>
            <w:noWrap/>
            <w:vAlign w:val="center"/>
          </w:tcPr>
          <w:p w14:paraId="64A2FB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126 (27.4%)</w:t>
            </w:r>
          </w:p>
        </w:tc>
      </w:tr>
      <w:tr w14:paraId="4F9F03C8">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06B1A9B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 2)</w:t>
            </w:r>
          </w:p>
        </w:tc>
        <w:tc>
          <w:tcPr>
            <w:tcW w:w="1443" w:type="dxa"/>
            <w:tcBorders>
              <w:top w:val="nil"/>
              <w:left w:val="nil"/>
              <w:bottom w:val="nil"/>
              <w:right w:val="nil"/>
            </w:tcBorders>
            <w:shd w:val="clear" w:color="auto" w:fill="FFFFFF"/>
            <w:noWrap/>
            <w:vAlign w:val="center"/>
          </w:tcPr>
          <w:p w14:paraId="68C7B0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919 (5.6%)</w:t>
            </w:r>
          </w:p>
        </w:tc>
        <w:tc>
          <w:tcPr>
            <w:tcW w:w="1341" w:type="dxa"/>
            <w:tcBorders>
              <w:top w:val="nil"/>
              <w:left w:val="nil"/>
              <w:bottom w:val="nil"/>
              <w:right w:val="nil"/>
            </w:tcBorders>
            <w:shd w:val="clear" w:color="auto" w:fill="FFFFFF"/>
            <w:noWrap/>
            <w:vAlign w:val="center"/>
          </w:tcPr>
          <w:p w14:paraId="4FCC4B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 (3.1%)</w:t>
            </w:r>
          </w:p>
        </w:tc>
        <w:tc>
          <w:tcPr>
            <w:tcW w:w="1341" w:type="dxa"/>
            <w:tcBorders>
              <w:top w:val="nil"/>
              <w:left w:val="nil"/>
              <w:bottom w:val="nil"/>
              <w:right w:val="nil"/>
            </w:tcBorders>
            <w:shd w:val="clear" w:color="auto" w:fill="FFFFFF"/>
            <w:noWrap/>
            <w:vAlign w:val="center"/>
          </w:tcPr>
          <w:p w14:paraId="6B722A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99 (8.0%)</w:t>
            </w:r>
          </w:p>
        </w:tc>
        <w:tc>
          <w:tcPr>
            <w:tcW w:w="1239" w:type="dxa"/>
            <w:tcBorders>
              <w:top w:val="nil"/>
              <w:left w:val="nil"/>
              <w:bottom w:val="nil"/>
              <w:right w:val="nil"/>
            </w:tcBorders>
            <w:shd w:val="clear" w:color="auto" w:fill="FFFFFF"/>
            <w:noWrap/>
            <w:vAlign w:val="center"/>
          </w:tcPr>
          <w:p w14:paraId="15CA0D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65 (10.2%)</w:t>
            </w:r>
          </w:p>
        </w:tc>
        <w:tc>
          <w:tcPr>
            <w:tcW w:w="1239" w:type="dxa"/>
            <w:tcBorders>
              <w:top w:val="nil"/>
              <w:left w:val="nil"/>
              <w:bottom w:val="nil"/>
              <w:right w:val="nil"/>
            </w:tcBorders>
            <w:shd w:val="clear" w:color="auto" w:fill="FFFFFF"/>
            <w:noWrap/>
            <w:vAlign w:val="center"/>
          </w:tcPr>
          <w:p w14:paraId="037662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53 (10.4%)</w:t>
            </w:r>
          </w:p>
        </w:tc>
        <w:tc>
          <w:tcPr>
            <w:tcW w:w="1239" w:type="dxa"/>
            <w:tcBorders>
              <w:top w:val="nil"/>
              <w:left w:val="nil"/>
              <w:bottom w:val="nil"/>
              <w:right w:val="nil"/>
            </w:tcBorders>
            <w:shd w:val="clear" w:color="auto" w:fill="FFFFFF"/>
            <w:noWrap/>
            <w:vAlign w:val="center"/>
          </w:tcPr>
          <w:p w14:paraId="6FB4E7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70 (14.8%)</w:t>
            </w:r>
          </w:p>
        </w:tc>
        <w:tc>
          <w:tcPr>
            <w:tcW w:w="1240" w:type="dxa"/>
            <w:tcBorders>
              <w:top w:val="nil"/>
              <w:left w:val="nil"/>
              <w:bottom w:val="nil"/>
              <w:right w:val="nil"/>
            </w:tcBorders>
            <w:shd w:val="clear" w:color="auto" w:fill="FFFFFF"/>
            <w:noWrap/>
            <w:vAlign w:val="center"/>
          </w:tcPr>
          <w:p w14:paraId="0A3288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55 (12.0%)</w:t>
            </w:r>
          </w:p>
        </w:tc>
      </w:tr>
      <w:tr w14:paraId="0CBCE358">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2260FCE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 3)</w:t>
            </w:r>
          </w:p>
        </w:tc>
        <w:tc>
          <w:tcPr>
            <w:tcW w:w="1443" w:type="dxa"/>
            <w:tcBorders>
              <w:top w:val="nil"/>
              <w:left w:val="nil"/>
              <w:bottom w:val="nil"/>
              <w:right w:val="nil"/>
            </w:tcBorders>
            <w:shd w:val="clear" w:color="auto" w:fill="FFFFFF"/>
            <w:noWrap/>
            <w:vAlign w:val="center"/>
          </w:tcPr>
          <w:p w14:paraId="7DD2FD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1006 (6.1%)</w:t>
            </w:r>
          </w:p>
        </w:tc>
        <w:tc>
          <w:tcPr>
            <w:tcW w:w="1341" w:type="dxa"/>
            <w:tcBorders>
              <w:top w:val="nil"/>
              <w:left w:val="nil"/>
              <w:bottom w:val="nil"/>
              <w:right w:val="nil"/>
            </w:tcBorders>
            <w:shd w:val="clear" w:color="auto" w:fill="FFFFFF"/>
            <w:noWrap/>
            <w:vAlign w:val="center"/>
          </w:tcPr>
          <w:p w14:paraId="224CC6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89 (4.6%)</w:t>
            </w:r>
          </w:p>
        </w:tc>
        <w:tc>
          <w:tcPr>
            <w:tcW w:w="1341" w:type="dxa"/>
            <w:tcBorders>
              <w:top w:val="nil"/>
              <w:left w:val="nil"/>
              <w:bottom w:val="nil"/>
              <w:right w:val="nil"/>
            </w:tcBorders>
            <w:shd w:val="clear" w:color="auto" w:fill="FFFFFF"/>
            <w:noWrap/>
            <w:vAlign w:val="center"/>
          </w:tcPr>
          <w:p w14:paraId="765F27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113 (9.1%)</w:t>
            </w:r>
          </w:p>
        </w:tc>
        <w:tc>
          <w:tcPr>
            <w:tcW w:w="1239" w:type="dxa"/>
            <w:tcBorders>
              <w:top w:val="nil"/>
              <w:left w:val="nil"/>
              <w:bottom w:val="nil"/>
              <w:right w:val="nil"/>
            </w:tcBorders>
            <w:shd w:val="clear" w:color="auto" w:fill="FFFFFF"/>
            <w:noWrap/>
            <w:vAlign w:val="center"/>
          </w:tcPr>
          <w:p w14:paraId="3B7EEC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94 (14.7%)</w:t>
            </w:r>
          </w:p>
        </w:tc>
        <w:tc>
          <w:tcPr>
            <w:tcW w:w="1239" w:type="dxa"/>
            <w:tcBorders>
              <w:top w:val="nil"/>
              <w:left w:val="nil"/>
              <w:bottom w:val="nil"/>
              <w:right w:val="nil"/>
            </w:tcBorders>
            <w:shd w:val="clear" w:color="auto" w:fill="FFFFFF"/>
            <w:noWrap/>
            <w:vAlign w:val="center"/>
          </w:tcPr>
          <w:p w14:paraId="0F5514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97 (18.9%)</w:t>
            </w:r>
          </w:p>
        </w:tc>
        <w:tc>
          <w:tcPr>
            <w:tcW w:w="1239" w:type="dxa"/>
            <w:tcBorders>
              <w:top w:val="nil"/>
              <w:left w:val="nil"/>
              <w:bottom w:val="nil"/>
              <w:right w:val="nil"/>
            </w:tcBorders>
            <w:shd w:val="clear" w:color="auto" w:fill="FFFFFF"/>
            <w:noWrap/>
            <w:vAlign w:val="center"/>
          </w:tcPr>
          <w:p w14:paraId="4E002D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90 (19.0%)</w:t>
            </w:r>
          </w:p>
        </w:tc>
        <w:tc>
          <w:tcPr>
            <w:tcW w:w="1240" w:type="dxa"/>
            <w:tcBorders>
              <w:top w:val="nil"/>
              <w:left w:val="nil"/>
              <w:bottom w:val="nil"/>
              <w:right w:val="nil"/>
            </w:tcBorders>
            <w:shd w:val="clear" w:color="auto" w:fill="FFFFFF"/>
            <w:noWrap/>
            <w:vAlign w:val="center"/>
          </w:tcPr>
          <w:p w14:paraId="77DA4C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 (13.0%)</w:t>
            </w:r>
          </w:p>
        </w:tc>
      </w:tr>
      <w:tr w14:paraId="36C1D81A">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456A4D8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 4)</w:t>
            </w:r>
          </w:p>
        </w:tc>
        <w:tc>
          <w:tcPr>
            <w:tcW w:w="1443" w:type="dxa"/>
            <w:tcBorders>
              <w:top w:val="nil"/>
              <w:left w:val="nil"/>
              <w:bottom w:val="nil"/>
              <w:right w:val="nil"/>
            </w:tcBorders>
            <w:shd w:val="clear" w:color="auto" w:fill="FFFFFF"/>
            <w:noWrap/>
            <w:vAlign w:val="center"/>
          </w:tcPr>
          <w:p w14:paraId="1A2E2F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837 (5.1%)</w:t>
            </w:r>
          </w:p>
        </w:tc>
        <w:tc>
          <w:tcPr>
            <w:tcW w:w="1341" w:type="dxa"/>
            <w:tcBorders>
              <w:top w:val="nil"/>
              <w:left w:val="nil"/>
              <w:bottom w:val="nil"/>
              <w:right w:val="nil"/>
            </w:tcBorders>
            <w:shd w:val="clear" w:color="auto" w:fill="FFFFFF"/>
            <w:noWrap/>
            <w:vAlign w:val="center"/>
          </w:tcPr>
          <w:p w14:paraId="78DA95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94 (4.9%)</w:t>
            </w:r>
          </w:p>
        </w:tc>
        <w:tc>
          <w:tcPr>
            <w:tcW w:w="1341" w:type="dxa"/>
            <w:tcBorders>
              <w:top w:val="nil"/>
              <w:left w:val="nil"/>
              <w:bottom w:val="nil"/>
              <w:right w:val="nil"/>
            </w:tcBorders>
            <w:shd w:val="clear" w:color="auto" w:fill="FFFFFF"/>
            <w:noWrap/>
            <w:vAlign w:val="center"/>
          </w:tcPr>
          <w:p w14:paraId="749A2C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85 (6.9%)</w:t>
            </w:r>
          </w:p>
        </w:tc>
        <w:tc>
          <w:tcPr>
            <w:tcW w:w="1239" w:type="dxa"/>
            <w:tcBorders>
              <w:top w:val="nil"/>
              <w:left w:val="nil"/>
              <w:bottom w:val="nil"/>
              <w:right w:val="nil"/>
            </w:tcBorders>
            <w:shd w:val="clear" w:color="auto" w:fill="FFFFFF"/>
            <w:noWrap/>
            <w:vAlign w:val="center"/>
          </w:tcPr>
          <w:p w14:paraId="59BB50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77 (12.1%)</w:t>
            </w:r>
          </w:p>
        </w:tc>
        <w:tc>
          <w:tcPr>
            <w:tcW w:w="1239" w:type="dxa"/>
            <w:tcBorders>
              <w:top w:val="nil"/>
              <w:left w:val="nil"/>
              <w:bottom w:val="nil"/>
              <w:right w:val="nil"/>
            </w:tcBorders>
            <w:shd w:val="clear" w:color="auto" w:fill="FFFFFF"/>
            <w:noWrap/>
            <w:vAlign w:val="center"/>
          </w:tcPr>
          <w:p w14:paraId="020474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75 (14.6%)</w:t>
            </w:r>
          </w:p>
        </w:tc>
        <w:tc>
          <w:tcPr>
            <w:tcW w:w="1239" w:type="dxa"/>
            <w:tcBorders>
              <w:top w:val="nil"/>
              <w:left w:val="nil"/>
              <w:bottom w:val="nil"/>
              <w:right w:val="nil"/>
            </w:tcBorders>
            <w:shd w:val="clear" w:color="auto" w:fill="FFFFFF"/>
            <w:noWrap/>
            <w:vAlign w:val="center"/>
          </w:tcPr>
          <w:p w14:paraId="7FFE42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27 (5.7%)</w:t>
            </w:r>
          </w:p>
        </w:tc>
        <w:tc>
          <w:tcPr>
            <w:tcW w:w="1240" w:type="dxa"/>
            <w:tcBorders>
              <w:top w:val="nil"/>
              <w:left w:val="nil"/>
              <w:bottom w:val="nil"/>
              <w:right w:val="nil"/>
            </w:tcBorders>
            <w:shd w:val="clear" w:color="auto" w:fill="FFFFFF"/>
            <w:noWrap/>
            <w:vAlign w:val="center"/>
          </w:tcPr>
          <w:p w14:paraId="585101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57 (12.4%)</w:t>
            </w:r>
          </w:p>
        </w:tc>
      </w:tr>
      <w:tr w14:paraId="2E401452">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458C1C3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 5)</w:t>
            </w:r>
          </w:p>
        </w:tc>
        <w:tc>
          <w:tcPr>
            <w:tcW w:w="1443" w:type="dxa"/>
            <w:tcBorders>
              <w:top w:val="nil"/>
              <w:left w:val="nil"/>
              <w:bottom w:val="nil"/>
              <w:right w:val="nil"/>
            </w:tcBorders>
            <w:shd w:val="clear" w:color="auto" w:fill="FFFFFF"/>
            <w:noWrap/>
            <w:vAlign w:val="center"/>
          </w:tcPr>
          <w:p w14:paraId="2B240B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661 (4.0%)</w:t>
            </w:r>
          </w:p>
        </w:tc>
        <w:tc>
          <w:tcPr>
            <w:tcW w:w="1341" w:type="dxa"/>
            <w:tcBorders>
              <w:top w:val="nil"/>
              <w:left w:val="nil"/>
              <w:bottom w:val="nil"/>
              <w:right w:val="nil"/>
            </w:tcBorders>
            <w:shd w:val="clear" w:color="auto" w:fill="FFFFFF"/>
            <w:noWrap/>
            <w:vAlign w:val="center"/>
          </w:tcPr>
          <w:p w14:paraId="20E887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95 (4.9%)</w:t>
            </w:r>
          </w:p>
        </w:tc>
        <w:tc>
          <w:tcPr>
            <w:tcW w:w="1341" w:type="dxa"/>
            <w:tcBorders>
              <w:top w:val="nil"/>
              <w:left w:val="nil"/>
              <w:bottom w:val="nil"/>
              <w:right w:val="nil"/>
            </w:tcBorders>
            <w:shd w:val="clear" w:color="auto" w:fill="FFFFFF"/>
            <w:noWrap/>
            <w:vAlign w:val="center"/>
          </w:tcPr>
          <w:p w14:paraId="13A93E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 (4.9%)</w:t>
            </w:r>
          </w:p>
        </w:tc>
        <w:tc>
          <w:tcPr>
            <w:tcW w:w="1239" w:type="dxa"/>
            <w:tcBorders>
              <w:top w:val="nil"/>
              <w:left w:val="nil"/>
              <w:bottom w:val="nil"/>
              <w:right w:val="nil"/>
            </w:tcBorders>
            <w:shd w:val="clear" w:color="auto" w:fill="FFFFFF"/>
            <w:noWrap/>
            <w:vAlign w:val="center"/>
          </w:tcPr>
          <w:p w14:paraId="5EDC1C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67 (10.5%)</w:t>
            </w:r>
          </w:p>
        </w:tc>
        <w:tc>
          <w:tcPr>
            <w:tcW w:w="1239" w:type="dxa"/>
            <w:tcBorders>
              <w:top w:val="nil"/>
              <w:left w:val="nil"/>
              <w:bottom w:val="nil"/>
              <w:right w:val="nil"/>
            </w:tcBorders>
            <w:shd w:val="clear" w:color="auto" w:fill="FFFFFF"/>
            <w:noWrap/>
            <w:vAlign w:val="center"/>
          </w:tcPr>
          <w:p w14:paraId="3D2E66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52 (10.2%)</w:t>
            </w:r>
          </w:p>
        </w:tc>
        <w:tc>
          <w:tcPr>
            <w:tcW w:w="1239" w:type="dxa"/>
            <w:tcBorders>
              <w:top w:val="nil"/>
              <w:left w:val="nil"/>
              <w:bottom w:val="nil"/>
              <w:right w:val="nil"/>
            </w:tcBorders>
            <w:shd w:val="clear" w:color="auto" w:fill="FFFFFF"/>
            <w:noWrap/>
            <w:vAlign w:val="center"/>
          </w:tcPr>
          <w:p w14:paraId="3819C6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22 (4.6%)</w:t>
            </w:r>
          </w:p>
        </w:tc>
        <w:tc>
          <w:tcPr>
            <w:tcW w:w="1240" w:type="dxa"/>
            <w:tcBorders>
              <w:top w:val="nil"/>
              <w:left w:val="nil"/>
              <w:bottom w:val="nil"/>
              <w:right w:val="nil"/>
            </w:tcBorders>
            <w:shd w:val="clear" w:color="auto" w:fill="FFFFFF"/>
            <w:noWrap/>
            <w:vAlign w:val="center"/>
          </w:tcPr>
          <w:p w14:paraId="4FE564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35 (7.6%)</w:t>
            </w:r>
          </w:p>
        </w:tc>
      </w:tr>
      <w:tr w14:paraId="3D860275">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6B5853B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15)</w:t>
            </w:r>
          </w:p>
        </w:tc>
        <w:tc>
          <w:tcPr>
            <w:tcW w:w="1443" w:type="dxa"/>
            <w:tcBorders>
              <w:top w:val="nil"/>
              <w:left w:val="nil"/>
              <w:bottom w:val="nil"/>
              <w:right w:val="nil"/>
            </w:tcBorders>
            <w:shd w:val="clear" w:color="auto" w:fill="FFFFFF"/>
            <w:noWrap/>
            <w:vAlign w:val="center"/>
          </w:tcPr>
          <w:p w14:paraId="368FBF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2303 (14.1%)</w:t>
            </w:r>
          </w:p>
        </w:tc>
        <w:tc>
          <w:tcPr>
            <w:tcW w:w="1341" w:type="dxa"/>
            <w:tcBorders>
              <w:top w:val="nil"/>
              <w:left w:val="nil"/>
              <w:bottom w:val="nil"/>
              <w:right w:val="nil"/>
            </w:tcBorders>
            <w:shd w:val="clear" w:color="auto" w:fill="FFFFFF"/>
            <w:noWrap/>
            <w:vAlign w:val="center"/>
          </w:tcPr>
          <w:p w14:paraId="43B4C0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356 (18.5%)</w:t>
            </w:r>
          </w:p>
        </w:tc>
        <w:tc>
          <w:tcPr>
            <w:tcW w:w="1341" w:type="dxa"/>
            <w:tcBorders>
              <w:top w:val="nil"/>
              <w:left w:val="nil"/>
              <w:bottom w:val="nil"/>
              <w:right w:val="nil"/>
            </w:tcBorders>
            <w:shd w:val="clear" w:color="auto" w:fill="FFFFFF"/>
            <w:noWrap/>
            <w:vAlign w:val="center"/>
          </w:tcPr>
          <w:p w14:paraId="0844B3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238 (19.3%)</w:t>
            </w:r>
          </w:p>
        </w:tc>
        <w:tc>
          <w:tcPr>
            <w:tcW w:w="1239" w:type="dxa"/>
            <w:tcBorders>
              <w:top w:val="nil"/>
              <w:left w:val="nil"/>
              <w:bottom w:val="nil"/>
              <w:right w:val="nil"/>
            </w:tcBorders>
            <w:shd w:val="clear" w:color="auto" w:fill="FFFFFF"/>
            <w:noWrap/>
            <w:vAlign w:val="center"/>
          </w:tcPr>
          <w:p w14:paraId="4EB2E7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164 (25.7%)</w:t>
            </w:r>
          </w:p>
        </w:tc>
        <w:tc>
          <w:tcPr>
            <w:tcW w:w="1239" w:type="dxa"/>
            <w:tcBorders>
              <w:top w:val="nil"/>
              <w:left w:val="nil"/>
              <w:bottom w:val="nil"/>
              <w:right w:val="nil"/>
            </w:tcBorders>
            <w:shd w:val="clear" w:color="auto" w:fill="FFFFFF"/>
            <w:noWrap/>
            <w:vAlign w:val="center"/>
          </w:tcPr>
          <w:p w14:paraId="407A9B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57 (11.1%)</w:t>
            </w:r>
          </w:p>
        </w:tc>
        <w:tc>
          <w:tcPr>
            <w:tcW w:w="1239" w:type="dxa"/>
            <w:tcBorders>
              <w:top w:val="nil"/>
              <w:left w:val="nil"/>
              <w:bottom w:val="nil"/>
              <w:right w:val="nil"/>
            </w:tcBorders>
            <w:shd w:val="clear" w:color="auto" w:fill="FFFFFF"/>
            <w:noWrap/>
            <w:vAlign w:val="center"/>
          </w:tcPr>
          <w:p w14:paraId="3ABD4D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39 (8.2%)</w:t>
            </w:r>
          </w:p>
        </w:tc>
        <w:tc>
          <w:tcPr>
            <w:tcW w:w="1240" w:type="dxa"/>
            <w:tcBorders>
              <w:top w:val="nil"/>
              <w:left w:val="nil"/>
              <w:bottom w:val="nil"/>
              <w:right w:val="nil"/>
            </w:tcBorders>
            <w:shd w:val="clear" w:color="auto" w:fill="FFFFFF"/>
            <w:noWrap/>
            <w:vAlign w:val="center"/>
          </w:tcPr>
          <w:p w14:paraId="0B61AF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53 (11.5%)</w:t>
            </w:r>
          </w:p>
        </w:tc>
      </w:tr>
      <w:tr w14:paraId="44BDEF88">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59190FD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50)</w:t>
            </w:r>
          </w:p>
        </w:tc>
        <w:tc>
          <w:tcPr>
            <w:tcW w:w="1443" w:type="dxa"/>
            <w:tcBorders>
              <w:top w:val="nil"/>
              <w:left w:val="nil"/>
              <w:bottom w:val="nil"/>
              <w:right w:val="nil"/>
            </w:tcBorders>
            <w:shd w:val="clear" w:color="auto" w:fill="FFFFFF"/>
            <w:noWrap/>
            <w:vAlign w:val="center"/>
          </w:tcPr>
          <w:p w14:paraId="318123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4351 (26.6%)</w:t>
            </w:r>
          </w:p>
        </w:tc>
        <w:tc>
          <w:tcPr>
            <w:tcW w:w="1341" w:type="dxa"/>
            <w:tcBorders>
              <w:top w:val="nil"/>
              <w:left w:val="nil"/>
              <w:bottom w:val="nil"/>
              <w:right w:val="nil"/>
            </w:tcBorders>
            <w:shd w:val="clear" w:color="auto" w:fill="FFFFFF"/>
            <w:noWrap/>
            <w:vAlign w:val="center"/>
          </w:tcPr>
          <w:p w14:paraId="4231B2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725 (37.7%)</w:t>
            </w:r>
          </w:p>
        </w:tc>
        <w:tc>
          <w:tcPr>
            <w:tcW w:w="1341" w:type="dxa"/>
            <w:tcBorders>
              <w:top w:val="nil"/>
              <w:left w:val="nil"/>
              <w:bottom w:val="nil"/>
              <w:right w:val="nil"/>
            </w:tcBorders>
            <w:shd w:val="clear" w:color="auto" w:fill="FFFFFF"/>
            <w:noWrap/>
            <w:vAlign w:val="center"/>
          </w:tcPr>
          <w:p w14:paraId="078F37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213 (17.2%)</w:t>
            </w:r>
          </w:p>
        </w:tc>
        <w:tc>
          <w:tcPr>
            <w:tcW w:w="1239" w:type="dxa"/>
            <w:tcBorders>
              <w:top w:val="nil"/>
              <w:left w:val="nil"/>
              <w:bottom w:val="nil"/>
              <w:right w:val="nil"/>
            </w:tcBorders>
            <w:shd w:val="clear" w:color="auto" w:fill="FFFFFF"/>
            <w:noWrap/>
            <w:vAlign w:val="center"/>
          </w:tcPr>
          <w:p w14:paraId="1C4F5B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63 (9.9%)</w:t>
            </w:r>
          </w:p>
        </w:tc>
        <w:tc>
          <w:tcPr>
            <w:tcW w:w="1239" w:type="dxa"/>
            <w:tcBorders>
              <w:top w:val="nil"/>
              <w:left w:val="nil"/>
              <w:bottom w:val="nil"/>
              <w:right w:val="nil"/>
            </w:tcBorders>
            <w:shd w:val="clear" w:color="auto" w:fill="FFFFFF"/>
            <w:noWrap/>
            <w:vAlign w:val="center"/>
          </w:tcPr>
          <w:p w14:paraId="2B862D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33 (6.4%)</w:t>
            </w:r>
          </w:p>
        </w:tc>
        <w:tc>
          <w:tcPr>
            <w:tcW w:w="1239" w:type="dxa"/>
            <w:tcBorders>
              <w:top w:val="nil"/>
              <w:left w:val="nil"/>
              <w:bottom w:val="nil"/>
              <w:right w:val="nil"/>
            </w:tcBorders>
            <w:shd w:val="clear" w:color="auto" w:fill="FFFFFF"/>
            <w:noWrap/>
            <w:vAlign w:val="center"/>
          </w:tcPr>
          <w:p w14:paraId="557CF3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23 (4.9%)</w:t>
            </w:r>
          </w:p>
        </w:tc>
        <w:tc>
          <w:tcPr>
            <w:tcW w:w="1240" w:type="dxa"/>
            <w:tcBorders>
              <w:top w:val="nil"/>
              <w:left w:val="nil"/>
              <w:bottom w:val="nil"/>
              <w:right w:val="nil"/>
            </w:tcBorders>
            <w:shd w:val="clear" w:color="auto" w:fill="FFFFFF"/>
            <w:noWrap/>
            <w:vAlign w:val="center"/>
          </w:tcPr>
          <w:p w14:paraId="3584DA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42 (9.1%)</w:t>
            </w:r>
          </w:p>
        </w:tc>
      </w:tr>
      <w:tr w14:paraId="03BF626D">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459B084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[50, 60)</w:t>
            </w:r>
          </w:p>
        </w:tc>
        <w:tc>
          <w:tcPr>
            <w:tcW w:w="1443" w:type="dxa"/>
            <w:tcBorders>
              <w:top w:val="nil"/>
              <w:left w:val="nil"/>
              <w:bottom w:val="nil"/>
              <w:right w:val="nil"/>
            </w:tcBorders>
            <w:shd w:val="clear" w:color="auto" w:fill="FFFFFF"/>
            <w:noWrap/>
            <w:vAlign w:val="center"/>
          </w:tcPr>
          <w:p w14:paraId="679862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1108 (6.8%)</w:t>
            </w:r>
          </w:p>
        </w:tc>
        <w:tc>
          <w:tcPr>
            <w:tcW w:w="1341" w:type="dxa"/>
            <w:tcBorders>
              <w:top w:val="nil"/>
              <w:left w:val="nil"/>
              <w:bottom w:val="nil"/>
              <w:right w:val="nil"/>
            </w:tcBorders>
            <w:shd w:val="clear" w:color="auto" w:fill="FFFFFF"/>
            <w:noWrap/>
            <w:vAlign w:val="center"/>
          </w:tcPr>
          <w:p w14:paraId="5C1728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160 (8.3%)</w:t>
            </w:r>
          </w:p>
        </w:tc>
        <w:tc>
          <w:tcPr>
            <w:tcW w:w="1341" w:type="dxa"/>
            <w:tcBorders>
              <w:top w:val="nil"/>
              <w:left w:val="nil"/>
              <w:bottom w:val="nil"/>
              <w:right w:val="nil"/>
            </w:tcBorders>
            <w:shd w:val="clear" w:color="auto" w:fill="FFFFFF"/>
            <w:noWrap/>
            <w:vAlign w:val="center"/>
          </w:tcPr>
          <w:p w14:paraId="7F69AA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40 (3.2%)</w:t>
            </w:r>
          </w:p>
        </w:tc>
        <w:tc>
          <w:tcPr>
            <w:tcW w:w="1239" w:type="dxa"/>
            <w:tcBorders>
              <w:top w:val="nil"/>
              <w:left w:val="nil"/>
              <w:bottom w:val="nil"/>
              <w:right w:val="nil"/>
            </w:tcBorders>
            <w:shd w:val="clear" w:color="auto" w:fill="FFFFFF"/>
            <w:noWrap/>
            <w:vAlign w:val="center"/>
          </w:tcPr>
          <w:p w14:paraId="13C2FB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11 (1.7%)</w:t>
            </w:r>
          </w:p>
        </w:tc>
        <w:tc>
          <w:tcPr>
            <w:tcW w:w="1239" w:type="dxa"/>
            <w:tcBorders>
              <w:top w:val="nil"/>
              <w:left w:val="nil"/>
              <w:bottom w:val="nil"/>
              <w:right w:val="nil"/>
            </w:tcBorders>
            <w:shd w:val="clear" w:color="auto" w:fill="FFFFFF"/>
            <w:noWrap/>
            <w:vAlign w:val="center"/>
          </w:tcPr>
          <w:p w14:paraId="3A3B80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 (1.4%)</w:t>
            </w:r>
          </w:p>
        </w:tc>
        <w:tc>
          <w:tcPr>
            <w:tcW w:w="1239" w:type="dxa"/>
            <w:tcBorders>
              <w:top w:val="nil"/>
              <w:left w:val="nil"/>
              <w:bottom w:val="nil"/>
              <w:right w:val="nil"/>
            </w:tcBorders>
            <w:shd w:val="clear" w:color="auto" w:fill="FFFFFF"/>
            <w:noWrap/>
            <w:vAlign w:val="center"/>
          </w:tcPr>
          <w:p w14:paraId="17CC6F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 (1.3%)</w:t>
            </w:r>
          </w:p>
        </w:tc>
        <w:tc>
          <w:tcPr>
            <w:tcW w:w="1240" w:type="dxa"/>
            <w:tcBorders>
              <w:top w:val="nil"/>
              <w:left w:val="nil"/>
              <w:bottom w:val="nil"/>
              <w:right w:val="nil"/>
            </w:tcBorders>
            <w:shd w:val="clear" w:color="auto" w:fill="FFFFFF"/>
            <w:noWrap/>
            <w:vAlign w:val="center"/>
          </w:tcPr>
          <w:p w14:paraId="18EE29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(3.3%)</w:t>
            </w:r>
          </w:p>
        </w:tc>
      </w:tr>
      <w:tr w14:paraId="174F77D6">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602FA2C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 65)</w:t>
            </w:r>
          </w:p>
        </w:tc>
        <w:tc>
          <w:tcPr>
            <w:tcW w:w="1443" w:type="dxa"/>
            <w:tcBorders>
              <w:top w:val="nil"/>
              <w:left w:val="nil"/>
              <w:bottom w:val="nil"/>
              <w:right w:val="nil"/>
            </w:tcBorders>
            <w:shd w:val="clear" w:color="auto" w:fill="FFFFFF"/>
            <w:noWrap/>
            <w:vAlign w:val="center"/>
          </w:tcPr>
          <w:p w14:paraId="1E8462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416 (2.5%)</w:t>
            </w:r>
          </w:p>
        </w:tc>
        <w:tc>
          <w:tcPr>
            <w:tcW w:w="1341" w:type="dxa"/>
            <w:tcBorders>
              <w:top w:val="nil"/>
              <w:left w:val="nil"/>
              <w:bottom w:val="nil"/>
              <w:right w:val="nil"/>
            </w:tcBorders>
            <w:shd w:val="clear" w:color="auto" w:fill="FFFFFF"/>
            <w:noWrap/>
            <w:vAlign w:val="center"/>
          </w:tcPr>
          <w:p w14:paraId="57B3F6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42 (2.2%)</w:t>
            </w:r>
          </w:p>
        </w:tc>
        <w:tc>
          <w:tcPr>
            <w:tcW w:w="1341" w:type="dxa"/>
            <w:tcBorders>
              <w:top w:val="nil"/>
              <w:left w:val="nil"/>
              <w:bottom w:val="nil"/>
              <w:right w:val="nil"/>
            </w:tcBorders>
            <w:shd w:val="clear" w:color="auto" w:fill="FFFFFF"/>
            <w:noWrap/>
            <w:vAlign w:val="center"/>
          </w:tcPr>
          <w:p w14:paraId="2DFA02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 (1.4%)</w:t>
            </w:r>
          </w:p>
        </w:tc>
        <w:tc>
          <w:tcPr>
            <w:tcW w:w="1239" w:type="dxa"/>
            <w:tcBorders>
              <w:top w:val="nil"/>
              <w:left w:val="nil"/>
              <w:bottom w:val="nil"/>
              <w:right w:val="nil"/>
            </w:tcBorders>
            <w:shd w:val="clear" w:color="auto" w:fill="FFFFFF"/>
            <w:noWrap/>
            <w:vAlign w:val="center"/>
          </w:tcPr>
          <w:p w14:paraId="6B31B8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 (0.6%)</w:t>
            </w:r>
          </w:p>
        </w:tc>
        <w:tc>
          <w:tcPr>
            <w:tcW w:w="1239" w:type="dxa"/>
            <w:tcBorders>
              <w:top w:val="nil"/>
              <w:left w:val="nil"/>
              <w:bottom w:val="nil"/>
              <w:right w:val="nil"/>
            </w:tcBorders>
            <w:shd w:val="clear" w:color="auto" w:fill="FFFFFF"/>
            <w:noWrap/>
            <w:vAlign w:val="center"/>
          </w:tcPr>
          <w:p w14:paraId="6D88D5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 (1.2%)</w:t>
            </w:r>
          </w:p>
        </w:tc>
        <w:tc>
          <w:tcPr>
            <w:tcW w:w="1239" w:type="dxa"/>
            <w:tcBorders>
              <w:top w:val="nil"/>
              <w:left w:val="nil"/>
              <w:bottom w:val="nil"/>
              <w:right w:val="nil"/>
            </w:tcBorders>
            <w:shd w:val="clear" w:color="auto" w:fill="FFFFFF"/>
            <w:noWrap/>
            <w:vAlign w:val="center"/>
          </w:tcPr>
          <w:p w14:paraId="358564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(1.1%)</w:t>
            </w:r>
          </w:p>
        </w:tc>
        <w:tc>
          <w:tcPr>
            <w:tcW w:w="1240" w:type="dxa"/>
            <w:tcBorders>
              <w:top w:val="nil"/>
              <w:left w:val="nil"/>
              <w:bottom w:val="nil"/>
              <w:right w:val="nil"/>
            </w:tcBorders>
            <w:shd w:val="clear" w:color="auto" w:fill="FFFFFF"/>
            <w:noWrap/>
            <w:vAlign w:val="center"/>
          </w:tcPr>
          <w:p w14:paraId="597277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 (0.4%)</w:t>
            </w:r>
          </w:p>
        </w:tc>
      </w:tr>
      <w:tr w14:paraId="67DC4AA1">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5EB5155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[65, 75)</w:t>
            </w:r>
          </w:p>
        </w:tc>
        <w:tc>
          <w:tcPr>
            <w:tcW w:w="1443" w:type="dxa"/>
            <w:tcBorders>
              <w:top w:val="nil"/>
              <w:left w:val="nil"/>
              <w:bottom w:val="nil"/>
              <w:right w:val="nil"/>
            </w:tcBorders>
            <w:shd w:val="clear" w:color="auto" w:fill="FFFFFF"/>
            <w:noWrap/>
            <w:vAlign w:val="center"/>
          </w:tcPr>
          <w:p w14:paraId="6400D1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1385 (8.5%)</w:t>
            </w:r>
          </w:p>
        </w:tc>
        <w:tc>
          <w:tcPr>
            <w:tcW w:w="1341" w:type="dxa"/>
            <w:tcBorders>
              <w:top w:val="nil"/>
              <w:left w:val="nil"/>
              <w:bottom w:val="nil"/>
              <w:right w:val="nil"/>
            </w:tcBorders>
            <w:shd w:val="clear" w:color="auto" w:fill="FFFFFF"/>
            <w:noWrap/>
            <w:vAlign w:val="center"/>
          </w:tcPr>
          <w:p w14:paraId="0E73B6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98 (5.1%)</w:t>
            </w:r>
          </w:p>
        </w:tc>
        <w:tc>
          <w:tcPr>
            <w:tcW w:w="1341" w:type="dxa"/>
            <w:tcBorders>
              <w:top w:val="nil"/>
              <w:left w:val="nil"/>
              <w:bottom w:val="nil"/>
              <w:right w:val="nil"/>
            </w:tcBorders>
            <w:shd w:val="clear" w:color="auto" w:fill="FFFFFF"/>
            <w:noWrap/>
            <w:vAlign w:val="center"/>
          </w:tcPr>
          <w:p w14:paraId="081A55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49 (4.0%)</w:t>
            </w:r>
          </w:p>
        </w:tc>
        <w:tc>
          <w:tcPr>
            <w:tcW w:w="1239" w:type="dxa"/>
            <w:tcBorders>
              <w:top w:val="nil"/>
              <w:left w:val="nil"/>
              <w:bottom w:val="nil"/>
              <w:right w:val="nil"/>
            </w:tcBorders>
            <w:shd w:val="clear" w:color="auto" w:fill="FFFFFF"/>
            <w:noWrap/>
            <w:vAlign w:val="center"/>
          </w:tcPr>
          <w:p w14:paraId="755D42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 (1.6%)</w:t>
            </w:r>
          </w:p>
        </w:tc>
        <w:tc>
          <w:tcPr>
            <w:tcW w:w="1239" w:type="dxa"/>
            <w:tcBorders>
              <w:top w:val="nil"/>
              <w:left w:val="nil"/>
              <w:bottom w:val="nil"/>
              <w:right w:val="nil"/>
            </w:tcBorders>
            <w:shd w:val="clear" w:color="auto" w:fill="FFFFFF"/>
            <w:noWrap/>
            <w:vAlign w:val="center"/>
          </w:tcPr>
          <w:p w14:paraId="15CBFC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 (3.3%)</w:t>
            </w:r>
          </w:p>
        </w:tc>
        <w:tc>
          <w:tcPr>
            <w:tcW w:w="1239" w:type="dxa"/>
            <w:tcBorders>
              <w:top w:val="nil"/>
              <w:left w:val="nil"/>
              <w:bottom w:val="nil"/>
              <w:right w:val="nil"/>
            </w:tcBorders>
            <w:shd w:val="clear" w:color="auto" w:fill="FFFFFF"/>
            <w:noWrap/>
            <w:vAlign w:val="center"/>
          </w:tcPr>
          <w:p w14:paraId="4DA139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 (1.3%)</w:t>
            </w:r>
          </w:p>
        </w:tc>
        <w:tc>
          <w:tcPr>
            <w:tcW w:w="1240" w:type="dxa"/>
            <w:tcBorders>
              <w:top w:val="nil"/>
              <w:left w:val="nil"/>
              <w:bottom w:val="nil"/>
              <w:right w:val="nil"/>
            </w:tcBorders>
            <w:shd w:val="clear" w:color="auto" w:fill="FFFFFF"/>
            <w:noWrap/>
            <w:vAlign w:val="center"/>
          </w:tcPr>
          <w:p w14:paraId="3D1EF6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 (0.9%)</w:t>
            </w:r>
          </w:p>
        </w:tc>
      </w:tr>
      <w:tr w14:paraId="2537F357">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0927EE1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[75, 80)</w:t>
            </w:r>
          </w:p>
        </w:tc>
        <w:tc>
          <w:tcPr>
            <w:tcW w:w="1443" w:type="dxa"/>
            <w:tcBorders>
              <w:top w:val="nil"/>
              <w:left w:val="nil"/>
              <w:bottom w:val="nil"/>
              <w:right w:val="nil"/>
            </w:tcBorders>
            <w:shd w:val="clear" w:color="auto" w:fill="FFFFFF"/>
            <w:noWrap/>
            <w:vAlign w:val="center"/>
          </w:tcPr>
          <w:p w14:paraId="5BE595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604 (3.7%)</w:t>
            </w:r>
          </w:p>
        </w:tc>
        <w:tc>
          <w:tcPr>
            <w:tcW w:w="1341" w:type="dxa"/>
            <w:tcBorders>
              <w:top w:val="nil"/>
              <w:left w:val="nil"/>
              <w:bottom w:val="nil"/>
              <w:right w:val="nil"/>
            </w:tcBorders>
            <w:shd w:val="clear" w:color="auto" w:fill="FFFFFF"/>
            <w:noWrap/>
            <w:vAlign w:val="center"/>
          </w:tcPr>
          <w:p w14:paraId="11A696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48 (2.5%)</w:t>
            </w:r>
          </w:p>
        </w:tc>
        <w:tc>
          <w:tcPr>
            <w:tcW w:w="1341" w:type="dxa"/>
            <w:tcBorders>
              <w:top w:val="nil"/>
              <w:left w:val="nil"/>
              <w:bottom w:val="nil"/>
              <w:right w:val="nil"/>
            </w:tcBorders>
            <w:shd w:val="clear" w:color="auto" w:fill="FFFFFF"/>
            <w:noWrap/>
            <w:vAlign w:val="center"/>
          </w:tcPr>
          <w:p w14:paraId="3EF869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 (1.6%)</w:t>
            </w:r>
          </w:p>
        </w:tc>
        <w:tc>
          <w:tcPr>
            <w:tcW w:w="1239" w:type="dxa"/>
            <w:tcBorders>
              <w:top w:val="nil"/>
              <w:left w:val="nil"/>
              <w:bottom w:val="nil"/>
              <w:right w:val="nil"/>
            </w:tcBorders>
            <w:shd w:val="clear" w:color="auto" w:fill="FFFFFF"/>
            <w:noWrap/>
            <w:vAlign w:val="center"/>
          </w:tcPr>
          <w:p w14:paraId="5AEC5D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 (0.5%)</w:t>
            </w:r>
          </w:p>
        </w:tc>
        <w:tc>
          <w:tcPr>
            <w:tcW w:w="1239" w:type="dxa"/>
            <w:tcBorders>
              <w:top w:val="nil"/>
              <w:left w:val="nil"/>
              <w:bottom w:val="nil"/>
              <w:right w:val="nil"/>
            </w:tcBorders>
            <w:shd w:val="clear" w:color="auto" w:fill="FFFFFF"/>
            <w:noWrap/>
            <w:vAlign w:val="center"/>
          </w:tcPr>
          <w:p w14:paraId="38D48F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 (1.6%)</w:t>
            </w:r>
          </w:p>
        </w:tc>
        <w:tc>
          <w:tcPr>
            <w:tcW w:w="1239" w:type="dxa"/>
            <w:tcBorders>
              <w:top w:val="nil"/>
              <w:left w:val="nil"/>
              <w:bottom w:val="nil"/>
              <w:right w:val="nil"/>
            </w:tcBorders>
            <w:shd w:val="clear" w:color="auto" w:fill="FFFFFF"/>
            <w:noWrap/>
            <w:vAlign w:val="center"/>
          </w:tcPr>
          <w:p w14:paraId="4D95B1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(1.1%)</w:t>
            </w:r>
          </w:p>
        </w:tc>
        <w:tc>
          <w:tcPr>
            <w:tcW w:w="1240" w:type="dxa"/>
            <w:tcBorders>
              <w:top w:val="nil"/>
              <w:left w:val="nil"/>
              <w:bottom w:val="nil"/>
              <w:right w:val="nil"/>
            </w:tcBorders>
            <w:shd w:val="clear" w:color="auto" w:fill="FFFFFF"/>
            <w:noWrap/>
            <w:vAlign w:val="center"/>
          </w:tcPr>
          <w:p w14:paraId="02B643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 (1.3%)</w:t>
            </w:r>
          </w:p>
        </w:tc>
      </w:tr>
      <w:tr w14:paraId="48639B0E">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6E7F165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≥80</w:t>
            </w:r>
          </w:p>
        </w:tc>
        <w:tc>
          <w:tcPr>
            <w:tcW w:w="1443" w:type="dxa"/>
            <w:tcBorders>
              <w:top w:val="nil"/>
              <w:left w:val="nil"/>
              <w:bottom w:val="nil"/>
              <w:right w:val="nil"/>
            </w:tcBorders>
            <w:shd w:val="clear" w:color="auto" w:fill="FFFFFF"/>
            <w:noWrap/>
            <w:vAlign w:val="center"/>
          </w:tcPr>
          <w:p w14:paraId="1C89E2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719 (4.4%)</w:t>
            </w:r>
          </w:p>
        </w:tc>
        <w:tc>
          <w:tcPr>
            <w:tcW w:w="1341" w:type="dxa"/>
            <w:tcBorders>
              <w:top w:val="nil"/>
              <w:left w:val="nil"/>
              <w:bottom w:val="nil"/>
              <w:right w:val="nil"/>
            </w:tcBorders>
            <w:shd w:val="clear" w:color="auto" w:fill="FFFFFF"/>
            <w:noWrap/>
            <w:vAlign w:val="center"/>
          </w:tcPr>
          <w:p w14:paraId="70CCA8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49 (2.6%)</w:t>
            </w:r>
          </w:p>
        </w:tc>
        <w:tc>
          <w:tcPr>
            <w:tcW w:w="1341" w:type="dxa"/>
            <w:tcBorders>
              <w:top w:val="nil"/>
              <w:left w:val="nil"/>
              <w:bottom w:val="nil"/>
              <w:right w:val="nil"/>
            </w:tcBorders>
            <w:shd w:val="clear" w:color="auto" w:fill="FFFFFF"/>
            <w:noWrap/>
            <w:vAlign w:val="center"/>
          </w:tcPr>
          <w:p w14:paraId="765805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28 (2.3%)</w:t>
            </w:r>
          </w:p>
        </w:tc>
        <w:tc>
          <w:tcPr>
            <w:tcW w:w="1239" w:type="dxa"/>
            <w:tcBorders>
              <w:top w:val="nil"/>
              <w:left w:val="nil"/>
              <w:bottom w:val="nil"/>
              <w:right w:val="nil"/>
            </w:tcBorders>
            <w:shd w:val="clear" w:color="auto" w:fill="FFFFFF"/>
            <w:noWrap/>
            <w:vAlign w:val="center"/>
          </w:tcPr>
          <w:p w14:paraId="29E2F5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 (0.3%)</w:t>
            </w:r>
          </w:p>
        </w:tc>
        <w:tc>
          <w:tcPr>
            <w:tcW w:w="1239" w:type="dxa"/>
            <w:tcBorders>
              <w:top w:val="nil"/>
              <w:left w:val="nil"/>
              <w:bottom w:val="nil"/>
              <w:right w:val="nil"/>
            </w:tcBorders>
            <w:shd w:val="clear" w:color="auto" w:fill="FFFFFF"/>
            <w:noWrap/>
            <w:vAlign w:val="center"/>
          </w:tcPr>
          <w:p w14:paraId="02DE84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 (2.0%)</w:t>
            </w:r>
          </w:p>
        </w:tc>
        <w:tc>
          <w:tcPr>
            <w:tcW w:w="1239" w:type="dxa"/>
            <w:tcBorders>
              <w:top w:val="nil"/>
              <w:left w:val="nil"/>
              <w:bottom w:val="nil"/>
              <w:right w:val="nil"/>
            </w:tcBorders>
            <w:shd w:val="clear" w:color="auto" w:fill="FFFFFF"/>
            <w:noWrap/>
            <w:vAlign w:val="center"/>
          </w:tcPr>
          <w:p w14:paraId="2D8197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 (1.7%)</w:t>
            </w:r>
          </w:p>
        </w:tc>
        <w:tc>
          <w:tcPr>
            <w:tcW w:w="1240" w:type="dxa"/>
            <w:tcBorders>
              <w:top w:val="nil"/>
              <w:left w:val="nil"/>
              <w:bottom w:val="nil"/>
              <w:right w:val="nil"/>
            </w:tcBorders>
            <w:shd w:val="clear" w:color="auto" w:fill="FFFFFF"/>
            <w:noWrap/>
            <w:vAlign w:val="center"/>
          </w:tcPr>
          <w:p w14:paraId="5F9DEB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 (1.1%)</w:t>
            </w:r>
          </w:p>
        </w:tc>
      </w:tr>
      <w:tr w14:paraId="3D21B033">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tcPr>
          <w:p w14:paraId="30403F74">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Cs/>
                <w:sz w:val="20"/>
                <w:szCs w:val="20"/>
              </w:rPr>
            </w:pPr>
            <w:r>
              <w:rPr>
                <w:rFonts w:hint="default" w:ascii="Times New Roman" w:hAnsi="Times New Roman" w:eastAsia="宋体" w:cs="Times New Roman"/>
                <w:b/>
                <w:kern w:val="0"/>
                <w:sz w:val="20"/>
                <w:szCs w:val="20"/>
                <w:lang w:bidi="ar"/>
              </w:rPr>
              <w:t>Sex</w:t>
            </w:r>
          </w:p>
        </w:tc>
        <w:tc>
          <w:tcPr>
            <w:tcW w:w="1443" w:type="dxa"/>
            <w:tcBorders>
              <w:top w:val="nil"/>
              <w:left w:val="nil"/>
              <w:bottom w:val="nil"/>
              <w:right w:val="nil"/>
            </w:tcBorders>
            <w:shd w:val="clear" w:color="auto" w:fill="FFFFFF"/>
            <w:noWrap/>
            <w:vAlign w:val="center"/>
          </w:tcPr>
          <w:p w14:paraId="2BCF170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341" w:type="dxa"/>
            <w:tcBorders>
              <w:top w:val="nil"/>
              <w:left w:val="nil"/>
              <w:bottom w:val="nil"/>
              <w:right w:val="nil"/>
            </w:tcBorders>
            <w:shd w:val="clear" w:color="auto" w:fill="FFFFFF"/>
            <w:noWrap/>
            <w:vAlign w:val="center"/>
          </w:tcPr>
          <w:p w14:paraId="42B3A29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341" w:type="dxa"/>
            <w:tcBorders>
              <w:top w:val="nil"/>
              <w:left w:val="nil"/>
              <w:bottom w:val="nil"/>
              <w:right w:val="nil"/>
            </w:tcBorders>
            <w:shd w:val="clear" w:color="auto" w:fill="FFFFFF"/>
            <w:noWrap/>
            <w:vAlign w:val="center"/>
          </w:tcPr>
          <w:p w14:paraId="0070568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239" w:type="dxa"/>
            <w:tcBorders>
              <w:top w:val="nil"/>
              <w:left w:val="nil"/>
              <w:bottom w:val="nil"/>
              <w:right w:val="nil"/>
            </w:tcBorders>
            <w:shd w:val="clear" w:color="auto" w:fill="FFFFFF"/>
            <w:noWrap/>
            <w:vAlign w:val="center"/>
          </w:tcPr>
          <w:p w14:paraId="70B4B90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239" w:type="dxa"/>
            <w:tcBorders>
              <w:top w:val="nil"/>
              <w:left w:val="nil"/>
              <w:bottom w:val="nil"/>
              <w:right w:val="nil"/>
            </w:tcBorders>
            <w:shd w:val="clear" w:color="auto" w:fill="FFFFFF"/>
            <w:noWrap/>
            <w:vAlign w:val="center"/>
          </w:tcPr>
          <w:p w14:paraId="602A698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239" w:type="dxa"/>
            <w:tcBorders>
              <w:top w:val="nil"/>
              <w:left w:val="nil"/>
              <w:bottom w:val="nil"/>
              <w:right w:val="nil"/>
            </w:tcBorders>
            <w:shd w:val="clear" w:color="auto" w:fill="FFFFFF"/>
            <w:noWrap/>
            <w:vAlign w:val="center"/>
          </w:tcPr>
          <w:p w14:paraId="561E4EE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240" w:type="dxa"/>
            <w:tcBorders>
              <w:top w:val="nil"/>
              <w:left w:val="nil"/>
              <w:bottom w:val="nil"/>
              <w:right w:val="nil"/>
            </w:tcBorders>
            <w:shd w:val="clear" w:color="auto" w:fill="FFFFFF"/>
            <w:noWrap/>
            <w:vAlign w:val="center"/>
          </w:tcPr>
          <w:p w14:paraId="63C5FA5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00A173CF">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tcPr>
          <w:p w14:paraId="50717123">
            <w:pPr>
              <w:keepNext w:val="0"/>
              <w:keepLines w:val="0"/>
              <w:widowControl/>
              <w:suppressLineNumbers w:val="0"/>
              <w:spacing w:before="0" w:beforeAutospacing="0" w:after="0" w:afterAutospacing="0"/>
              <w:ind w:left="0" w:right="0"/>
              <w:textAlignment w:val="top"/>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Male</w:t>
            </w:r>
          </w:p>
        </w:tc>
        <w:tc>
          <w:tcPr>
            <w:tcW w:w="1443" w:type="dxa"/>
            <w:tcBorders>
              <w:top w:val="nil"/>
              <w:left w:val="nil"/>
              <w:bottom w:val="nil"/>
              <w:right w:val="nil"/>
            </w:tcBorders>
            <w:shd w:val="clear" w:color="auto" w:fill="FFFFFF"/>
            <w:noWrap/>
            <w:vAlign w:val="center"/>
          </w:tcPr>
          <w:p w14:paraId="2B0E39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8896 (54.4%)</w:t>
            </w:r>
          </w:p>
        </w:tc>
        <w:tc>
          <w:tcPr>
            <w:tcW w:w="1341" w:type="dxa"/>
            <w:tcBorders>
              <w:top w:val="nil"/>
              <w:left w:val="nil"/>
              <w:bottom w:val="nil"/>
              <w:right w:val="nil"/>
            </w:tcBorders>
            <w:shd w:val="clear" w:color="auto" w:fill="FFFFFF"/>
            <w:noWrap/>
            <w:vAlign w:val="center"/>
          </w:tcPr>
          <w:p w14:paraId="5BAEE8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993 (51.7%)</w:t>
            </w:r>
          </w:p>
        </w:tc>
        <w:tc>
          <w:tcPr>
            <w:tcW w:w="1341" w:type="dxa"/>
            <w:tcBorders>
              <w:top w:val="nil"/>
              <w:left w:val="nil"/>
              <w:bottom w:val="nil"/>
              <w:right w:val="nil"/>
            </w:tcBorders>
            <w:shd w:val="clear" w:color="auto" w:fill="FFFFFF"/>
            <w:noWrap/>
            <w:vAlign w:val="center"/>
          </w:tcPr>
          <w:p w14:paraId="601F6A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689 (55.7%)</w:t>
            </w:r>
          </w:p>
        </w:tc>
        <w:tc>
          <w:tcPr>
            <w:tcW w:w="1239" w:type="dxa"/>
            <w:tcBorders>
              <w:top w:val="nil"/>
              <w:left w:val="nil"/>
              <w:bottom w:val="nil"/>
              <w:right w:val="nil"/>
            </w:tcBorders>
            <w:shd w:val="clear" w:color="auto" w:fill="FFFFFF"/>
            <w:noWrap/>
            <w:vAlign w:val="center"/>
          </w:tcPr>
          <w:p w14:paraId="30565C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347 (54.4%)</w:t>
            </w:r>
          </w:p>
        </w:tc>
        <w:tc>
          <w:tcPr>
            <w:tcW w:w="1239" w:type="dxa"/>
            <w:tcBorders>
              <w:top w:val="nil"/>
              <w:left w:val="nil"/>
              <w:bottom w:val="nil"/>
              <w:right w:val="nil"/>
            </w:tcBorders>
            <w:shd w:val="clear" w:color="auto" w:fill="FFFFFF"/>
            <w:noWrap/>
            <w:vAlign w:val="center"/>
          </w:tcPr>
          <w:p w14:paraId="7C17D5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271 (52.9%)</w:t>
            </w:r>
          </w:p>
        </w:tc>
        <w:tc>
          <w:tcPr>
            <w:tcW w:w="1239" w:type="dxa"/>
            <w:tcBorders>
              <w:top w:val="nil"/>
              <w:left w:val="nil"/>
              <w:bottom w:val="nil"/>
              <w:right w:val="nil"/>
            </w:tcBorders>
            <w:shd w:val="clear" w:color="auto" w:fill="FFFFFF"/>
            <w:noWrap/>
            <w:vAlign w:val="center"/>
          </w:tcPr>
          <w:p w14:paraId="3968F5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258 (54.4%)</w:t>
            </w:r>
          </w:p>
        </w:tc>
        <w:tc>
          <w:tcPr>
            <w:tcW w:w="1240" w:type="dxa"/>
            <w:tcBorders>
              <w:top w:val="nil"/>
              <w:left w:val="nil"/>
              <w:bottom w:val="nil"/>
              <w:right w:val="nil"/>
            </w:tcBorders>
            <w:shd w:val="clear" w:color="auto" w:fill="FFFFFF"/>
            <w:noWrap/>
            <w:vAlign w:val="center"/>
          </w:tcPr>
          <w:p w14:paraId="0A913B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272 (59.1%)</w:t>
            </w:r>
          </w:p>
        </w:tc>
      </w:tr>
      <w:tr w14:paraId="68612EE4">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tcPr>
          <w:p w14:paraId="4CE469F2">
            <w:pPr>
              <w:keepNext w:val="0"/>
              <w:keepLines w:val="0"/>
              <w:widowControl/>
              <w:suppressLineNumbers w:val="0"/>
              <w:spacing w:before="0" w:beforeAutospacing="0" w:after="0" w:afterAutospacing="0"/>
              <w:ind w:left="0" w:right="0"/>
              <w:textAlignment w:val="top"/>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Female</w:t>
            </w:r>
          </w:p>
        </w:tc>
        <w:tc>
          <w:tcPr>
            <w:tcW w:w="1443" w:type="dxa"/>
            <w:tcBorders>
              <w:top w:val="nil"/>
              <w:left w:val="nil"/>
              <w:bottom w:val="nil"/>
              <w:right w:val="nil"/>
            </w:tcBorders>
            <w:shd w:val="clear" w:color="auto" w:fill="FFFFFF"/>
            <w:noWrap/>
            <w:vAlign w:val="center"/>
          </w:tcPr>
          <w:p w14:paraId="71C147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7467 (45.6%)</w:t>
            </w:r>
          </w:p>
        </w:tc>
        <w:tc>
          <w:tcPr>
            <w:tcW w:w="1341" w:type="dxa"/>
            <w:tcBorders>
              <w:top w:val="nil"/>
              <w:left w:val="nil"/>
              <w:bottom w:val="nil"/>
              <w:right w:val="nil"/>
            </w:tcBorders>
            <w:shd w:val="clear" w:color="auto" w:fill="FFFFFF"/>
            <w:noWrap/>
            <w:vAlign w:val="center"/>
          </w:tcPr>
          <w:p w14:paraId="1ECE9B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928 (48.3%)</w:t>
            </w:r>
          </w:p>
        </w:tc>
        <w:tc>
          <w:tcPr>
            <w:tcW w:w="1341" w:type="dxa"/>
            <w:tcBorders>
              <w:top w:val="nil"/>
              <w:left w:val="nil"/>
              <w:bottom w:val="nil"/>
              <w:right w:val="nil"/>
            </w:tcBorders>
            <w:shd w:val="clear" w:color="auto" w:fill="FFFFFF"/>
            <w:noWrap/>
            <w:vAlign w:val="center"/>
          </w:tcPr>
          <w:p w14:paraId="773ED3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547 (44.3%)</w:t>
            </w:r>
          </w:p>
        </w:tc>
        <w:tc>
          <w:tcPr>
            <w:tcW w:w="1239" w:type="dxa"/>
            <w:tcBorders>
              <w:top w:val="nil"/>
              <w:left w:val="nil"/>
              <w:bottom w:val="nil"/>
              <w:right w:val="nil"/>
            </w:tcBorders>
            <w:shd w:val="clear" w:color="auto" w:fill="FFFFFF"/>
            <w:noWrap/>
            <w:vAlign w:val="center"/>
          </w:tcPr>
          <w:p w14:paraId="404076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291 (45.6%)</w:t>
            </w:r>
          </w:p>
        </w:tc>
        <w:tc>
          <w:tcPr>
            <w:tcW w:w="1239" w:type="dxa"/>
            <w:tcBorders>
              <w:top w:val="nil"/>
              <w:left w:val="nil"/>
              <w:bottom w:val="nil"/>
              <w:right w:val="nil"/>
            </w:tcBorders>
            <w:shd w:val="clear" w:color="auto" w:fill="FFFFFF"/>
            <w:noWrap/>
            <w:vAlign w:val="center"/>
          </w:tcPr>
          <w:p w14:paraId="040358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241 (47.1%)</w:t>
            </w:r>
          </w:p>
        </w:tc>
        <w:tc>
          <w:tcPr>
            <w:tcW w:w="1239" w:type="dxa"/>
            <w:tcBorders>
              <w:top w:val="nil"/>
              <w:left w:val="nil"/>
              <w:bottom w:val="nil"/>
              <w:right w:val="nil"/>
            </w:tcBorders>
            <w:shd w:val="clear" w:color="auto" w:fill="FFFFFF"/>
            <w:noWrap/>
            <w:vAlign w:val="center"/>
          </w:tcPr>
          <w:p w14:paraId="0F65DA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216 (45.6%)</w:t>
            </w:r>
          </w:p>
        </w:tc>
        <w:tc>
          <w:tcPr>
            <w:tcW w:w="1240" w:type="dxa"/>
            <w:tcBorders>
              <w:top w:val="nil"/>
              <w:left w:val="nil"/>
              <w:bottom w:val="nil"/>
              <w:right w:val="nil"/>
            </w:tcBorders>
            <w:shd w:val="clear" w:color="auto" w:fill="FFFFFF"/>
            <w:noWrap/>
            <w:vAlign w:val="center"/>
          </w:tcPr>
          <w:p w14:paraId="517DF6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188 (40.9%)</w:t>
            </w:r>
          </w:p>
        </w:tc>
      </w:tr>
      <w:tr w14:paraId="35CDEB22">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tcPr>
          <w:p w14:paraId="7350CA4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Cs/>
                <w:sz w:val="20"/>
                <w:szCs w:val="20"/>
              </w:rPr>
            </w:pPr>
            <w:r>
              <w:rPr>
                <w:rFonts w:hint="default" w:ascii="Times New Roman" w:hAnsi="Times New Roman" w:eastAsia="宋体" w:cs="Times New Roman"/>
                <w:b/>
                <w:kern w:val="0"/>
                <w:sz w:val="20"/>
                <w:szCs w:val="20"/>
                <w:lang w:bidi="ar"/>
              </w:rPr>
              <w:t>Occupation</w:t>
            </w:r>
          </w:p>
        </w:tc>
        <w:tc>
          <w:tcPr>
            <w:tcW w:w="1443" w:type="dxa"/>
            <w:tcBorders>
              <w:top w:val="nil"/>
              <w:left w:val="nil"/>
              <w:bottom w:val="nil"/>
              <w:right w:val="nil"/>
            </w:tcBorders>
            <w:shd w:val="clear" w:color="auto" w:fill="FFFFFF"/>
            <w:noWrap/>
            <w:vAlign w:val="center"/>
          </w:tcPr>
          <w:p w14:paraId="7D6BE8E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341" w:type="dxa"/>
            <w:tcBorders>
              <w:top w:val="nil"/>
              <w:left w:val="nil"/>
              <w:bottom w:val="nil"/>
              <w:right w:val="nil"/>
            </w:tcBorders>
            <w:shd w:val="clear" w:color="auto" w:fill="FFFFFF"/>
            <w:noWrap/>
            <w:vAlign w:val="center"/>
          </w:tcPr>
          <w:p w14:paraId="2FD2658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341" w:type="dxa"/>
            <w:tcBorders>
              <w:top w:val="nil"/>
              <w:left w:val="nil"/>
              <w:bottom w:val="nil"/>
              <w:right w:val="nil"/>
            </w:tcBorders>
            <w:shd w:val="clear" w:color="auto" w:fill="FFFFFF"/>
            <w:noWrap/>
            <w:vAlign w:val="center"/>
          </w:tcPr>
          <w:p w14:paraId="358E62E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239" w:type="dxa"/>
            <w:tcBorders>
              <w:top w:val="nil"/>
              <w:left w:val="nil"/>
              <w:bottom w:val="nil"/>
              <w:right w:val="nil"/>
            </w:tcBorders>
            <w:shd w:val="clear" w:color="auto" w:fill="FFFFFF"/>
            <w:noWrap/>
            <w:vAlign w:val="center"/>
          </w:tcPr>
          <w:p w14:paraId="327631B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239" w:type="dxa"/>
            <w:tcBorders>
              <w:top w:val="nil"/>
              <w:left w:val="nil"/>
              <w:bottom w:val="nil"/>
              <w:right w:val="nil"/>
            </w:tcBorders>
            <w:shd w:val="clear" w:color="auto" w:fill="FFFFFF"/>
            <w:noWrap/>
            <w:vAlign w:val="center"/>
          </w:tcPr>
          <w:p w14:paraId="7B5DC02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239" w:type="dxa"/>
            <w:tcBorders>
              <w:top w:val="nil"/>
              <w:left w:val="nil"/>
              <w:bottom w:val="nil"/>
              <w:right w:val="nil"/>
            </w:tcBorders>
            <w:shd w:val="clear" w:color="auto" w:fill="FFFFFF"/>
            <w:noWrap/>
            <w:vAlign w:val="center"/>
          </w:tcPr>
          <w:p w14:paraId="56A1520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240" w:type="dxa"/>
            <w:tcBorders>
              <w:top w:val="nil"/>
              <w:left w:val="nil"/>
              <w:bottom w:val="nil"/>
              <w:right w:val="nil"/>
            </w:tcBorders>
            <w:shd w:val="clear" w:color="auto" w:fill="FFFFFF"/>
            <w:noWrap/>
            <w:vAlign w:val="center"/>
          </w:tcPr>
          <w:p w14:paraId="05D41FA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14F8F12B">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37C23F0F">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Employed</w:t>
            </w:r>
          </w:p>
        </w:tc>
        <w:tc>
          <w:tcPr>
            <w:tcW w:w="1443" w:type="dxa"/>
            <w:tcBorders>
              <w:top w:val="nil"/>
              <w:left w:val="nil"/>
              <w:bottom w:val="nil"/>
              <w:right w:val="nil"/>
            </w:tcBorders>
            <w:shd w:val="clear" w:color="auto" w:fill="FFFFFF"/>
            <w:noWrap/>
            <w:vAlign w:val="center"/>
          </w:tcPr>
          <w:p w14:paraId="31F9F5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3407 (20.8%)</w:t>
            </w:r>
          </w:p>
        </w:tc>
        <w:tc>
          <w:tcPr>
            <w:tcW w:w="1341" w:type="dxa"/>
            <w:tcBorders>
              <w:top w:val="nil"/>
              <w:left w:val="nil"/>
              <w:bottom w:val="nil"/>
              <w:right w:val="nil"/>
            </w:tcBorders>
            <w:shd w:val="clear" w:color="auto" w:fill="FFFFFF"/>
            <w:noWrap/>
            <w:vAlign w:val="center"/>
          </w:tcPr>
          <w:p w14:paraId="5D565F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439 (22.9%)</w:t>
            </w:r>
          </w:p>
        </w:tc>
        <w:tc>
          <w:tcPr>
            <w:tcW w:w="1341" w:type="dxa"/>
            <w:tcBorders>
              <w:top w:val="nil"/>
              <w:left w:val="nil"/>
              <w:bottom w:val="nil"/>
              <w:right w:val="nil"/>
            </w:tcBorders>
            <w:shd w:val="clear" w:color="auto" w:fill="FFFFFF"/>
            <w:noWrap/>
            <w:vAlign w:val="center"/>
          </w:tcPr>
          <w:p w14:paraId="55A648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153 (12.4%)</w:t>
            </w:r>
          </w:p>
        </w:tc>
        <w:tc>
          <w:tcPr>
            <w:tcW w:w="1239" w:type="dxa"/>
            <w:tcBorders>
              <w:top w:val="nil"/>
              <w:left w:val="nil"/>
              <w:bottom w:val="nil"/>
              <w:right w:val="nil"/>
            </w:tcBorders>
            <w:shd w:val="clear" w:color="auto" w:fill="FFFFFF"/>
            <w:noWrap/>
            <w:vAlign w:val="center"/>
          </w:tcPr>
          <w:p w14:paraId="6737B7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31 (4.9%)</w:t>
            </w:r>
          </w:p>
        </w:tc>
        <w:tc>
          <w:tcPr>
            <w:tcW w:w="1239" w:type="dxa"/>
            <w:tcBorders>
              <w:top w:val="nil"/>
              <w:left w:val="nil"/>
              <w:bottom w:val="nil"/>
              <w:right w:val="nil"/>
            </w:tcBorders>
            <w:shd w:val="clear" w:color="auto" w:fill="FFFFFF"/>
            <w:noWrap/>
            <w:vAlign w:val="center"/>
          </w:tcPr>
          <w:p w14:paraId="5F83DC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27 (5.3%)</w:t>
            </w:r>
          </w:p>
        </w:tc>
        <w:tc>
          <w:tcPr>
            <w:tcW w:w="1239" w:type="dxa"/>
            <w:tcBorders>
              <w:top w:val="nil"/>
              <w:left w:val="nil"/>
              <w:bottom w:val="nil"/>
              <w:right w:val="nil"/>
            </w:tcBorders>
            <w:shd w:val="clear" w:color="auto" w:fill="FFFFFF"/>
            <w:noWrap/>
            <w:vAlign w:val="center"/>
          </w:tcPr>
          <w:p w14:paraId="609C20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18 (3.8%)</w:t>
            </w:r>
          </w:p>
        </w:tc>
        <w:tc>
          <w:tcPr>
            <w:tcW w:w="1240" w:type="dxa"/>
            <w:tcBorders>
              <w:top w:val="nil"/>
              <w:left w:val="nil"/>
              <w:bottom w:val="nil"/>
              <w:right w:val="nil"/>
            </w:tcBorders>
            <w:shd w:val="clear" w:color="auto" w:fill="FFFFFF"/>
            <w:noWrap/>
            <w:vAlign w:val="center"/>
          </w:tcPr>
          <w:p w14:paraId="609D7E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31 (6.7%)</w:t>
            </w:r>
          </w:p>
        </w:tc>
      </w:tr>
      <w:tr w14:paraId="2BC9ECF5">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2D48C68E">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Student</w:t>
            </w:r>
          </w:p>
        </w:tc>
        <w:tc>
          <w:tcPr>
            <w:tcW w:w="1443" w:type="dxa"/>
            <w:tcBorders>
              <w:top w:val="nil"/>
              <w:left w:val="nil"/>
              <w:bottom w:val="nil"/>
              <w:right w:val="nil"/>
            </w:tcBorders>
            <w:shd w:val="clear" w:color="auto" w:fill="FFFFFF"/>
            <w:noWrap/>
            <w:vAlign w:val="center"/>
          </w:tcPr>
          <w:p w14:paraId="5BF5F7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2933 (17.9%)</w:t>
            </w:r>
          </w:p>
        </w:tc>
        <w:tc>
          <w:tcPr>
            <w:tcW w:w="1341" w:type="dxa"/>
            <w:tcBorders>
              <w:top w:val="nil"/>
              <w:left w:val="nil"/>
              <w:bottom w:val="nil"/>
              <w:right w:val="nil"/>
            </w:tcBorders>
            <w:shd w:val="clear" w:color="auto" w:fill="FFFFFF"/>
            <w:noWrap/>
            <w:vAlign w:val="center"/>
          </w:tcPr>
          <w:p w14:paraId="0622C3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440 (22.9%)</w:t>
            </w:r>
          </w:p>
        </w:tc>
        <w:tc>
          <w:tcPr>
            <w:tcW w:w="1341" w:type="dxa"/>
            <w:tcBorders>
              <w:top w:val="nil"/>
              <w:left w:val="nil"/>
              <w:bottom w:val="nil"/>
              <w:right w:val="nil"/>
            </w:tcBorders>
            <w:shd w:val="clear" w:color="auto" w:fill="FFFFFF"/>
            <w:noWrap/>
            <w:vAlign w:val="center"/>
          </w:tcPr>
          <w:p w14:paraId="7EB8C5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259 (21.0%)</w:t>
            </w:r>
          </w:p>
        </w:tc>
        <w:tc>
          <w:tcPr>
            <w:tcW w:w="1239" w:type="dxa"/>
            <w:tcBorders>
              <w:top w:val="nil"/>
              <w:left w:val="nil"/>
              <w:bottom w:val="nil"/>
              <w:right w:val="nil"/>
            </w:tcBorders>
            <w:shd w:val="clear" w:color="auto" w:fill="FFFFFF"/>
            <w:noWrap/>
            <w:vAlign w:val="center"/>
          </w:tcPr>
          <w:p w14:paraId="117B6F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153 (24.0%)</w:t>
            </w:r>
          </w:p>
        </w:tc>
        <w:tc>
          <w:tcPr>
            <w:tcW w:w="1239" w:type="dxa"/>
            <w:tcBorders>
              <w:top w:val="nil"/>
              <w:left w:val="nil"/>
              <w:bottom w:val="nil"/>
              <w:right w:val="nil"/>
            </w:tcBorders>
            <w:shd w:val="clear" w:color="auto" w:fill="FFFFFF"/>
            <w:noWrap/>
            <w:vAlign w:val="center"/>
          </w:tcPr>
          <w:p w14:paraId="477E8B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49 (9.6%)</w:t>
            </w:r>
          </w:p>
        </w:tc>
        <w:tc>
          <w:tcPr>
            <w:tcW w:w="1239" w:type="dxa"/>
            <w:tcBorders>
              <w:top w:val="nil"/>
              <w:left w:val="nil"/>
              <w:bottom w:val="nil"/>
              <w:right w:val="nil"/>
            </w:tcBorders>
            <w:shd w:val="clear" w:color="auto" w:fill="FFFFFF"/>
            <w:noWrap/>
            <w:vAlign w:val="center"/>
          </w:tcPr>
          <w:p w14:paraId="5CBEA6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36 (7.6%)</w:t>
            </w:r>
          </w:p>
        </w:tc>
        <w:tc>
          <w:tcPr>
            <w:tcW w:w="1240" w:type="dxa"/>
            <w:tcBorders>
              <w:top w:val="nil"/>
              <w:left w:val="nil"/>
              <w:bottom w:val="nil"/>
              <w:right w:val="nil"/>
            </w:tcBorders>
            <w:shd w:val="clear" w:color="auto" w:fill="FFFFFF"/>
            <w:noWrap/>
            <w:vAlign w:val="center"/>
          </w:tcPr>
          <w:p w14:paraId="1913E8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36 (7.8%)</w:t>
            </w:r>
          </w:p>
        </w:tc>
      </w:tr>
      <w:tr w14:paraId="74F55497">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vAlign w:val="center"/>
          </w:tcPr>
          <w:p w14:paraId="7C9430AB">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Unemployed</w:t>
            </w:r>
          </w:p>
        </w:tc>
        <w:tc>
          <w:tcPr>
            <w:tcW w:w="1443" w:type="dxa"/>
            <w:tcBorders>
              <w:top w:val="nil"/>
              <w:left w:val="nil"/>
              <w:bottom w:val="nil"/>
              <w:right w:val="nil"/>
            </w:tcBorders>
            <w:shd w:val="clear" w:color="auto" w:fill="FFFFFF"/>
            <w:noWrap/>
            <w:vAlign w:val="center"/>
          </w:tcPr>
          <w:p w14:paraId="5C1BFC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8371 (51.2%)</w:t>
            </w:r>
          </w:p>
        </w:tc>
        <w:tc>
          <w:tcPr>
            <w:tcW w:w="1341" w:type="dxa"/>
            <w:tcBorders>
              <w:top w:val="nil"/>
              <w:left w:val="nil"/>
              <w:bottom w:val="nil"/>
              <w:right w:val="nil"/>
            </w:tcBorders>
            <w:shd w:val="clear" w:color="auto" w:fill="FFFFFF"/>
            <w:noWrap/>
            <w:vAlign w:val="center"/>
          </w:tcPr>
          <w:p w14:paraId="38BCD3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818 (42.6%)</w:t>
            </w:r>
          </w:p>
        </w:tc>
        <w:tc>
          <w:tcPr>
            <w:tcW w:w="1341" w:type="dxa"/>
            <w:tcBorders>
              <w:top w:val="nil"/>
              <w:left w:val="nil"/>
              <w:bottom w:val="nil"/>
              <w:right w:val="nil"/>
            </w:tcBorders>
            <w:shd w:val="clear" w:color="auto" w:fill="FFFFFF"/>
            <w:noWrap/>
            <w:vAlign w:val="center"/>
          </w:tcPr>
          <w:p w14:paraId="3F136F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769 (62.2%)</w:t>
            </w:r>
          </w:p>
        </w:tc>
        <w:tc>
          <w:tcPr>
            <w:tcW w:w="1239" w:type="dxa"/>
            <w:tcBorders>
              <w:top w:val="nil"/>
              <w:left w:val="nil"/>
              <w:bottom w:val="nil"/>
              <w:right w:val="nil"/>
            </w:tcBorders>
            <w:shd w:val="clear" w:color="auto" w:fill="FFFFFF"/>
            <w:noWrap/>
            <w:vAlign w:val="center"/>
          </w:tcPr>
          <w:p w14:paraId="67A274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442 (69.3%)</w:t>
            </w:r>
          </w:p>
        </w:tc>
        <w:tc>
          <w:tcPr>
            <w:tcW w:w="1239" w:type="dxa"/>
            <w:tcBorders>
              <w:top w:val="nil"/>
              <w:left w:val="nil"/>
              <w:bottom w:val="nil"/>
              <w:right w:val="nil"/>
            </w:tcBorders>
            <w:shd w:val="clear" w:color="auto" w:fill="FFFFFF"/>
            <w:noWrap/>
            <w:vAlign w:val="center"/>
          </w:tcPr>
          <w:p w14:paraId="5E4C14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422 (82.4%)</w:t>
            </w:r>
          </w:p>
        </w:tc>
        <w:tc>
          <w:tcPr>
            <w:tcW w:w="1239" w:type="dxa"/>
            <w:tcBorders>
              <w:top w:val="nil"/>
              <w:left w:val="nil"/>
              <w:bottom w:val="nil"/>
              <w:right w:val="nil"/>
            </w:tcBorders>
            <w:shd w:val="clear" w:color="auto" w:fill="FFFFFF"/>
            <w:noWrap/>
            <w:vAlign w:val="center"/>
          </w:tcPr>
          <w:p w14:paraId="27BD7E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406 (85.7%)</w:t>
            </w:r>
          </w:p>
        </w:tc>
        <w:tc>
          <w:tcPr>
            <w:tcW w:w="1240" w:type="dxa"/>
            <w:tcBorders>
              <w:top w:val="nil"/>
              <w:left w:val="nil"/>
              <w:bottom w:val="nil"/>
              <w:right w:val="nil"/>
            </w:tcBorders>
            <w:shd w:val="clear" w:color="auto" w:fill="FFFFFF"/>
            <w:noWrap/>
            <w:vAlign w:val="center"/>
          </w:tcPr>
          <w:p w14:paraId="2B97AD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378 (82.2%)</w:t>
            </w:r>
          </w:p>
        </w:tc>
      </w:tr>
      <w:tr w14:paraId="38592F72">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tcPr>
          <w:p w14:paraId="02BB213E">
            <w:pPr>
              <w:keepNext w:val="0"/>
              <w:keepLines w:val="0"/>
              <w:widowControl/>
              <w:suppressLineNumbers w:val="0"/>
              <w:spacing w:before="0" w:beforeAutospacing="0" w:after="0" w:afterAutospacing="0"/>
              <w:ind w:left="0" w:right="0"/>
              <w:textAlignment w:val="top"/>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Unknown</w:t>
            </w:r>
          </w:p>
        </w:tc>
        <w:tc>
          <w:tcPr>
            <w:tcW w:w="1443" w:type="dxa"/>
            <w:tcBorders>
              <w:top w:val="nil"/>
              <w:left w:val="nil"/>
              <w:bottom w:val="nil"/>
              <w:right w:val="nil"/>
            </w:tcBorders>
            <w:shd w:val="clear" w:color="auto" w:fill="FFFFFF"/>
            <w:noWrap/>
            <w:vAlign w:val="center"/>
          </w:tcPr>
          <w:p w14:paraId="5FF6E8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1652 (10.1%)</w:t>
            </w:r>
          </w:p>
        </w:tc>
        <w:tc>
          <w:tcPr>
            <w:tcW w:w="1341" w:type="dxa"/>
            <w:tcBorders>
              <w:top w:val="nil"/>
              <w:left w:val="nil"/>
              <w:bottom w:val="nil"/>
              <w:right w:val="nil"/>
            </w:tcBorders>
            <w:shd w:val="clear" w:color="auto" w:fill="FFFFFF"/>
            <w:noWrap/>
            <w:vAlign w:val="center"/>
          </w:tcPr>
          <w:p w14:paraId="1E4AA0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224 (11.7%)</w:t>
            </w:r>
          </w:p>
        </w:tc>
        <w:tc>
          <w:tcPr>
            <w:tcW w:w="1341" w:type="dxa"/>
            <w:tcBorders>
              <w:top w:val="nil"/>
              <w:left w:val="nil"/>
              <w:bottom w:val="nil"/>
              <w:right w:val="nil"/>
            </w:tcBorders>
            <w:shd w:val="clear" w:color="auto" w:fill="FFFFFF"/>
            <w:noWrap/>
            <w:vAlign w:val="center"/>
          </w:tcPr>
          <w:p w14:paraId="2FF1C9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55 (4.4%)</w:t>
            </w:r>
          </w:p>
        </w:tc>
        <w:tc>
          <w:tcPr>
            <w:tcW w:w="1239" w:type="dxa"/>
            <w:tcBorders>
              <w:top w:val="nil"/>
              <w:left w:val="nil"/>
              <w:bottom w:val="nil"/>
              <w:right w:val="nil"/>
            </w:tcBorders>
            <w:shd w:val="clear" w:color="auto" w:fill="FFFFFF"/>
            <w:noWrap/>
            <w:vAlign w:val="center"/>
          </w:tcPr>
          <w:p w14:paraId="69CE29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 (1.9%)</w:t>
            </w:r>
          </w:p>
        </w:tc>
        <w:tc>
          <w:tcPr>
            <w:tcW w:w="1239" w:type="dxa"/>
            <w:tcBorders>
              <w:top w:val="nil"/>
              <w:left w:val="nil"/>
              <w:bottom w:val="nil"/>
              <w:right w:val="nil"/>
            </w:tcBorders>
            <w:shd w:val="clear" w:color="auto" w:fill="FFFFFF"/>
            <w:noWrap/>
            <w:vAlign w:val="center"/>
          </w:tcPr>
          <w:p w14:paraId="2517F0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14 (2.7%)</w:t>
            </w:r>
          </w:p>
        </w:tc>
        <w:tc>
          <w:tcPr>
            <w:tcW w:w="1239" w:type="dxa"/>
            <w:tcBorders>
              <w:top w:val="nil"/>
              <w:left w:val="nil"/>
              <w:bottom w:val="nil"/>
              <w:right w:val="nil"/>
            </w:tcBorders>
            <w:shd w:val="clear" w:color="auto" w:fill="FFFFFF"/>
            <w:noWrap/>
            <w:vAlign w:val="center"/>
          </w:tcPr>
          <w:p w14:paraId="2262BD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14 (3.0%)</w:t>
            </w:r>
          </w:p>
        </w:tc>
        <w:tc>
          <w:tcPr>
            <w:tcW w:w="1240" w:type="dxa"/>
            <w:tcBorders>
              <w:top w:val="nil"/>
              <w:left w:val="nil"/>
              <w:bottom w:val="nil"/>
              <w:right w:val="nil"/>
            </w:tcBorders>
            <w:shd w:val="clear" w:color="auto" w:fill="FFFFFF"/>
            <w:noWrap/>
            <w:vAlign w:val="center"/>
          </w:tcPr>
          <w:p w14:paraId="40FCAB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 (3.3%)</w:t>
            </w:r>
          </w:p>
        </w:tc>
      </w:tr>
      <w:tr w14:paraId="0B74F156">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tcPr>
          <w:p w14:paraId="507E082C">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
                <w:sz w:val="20"/>
                <w:szCs w:val="20"/>
              </w:rPr>
            </w:pPr>
            <w:r>
              <w:rPr>
                <w:rFonts w:hint="default" w:ascii="Times New Roman" w:hAnsi="Times New Roman" w:eastAsia="宋体" w:cs="Times New Roman"/>
                <w:b/>
                <w:kern w:val="0"/>
                <w:sz w:val="20"/>
                <w:szCs w:val="20"/>
                <w:lang w:bidi="ar"/>
              </w:rPr>
              <w:t>Admission status</w:t>
            </w:r>
          </w:p>
        </w:tc>
        <w:tc>
          <w:tcPr>
            <w:tcW w:w="1443" w:type="dxa"/>
            <w:tcBorders>
              <w:top w:val="nil"/>
              <w:left w:val="nil"/>
              <w:bottom w:val="nil"/>
              <w:right w:val="nil"/>
            </w:tcBorders>
            <w:shd w:val="clear" w:color="auto" w:fill="FFFFFF"/>
            <w:noWrap/>
            <w:vAlign w:val="center"/>
          </w:tcPr>
          <w:p w14:paraId="0E0C5F12">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0"/>
                <w:szCs w:val="20"/>
              </w:rPr>
            </w:pPr>
          </w:p>
        </w:tc>
        <w:tc>
          <w:tcPr>
            <w:tcW w:w="1341" w:type="dxa"/>
            <w:tcBorders>
              <w:top w:val="nil"/>
              <w:left w:val="nil"/>
              <w:bottom w:val="nil"/>
              <w:right w:val="nil"/>
            </w:tcBorders>
            <w:shd w:val="clear" w:color="auto" w:fill="FFFFFF"/>
            <w:noWrap/>
            <w:vAlign w:val="center"/>
          </w:tcPr>
          <w:p w14:paraId="0BA7FC4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341" w:type="dxa"/>
            <w:tcBorders>
              <w:top w:val="nil"/>
              <w:left w:val="nil"/>
              <w:bottom w:val="nil"/>
              <w:right w:val="nil"/>
            </w:tcBorders>
            <w:shd w:val="clear" w:color="auto" w:fill="FFFFFF"/>
            <w:noWrap/>
            <w:vAlign w:val="center"/>
          </w:tcPr>
          <w:p w14:paraId="4685CEE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239" w:type="dxa"/>
            <w:tcBorders>
              <w:top w:val="nil"/>
              <w:left w:val="nil"/>
              <w:bottom w:val="nil"/>
              <w:right w:val="nil"/>
            </w:tcBorders>
            <w:shd w:val="clear" w:color="auto" w:fill="FFFFFF"/>
            <w:noWrap/>
            <w:vAlign w:val="center"/>
          </w:tcPr>
          <w:p w14:paraId="165EC2E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239" w:type="dxa"/>
            <w:tcBorders>
              <w:top w:val="nil"/>
              <w:left w:val="nil"/>
              <w:bottom w:val="nil"/>
              <w:right w:val="nil"/>
            </w:tcBorders>
            <w:shd w:val="clear" w:color="auto" w:fill="FFFFFF"/>
            <w:noWrap/>
            <w:vAlign w:val="center"/>
          </w:tcPr>
          <w:p w14:paraId="4C686CC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239" w:type="dxa"/>
            <w:tcBorders>
              <w:top w:val="nil"/>
              <w:left w:val="nil"/>
              <w:bottom w:val="nil"/>
              <w:right w:val="nil"/>
            </w:tcBorders>
            <w:shd w:val="clear" w:color="auto" w:fill="FFFFFF"/>
            <w:noWrap/>
            <w:vAlign w:val="center"/>
          </w:tcPr>
          <w:p w14:paraId="5D225CC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240" w:type="dxa"/>
            <w:tcBorders>
              <w:top w:val="nil"/>
              <w:left w:val="nil"/>
              <w:bottom w:val="nil"/>
              <w:right w:val="nil"/>
            </w:tcBorders>
            <w:shd w:val="clear" w:color="auto" w:fill="FFFFFF"/>
            <w:noWrap/>
            <w:vAlign w:val="center"/>
          </w:tcPr>
          <w:p w14:paraId="0A4EC8A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1E529941">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tcPr>
          <w:p w14:paraId="205B1FF9">
            <w:pPr>
              <w:keepNext w:val="0"/>
              <w:keepLines w:val="0"/>
              <w:widowControl/>
              <w:suppressLineNumbers w:val="0"/>
              <w:spacing w:before="0" w:beforeAutospacing="0" w:after="0" w:afterAutospacing="0"/>
              <w:ind w:left="0" w:right="0"/>
              <w:textAlignment w:val="top"/>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Outpatient</w:t>
            </w:r>
          </w:p>
        </w:tc>
        <w:tc>
          <w:tcPr>
            <w:tcW w:w="1443" w:type="dxa"/>
            <w:tcBorders>
              <w:top w:val="nil"/>
              <w:left w:val="nil"/>
              <w:bottom w:val="nil"/>
              <w:right w:val="nil"/>
            </w:tcBorders>
            <w:shd w:val="clear" w:color="auto" w:fill="FFFFFF"/>
            <w:noWrap/>
            <w:vAlign w:val="center"/>
          </w:tcPr>
          <w:p w14:paraId="62E661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12669 (77.4%)</w:t>
            </w:r>
          </w:p>
        </w:tc>
        <w:tc>
          <w:tcPr>
            <w:tcW w:w="1341" w:type="dxa"/>
            <w:tcBorders>
              <w:top w:val="nil"/>
              <w:left w:val="nil"/>
              <w:bottom w:val="nil"/>
              <w:right w:val="nil"/>
            </w:tcBorders>
            <w:shd w:val="clear" w:color="auto" w:fill="FFFFFF"/>
            <w:noWrap/>
            <w:vAlign w:val="center"/>
          </w:tcPr>
          <w:p w14:paraId="3B49C1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1764 (91.8%)</w:t>
            </w:r>
          </w:p>
        </w:tc>
        <w:tc>
          <w:tcPr>
            <w:tcW w:w="1341" w:type="dxa"/>
            <w:tcBorders>
              <w:top w:val="nil"/>
              <w:left w:val="nil"/>
              <w:bottom w:val="nil"/>
              <w:right w:val="nil"/>
            </w:tcBorders>
            <w:shd w:val="clear" w:color="auto" w:fill="FFFFFF"/>
            <w:noWrap/>
            <w:vAlign w:val="center"/>
          </w:tcPr>
          <w:p w14:paraId="179D04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1015 (82.1%)</w:t>
            </w:r>
          </w:p>
        </w:tc>
        <w:tc>
          <w:tcPr>
            <w:tcW w:w="1239" w:type="dxa"/>
            <w:tcBorders>
              <w:top w:val="nil"/>
              <w:left w:val="nil"/>
              <w:bottom w:val="nil"/>
              <w:right w:val="nil"/>
            </w:tcBorders>
            <w:shd w:val="clear" w:color="auto" w:fill="FFFFFF"/>
            <w:noWrap/>
            <w:vAlign w:val="center"/>
          </w:tcPr>
          <w:p w14:paraId="7DB16F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581 (91.1%)</w:t>
            </w:r>
          </w:p>
        </w:tc>
        <w:tc>
          <w:tcPr>
            <w:tcW w:w="1239" w:type="dxa"/>
            <w:tcBorders>
              <w:top w:val="nil"/>
              <w:left w:val="nil"/>
              <w:bottom w:val="nil"/>
              <w:right w:val="nil"/>
            </w:tcBorders>
            <w:shd w:val="clear" w:color="auto" w:fill="FFFFFF"/>
            <w:noWrap/>
            <w:vAlign w:val="center"/>
          </w:tcPr>
          <w:p w14:paraId="1B0E15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427 (83.4%)</w:t>
            </w:r>
          </w:p>
        </w:tc>
        <w:tc>
          <w:tcPr>
            <w:tcW w:w="1239" w:type="dxa"/>
            <w:tcBorders>
              <w:top w:val="nil"/>
              <w:left w:val="nil"/>
              <w:bottom w:val="nil"/>
              <w:right w:val="nil"/>
            </w:tcBorders>
            <w:shd w:val="clear" w:color="auto" w:fill="FFFFFF"/>
            <w:noWrap/>
            <w:vAlign w:val="center"/>
          </w:tcPr>
          <w:p w14:paraId="06497D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357 (75.3%)</w:t>
            </w:r>
          </w:p>
        </w:tc>
        <w:tc>
          <w:tcPr>
            <w:tcW w:w="1240" w:type="dxa"/>
            <w:tcBorders>
              <w:top w:val="nil"/>
              <w:left w:val="nil"/>
              <w:bottom w:val="nil"/>
              <w:right w:val="nil"/>
            </w:tcBorders>
            <w:shd w:val="clear" w:color="auto" w:fill="FFFFFF"/>
            <w:noWrap/>
            <w:vAlign w:val="center"/>
          </w:tcPr>
          <w:p w14:paraId="4C601D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382 (83.0%)</w:t>
            </w:r>
          </w:p>
        </w:tc>
      </w:tr>
      <w:tr w14:paraId="10969CA3">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tcPr>
          <w:p w14:paraId="61CE15BF">
            <w:pPr>
              <w:keepNext w:val="0"/>
              <w:keepLines w:val="0"/>
              <w:widowControl/>
              <w:suppressLineNumbers w:val="0"/>
              <w:spacing w:before="0" w:beforeAutospacing="0" w:after="0" w:afterAutospacing="0"/>
              <w:ind w:left="0" w:right="0"/>
              <w:textAlignment w:val="top"/>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Inpatient</w:t>
            </w:r>
          </w:p>
        </w:tc>
        <w:tc>
          <w:tcPr>
            <w:tcW w:w="1443" w:type="dxa"/>
            <w:tcBorders>
              <w:top w:val="nil"/>
              <w:left w:val="nil"/>
              <w:bottom w:val="nil"/>
              <w:right w:val="nil"/>
            </w:tcBorders>
            <w:shd w:val="clear" w:color="auto" w:fill="FFFFFF"/>
            <w:noWrap/>
            <w:vAlign w:val="center"/>
          </w:tcPr>
          <w:p w14:paraId="3A2537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3694 (22.6%)</w:t>
            </w:r>
          </w:p>
        </w:tc>
        <w:tc>
          <w:tcPr>
            <w:tcW w:w="1341" w:type="dxa"/>
            <w:tcBorders>
              <w:top w:val="nil"/>
              <w:left w:val="nil"/>
              <w:bottom w:val="nil"/>
              <w:right w:val="nil"/>
            </w:tcBorders>
            <w:shd w:val="clear" w:color="auto" w:fill="FFFFFF"/>
            <w:noWrap/>
            <w:vAlign w:val="center"/>
          </w:tcPr>
          <w:p w14:paraId="40BBC3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157 (8.2%)</w:t>
            </w:r>
          </w:p>
        </w:tc>
        <w:tc>
          <w:tcPr>
            <w:tcW w:w="1341" w:type="dxa"/>
            <w:tcBorders>
              <w:top w:val="nil"/>
              <w:left w:val="nil"/>
              <w:bottom w:val="nil"/>
              <w:right w:val="nil"/>
            </w:tcBorders>
            <w:shd w:val="clear" w:color="auto" w:fill="FFFFFF"/>
            <w:noWrap/>
            <w:vAlign w:val="center"/>
          </w:tcPr>
          <w:p w14:paraId="7E37CC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221 (17.9%)</w:t>
            </w:r>
          </w:p>
        </w:tc>
        <w:tc>
          <w:tcPr>
            <w:tcW w:w="1239" w:type="dxa"/>
            <w:tcBorders>
              <w:top w:val="nil"/>
              <w:left w:val="nil"/>
              <w:bottom w:val="nil"/>
              <w:right w:val="nil"/>
            </w:tcBorders>
            <w:shd w:val="clear" w:color="auto" w:fill="FFFFFF"/>
            <w:noWrap/>
            <w:vAlign w:val="center"/>
          </w:tcPr>
          <w:p w14:paraId="3DAA5C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57 (8.9%)</w:t>
            </w:r>
          </w:p>
        </w:tc>
        <w:tc>
          <w:tcPr>
            <w:tcW w:w="1239" w:type="dxa"/>
            <w:tcBorders>
              <w:top w:val="nil"/>
              <w:left w:val="nil"/>
              <w:bottom w:val="nil"/>
              <w:right w:val="nil"/>
            </w:tcBorders>
            <w:shd w:val="clear" w:color="auto" w:fill="FFFFFF"/>
            <w:noWrap/>
            <w:vAlign w:val="center"/>
          </w:tcPr>
          <w:p w14:paraId="4BAF1B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85 (16.6%)</w:t>
            </w:r>
          </w:p>
        </w:tc>
        <w:tc>
          <w:tcPr>
            <w:tcW w:w="1239" w:type="dxa"/>
            <w:tcBorders>
              <w:top w:val="nil"/>
              <w:left w:val="nil"/>
              <w:bottom w:val="nil"/>
              <w:right w:val="nil"/>
            </w:tcBorders>
            <w:shd w:val="clear" w:color="auto" w:fill="FFFFFF"/>
            <w:noWrap/>
            <w:vAlign w:val="center"/>
          </w:tcPr>
          <w:p w14:paraId="17C830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117 (24.7%)</w:t>
            </w:r>
          </w:p>
        </w:tc>
        <w:tc>
          <w:tcPr>
            <w:tcW w:w="1240" w:type="dxa"/>
            <w:tcBorders>
              <w:top w:val="nil"/>
              <w:left w:val="nil"/>
              <w:bottom w:val="nil"/>
              <w:right w:val="nil"/>
            </w:tcBorders>
            <w:shd w:val="clear" w:color="auto" w:fill="FFFFFF"/>
            <w:noWrap/>
            <w:vAlign w:val="center"/>
          </w:tcPr>
          <w:p w14:paraId="7603F3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78 (17.0%)</w:t>
            </w:r>
          </w:p>
        </w:tc>
      </w:tr>
      <w:tr w14:paraId="0B2915F2">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tcPr>
          <w:p w14:paraId="7D03E54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Cs/>
                <w:sz w:val="20"/>
                <w:szCs w:val="20"/>
              </w:rPr>
            </w:pPr>
            <w:r>
              <w:rPr>
                <w:rFonts w:hint="default" w:ascii="Times New Roman" w:hAnsi="Times New Roman" w:eastAsia="宋体" w:cs="Times New Roman"/>
                <w:b/>
                <w:kern w:val="0"/>
                <w:sz w:val="20"/>
                <w:szCs w:val="20"/>
                <w:lang w:bidi="ar"/>
              </w:rPr>
              <w:t>Hospital</w:t>
            </w:r>
          </w:p>
        </w:tc>
        <w:tc>
          <w:tcPr>
            <w:tcW w:w="1443" w:type="dxa"/>
            <w:tcBorders>
              <w:top w:val="nil"/>
              <w:left w:val="nil"/>
              <w:bottom w:val="nil"/>
              <w:right w:val="nil"/>
            </w:tcBorders>
            <w:shd w:val="clear" w:color="auto" w:fill="FFFFFF"/>
            <w:noWrap/>
            <w:vAlign w:val="center"/>
          </w:tcPr>
          <w:p w14:paraId="197F498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341" w:type="dxa"/>
            <w:tcBorders>
              <w:top w:val="nil"/>
              <w:left w:val="nil"/>
              <w:bottom w:val="nil"/>
              <w:right w:val="nil"/>
            </w:tcBorders>
            <w:shd w:val="clear" w:color="auto" w:fill="FFFFFF"/>
            <w:noWrap/>
            <w:vAlign w:val="center"/>
          </w:tcPr>
          <w:p w14:paraId="43359D2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341" w:type="dxa"/>
            <w:tcBorders>
              <w:top w:val="nil"/>
              <w:left w:val="nil"/>
              <w:bottom w:val="nil"/>
              <w:right w:val="nil"/>
            </w:tcBorders>
            <w:shd w:val="clear" w:color="auto" w:fill="FFFFFF"/>
            <w:noWrap/>
            <w:vAlign w:val="center"/>
          </w:tcPr>
          <w:p w14:paraId="7ADA054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239" w:type="dxa"/>
            <w:tcBorders>
              <w:top w:val="nil"/>
              <w:left w:val="nil"/>
              <w:bottom w:val="nil"/>
              <w:right w:val="nil"/>
            </w:tcBorders>
            <w:shd w:val="clear" w:color="auto" w:fill="FFFFFF"/>
            <w:noWrap/>
            <w:vAlign w:val="center"/>
          </w:tcPr>
          <w:p w14:paraId="190A670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239" w:type="dxa"/>
            <w:tcBorders>
              <w:top w:val="nil"/>
              <w:left w:val="nil"/>
              <w:bottom w:val="nil"/>
              <w:right w:val="nil"/>
            </w:tcBorders>
            <w:shd w:val="clear" w:color="auto" w:fill="FFFFFF"/>
            <w:noWrap/>
            <w:vAlign w:val="center"/>
          </w:tcPr>
          <w:p w14:paraId="3F1ECAA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239" w:type="dxa"/>
            <w:tcBorders>
              <w:top w:val="nil"/>
              <w:left w:val="nil"/>
              <w:bottom w:val="nil"/>
              <w:right w:val="nil"/>
            </w:tcBorders>
            <w:shd w:val="clear" w:color="auto" w:fill="FFFFFF"/>
            <w:noWrap/>
            <w:vAlign w:val="center"/>
          </w:tcPr>
          <w:p w14:paraId="1B5196C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240" w:type="dxa"/>
            <w:tcBorders>
              <w:top w:val="nil"/>
              <w:left w:val="nil"/>
              <w:bottom w:val="nil"/>
              <w:right w:val="nil"/>
            </w:tcBorders>
            <w:shd w:val="clear" w:color="auto" w:fill="FFFFFF"/>
            <w:noWrap/>
            <w:vAlign w:val="center"/>
          </w:tcPr>
          <w:p w14:paraId="2413156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452BDB4F">
        <w:tblPrEx>
          <w:tblCellMar>
            <w:top w:w="0" w:type="dxa"/>
            <w:left w:w="108" w:type="dxa"/>
            <w:bottom w:w="0" w:type="dxa"/>
            <w:right w:w="108" w:type="dxa"/>
          </w:tblCellMar>
        </w:tblPrEx>
        <w:trPr>
          <w:trHeight w:val="280" w:hRule="atLeast"/>
        </w:trPr>
        <w:tc>
          <w:tcPr>
            <w:tcW w:w="2156" w:type="dxa"/>
            <w:tcBorders>
              <w:top w:val="nil"/>
              <w:left w:val="nil"/>
              <w:bottom w:val="nil"/>
              <w:right w:val="nil"/>
            </w:tcBorders>
            <w:shd w:val="clear" w:color="auto" w:fill="FFFFFF"/>
            <w:noWrap/>
          </w:tcPr>
          <w:p w14:paraId="423B8C40">
            <w:pPr>
              <w:keepNext w:val="0"/>
              <w:keepLines w:val="0"/>
              <w:widowControl/>
              <w:suppressLineNumbers w:val="0"/>
              <w:spacing w:before="0" w:beforeAutospacing="0" w:after="0" w:afterAutospacing="0"/>
              <w:ind w:left="0" w:right="0"/>
              <w:textAlignment w:val="top"/>
              <w:rPr>
                <w:rFonts w:hint="default" w:ascii="Times New Roman" w:hAnsi="Times New Roman" w:eastAsia="宋体" w:cs="Times New Roman"/>
                <w:sz w:val="20"/>
                <w:szCs w:val="20"/>
              </w:rPr>
            </w:pPr>
            <w:r>
              <w:rPr>
                <w:rFonts w:hint="default" w:ascii="Times New Roman" w:hAnsi="Times New Roman" w:cs="Times New Roman"/>
                <w:kern w:val="0"/>
                <w:sz w:val="20"/>
                <w:szCs w:val="20"/>
              </w:rPr>
              <w:t>Secondary general hospitals</w:t>
            </w:r>
          </w:p>
        </w:tc>
        <w:tc>
          <w:tcPr>
            <w:tcW w:w="1443" w:type="dxa"/>
            <w:tcBorders>
              <w:top w:val="nil"/>
              <w:left w:val="nil"/>
              <w:bottom w:val="nil"/>
              <w:right w:val="nil"/>
            </w:tcBorders>
            <w:shd w:val="clear" w:color="auto" w:fill="FFFFFF"/>
            <w:noWrap/>
            <w:vAlign w:val="center"/>
          </w:tcPr>
          <w:p w14:paraId="01805A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3742 (22.9%)</w:t>
            </w:r>
          </w:p>
        </w:tc>
        <w:tc>
          <w:tcPr>
            <w:tcW w:w="1341" w:type="dxa"/>
            <w:tcBorders>
              <w:top w:val="nil"/>
              <w:left w:val="nil"/>
              <w:bottom w:val="nil"/>
              <w:right w:val="nil"/>
            </w:tcBorders>
            <w:shd w:val="clear" w:color="auto" w:fill="FFFFFF"/>
            <w:noWrap/>
            <w:vAlign w:val="center"/>
          </w:tcPr>
          <w:p w14:paraId="342E05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383 (19.9%)</w:t>
            </w:r>
          </w:p>
        </w:tc>
        <w:tc>
          <w:tcPr>
            <w:tcW w:w="1341" w:type="dxa"/>
            <w:tcBorders>
              <w:top w:val="nil"/>
              <w:left w:val="nil"/>
              <w:bottom w:val="nil"/>
              <w:right w:val="nil"/>
            </w:tcBorders>
            <w:shd w:val="clear" w:color="auto" w:fill="FFFFFF"/>
            <w:noWrap/>
            <w:vAlign w:val="center"/>
          </w:tcPr>
          <w:p w14:paraId="648694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316 (25.6%)</w:t>
            </w:r>
          </w:p>
        </w:tc>
        <w:tc>
          <w:tcPr>
            <w:tcW w:w="1239" w:type="dxa"/>
            <w:tcBorders>
              <w:top w:val="nil"/>
              <w:left w:val="nil"/>
              <w:bottom w:val="nil"/>
              <w:right w:val="nil"/>
            </w:tcBorders>
            <w:shd w:val="clear" w:color="auto" w:fill="FFFFFF"/>
            <w:noWrap/>
            <w:vAlign w:val="center"/>
          </w:tcPr>
          <w:p w14:paraId="1A03B6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63 (9.9%)</w:t>
            </w:r>
          </w:p>
        </w:tc>
        <w:tc>
          <w:tcPr>
            <w:tcW w:w="1239" w:type="dxa"/>
            <w:tcBorders>
              <w:top w:val="nil"/>
              <w:left w:val="nil"/>
              <w:bottom w:val="nil"/>
              <w:right w:val="nil"/>
            </w:tcBorders>
            <w:shd w:val="clear" w:color="auto" w:fill="FFFFFF"/>
            <w:noWrap/>
            <w:vAlign w:val="center"/>
          </w:tcPr>
          <w:p w14:paraId="1B6C5E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155 (30.3%)</w:t>
            </w:r>
          </w:p>
        </w:tc>
        <w:tc>
          <w:tcPr>
            <w:tcW w:w="1239" w:type="dxa"/>
            <w:tcBorders>
              <w:top w:val="nil"/>
              <w:left w:val="nil"/>
              <w:bottom w:val="nil"/>
              <w:right w:val="nil"/>
            </w:tcBorders>
            <w:shd w:val="clear" w:color="auto" w:fill="FFFFFF"/>
            <w:noWrap/>
            <w:vAlign w:val="center"/>
          </w:tcPr>
          <w:p w14:paraId="27827F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131 (27.6%)</w:t>
            </w:r>
          </w:p>
        </w:tc>
        <w:tc>
          <w:tcPr>
            <w:tcW w:w="1240" w:type="dxa"/>
            <w:tcBorders>
              <w:top w:val="nil"/>
              <w:left w:val="nil"/>
              <w:bottom w:val="nil"/>
              <w:right w:val="nil"/>
            </w:tcBorders>
            <w:shd w:val="clear" w:color="auto" w:fill="FFFFFF"/>
            <w:noWrap/>
            <w:vAlign w:val="center"/>
          </w:tcPr>
          <w:p w14:paraId="545468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82 (17.8%)</w:t>
            </w:r>
          </w:p>
        </w:tc>
      </w:tr>
      <w:tr w14:paraId="65D1D907">
        <w:tblPrEx>
          <w:tblCellMar>
            <w:top w:w="0" w:type="dxa"/>
            <w:left w:w="108" w:type="dxa"/>
            <w:bottom w:w="0" w:type="dxa"/>
            <w:right w:w="108" w:type="dxa"/>
          </w:tblCellMar>
        </w:tblPrEx>
        <w:trPr>
          <w:trHeight w:val="280" w:hRule="atLeast"/>
        </w:trPr>
        <w:tc>
          <w:tcPr>
            <w:tcW w:w="2156" w:type="dxa"/>
            <w:tcBorders>
              <w:top w:val="nil"/>
              <w:left w:val="nil"/>
              <w:bottom w:val="single" w:color="000000" w:sz="12" w:space="0"/>
              <w:right w:val="nil"/>
            </w:tcBorders>
            <w:shd w:val="clear" w:color="auto" w:fill="FFFFFF"/>
            <w:noWrap/>
          </w:tcPr>
          <w:p w14:paraId="3E894250">
            <w:pPr>
              <w:keepNext w:val="0"/>
              <w:keepLines w:val="0"/>
              <w:widowControl/>
              <w:suppressLineNumbers w:val="0"/>
              <w:spacing w:before="0" w:beforeAutospacing="0" w:after="0" w:afterAutospacing="0"/>
              <w:ind w:left="0" w:right="0"/>
              <w:textAlignment w:val="top"/>
              <w:rPr>
                <w:rFonts w:hint="default" w:ascii="Times New Roman" w:hAnsi="Times New Roman" w:eastAsia="宋体" w:cs="Times New Roman"/>
                <w:sz w:val="20"/>
                <w:szCs w:val="20"/>
              </w:rPr>
            </w:pPr>
            <w:r>
              <w:rPr>
                <w:rFonts w:hint="default" w:ascii="Times New Roman" w:hAnsi="Times New Roman" w:cs="Times New Roman"/>
                <w:kern w:val="0"/>
                <w:sz w:val="20"/>
                <w:szCs w:val="20"/>
              </w:rPr>
              <w:t>Tertiary general hospitals</w:t>
            </w:r>
          </w:p>
        </w:tc>
        <w:tc>
          <w:tcPr>
            <w:tcW w:w="1443" w:type="dxa"/>
            <w:tcBorders>
              <w:top w:val="nil"/>
              <w:left w:val="nil"/>
              <w:bottom w:val="single" w:color="000000" w:sz="12" w:space="0"/>
              <w:right w:val="nil"/>
            </w:tcBorders>
            <w:shd w:val="clear" w:color="auto" w:fill="FFFFFF"/>
            <w:noWrap/>
            <w:vAlign w:val="center"/>
          </w:tcPr>
          <w:p w14:paraId="32C1BE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12621 (77.1%)</w:t>
            </w:r>
          </w:p>
        </w:tc>
        <w:tc>
          <w:tcPr>
            <w:tcW w:w="1341" w:type="dxa"/>
            <w:tcBorders>
              <w:top w:val="nil"/>
              <w:left w:val="nil"/>
              <w:bottom w:val="single" w:color="000000" w:sz="12" w:space="0"/>
              <w:right w:val="nil"/>
            </w:tcBorders>
            <w:shd w:val="clear" w:color="auto" w:fill="FFFFFF"/>
            <w:noWrap/>
            <w:vAlign w:val="center"/>
          </w:tcPr>
          <w:p w14:paraId="4DA3A0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1538 (80.1%)</w:t>
            </w:r>
          </w:p>
        </w:tc>
        <w:tc>
          <w:tcPr>
            <w:tcW w:w="1341" w:type="dxa"/>
            <w:tcBorders>
              <w:top w:val="nil"/>
              <w:left w:val="nil"/>
              <w:bottom w:val="single" w:color="000000" w:sz="12" w:space="0"/>
              <w:right w:val="nil"/>
            </w:tcBorders>
            <w:shd w:val="clear" w:color="auto" w:fill="FFFFFF"/>
            <w:noWrap/>
            <w:vAlign w:val="center"/>
          </w:tcPr>
          <w:p w14:paraId="1944E0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920 (74.4%)</w:t>
            </w:r>
          </w:p>
        </w:tc>
        <w:tc>
          <w:tcPr>
            <w:tcW w:w="1239" w:type="dxa"/>
            <w:tcBorders>
              <w:top w:val="nil"/>
              <w:left w:val="nil"/>
              <w:bottom w:val="single" w:color="000000" w:sz="12" w:space="0"/>
              <w:right w:val="nil"/>
            </w:tcBorders>
            <w:shd w:val="clear" w:color="auto" w:fill="FFFFFF"/>
            <w:noWrap/>
            <w:vAlign w:val="center"/>
          </w:tcPr>
          <w:p w14:paraId="0270D5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575 (90.1%)</w:t>
            </w:r>
          </w:p>
        </w:tc>
        <w:tc>
          <w:tcPr>
            <w:tcW w:w="1239" w:type="dxa"/>
            <w:tcBorders>
              <w:top w:val="nil"/>
              <w:left w:val="nil"/>
              <w:bottom w:val="single" w:color="000000" w:sz="12" w:space="0"/>
              <w:right w:val="nil"/>
            </w:tcBorders>
            <w:shd w:val="clear" w:color="auto" w:fill="FFFFFF"/>
            <w:noWrap/>
            <w:vAlign w:val="center"/>
          </w:tcPr>
          <w:p w14:paraId="3DA8CB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357 (69.7%)</w:t>
            </w:r>
          </w:p>
        </w:tc>
        <w:tc>
          <w:tcPr>
            <w:tcW w:w="1239" w:type="dxa"/>
            <w:tcBorders>
              <w:top w:val="nil"/>
              <w:left w:val="nil"/>
              <w:bottom w:val="single" w:color="000000" w:sz="12" w:space="0"/>
              <w:right w:val="nil"/>
            </w:tcBorders>
            <w:shd w:val="clear" w:color="auto" w:fill="FFFFFF"/>
            <w:noWrap/>
            <w:vAlign w:val="center"/>
          </w:tcPr>
          <w:p w14:paraId="0F8C22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343 (72.4%)</w:t>
            </w:r>
          </w:p>
        </w:tc>
        <w:tc>
          <w:tcPr>
            <w:tcW w:w="1240" w:type="dxa"/>
            <w:tcBorders>
              <w:top w:val="nil"/>
              <w:left w:val="nil"/>
              <w:bottom w:val="single" w:color="000000" w:sz="12" w:space="0"/>
              <w:right w:val="nil"/>
            </w:tcBorders>
            <w:shd w:val="clear" w:color="auto" w:fill="FFFFFF"/>
            <w:noWrap/>
            <w:vAlign w:val="center"/>
          </w:tcPr>
          <w:p w14:paraId="0E120E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378 (82.2%)</w:t>
            </w:r>
          </w:p>
        </w:tc>
      </w:tr>
      <w:tr w14:paraId="491E63EA">
        <w:tblPrEx>
          <w:tblCellMar>
            <w:top w:w="0" w:type="dxa"/>
            <w:left w:w="108" w:type="dxa"/>
            <w:bottom w:w="0" w:type="dxa"/>
            <w:right w:w="108" w:type="dxa"/>
          </w:tblCellMar>
        </w:tblPrEx>
        <w:trPr>
          <w:trHeight w:val="280" w:hRule="atLeast"/>
        </w:trPr>
        <w:tc>
          <w:tcPr>
            <w:tcW w:w="11238" w:type="dxa"/>
            <w:gridSpan w:val="8"/>
            <w:tcBorders>
              <w:top w:val="nil"/>
              <w:left w:val="nil"/>
              <w:bottom w:val="single" w:color="000000" w:sz="4" w:space="0"/>
              <w:right w:val="nil"/>
            </w:tcBorders>
            <w:shd w:val="clear" w:color="auto" w:fill="FFFFFF"/>
            <w:noWrap/>
          </w:tcPr>
          <w:p w14:paraId="3E7FD515">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kern w:val="0"/>
                <w:sz w:val="20"/>
                <w:szCs w:val="20"/>
                <w:lang w:bidi="ar"/>
              </w:rPr>
            </w:pPr>
            <w:r>
              <w:rPr>
                <w:rFonts w:hint="default" w:ascii="Times New Roman" w:hAnsi="Times New Roman" w:eastAsia="宋体" w:cs="Times New Roman"/>
                <w:kern w:val="0"/>
                <w:sz w:val="20"/>
                <w:szCs w:val="20"/>
                <w:lang w:bidi="ar"/>
              </w:rPr>
              <w:t>Note: Influenza-like illness (ILI), severe acute respiratory infection (SARI), influenza virus (IFV), human rhinovirus (HRv), humanadenovirus (HAdv), human metapneumovirus (HMPV), respiratory syncytial virus (RSV), human parainfluenza virus (HPIV).</w:t>
            </w:r>
          </w:p>
        </w:tc>
      </w:tr>
    </w:tbl>
    <w:p w14:paraId="2DEBE751">
      <w:pPr>
        <w:rPr>
          <w:rFonts w:ascii="Times New Roman" w:hAnsi="Times New Roman" w:cs="Times New Roman"/>
          <w:sz w:val="24"/>
        </w:rPr>
      </w:pPr>
    </w:p>
    <w:p w14:paraId="4E15EA10">
      <w:pPr>
        <w:rPr>
          <w:rFonts w:ascii="Times New Roman" w:hAnsi="Times New Roman" w:cs="Times New Roman"/>
          <w:sz w:val="24"/>
        </w:rPr>
      </w:pPr>
    </w:p>
    <w:p w14:paraId="39C14746">
      <w:pPr>
        <w:rPr>
          <w:rFonts w:ascii="Times New Roman" w:hAnsi="Times New Roman" w:cs="Times New Roman"/>
          <w:sz w:val="24"/>
        </w:rPr>
      </w:pPr>
    </w:p>
    <w:p w14:paraId="46D80BA4">
      <w:pPr>
        <w:rPr>
          <w:rFonts w:ascii="Times New Roman" w:hAnsi="Times New Roman" w:cs="Times New Roman"/>
          <w:sz w:val="24"/>
        </w:rPr>
      </w:pPr>
    </w:p>
    <w:p w14:paraId="694369CB">
      <w:pPr>
        <w:rPr>
          <w:rFonts w:ascii="Times New Roman" w:hAnsi="Times New Roman" w:cs="Times New Roman"/>
          <w:sz w:val="24"/>
        </w:rPr>
      </w:pPr>
    </w:p>
    <w:p w14:paraId="5A3E7B11">
      <w:pPr>
        <w:rPr>
          <w:rFonts w:ascii="Times New Roman" w:hAnsi="Times New Roman" w:cs="Times New Roman"/>
          <w:sz w:val="24"/>
        </w:rPr>
      </w:pPr>
    </w:p>
    <w:p w14:paraId="2A0431B7">
      <w:pPr>
        <w:rPr>
          <w:rFonts w:ascii="Times New Roman" w:hAnsi="Times New Roman" w:cs="Times New Roman"/>
          <w:sz w:val="24"/>
        </w:rPr>
      </w:pPr>
    </w:p>
    <w:p w14:paraId="7DF3FA97">
      <w:pPr>
        <w:rPr>
          <w:rFonts w:ascii="Times New Roman" w:hAnsi="Times New Roman" w:cs="Times New Roman"/>
          <w:sz w:val="24"/>
        </w:rPr>
      </w:pPr>
    </w:p>
    <w:p w14:paraId="13E16D24">
      <w:pPr>
        <w:rPr>
          <w:rFonts w:ascii="Times New Roman" w:hAnsi="Times New Roman" w:cs="Times New Roman"/>
          <w:sz w:val="24"/>
        </w:rPr>
      </w:pPr>
    </w:p>
    <w:p w14:paraId="4A24C256">
      <w:pPr>
        <w:rPr>
          <w:rFonts w:ascii="Times New Roman" w:hAnsi="Times New Roman" w:cs="Times New Roman"/>
          <w:sz w:val="24"/>
        </w:rPr>
      </w:pPr>
    </w:p>
    <w:p w14:paraId="7F404949">
      <w:pPr>
        <w:rPr>
          <w:rFonts w:ascii="Times New Roman" w:hAnsi="Times New Roman" w:cs="Times New Roman"/>
          <w:sz w:val="24"/>
        </w:rPr>
      </w:pPr>
    </w:p>
    <w:p w14:paraId="604872DF">
      <w:pPr>
        <w:rPr>
          <w:rFonts w:ascii="Times New Roman" w:hAnsi="Times New Roman" w:cs="Times New Roman"/>
          <w:sz w:val="24"/>
        </w:rPr>
      </w:pPr>
    </w:p>
    <w:p w14:paraId="566BD0DE">
      <w:pPr>
        <w:rPr>
          <w:rFonts w:ascii="Times New Roman" w:hAnsi="Times New Roman" w:cs="Times New Roman"/>
          <w:sz w:val="24"/>
        </w:rPr>
      </w:pPr>
    </w:p>
    <w:p w14:paraId="0138B828">
      <w:pPr>
        <w:widowControl/>
        <w:jc w:val="left"/>
        <w:rPr>
          <w:rFonts w:ascii="Times New Roman" w:hAnsi="Times New Roman" w:cs="Times New Roman"/>
          <w:sz w:val="24"/>
        </w:rPr>
      </w:pPr>
    </w:p>
    <w:p w14:paraId="77FD9265">
      <w:pPr>
        <w:widowControl/>
        <w:jc w:val="left"/>
        <w:rPr>
          <w:rFonts w:ascii="Times New Roman" w:hAnsi="Times New Roman" w:cs="Times New Roman"/>
          <w:sz w:val="24"/>
        </w:rPr>
      </w:pPr>
    </w:p>
    <w:p w14:paraId="55E631EA">
      <w:pPr>
        <w:widowControl/>
        <w:jc w:val="left"/>
        <w:rPr>
          <w:rFonts w:ascii="Times New Roman" w:hAnsi="Times New Roman" w:cs="Times New Roman"/>
          <w:sz w:val="24"/>
        </w:rPr>
      </w:pPr>
    </w:p>
    <w:p w14:paraId="7B15C1BC">
      <w:pPr>
        <w:widowControl/>
        <w:jc w:val="left"/>
        <w:rPr>
          <w:rFonts w:ascii="Times New Roman" w:hAnsi="Times New Roman" w:cs="Times New Roman"/>
          <w:sz w:val="24"/>
        </w:rPr>
      </w:pPr>
    </w:p>
    <w:p w14:paraId="0CB64070">
      <w:pPr>
        <w:widowControl/>
        <w:jc w:val="left"/>
        <w:rPr>
          <w:rFonts w:ascii="Times New Roman" w:hAnsi="Times New Roman" w:cs="Times New Roman"/>
          <w:sz w:val="24"/>
        </w:rPr>
      </w:pPr>
    </w:p>
    <w:p w14:paraId="46D2B4F8">
      <w:pPr>
        <w:widowControl/>
        <w:jc w:val="left"/>
        <w:rPr>
          <w:rFonts w:ascii="Times New Roman" w:hAnsi="Times New Roman" w:cs="Times New Roman"/>
          <w:sz w:val="24"/>
        </w:rPr>
      </w:pPr>
    </w:p>
    <w:p w14:paraId="1C757559">
      <w:pPr>
        <w:widowControl/>
        <w:jc w:val="left"/>
        <w:rPr>
          <w:rFonts w:ascii="Times New Roman" w:hAnsi="Times New Roman" w:cs="Times New Roman"/>
          <w:sz w:val="24"/>
        </w:rPr>
      </w:pPr>
    </w:p>
    <w:p w14:paraId="61239658">
      <w:pPr>
        <w:widowControl/>
        <w:jc w:val="left"/>
        <w:rPr>
          <w:rFonts w:ascii="Times New Roman" w:hAnsi="Times New Roman" w:cs="Times New Roman"/>
          <w:sz w:val="24"/>
        </w:rPr>
      </w:pPr>
    </w:p>
    <w:p w14:paraId="2D4BA4F5">
      <w:pPr>
        <w:widowControl/>
        <w:jc w:val="left"/>
        <w:rPr>
          <w:rFonts w:ascii="Times New Roman" w:hAnsi="Times New Roman" w:cs="Times New Roman"/>
          <w:sz w:val="24"/>
        </w:rPr>
      </w:pPr>
    </w:p>
    <w:p w14:paraId="4A040F90">
      <w:pPr>
        <w:widowControl/>
        <w:jc w:val="left"/>
        <w:rPr>
          <w:rFonts w:ascii="Times New Roman" w:hAnsi="Times New Roman" w:cs="Times New Roman"/>
          <w:sz w:val="24"/>
        </w:rPr>
      </w:pPr>
    </w:p>
    <w:p w14:paraId="18D5E8DF">
      <w:pPr>
        <w:widowControl/>
        <w:jc w:val="left"/>
        <w:rPr>
          <w:rFonts w:ascii="Times New Roman" w:hAnsi="Times New Roman" w:cs="Times New Roman"/>
          <w:sz w:val="24"/>
        </w:rPr>
      </w:pPr>
      <w:r>
        <w:rPr>
          <w:rFonts w:ascii="Times New Roman" w:hAnsi="Times New Roman" w:cs="Times New Roman"/>
          <w:sz w:val="24"/>
        </w:rPr>
        <w:br w:type="page"/>
      </w:r>
    </w:p>
    <w:tbl>
      <w:tblPr>
        <w:tblStyle w:val="18"/>
        <w:tblW w:w="12770" w:type="dxa"/>
        <w:tblInd w:w="98" w:type="dxa"/>
        <w:tblLayout w:type="fixed"/>
        <w:tblCellMar>
          <w:top w:w="0" w:type="dxa"/>
          <w:left w:w="108" w:type="dxa"/>
          <w:bottom w:w="0" w:type="dxa"/>
          <w:right w:w="108" w:type="dxa"/>
        </w:tblCellMar>
      </w:tblPr>
      <w:tblGrid>
        <w:gridCol w:w="1513"/>
        <w:gridCol w:w="1874"/>
        <w:gridCol w:w="1666"/>
        <w:gridCol w:w="1817"/>
        <w:gridCol w:w="1730"/>
        <w:gridCol w:w="1900"/>
        <w:gridCol w:w="2270"/>
      </w:tblGrid>
      <w:tr w14:paraId="5A69BA3B">
        <w:tblPrEx>
          <w:tblCellMar>
            <w:top w:w="0" w:type="dxa"/>
            <w:left w:w="108" w:type="dxa"/>
            <w:bottom w:w="0" w:type="dxa"/>
            <w:right w:w="108" w:type="dxa"/>
          </w:tblCellMar>
        </w:tblPrEx>
        <w:trPr>
          <w:trHeight w:val="432" w:hRule="atLeast"/>
        </w:trPr>
        <w:tc>
          <w:tcPr>
            <w:tcW w:w="12770" w:type="dxa"/>
            <w:gridSpan w:val="7"/>
            <w:tcBorders>
              <w:top w:val="nil"/>
              <w:left w:val="nil"/>
              <w:bottom w:val="nil"/>
              <w:right w:val="nil"/>
            </w:tcBorders>
            <w:noWrap/>
            <w:vAlign w:val="center"/>
          </w:tcPr>
          <w:p w14:paraId="61537984">
            <w:pPr>
              <w:keepNext w:val="0"/>
              <w:keepLines w:val="0"/>
              <w:widowControl/>
              <w:suppressLineNumbers w:val="0"/>
              <w:spacing w:before="0" w:beforeAutospacing="0" w:after="0" w:afterAutospacing="0"/>
              <w:ind w:left="0" w:right="0"/>
              <w:textAlignment w:val="center"/>
              <w:rPr>
                <w:rFonts w:hint="default" w:ascii="Times New Roman" w:hAnsi="Times New Roman" w:cs="Times New Roman"/>
                <w:b/>
                <w:bCs/>
                <w:sz w:val="20"/>
                <w:szCs w:val="20"/>
              </w:rPr>
            </w:pPr>
            <w:r>
              <w:rPr>
                <w:rFonts w:hint="default" w:ascii="Times New Roman" w:hAnsi="Times New Roman" w:cs="Times New Roman"/>
                <w:b/>
                <w:bCs/>
                <w:sz w:val="20"/>
                <w:szCs w:val="20"/>
              </w:rPr>
              <w:t>Table S3. Estimated incidence and hospitalization rate (per person-year) of pathogen-associated ARIs, Chongqing, China, October 2023, -April 2025.</w:t>
            </w:r>
          </w:p>
        </w:tc>
      </w:tr>
      <w:tr w14:paraId="69C821A1">
        <w:tblPrEx>
          <w:tblCellMar>
            <w:top w:w="0" w:type="dxa"/>
            <w:left w:w="108" w:type="dxa"/>
            <w:bottom w:w="0" w:type="dxa"/>
            <w:right w:w="108" w:type="dxa"/>
          </w:tblCellMar>
        </w:tblPrEx>
        <w:trPr>
          <w:trHeight w:val="604" w:hRule="atLeast"/>
        </w:trPr>
        <w:tc>
          <w:tcPr>
            <w:tcW w:w="1513" w:type="dxa"/>
            <w:tcBorders>
              <w:top w:val="single" w:color="000000" w:sz="12" w:space="0"/>
              <w:left w:val="nil"/>
              <w:bottom w:val="single" w:color="000000" w:sz="4" w:space="0"/>
              <w:right w:val="nil"/>
              <w:tl2br w:val="nil"/>
            </w:tcBorders>
            <w:shd w:val="clear" w:color="auto" w:fill="FFFFFF"/>
            <w:noWrap/>
            <w:vAlign w:val="center"/>
          </w:tcPr>
          <w:p w14:paraId="251A5E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cs="Times New Roman"/>
                <w:b/>
                <w:bCs/>
                <w:kern w:val="0"/>
                <w:sz w:val="20"/>
                <w:szCs w:val="20"/>
              </w:rPr>
              <w:t>Age groups, y.o.</w:t>
            </w:r>
          </w:p>
        </w:tc>
        <w:tc>
          <w:tcPr>
            <w:tcW w:w="5357" w:type="dxa"/>
            <w:gridSpan w:val="3"/>
            <w:tcBorders>
              <w:top w:val="single" w:color="000000" w:sz="12" w:space="0"/>
              <w:left w:val="nil"/>
              <w:bottom w:val="single" w:color="000000" w:sz="4" w:space="0"/>
              <w:right w:val="nil"/>
            </w:tcBorders>
            <w:shd w:val="clear" w:color="auto" w:fill="FFFFFF"/>
            <w:vAlign w:val="center"/>
          </w:tcPr>
          <w:p w14:paraId="7F9E77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cs="Times New Roman"/>
                <w:b/>
                <w:bCs/>
                <w:kern w:val="0"/>
                <w:sz w:val="20"/>
                <w:szCs w:val="20"/>
              </w:rPr>
              <w:t>Incidence rate of pathogen-associated ARI outpatient cases per 100,000 person-year</w:t>
            </w:r>
          </w:p>
        </w:tc>
        <w:tc>
          <w:tcPr>
            <w:tcW w:w="5900" w:type="dxa"/>
            <w:gridSpan w:val="3"/>
            <w:tcBorders>
              <w:top w:val="single" w:color="000000" w:sz="12" w:space="0"/>
              <w:left w:val="nil"/>
              <w:bottom w:val="single" w:color="000000" w:sz="4" w:space="0"/>
              <w:right w:val="nil"/>
            </w:tcBorders>
            <w:shd w:val="clear" w:color="auto" w:fill="FFFFFF"/>
            <w:vAlign w:val="center"/>
          </w:tcPr>
          <w:p w14:paraId="7D5CF57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kern w:val="0"/>
                <w:sz w:val="20"/>
                <w:szCs w:val="20"/>
              </w:rPr>
            </w:pPr>
            <w:r>
              <w:rPr>
                <w:rFonts w:hint="default" w:ascii="Times New Roman" w:hAnsi="Times New Roman" w:cs="Times New Roman"/>
                <w:b/>
                <w:bCs/>
                <w:kern w:val="0"/>
                <w:sz w:val="20"/>
                <w:szCs w:val="20"/>
              </w:rPr>
              <w:t xml:space="preserve">Incidence rate of pathogen-associated ARI inpatient cases </w:t>
            </w:r>
          </w:p>
          <w:p w14:paraId="724205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cs="Times New Roman"/>
                <w:b/>
                <w:bCs/>
                <w:kern w:val="0"/>
                <w:sz w:val="20"/>
                <w:szCs w:val="20"/>
              </w:rPr>
              <w:t>per 100,000 person-year</w:t>
            </w:r>
          </w:p>
        </w:tc>
      </w:tr>
      <w:tr w14:paraId="5412534D">
        <w:tblPrEx>
          <w:tblCellMar>
            <w:top w:w="0" w:type="dxa"/>
            <w:left w:w="108" w:type="dxa"/>
            <w:bottom w:w="0" w:type="dxa"/>
            <w:right w:w="108" w:type="dxa"/>
          </w:tblCellMar>
        </w:tblPrEx>
        <w:trPr>
          <w:trHeight w:val="280" w:hRule="atLeast"/>
        </w:trPr>
        <w:tc>
          <w:tcPr>
            <w:tcW w:w="1513" w:type="dxa"/>
            <w:tcBorders>
              <w:top w:val="single" w:color="000000" w:sz="4" w:space="0"/>
              <w:left w:val="nil"/>
              <w:bottom w:val="nil"/>
              <w:right w:val="nil"/>
            </w:tcBorders>
            <w:shd w:val="clear" w:color="auto" w:fill="FFFFFF"/>
            <w:noWrap/>
            <w:vAlign w:val="center"/>
          </w:tcPr>
          <w:p w14:paraId="3DBF04F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kern w:val="0"/>
                <w:sz w:val="20"/>
                <w:szCs w:val="20"/>
                <w:lang w:bidi="ar"/>
              </w:rPr>
              <w:t>IFV</w:t>
            </w:r>
          </w:p>
        </w:tc>
        <w:tc>
          <w:tcPr>
            <w:tcW w:w="1874" w:type="dxa"/>
            <w:tcBorders>
              <w:top w:val="single" w:color="000000" w:sz="4" w:space="0"/>
              <w:left w:val="nil"/>
              <w:bottom w:val="nil"/>
              <w:right w:val="nil"/>
            </w:tcBorders>
            <w:shd w:val="clear" w:color="auto" w:fill="FFFFFF"/>
            <w:noWrap/>
            <w:vAlign w:val="center"/>
          </w:tcPr>
          <w:p w14:paraId="642E4B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sz w:val="20"/>
                <w:szCs w:val="20"/>
              </w:rPr>
              <w:t>Medium</w:t>
            </w:r>
          </w:p>
        </w:tc>
        <w:tc>
          <w:tcPr>
            <w:tcW w:w="1666" w:type="dxa"/>
            <w:tcBorders>
              <w:top w:val="single" w:color="000000" w:sz="4" w:space="0"/>
              <w:left w:val="nil"/>
              <w:bottom w:val="nil"/>
              <w:right w:val="nil"/>
            </w:tcBorders>
            <w:shd w:val="clear" w:color="auto" w:fill="FFFFFF"/>
            <w:noWrap/>
            <w:vAlign w:val="center"/>
          </w:tcPr>
          <w:p w14:paraId="5F1909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sz w:val="20"/>
                <w:szCs w:val="20"/>
              </w:rPr>
              <w:t>95% UCI</w:t>
            </w:r>
          </w:p>
        </w:tc>
        <w:tc>
          <w:tcPr>
            <w:tcW w:w="1817" w:type="dxa"/>
            <w:tcBorders>
              <w:top w:val="single" w:color="000000" w:sz="4" w:space="0"/>
              <w:left w:val="nil"/>
              <w:bottom w:val="nil"/>
              <w:right w:val="nil"/>
            </w:tcBorders>
            <w:shd w:val="clear" w:color="auto" w:fill="FFFFFF"/>
            <w:noWrap/>
            <w:vAlign w:val="center"/>
          </w:tcPr>
          <w:p w14:paraId="5E9EB5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sz w:val="20"/>
                <w:szCs w:val="20"/>
              </w:rPr>
              <w:t>95% LCI</w:t>
            </w:r>
          </w:p>
        </w:tc>
        <w:tc>
          <w:tcPr>
            <w:tcW w:w="1730" w:type="dxa"/>
            <w:tcBorders>
              <w:top w:val="single" w:color="000000" w:sz="4" w:space="0"/>
              <w:left w:val="nil"/>
              <w:bottom w:val="nil"/>
              <w:right w:val="nil"/>
            </w:tcBorders>
            <w:shd w:val="clear" w:color="auto" w:fill="FFFFFF"/>
            <w:noWrap/>
            <w:vAlign w:val="center"/>
          </w:tcPr>
          <w:p w14:paraId="099823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sz w:val="20"/>
                <w:szCs w:val="20"/>
              </w:rPr>
              <w:t>Medium</w:t>
            </w:r>
          </w:p>
        </w:tc>
        <w:tc>
          <w:tcPr>
            <w:tcW w:w="1900" w:type="dxa"/>
            <w:tcBorders>
              <w:top w:val="single" w:color="000000" w:sz="4" w:space="0"/>
              <w:left w:val="nil"/>
              <w:bottom w:val="nil"/>
              <w:right w:val="nil"/>
            </w:tcBorders>
            <w:shd w:val="clear" w:color="auto" w:fill="FFFFFF"/>
            <w:noWrap/>
            <w:vAlign w:val="center"/>
          </w:tcPr>
          <w:p w14:paraId="2C942E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sz w:val="20"/>
                <w:szCs w:val="20"/>
              </w:rPr>
              <w:t>95% UCI</w:t>
            </w:r>
          </w:p>
        </w:tc>
        <w:tc>
          <w:tcPr>
            <w:tcW w:w="2270" w:type="dxa"/>
            <w:tcBorders>
              <w:top w:val="single" w:color="000000" w:sz="4" w:space="0"/>
              <w:left w:val="nil"/>
              <w:bottom w:val="nil"/>
              <w:right w:val="nil"/>
            </w:tcBorders>
            <w:shd w:val="clear" w:color="auto" w:fill="FFFFFF"/>
            <w:noWrap/>
            <w:vAlign w:val="center"/>
          </w:tcPr>
          <w:p w14:paraId="4BD20B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 w:val="20"/>
                <w:szCs w:val="20"/>
              </w:rPr>
            </w:pPr>
            <w:r>
              <w:rPr>
                <w:rFonts w:hint="default" w:ascii="Times New Roman" w:hAnsi="Times New Roman" w:eastAsia="宋体" w:cs="Times New Roman"/>
                <w:b/>
                <w:bCs/>
                <w:sz w:val="20"/>
                <w:szCs w:val="20"/>
              </w:rPr>
              <w:t>95% LCI</w:t>
            </w:r>
          </w:p>
        </w:tc>
      </w:tr>
      <w:tr w14:paraId="3017A1B4">
        <w:tblPrEx>
          <w:tblCellMar>
            <w:top w:w="0" w:type="dxa"/>
            <w:left w:w="108" w:type="dxa"/>
            <w:bottom w:w="0" w:type="dxa"/>
            <w:right w:w="108" w:type="dxa"/>
          </w:tblCellMar>
        </w:tblPrEx>
        <w:trPr>
          <w:trHeight w:val="280" w:hRule="atLeast"/>
        </w:trPr>
        <w:tc>
          <w:tcPr>
            <w:tcW w:w="1513" w:type="dxa"/>
            <w:tcBorders>
              <w:top w:val="single" w:color="000000" w:sz="4" w:space="0"/>
              <w:left w:val="nil"/>
              <w:bottom w:val="nil"/>
              <w:right w:val="nil"/>
            </w:tcBorders>
            <w:shd w:val="clear" w:color="auto" w:fill="FFFFFF"/>
            <w:noWrap/>
            <w:vAlign w:val="center"/>
          </w:tcPr>
          <w:p w14:paraId="5E128F7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0"/>
                <w:szCs w:val="20"/>
                <w:lang w:bidi="ar"/>
              </w:rPr>
            </w:pPr>
            <w:r>
              <w:rPr>
                <w:rFonts w:hint="default" w:ascii="Times New Roman" w:hAnsi="Times New Roman" w:eastAsia="宋体" w:cs="Times New Roman"/>
                <w:kern w:val="0"/>
                <w:sz w:val="20"/>
                <w:szCs w:val="20"/>
                <w:lang w:bidi="ar"/>
              </w:rPr>
              <w:t>All</w:t>
            </w:r>
          </w:p>
        </w:tc>
        <w:tc>
          <w:tcPr>
            <w:tcW w:w="1874" w:type="dxa"/>
            <w:tcBorders>
              <w:top w:val="single" w:color="000000" w:sz="4" w:space="0"/>
              <w:left w:val="nil"/>
              <w:bottom w:val="nil"/>
              <w:right w:val="nil"/>
            </w:tcBorders>
            <w:shd w:val="clear" w:color="auto" w:fill="FFFFFF"/>
            <w:noWrap/>
            <w:vAlign w:val="center"/>
          </w:tcPr>
          <w:p w14:paraId="091657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0"/>
                <w:szCs w:val="20"/>
                <w:lang w:bidi="ar"/>
              </w:rPr>
            </w:pPr>
            <w:r>
              <w:rPr>
                <w:rFonts w:hint="default" w:ascii="Times New Roman" w:hAnsi="Times New Roman" w:eastAsia="宋体" w:cs="Times New Roman"/>
                <w:kern w:val="0"/>
                <w:sz w:val="20"/>
                <w:szCs w:val="20"/>
                <w:lang w:bidi="ar"/>
              </w:rPr>
              <w:t>4704</w:t>
            </w:r>
          </w:p>
        </w:tc>
        <w:tc>
          <w:tcPr>
            <w:tcW w:w="1666" w:type="dxa"/>
            <w:tcBorders>
              <w:top w:val="single" w:color="000000" w:sz="4" w:space="0"/>
              <w:left w:val="nil"/>
              <w:bottom w:val="nil"/>
              <w:right w:val="nil"/>
            </w:tcBorders>
            <w:shd w:val="clear" w:color="auto" w:fill="FFFFFF"/>
            <w:noWrap/>
            <w:vAlign w:val="center"/>
          </w:tcPr>
          <w:p w14:paraId="391CBF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0"/>
                <w:szCs w:val="20"/>
                <w:lang w:bidi="ar"/>
              </w:rPr>
            </w:pPr>
            <w:r>
              <w:rPr>
                <w:rFonts w:hint="default" w:ascii="Times New Roman" w:hAnsi="Times New Roman" w:eastAsia="宋体" w:cs="Times New Roman"/>
                <w:kern w:val="0"/>
                <w:sz w:val="20"/>
                <w:szCs w:val="20"/>
                <w:lang w:bidi="ar"/>
              </w:rPr>
              <w:t>78</w:t>
            </w:r>
          </w:p>
        </w:tc>
        <w:tc>
          <w:tcPr>
            <w:tcW w:w="1817" w:type="dxa"/>
            <w:tcBorders>
              <w:top w:val="single" w:color="000000" w:sz="4" w:space="0"/>
              <w:left w:val="nil"/>
              <w:bottom w:val="nil"/>
              <w:right w:val="nil"/>
            </w:tcBorders>
            <w:shd w:val="clear" w:color="auto" w:fill="FFFFFF"/>
            <w:noWrap/>
            <w:vAlign w:val="center"/>
          </w:tcPr>
          <w:p w14:paraId="1EE7DE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0"/>
                <w:szCs w:val="20"/>
                <w:lang w:bidi="ar"/>
              </w:rPr>
            </w:pPr>
            <w:r>
              <w:rPr>
                <w:rFonts w:hint="default" w:ascii="Times New Roman" w:hAnsi="Times New Roman" w:eastAsia="宋体" w:cs="Times New Roman"/>
                <w:kern w:val="0"/>
                <w:sz w:val="20"/>
                <w:szCs w:val="20"/>
                <w:lang w:bidi="ar"/>
              </w:rPr>
              <w:t>82</w:t>
            </w:r>
          </w:p>
        </w:tc>
        <w:tc>
          <w:tcPr>
            <w:tcW w:w="1730" w:type="dxa"/>
            <w:tcBorders>
              <w:top w:val="single" w:color="000000" w:sz="4" w:space="0"/>
              <w:left w:val="nil"/>
              <w:bottom w:val="nil"/>
              <w:right w:val="nil"/>
            </w:tcBorders>
            <w:shd w:val="clear" w:color="auto" w:fill="FFFFFF"/>
            <w:noWrap/>
            <w:vAlign w:val="center"/>
          </w:tcPr>
          <w:p w14:paraId="40457B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0"/>
                <w:szCs w:val="20"/>
                <w:lang w:bidi="ar"/>
              </w:rPr>
            </w:pPr>
            <w:r>
              <w:rPr>
                <w:rFonts w:hint="default" w:ascii="Times New Roman" w:hAnsi="Times New Roman" w:eastAsia="宋体" w:cs="Times New Roman"/>
                <w:kern w:val="0"/>
                <w:sz w:val="20"/>
                <w:szCs w:val="20"/>
                <w:lang w:bidi="ar"/>
              </w:rPr>
              <w:t>133</w:t>
            </w:r>
          </w:p>
        </w:tc>
        <w:tc>
          <w:tcPr>
            <w:tcW w:w="1900" w:type="dxa"/>
            <w:tcBorders>
              <w:top w:val="single" w:color="000000" w:sz="4" w:space="0"/>
              <w:left w:val="nil"/>
              <w:bottom w:val="nil"/>
              <w:right w:val="nil"/>
            </w:tcBorders>
            <w:shd w:val="clear" w:color="auto" w:fill="FFFFFF"/>
            <w:noWrap/>
            <w:vAlign w:val="center"/>
          </w:tcPr>
          <w:p w14:paraId="449B6B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0"/>
                <w:szCs w:val="20"/>
                <w:lang w:bidi="ar"/>
              </w:rPr>
            </w:pPr>
            <w:r>
              <w:rPr>
                <w:rFonts w:hint="default" w:ascii="Times New Roman" w:hAnsi="Times New Roman" w:eastAsia="宋体" w:cs="Times New Roman"/>
                <w:kern w:val="0"/>
                <w:sz w:val="20"/>
                <w:szCs w:val="20"/>
                <w:lang w:bidi="ar"/>
              </w:rPr>
              <w:t>130</w:t>
            </w:r>
          </w:p>
        </w:tc>
        <w:tc>
          <w:tcPr>
            <w:tcW w:w="2270" w:type="dxa"/>
            <w:tcBorders>
              <w:top w:val="single" w:color="000000" w:sz="4" w:space="0"/>
              <w:left w:val="nil"/>
              <w:bottom w:val="nil"/>
              <w:right w:val="nil"/>
            </w:tcBorders>
            <w:shd w:val="clear" w:color="auto" w:fill="FFFFFF"/>
            <w:noWrap/>
            <w:vAlign w:val="center"/>
          </w:tcPr>
          <w:p w14:paraId="198220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0"/>
                <w:szCs w:val="20"/>
                <w:lang w:bidi="ar"/>
              </w:rPr>
            </w:pPr>
            <w:r>
              <w:rPr>
                <w:rFonts w:hint="default" w:ascii="Times New Roman" w:hAnsi="Times New Roman" w:eastAsia="宋体" w:cs="Times New Roman"/>
                <w:kern w:val="0"/>
                <w:sz w:val="20"/>
                <w:szCs w:val="20"/>
                <w:lang w:bidi="ar"/>
              </w:rPr>
              <w:t>136</w:t>
            </w:r>
          </w:p>
        </w:tc>
      </w:tr>
      <w:tr w14:paraId="055DDD65">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15A338B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[0,5)</w:t>
            </w:r>
          </w:p>
        </w:tc>
        <w:tc>
          <w:tcPr>
            <w:tcW w:w="1874" w:type="dxa"/>
            <w:tcBorders>
              <w:top w:val="nil"/>
              <w:left w:val="nil"/>
              <w:bottom w:val="nil"/>
              <w:right w:val="nil"/>
            </w:tcBorders>
            <w:shd w:val="clear" w:color="auto" w:fill="FFFFFF"/>
            <w:noWrap/>
            <w:vAlign w:val="center"/>
          </w:tcPr>
          <w:p w14:paraId="31C321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13086</w:t>
            </w:r>
          </w:p>
        </w:tc>
        <w:tc>
          <w:tcPr>
            <w:tcW w:w="1666" w:type="dxa"/>
            <w:tcBorders>
              <w:top w:val="nil"/>
              <w:left w:val="nil"/>
              <w:bottom w:val="nil"/>
              <w:right w:val="nil"/>
            </w:tcBorders>
            <w:shd w:val="clear" w:color="auto" w:fill="FFFFFF"/>
            <w:noWrap/>
            <w:vAlign w:val="center"/>
          </w:tcPr>
          <w:p w14:paraId="25F138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12789</w:t>
            </w:r>
          </w:p>
        </w:tc>
        <w:tc>
          <w:tcPr>
            <w:tcW w:w="1817" w:type="dxa"/>
            <w:tcBorders>
              <w:top w:val="nil"/>
              <w:left w:val="nil"/>
              <w:bottom w:val="nil"/>
              <w:right w:val="nil"/>
            </w:tcBorders>
            <w:shd w:val="clear" w:color="auto" w:fill="FFFFFF"/>
            <w:noWrap/>
            <w:vAlign w:val="center"/>
          </w:tcPr>
          <w:p w14:paraId="321285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13393</w:t>
            </w:r>
          </w:p>
        </w:tc>
        <w:tc>
          <w:tcPr>
            <w:tcW w:w="1730" w:type="dxa"/>
            <w:tcBorders>
              <w:top w:val="nil"/>
              <w:left w:val="nil"/>
              <w:bottom w:val="nil"/>
              <w:right w:val="nil"/>
            </w:tcBorders>
            <w:shd w:val="clear" w:color="auto" w:fill="FFFFFF"/>
            <w:noWrap/>
            <w:vAlign w:val="center"/>
          </w:tcPr>
          <w:p w14:paraId="0B8862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807</w:t>
            </w:r>
          </w:p>
        </w:tc>
        <w:tc>
          <w:tcPr>
            <w:tcW w:w="1900" w:type="dxa"/>
            <w:tcBorders>
              <w:top w:val="nil"/>
              <w:left w:val="nil"/>
              <w:bottom w:val="nil"/>
              <w:right w:val="nil"/>
            </w:tcBorders>
            <w:shd w:val="clear" w:color="auto" w:fill="FFFFFF"/>
            <w:noWrap/>
            <w:vAlign w:val="center"/>
          </w:tcPr>
          <w:p w14:paraId="0A247F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789</w:t>
            </w:r>
          </w:p>
        </w:tc>
        <w:tc>
          <w:tcPr>
            <w:tcW w:w="2270" w:type="dxa"/>
            <w:tcBorders>
              <w:top w:val="nil"/>
              <w:left w:val="nil"/>
              <w:bottom w:val="nil"/>
              <w:right w:val="nil"/>
            </w:tcBorders>
            <w:shd w:val="clear" w:color="auto" w:fill="FFFFFF"/>
            <w:noWrap/>
            <w:vAlign w:val="center"/>
          </w:tcPr>
          <w:p w14:paraId="35291D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826</w:t>
            </w:r>
          </w:p>
        </w:tc>
      </w:tr>
      <w:tr w14:paraId="614D2257">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7D03250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[5,15)</w:t>
            </w:r>
          </w:p>
        </w:tc>
        <w:tc>
          <w:tcPr>
            <w:tcW w:w="1874" w:type="dxa"/>
            <w:tcBorders>
              <w:top w:val="nil"/>
              <w:left w:val="nil"/>
              <w:bottom w:val="nil"/>
              <w:right w:val="nil"/>
            </w:tcBorders>
            <w:shd w:val="clear" w:color="auto" w:fill="FFFFFF"/>
            <w:noWrap/>
            <w:vAlign w:val="center"/>
          </w:tcPr>
          <w:p w14:paraId="7CAFBC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10379</w:t>
            </w:r>
          </w:p>
        </w:tc>
        <w:tc>
          <w:tcPr>
            <w:tcW w:w="1666" w:type="dxa"/>
            <w:tcBorders>
              <w:top w:val="nil"/>
              <w:left w:val="nil"/>
              <w:bottom w:val="nil"/>
              <w:right w:val="nil"/>
            </w:tcBorders>
            <w:shd w:val="clear" w:color="auto" w:fill="FFFFFF"/>
            <w:noWrap/>
            <w:vAlign w:val="center"/>
          </w:tcPr>
          <w:p w14:paraId="7CD408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10143</w:t>
            </w:r>
          </w:p>
        </w:tc>
        <w:tc>
          <w:tcPr>
            <w:tcW w:w="1817" w:type="dxa"/>
            <w:tcBorders>
              <w:top w:val="nil"/>
              <w:left w:val="nil"/>
              <w:bottom w:val="nil"/>
              <w:right w:val="nil"/>
            </w:tcBorders>
            <w:shd w:val="clear" w:color="auto" w:fill="FFFFFF"/>
            <w:noWrap/>
            <w:vAlign w:val="center"/>
          </w:tcPr>
          <w:p w14:paraId="6D47DF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10622</w:t>
            </w:r>
          </w:p>
        </w:tc>
        <w:tc>
          <w:tcPr>
            <w:tcW w:w="1730" w:type="dxa"/>
            <w:tcBorders>
              <w:top w:val="nil"/>
              <w:left w:val="nil"/>
              <w:bottom w:val="nil"/>
              <w:right w:val="nil"/>
            </w:tcBorders>
            <w:shd w:val="clear" w:color="auto" w:fill="FFFFFF"/>
            <w:noWrap/>
            <w:vAlign w:val="center"/>
          </w:tcPr>
          <w:p w14:paraId="794F8C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505</w:t>
            </w:r>
          </w:p>
        </w:tc>
        <w:tc>
          <w:tcPr>
            <w:tcW w:w="1900" w:type="dxa"/>
            <w:tcBorders>
              <w:top w:val="nil"/>
              <w:left w:val="nil"/>
              <w:bottom w:val="nil"/>
              <w:right w:val="nil"/>
            </w:tcBorders>
            <w:shd w:val="clear" w:color="auto" w:fill="FFFFFF"/>
            <w:noWrap/>
            <w:vAlign w:val="center"/>
          </w:tcPr>
          <w:p w14:paraId="7BCF10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493</w:t>
            </w:r>
          </w:p>
        </w:tc>
        <w:tc>
          <w:tcPr>
            <w:tcW w:w="2270" w:type="dxa"/>
            <w:tcBorders>
              <w:top w:val="nil"/>
              <w:left w:val="nil"/>
              <w:bottom w:val="nil"/>
              <w:right w:val="nil"/>
            </w:tcBorders>
            <w:shd w:val="clear" w:color="auto" w:fill="FFFFFF"/>
            <w:noWrap/>
            <w:vAlign w:val="center"/>
          </w:tcPr>
          <w:p w14:paraId="51B329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516</w:t>
            </w:r>
          </w:p>
        </w:tc>
      </w:tr>
      <w:tr w14:paraId="33D15663">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672B5EE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[15,60)</w:t>
            </w:r>
          </w:p>
        </w:tc>
        <w:tc>
          <w:tcPr>
            <w:tcW w:w="1874" w:type="dxa"/>
            <w:tcBorders>
              <w:top w:val="nil"/>
              <w:left w:val="nil"/>
              <w:bottom w:val="nil"/>
              <w:right w:val="nil"/>
            </w:tcBorders>
            <w:shd w:val="clear" w:color="auto" w:fill="FFFFFF"/>
            <w:noWrap/>
            <w:vAlign w:val="center"/>
          </w:tcPr>
          <w:p w14:paraId="05E5F6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2211</w:t>
            </w:r>
          </w:p>
        </w:tc>
        <w:tc>
          <w:tcPr>
            <w:tcW w:w="1666" w:type="dxa"/>
            <w:tcBorders>
              <w:top w:val="nil"/>
              <w:left w:val="nil"/>
              <w:bottom w:val="nil"/>
              <w:right w:val="nil"/>
            </w:tcBorders>
            <w:shd w:val="clear" w:color="auto" w:fill="FFFFFF"/>
            <w:noWrap/>
            <w:vAlign w:val="center"/>
          </w:tcPr>
          <w:p w14:paraId="6225DA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2161</w:t>
            </w:r>
          </w:p>
        </w:tc>
        <w:tc>
          <w:tcPr>
            <w:tcW w:w="1817" w:type="dxa"/>
            <w:tcBorders>
              <w:top w:val="nil"/>
              <w:left w:val="nil"/>
              <w:bottom w:val="nil"/>
              <w:right w:val="nil"/>
            </w:tcBorders>
            <w:shd w:val="clear" w:color="auto" w:fill="FFFFFF"/>
            <w:noWrap/>
            <w:vAlign w:val="center"/>
          </w:tcPr>
          <w:p w14:paraId="613C89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2263</w:t>
            </w:r>
          </w:p>
        </w:tc>
        <w:tc>
          <w:tcPr>
            <w:tcW w:w="1730" w:type="dxa"/>
            <w:tcBorders>
              <w:top w:val="nil"/>
              <w:left w:val="nil"/>
              <w:bottom w:val="nil"/>
              <w:right w:val="nil"/>
            </w:tcBorders>
            <w:shd w:val="clear" w:color="auto" w:fill="FFFFFF"/>
            <w:noWrap/>
            <w:vAlign w:val="center"/>
          </w:tcPr>
          <w:p w14:paraId="6A7264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53</w:t>
            </w:r>
          </w:p>
        </w:tc>
        <w:tc>
          <w:tcPr>
            <w:tcW w:w="1900" w:type="dxa"/>
            <w:tcBorders>
              <w:top w:val="nil"/>
              <w:left w:val="nil"/>
              <w:bottom w:val="nil"/>
              <w:right w:val="nil"/>
            </w:tcBorders>
            <w:shd w:val="clear" w:color="auto" w:fill="FFFFFF"/>
            <w:noWrap/>
            <w:vAlign w:val="center"/>
          </w:tcPr>
          <w:p w14:paraId="418E62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52</w:t>
            </w:r>
          </w:p>
        </w:tc>
        <w:tc>
          <w:tcPr>
            <w:tcW w:w="2270" w:type="dxa"/>
            <w:tcBorders>
              <w:top w:val="nil"/>
              <w:left w:val="nil"/>
              <w:bottom w:val="nil"/>
              <w:right w:val="nil"/>
            </w:tcBorders>
            <w:shd w:val="clear" w:color="auto" w:fill="FFFFFF"/>
            <w:noWrap/>
            <w:vAlign w:val="center"/>
          </w:tcPr>
          <w:p w14:paraId="0E6E2D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54</w:t>
            </w:r>
          </w:p>
        </w:tc>
      </w:tr>
      <w:tr w14:paraId="393CE09C">
        <w:tblPrEx>
          <w:tblCellMar>
            <w:top w:w="0" w:type="dxa"/>
            <w:left w:w="108" w:type="dxa"/>
            <w:bottom w:w="0" w:type="dxa"/>
            <w:right w:w="108" w:type="dxa"/>
          </w:tblCellMar>
        </w:tblPrEx>
        <w:trPr>
          <w:trHeight w:val="280" w:hRule="atLeast"/>
        </w:trPr>
        <w:tc>
          <w:tcPr>
            <w:tcW w:w="1513" w:type="dxa"/>
            <w:tcBorders>
              <w:top w:val="nil"/>
              <w:left w:val="nil"/>
              <w:bottom w:val="single" w:color="auto" w:sz="4" w:space="0"/>
              <w:right w:val="nil"/>
            </w:tcBorders>
            <w:shd w:val="clear" w:color="auto" w:fill="FFFFFF"/>
            <w:noWrap/>
            <w:vAlign w:val="center"/>
          </w:tcPr>
          <w:p w14:paraId="00EBD8C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1874" w:type="dxa"/>
            <w:tcBorders>
              <w:top w:val="nil"/>
              <w:left w:val="nil"/>
              <w:bottom w:val="single" w:color="auto" w:sz="4" w:space="0"/>
              <w:right w:val="nil"/>
            </w:tcBorders>
            <w:shd w:val="clear" w:color="auto" w:fill="FFFFFF"/>
            <w:noWrap/>
            <w:vAlign w:val="center"/>
          </w:tcPr>
          <w:p w14:paraId="72E70D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852</w:t>
            </w:r>
          </w:p>
        </w:tc>
        <w:tc>
          <w:tcPr>
            <w:tcW w:w="1666" w:type="dxa"/>
            <w:tcBorders>
              <w:top w:val="nil"/>
              <w:left w:val="nil"/>
              <w:bottom w:val="single" w:color="auto" w:sz="4" w:space="0"/>
              <w:right w:val="nil"/>
            </w:tcBorders>
            <w:shd w:val="clear" w:color="auto" w:fill="FFFFFF"/>
            <w:noWrap/>
            <w:vAlign w:val="center"/>
          </w:tcPr>
          <w:p w14:paraId="250B1E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832</w:t>
            </w:r>
          </w:p>
        </w:tc>
        <w:tc>
          <w:tcPr>
            <w:tcW w:w="1817" w:type="dxa"/>
            <w:tcBorders>
              <w:top w:val="nil"/>
              <w:left w:val="nil"/>
              <w:bottom w:val="single" w:color="auto" w:sz="4" w:space="0"/>
              <w:right w:val="nil"/>
            </w:tcBorders>
            <w:shd w:val="clear" w:color="auto" w:fill="FFFFFF"/>
            <w:noWrap/>
            <w:vAlign w:val="center"/>
          </w:tcPr>
          <w:p w14:paraId="3697D3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872</w:t>
            </w:r>
          </w:p>
        </w:tc>
        <w:tc>
          <w:tcPr>
            <w:tcW w:w="1730" w:type="dxa"/>
            <w:tcBorders>
              <w:top w:val="nil"/>
              <w:left w:val="nil"/>
              <w:bottom w:val="single" w:color="auto" w:sz="4" w:space="0"/>
              <w:right w:val="nil"/>
            </w:tcBorders>
            <w:shd w:val="clear" w:color="auto" w:fill="FFFFFF"/>
            <w:noWrap/>
            <w:vAlign w:val="center"/>
          </w:tcPr>
          <w:p w14:paraId="798D9B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70</w:t>
            </w:r>
          </w:p>
        </w:tc>
        <w:tc>
          <w:tcPr>
            <w:tcW w:w="1900" w:type="dxa"/>
            <w:tcBorders>
              <w:top w:val="nil"/>
              <w:left w:val="nil"/>
              <w:bottom w:val="single" w:color="auto" w:sz="4" w:space="0"/>
              <w:right w:val="nil"/>
            </w:tcBorders>
            <w:shd w:val="clear" w:color="auto" w:fill="FFFFFF"/>
            <w:noWrap/>
            <w:vAlign w:val="center"/>
          </w:tcPr>
          <w:p w14:paraId="488AA7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68</w:t>
            </w:r>
          </w:p>
        </w:tc>
        <w:tc>
          <w:tcPr>
            <w:tcW w:w="2270" w:type="dxa"/>
            <w:tcBorders>
              <w:top w:val="nil"/>
              <w:left w:val="nil"/>
              <w:bottom w:val="single" w:color="auto" w:sz="4" w:space="0"/>
              <w:right w:val="nil"/>
            </w:tcBorders>
            <w:shd w:val="clear" w:color="auto" w:fill="FFFFFF"/>
            <w:noWrap/>
            <w:vAlign w:val="center"/>
          </w:tcPr>
          <w:p w14:paraId="0A3BF5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72</w:t>
            </w:r>
          </w:p>
        </w:tc>
      </w:tr>
      <w:tr w14:paraId="3F90F4B0">
        <w:tblPrEx>
          <w:tblCellMar>
            <w:top w:w="0" w:type="dxa"/>
            <w:left w:w="108" w:type="dxa"/>
            <w:bottom w:w="0" w:type="dxa"/>
            <w:right w:w="108" w:type="dxa"/>
          </w:tblCellMar>
        </w:tblPrEx>
        <w:trPr>
          <w:trHeight w:val="280" w:hRule="atLeast"/>
        </w:trPr>
        <w:tc>
          <w:tcPr>
            <w:tcW w:w="1513" w:type="dxa"/>
            <w:tcBorders>
              <w:top w:val="single" w:color="auto" w:sz="4" w:space="0"/>
              <w:left w:val="nil"/>
              <w:bottom w:val="single" w:color="auto" w:sz="4" w:space="0"/>
              <w:right w:val="nil"/>
            </w:tcBorders>
            <w:shd w:val="clear" w:color="auto" w:fill="FFFFFF"/>
            <w:noWrap/>
            <w:vAlign w:val="center"/>
          </w:tcPr>
          <w:p w14:paraId="6F818F4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kern w:val="0"/>
                <w:sz w:val="20"/>
                <w:szCs w:val="20"/>
                <w:lang w:bidi="ar"/>
              </w:rPr>
              <w:t>HRvs</w:t>
            </w:r>
          </w:p>
        </w:tc>
        <w:tc>
          <w:tcPr>
            <w:tcW w:w="1874" w:type="dxa"/>
            <w:tcBorders>
              <w:top w:val="single" w:color="auto" w:sz="4" w:space="0"/>
              <w:left w:val="nil"/>
              <w:bottom w:val="single" w:color="auto" w:sz="4" w:space="0"/>
              <w:right w:val="nil"/>
            </w:tcBorders>
            <w:shd w:val="clear" w:color="auto" w:fill="FFFFFF"/>
            <w:noWrap/>
            <w:vAlign w:val="center"/>
          </w:tcPr>
          <w:p w14:paraId="586238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Medium</w:t>
            </w:r>
          </w:p>
        </w:tc>
        <w:tc>
          <w:tcPr>
            <w:tcW w:w="1666" w:type="dxa"/>
            <w:tcBorders>
              <w:top w:val="single" w:color="auto" w:sz="4" w:space="0"/>
              <w:left w:val="nil"/>
              <w:bottom w:val="single" w:color="auto" w:sz="4" w:space="0"/>
              <w:right w:val="nil"/>
            </w:tcBorders>
            <w:shd w:val="clear" w:color="auto" w:fill="FFFFFF"/>
            <w:noWrap/>
            <w:vAlign w:val="center"/>
          </w:tcPr>
          <w:p w14:paraId="4B2489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95% UCI</w:t>
            </w:r>
          </w:p>
        </w:tc>
        <w:tc>
          <w:tcPr>
            <w:tcW w:w="1817" w:type="dxa"/>
            <w:tcBorders>
              <w:top w:val="single" w:color="auto" w:sz="4" w:space="0"/>
              <w:left w:val="nil"/>
              <w:bottom w:val="single" w:color="auto" w:sz="4" w:space="0"/>
              <w:right w:val="nil"/>
            </w:tcBorders>
            <w:shd w:val="clear" w:color="auto" w:fill="FFFFFF"/>
            <w:noWrap/>
            <w:vAlign w:val="center"/>
          </w:tcPr>
          <w:p w14:paraId="53AD99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95% LCI</w:t>
            </w:r>
          </w:p>
        </w:tc>
        <w:tc>
          <w:tcPr>
            <w:tcW w:w="1730" w:type="dxa"/>
            <w:tcBorders>
              <w:top w:val="single" w:color="auto" w:sz="4" w:space="0"/>
              <w:left w:val="nil"/>
              <w:bottom w:val="single" w:color="auto" w:sz="4" w:space="0"/>
              <w:right w:val="nil"/>
            </w:tcBorders>
            <w:shd w:val="clear" w:color="auto" w:fill="FFFFFF"/>
            <w:noWrap/>
            <w:vAlign w:val="center"/>
          </w:tcPr>
          <w:p w14:paraId="45EFF7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Medium</w:t>
            </w:r>
          </w:p>
        </w:tc>
        <w:tc>
          <w:tcPr>
            <w:tcW w:w="1900" w:type="dxa"/>
            <w:tcBorders>
              <w:top w:val="single" w:color="auto" w:sz="4" w:space="0"/>
              <w:left w:val="nil"/>
              <w:bottom w:val="single" w:color="auto" w:sz="4" w:space="0"/>
              <w:right w:val="nil"/>
            </w:tcBorders>
            <w:shd w:val="clear" w:color="auto" w:fill="FFFFFF"/>
            <w:noWrap/>
            <w:vAlign w:val="center"/>
          </w:tcPr>
          <w:p w14:paraId="21EF00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95% UCI</w:t>
            </w:r>
          </w:p>
        </w:tc>
        <w:tc>
          <w:tcPr>
            <w:tcW w:w="2270" w:type="dxa"/>
            <w:tcBorders>
              <w:top w:val="single" w:color="auto" w:sz="4" w:space="0"/>
              <w:left w:val="nil"/>
              <w:bottom w:val="single" w:color="auto" w:sz="4" w:space="0"/>
              <w:right w:val="nil"/>
            </w:tcBorders>
            <w:shd w:val="clear" w:color="auto" w:fill="FFFFFF"/>
            <w:noWrap/>
            <w:vAlign w:val="center"/>
          </w:tcPr>
          <w:p w14:paraId="68EBF7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95% LCI</w:t>
            </w:r>
          </w:p>
        </w:tc>
      </w:tr>
      <w:tr w14:paraId="6AD3DCA6">
        <w:tblPrEx>
          <w:tblCellMar>
            <w:top w:w="0" w:type="dxa"/>
            <w:left w:w="108" w:type="dxa"/>
            <w:bottom w:w="0" w:type="dxa"/>
            <w:right w:w="108" w:type="dxa"/>
          </w:tblCellMar>
        </w:tblPrEx>
        <w:trPr>
          <w:trHeight w:val="280" w:hRule="atLeast"/>
        </w:trPr>
        <w:tc>
          <w:tcPr>
            <w:tcW w:w="1513" w:type="dxa"/>
            <w:tcBorders>
              <w:top w:val="single" w:color="auto" w:sz="4" w:space="0"/>
              <w:left w:val="nil"/>
              <w:bottom w:val="nil"/>
              <w:right w:val="nil"/>
            </w:tcBorders>
            <w:shd w:val="clear" w:color="auto" w:fill="FFFFFF"/>
            <w:noWrap/>
            <w:vAlign w:val="center"/>
          </w:tcPr>
          <w:p w14:paraId="3707D32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All</w:t>
            </w:r>
          </w:p>
        </w:tc>
        <w:tc>
          <w:tcPr>
            <w:tcW w:w="1874" w:type="dxa"/>
            <w:tcBorders>
              <w:top w:val="single" w:color="auto" w:sz="4" w:space="0"/>
              <w:left w:val="nil"/>
              <w:bottom w:val="nil"/>
              <w:right w:val="nil"/>
            </w:tcBorders>
            <w:shd w:val="clear" w:color="auto" w:fill="FFFFFF"/>
            <w:noWrap/>
            <w:vAlign w:val="center"/>
          </w:tcPr>
          <w:p w14:paraId="423BBF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2294</w:t>
            </w:r>
          </w:p>
        </w:tc>
        <w:tc>
          <w:tcPr>
            <w:tcW w:w="1666" w:type="dxa"/>
            <w:tcBorders>
              <w:top w:val="single" w:color="auto" w:sz="4" w:space="0"/>
              <w:left w:val="nil"/>
              <w:bottom w:val="nil"/>
              <w:right w:val="nil"/>
            </w:tcBorders>
            <w:shd w:val="clear" w:color="auto" w:fill="FFFFFF"/>
            <w:noWrap/>
            <w:vAlign w:val="center"/>
          </w:tcPr>
          <w:p w14:paraId="0927DC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2242</w:t>
            </w:r>
          </w:p>
        </w:tc>
        <w:tc>
          <w:tcPr>
            <w:tcW w:w="1817" w:type="dxa"/>
            <w:tcBorders>
              <w:top w:val="single" w:color="auto" w:sz="4" w:space="0"/>
              <w:left w:val="nil"/>
              <w:bottom w:val="nil"/>
              <w:right w:val="nil"/>
            </w:tcBorders>
            <w:shd w:val="clear" w:color="auto" w:fill="FFFFFF"/>
            <w:noWrap/>
            <w:vAlign w:val="center"/>
          </w:tcPr>
          <w:p w14:paraId="59488B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2347</w:t>
            </w:r>
          </w:p>
        </w:tc>
        <w:tc>
          <w:tcPr>
            <w:tcW w:w="1730" w:type="dxa"/>
            <w:tcBorders>
              <w:top w:val="single" w:color="auto" w:sz="4" w:space="0"/>
              <w:left w:val="nil"/>
              <w:bottom w:val="nil"/>
              <w:right w:val="nil"/>
            </w:tcBorders>
            <w:shd w:val="clear" w:color="auto" w:fill="FFFFFF"/>
            <w:noWrap/>
            <w:vAlign w:val="center"/>
          </w:tcPr>
          <w:p w14:paraId="4F23F8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138</w:t>
            </w:r>
          </w:p>
        </w:tc>
        <w:tc>
          <w:tcPr>
            <w:tcW w:w="1900" w:type="dxa"/>
            <w:tcBorders>
              <w:top w:val="single" w:color="auto" w:sz="4" w:space="0"/>
              <w:left w:val="nil"/>
              <w:bottom w:val="nil"/>
              <w:right w:val="nil"/>
            </w:tcBorders>
            <w:shd w:val="clear" w:color="auto" w:fill="FFFFFF"/>
            <w:noWrap/>
            <w:vAlign w:val="center"/>
          </w:tcPr>
          <w:p w14:paraId="320B4D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135</w:t>
            </w:r>
          </w:p>
        </w:tc>
        <w:tc>
          <w:tcPr>
            <w:tcW w:w="2270" w:type="dxa"/>
            <w:tcBorders>
              <w:top w:val="single" w:color="auto" w:sz="4" w:space="0"/>
              <w:left w:val="nil"/>
              <w:bottom w:val="nil"/>
              <w:right w:val="nil"/>
            </w:tcBorders>
            <w:shd w:val="clear" w:color="auto" w:fill="FFFFFF"/>
            <w:noWrap/>
            <w:vAlign w:val="center"/>
          </w:tcPr>
          <w:p w14:paraId="76A9CA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141</w:t>
            </w:r>
          </w:p>
        </w:tc>
      </w:tr>
      <w:tr w14:paraId="68FEB561">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5CC4AF6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[0,5)</w:t>
            </w:r>
          </w:p>
        </w:tc>
        <w:tc>
          <w:tcPr>
            <w:tcW w:w="1874" w:type="dxa"/>
            <w:tcBorders>
              <w:top w:val="nil"/>
              <w:left w:val="nil"/>
              <w:bottom w:val="nil"/>
              <w:right w:val="nil"/>
            </w:tcBorders>
            <w:shd w:val="clear" w:color="auto" w:fill="FFFFFF"/>
            <w:noWrap/>
            <w:vAlign w:val="center"/>
          </w:tcPr>
          <w:p w14:paraId="008B1B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30183</w:t>
            </w:r>
          </w:p>
        </w:tc>
        <w:tc>
          <w:tcPr>
            <w:tcW w:w="1666" w:type="dxa"/>
            <w:tcBorders>
              <w:top w:val="nil"/>
              <w:left w:val="nil"/>
              <w:bottom w:val="nil"/>
              <w:right w:val="nil"/>
            </w:tcBorders>
            <w:shd w:val="clear" w:color="auto" w:fill="FFFFFF"/>
            <w:noWrap/>
            <w:vAlign w:val="center"/>
          </w:tcPr>
          <w:p w14:paraId="739D7B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29497</w:t>
            </w:r>
          </w:p>
        </w:tc>
        <w:tc>
          <w:tcPr>
            <w:tcW w:w="1817" w:type="dxa"/>
            <w:tcBorders>
              <w:top w:val="nil"/>
              <w:left w:val="nil"/>
              <w:bottom w:val="nil"/>
              <w:right w:val="nil"/>
            </w:tcBorders>
            <w:shd w:val="clear" w:color="auto" w:fill="FFFFFF"/>
            <w:noWrap/>
            <w:vAlign w:val="center"/>
          </w:tcPr>
          <w:p w14:paraId="7B8DA5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30890</w:t>
            </w:r>
          </w:p>
        </w:tc>
        <w:tc>
          <w:tcPr>
            <w:tcW w:w="1730" w:type="dxa"/>
            <w:tcBorders>
              <w:top w:val="nil"/>
              <w:left w:val="nil"/>
              <w:bottom w:val="nil"/>
              <w:right w:val="nil"/>
            </w:tcBorders>
            <w:shd w:val="clear" w:color="auto" w:fill="FFFFFF"/>
            <w:noWrap/>
            <w:vAlign w:val="center"/>
          </w:tcPr>
          <w:p w14:paraId="040D83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2153</w:t>
            </w:r>
          </w:p>
        </w:tc>
        <w:tc>
          <w:tcPr>
            <w:tcW w:w="1900" w:type="dxa"/>
            <w:tcBorders>
              <w:top w:val="nil"/>
              <w:left w:val="nil"/>
              <w:bottom w:val="nil"/>
              <w:right w:val="nil"/>
            </w:tcBorders>
            <w:shd w:val="clear" w:color="auto" w:fill="FFFFFF"/>
            <w:noWrap/>
            <w:vAlign w:val="center"/>
          </w:tcPr>
          <w:p w14:paraId="1579BD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2103</w:t>
            </w:r>
          </w:p>
        </w:tc>
        <w:tc>
          <w:tcPr>
            <w:tcW w:w="2270" w:type="dxa"/>
            <w:tcBorders>
              <w:top w:val="nil"/>
              <w:left w:val="nil"/>
              <w:bottom w:val="nil"/>
              <w:right w:val="nil"/>
            </w:tcBorders>
            <w:shd w:val="clear" w:color="auto" w:fill="FFFFFF"/>
            <w:noWrap/>
            <w:vAlign w:val="center"/>
          </w:tcPr>
          <w:p w14:paraId="7A56A4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2202</w:t>
            </w:r>
          </w:p>
        </w:tc>
      </w:tr>
      <w:tr w14:paraId="3727E8E5">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0E812C0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[5,15)</w:t>
            </w:r>
          </w:p>
        </w:tc>
        <w:tc>
          <w:tcPr>
            <w:tcW w:w="1874" w:type="dxa"/>
            <w:tcBorders>
              <w:top w:val="nil"/>
              <w:left w:val="nil"/>
              <w:bottom w:val="nil"/>
              <w:right w:val="nil"/>
            </w:tcBorders>
            <w:shd w:val="clear" w:color="auto" w:fill="FFFFFF"/>
            <w:noWrap/>
            <w:vAlign w:val="center"/>
          </w:tcPr>
          <w:p w14:paraId="0C8297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6992</w:t>
            </w:r>
          </w:p>
        </w:tc>
        <w:tc>
          <w:tcPr>
            <w:tcW w:w="1666" w:type="dxa"/>
            <w:tcBorders>
              <w:top w:val="nil"/>
              <w:left w:val="nil"/>
              <w:bottom w:val="nil"/>
              <w:right w:val="nil"/>
            </w:tcBorders>
            <w:shd w:val="clear" w:color="auto" w:fill="FFFFFF"/>
            <w:noWrap/>
            <w:vAlign w:val="center"/>
          </w:tcPr>
          <w:p w14:paraId="08F07C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6834</w:t>
            </w:r>
          </w:p>
        </w:tc>
        <w:tc>
          <w:tcPr>
            <w:tcW w:w="1817" w:type="dxa"/>
            <w:tcBorders>
              <w:top w:val="nil"/>
              <w:left w:val="nil"/>
              <w:bottom w:val="nil"/>
              <w:right w:val="nil"/>
            </w:tcBorders>
            <w:shd w:val="clear" w:color="auto" w:fill="FFFFFF"/>
            <w:noWrap/>
            <w:vAlign w:val="center"/>
          </w:tcPr>
          <w:p w14:paraId="0CF7C5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7156</w:t>
            </w:r>
          </w:p>
        </w:tc>
        <w:tc>
          <w:tcPr>
            <w:tcW w:w="1730" w:type="dxa"/>
            <w:tcBorders>
              <w:top w:val="nil"/>
              <w:left w:val="nil"/>
              <w:bottom w:val="nil"/>
              <w:right w:val="nil"/>
            </w:tcBorders>
            <w:shd w:val="clear" w:color="auto" w:fill="FFFFFF"/>
            <w:noWrap/>
            <w:vAlign w:val="center"/>
          </w:tcPr>
          <w:p w14:paraId="185FFC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72</w:t>
            </w:r>
          </w:p>
        </w:tc>
        <w:tc>
          <w:tcPr>
            <w:tcW w:w="1900" w:type="dxa"/>
            <w:tcBorders>
              <w:top w:val="nil"/>
              <w:left w:val="nil"/>
              <w:bottom w:val="nil"/>
              <w:right w:val="nil"/>
            </w:tcBorders>
            <w:shd w:val="clear" w:color="auto" w:fill="FFFFFF"/>
            <w:noWrap/>
            <w:vAlign w:val="center"/>
          </w:tcPr>
          <w:p w14:paraId="3558BF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70</w:t>
            </w:r>
          </w:p>
        </w:tc>
        <w:tc>
          <w:tcPr>
            <w:tcW w:w="2270" w:type="dxa"/>
            <w:tcBorders>
              <w:top w:val="nil"/>
              <w:left w:val="nil"/>
              <w:bottom w:val="nil"/>
              <w:right w:val="nil"/>
            </w:tcBorders>
            <w:shd w:val="clear" w:color="auto" w:fill="FFFFFF"/>
            <w:noWrap/>
            <w:vAlign w:val="center"/>
          </w:tcPr>
          <w:p w14:paraId="28BB5E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73</w:t>
            </w:r>
          </w:p>
        </w:tc>
      </w:tr>
      <w:tr w14:paraId="5FEA164B">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111E7B9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[15,60)</w:t>
            </w:r>
          </w:p>
        </w:tc>
        <w:tc>
          <w:tcPr>
            <w:tcW w:w="1874" w:type="dxa"/>
            <w:tcBorders>
              <w:top w:val="nil"/>
              <w:left w:val="nil"/>
              <w:bottom w:val="nil"/>
              <w:right w:val="nil"/>
            </w:tcBorders>
            <w:shd w:val="clear" w:color="auto" w:fill="FFFFFF"/>
            <w:noWrap/>
            <w:vAlign w:val="center"/>
          </w:tcPr>
          <w:p w14:paraId="59777C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678</w:t>
            </w:r>
          </w:p>
        </w:tc>
        <w:tc>
          <w:tcPr>
            <w:tcW w:w="1666" w:type="dxa"/>
            <w:tcBorders>
              <w:top w:val="nil"/>
              <w:left w:val="nil"/>
              <w:bottom w:val="nil"/>
              <w:right w:val="nil"/>
            </w:tcBorders>
            <w:shd w:val="clear" w:color="auto" w:fill="FFFFFF"/>
            <w:noWrap/>
            <w:vAlign w:val="center"/>
          </w:tcPr>
          <w:p w14:paraId="57FCED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662</w:t>
            </w:r>
          </w:p>
        </w:tc>
        <w:tc>
          <w:tcPr>
            <w:tcW w:w="1817" w:type="dxa"/>
            <w:tcBorders>
              <w:top w:val="nil"/>
              <w:left w:val="nil"/>
              <w:bottom w:val="nil"/>
              <w:right w:val="nil"/>
            </w:tcBorders>
            <w:shd w:val="clear" w:color="auto" w:fill="FFFFFF"/>
            <w:noWrap/>
            <w:vAlign w:val="center"/>
          </w:tcPr>
          <w:p w14:paraId="1D3771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694</w:t>
            </w:r>
          </w:p>
        </w:tc>
        <w:tc>
          <w:tcPr>
            <w:tcW w:w="1730" w:type="dxa"/>
            <w:tcBorders>
              <w:top w:val="nil"/>
              <w:left w:val="nil"/>
              <w:bottom w:val="nil"/>
              <w:right w:val="nil"/>
            </w:tcBorders>
            <w:shd w:val="clear" w:color="auto" w:fill="FFFFFF"/>
            <w:noWrap/>
            <w:vAlign w:val="center"/>
          </w:tcPr>
          <w:p w14:paraId="731858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31</w:t>
            </w:r>
          </w:p>
        </w:tc>
        <w:tc>
          <w:tcPr>
            <w:tcW w:w="1900" w:type="dxa"/>
            <w:tcBorders>
              <w:top w:val="nil"/>
              <w:left w:val="nil"/>
              <w:bottom w:val="nil"/>
              <w:right w:val="nil"/>
            </w:tcBorders>
            <w:shd w:val="clear" w:color="auto" w:fill="FFFFFF"/>
            <w:noWrap/>
            <w:vAlign w:val="center"/>
          </w:tcPr>
          <w:p w14:paraId="08001E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31</w:t>
            </w:r>
          </w:p>
        </w:tc>
        <w:tc>
          <w:tcPr>
            <w:tcW w:w="2270" w:type="dxa"/>
            <w:tcBorders>
              <w:top w:val="nil"/>
              <w:left w:val="nil"/>
              <w:bottom w:val="nil"/>
              <w:right w:val="nil"/>
            </w:tcBorders>
            <w:shd w:val="clear" w:color="auto" w:fill="FFFFFF"/>
            <w:noWrap/>
            <w:vAlign w:val="center"/>
          </w:tcPr>
          <w:p w14:paraId="07A855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32</w:t>
            </w:r>
          </w:p>
        </w:tc>
      </w:tr>
      <w:tr w14:paraId="62F70724">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3266316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1874" w:type="dxa"/>
            <w:tcBorders>
              <w:top w:val="nil"/>
              <w:left w:val="nil"/>
              <w:bottom w:val="nil"/>
              <w:right w:val="nil"/>
            </w:tcBorders>
            <w:shd w:val="clear" w:color="auto" w:fill="FFFFFF"/>
            <w:noWrap/>
            <w:vAlign w:val="center"/>
          </w:tcPr>
          <w:p w14:paraId="15824D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583</w:t>
            </w:r>
          </w:p>
        </w:tc>
        <w:tc>
          <w:tcPr>
            <w:tcW w:w="1666" w:type="dxa"/>
            <w:tcBorders>
              <w:top w:val="nil"/>
              <w:left w:val="nil"/>
              <w:bottom w:val="nil"/>
              <w:right w:val="nil"/>
            </w:tcBorders>
            <w:shd w:val="clear" w:color="auto" w:fill="FFFFFF"/>
            <w:noWrap/>
            <w:vAlign w:val="center"/>
          </w:tcPr>
          <w:p w14:paraId="42EEB3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569</w:t>
            </w:r>
          </w:p>
        </w:tc>
        <w:tc>
          <w:tcPr>
            <w:tcW w:w="1817" w:type="dxa"/>
            <w:tcBorders>
              <w:top w:val="nil"/>
              <w:left w:val="nil"/>
              <w:bottom w:val="nil"/>
              <w:right w:val="nil"/>
            </w:tcBorders>
            <w:shd w:val="clear" w:color="auto" w:fill="FFFFFF"/>
            <w:noWrap/>
            <w:vAlign w:val="center"/>
          </w:tcPr>
          <w:p w14:paraId="5A7541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596</w:t>
            </w:r>
          </w:p>
        </w:tc>
        <w:tc>
          <w:tcPr>
            <w:tcW w:w="1730" w:type="dxa"/>
            <w:tcBorders>
              <w:top w:val="nil"/>
              <w:left w:val="nil"/>
              <w:bottom w:val="nil"/>
              <w:right w:val="nil"/>
            </w:tcBorders>
            <w:shd w:val="clear" w:color="auto" w:fill="FFFFFF"/>
            <w:noWrap/>
            <w:vAlign w:val="center"/>
          </w:tcPr>
          <w:p w14:paraId="5F6561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170</w:t>
            </w:r>
          </w:p>
        </w:tc>
        <w:tc>
          <w:tcPr>
            <w:tcW w:w="1900" w:type="dxa"/>
            <w:tcBorders>
              <w:top w:val="nil"/>
              <w:left w:val="nil"/>
              <w:bottom w:val="nil"/>
              <w:right w:val="nil"/>
            </w:tcBorders>
            <w:shd w:val="clear" w:color="auto" w:fill="FFFFFF"/>
            <w:noWrap/>
            <w:vAlign w:val="center"/>
          </w:tcPr>
          <w:p w14:paraId="4F4C6D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166</w:t>
            </w:r>
          </w:p>
        </w:tc>
        <w:tc>
          <w:tcPr>
            <w:tcW w:w="2270" w:type="dxa"/>
            <w:tcBorders>
              <w:top w:val="nil"/>
              <w:left w:val="nil"/>
              <w:bottom w:val="nil"/>
              <w:right w:val="nil"/>
            </w:tcBorders>
            <w:shd w:val="clear" w:color="auto" w:fill="FFFFFF"/>
            <w:noWrap/>
            <w:vAlign w:val="center"/>
          </w:tcPr>
          <w:p w14:paraId="41FEB1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174</w:t>
            </w:r>
          </w:p>
        </w:tc>
      </w:tr>
      <w:tr w14:paraId="1AE0D65F">
        <w:tblPrEx>
          <w:tblCellMar>
            <w:top w:w="0" w:type="dxa"/>
            <w:left w:w="108" w:type="dxa"/>
            <w:bottom w:w="0" w:type="dxa"/>
            <w:right w:w="108" w:type="dxa"/>
          </w:tblCellMar>
        </w:tblPrEx>
        <w:trPr>
          <w:trHeight w:val="280" w:hRule="atLeast"/>
        </w:trPr>
        <w:tc>
          <w:tcPr>
            <w:tcW w:w="1513" w:type="dxa"/>
            <w:tcBorders>
              <w:top w:val="single" w:color="auto" w:sz="4" w:space="0"/>
              <w:left w:val="nil"/>
              <w:bottom w:val="single" w:color="auto" w:sz="4" w:space="0"/>
              <w:right w:val="nil"/>
            </w:tcBorders>
            <w:shd w:val="clear" w:color="auto" w:fill="FFFFFF"/>
            <w:noWrap/>
            <w:vAlign w:val="center"/>
          </w:tcPr>
          <w:p w14:paraId="39D9E6D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kern w:val="0"/>
                <w:sz w:val="20"/>
                <w:szCs w:val="20"/>
                <w:lang w:bidi="ar"/>
              </w:rPr>
              <w:t>HAdv</w:t>
            </w:r>
          </w:p>
        </w:tc>
        <w:tc>
          <w:tcPr>
            <w:tcW w:w="1874" w:type="dxa"/>
            <w:tcBorders>
              <w:top w:val="single" w:color="auto" w:sz="4" w:space="0"/>
              <w:left w:val="nil"/>
              <w:bottom w:val="single" w:color="auto" w:sz="4" w:space="0"/>
              <w:right w:val="nil"/>
            </w:tcBorders>
            <w:shd w:val="clear" w:color="auto" w:fill="FFFFFF"/>
            <w:noWrap/>
            <w:vAlign w:val="center"/>
          </w:tcPr>
          <w:p w14:paraId="77799C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Medium</w:t>
            </w:r>
          </w:p>
        </w:tc>
        <w:tc>
          <w:tcPr>
            <w:tcW w:w="1666" w:type="dxa"/>
            <w:tcBorders>
              <w:top w:val="single" w:color="auto" w:sz="4" w:space="0"/>
              <w:left w:val="nil"/>
              <w:bottom w:val="single" w:color="auto" w:sz="4" w:space="0"/>
              <w:right w:val="nil"/>
            </w:tcBorders>
            <w:shd w:val="clear" w:color="auto" w:fill="FFFFFF"/>
            <w:noWrap/>
            <w:vAlign w:val="center"/>
          </w:tcPr>
          <w:p w14:paraId="0F673F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95% UCI</w:t>
            </w:r>
          </w:p>
        </w:tc>
        <w:tc>
          <w:tcPr>
            <w:tcW w:w="1817" w:type="dxa"/>
            <w:tcBorders>
              <w:top w:val="single" w:color="auto" w:sz="4" w:space="0"/>
              <w:left w:val="nil"/>
              <w:bottom w:val="single" w:color="auto" w:sz="4" w:space="0"/>
              <w:right w:val="nil"/>
            </w:tcBorders>
            <w:shd w:val="clear" w:color="auto" w:fill="FFFFFF"/>
            <w:noWrap/>
            <w:vAlign w:val="center"/>
          </w:tcPr>
          <w:p w14:paraId="06EFB3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95% LCI</w:t>
            </w:r>
          </w:p>
        </w:tc>
        <w:tc>
          <w:tcPr>
            <w:tcW w:w="1730" w:type="dxa"/>
            <w:tcBorders>
              <w:top w:val="single" w:color="auto" w:sz="4" w:space="0"/>
              <w:left w:val="nil"/>
              <w:bottom w:val="single" w:color="auto" w:sz="4" w:space="0"/>
              <w:right w:val="nil"/>
            </w:tcBorders>
            <w:shd w:val="clear" w:color="auto" w:fill="FFFFFF"/>
            <w:noWrap/>
            <w:vAlign w:val="center"/>
          </w:tcPr>
          <w:p w14:paraId="34C750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Medium</w:t>
            </w:r>
          </w:p>
        </w:tc>
        <w:tc>
          <w:tcPr>
            <w:tcW w:w="1900" w:type="dxa"/>
            <w:tcBorders>
              <w:top w:val="single" w:color="auto" w:sz="4" w:space="0"/>
              <w:left w:val="nil"/>
              <w:bottom w:val="single" w:color="auto" w:sz="4" w:space="0"/>
              <w:right w:val="nil"/>
            </w:tcBorders>
            <w:shd w:val="clear" w:color="auto" w:fill="FFFFFF"/>
            <w:noWrap/>
            <w:vAlign w:val="center"/>
          </w:tcPr>
          <w:p w14:paraId="5D75C3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95% UCI</w:t>
            </w:r>
          </w:p>
        </w:tc>
        <w:tc>
          <w:tcPr>
            <w:tcW w:w="2270" w:type="dxa"/>
            <w:tcBorders>
              <w:top w:val="single" w:color="auto" w:sz="4" w:space="0"/>
              <w:left w:val="nil"/>
              <w:bottom w:val="single" w:color="auto" w:sz="4" w:space="0"/>
              <w:right w:val="nil"/>
            </w:tcBorders>
            <w:shd w:val="clear" w:color="auto" w:fill="FFFFFF"/>
            <w:noWrap/>
            <w:vAlign w:val="center"/>
          </w:tcPr>
          <w:p w14:paraId="09D3BC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95% LCI</w:t>
            </w:r>
          </w:p>
        </w:tc>
      </w:tr>
      <w:tr w14:paraId="5CA4B431">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3E8CCA1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All</w:t>
            </w:r>
          </w:p>
        </w:tc>
        <w:tc>
          <w:tcPr>
            <w:tcW w:w="1874" w:type="dxa"/>
            <w:tcBorders>
              <w:top w:val="nil"/>
              <w:left w:val="nil"/>
              <w:bottom w:val="nil"/>
              <w:right w:val="nil"/>
            </w:tcBorders>
            <w:shd w:val="clear" w:color="auto" w:fill="FFFFFF"/>
            <w:noWrap/>
            <w:vAlign w:val="center"/>
          </w:tcPr>
          <w:p w14:paraId="3A3184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489</w:t>
            </w:r>
          </w:p>
        </w:tc>
        <w:tc>
          <w:tcPr>
            <w:tcW w:w="1666" w:type="dxa"/>
            <w:tcBorders>
              <w:top w:val="nil"/>
              <w:left w:val="nil"/>
              <w:bottom w:val="nil"/>
              <w:right w:val="nil"/>
            </w:tcBorders>
            <w:shd w:val="clear" w:color="auto" w:fill="FFFFFF"/>
            <w:noWrap/>
            <w:vAlign w:val="center"/>
          </w:tcPr>
          <w:p w14:paraId="18A50E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478</w:t>
            </w:r>
          </w:p>
        </w:tc>
        <w:tc>
          <w:tcPr>
            <w:tcW w:w="1817" w:type="dxa"/>
            <w:tcBorders>
              <w:top w:val="nil"/>
              <w:left w:val="nil"/>
              <w:bottom w:val="nil"/>
              <w:right w:val="nil"/>
            </w:tcBorders>
            <w:shd w:val="clear" w:color="auto" w:fill="FFFFFF"/>
            <w:noWrap/>
            <w:vAlign w:val="center"/>
          </w:tcPr>
          <w:p w14:paraId="0F2AC5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501</w:t>
            </w:r>
          </w:p>
        </w:tc>
        <w:tc>
          <w:tcPr>
            <w:tcW w:w="1730" w:type="dxa"/>
            <w:tcBorders>
              <w:top w:val="nil"/>
              <w:left w:val="nil"/>
              <w:bottom w:val="nil"/>
              <w:right w:val="nil"/>
            </w:tcBorders>
            <w:shd w:val="clear" w:color="auto" w:fill="FFFFFF"/>
            <w:noWrap/>
            <w:vAlign w:val="center"/>
          </w:tcPr>
          <w:p w14:paraId="76EAA0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36</w:t>
            </w:r>
          </w:p>
        </w:tc>
        <w:tc>
          <w:tcPr>
            <w:tcW w:w="1900" w:type="dxa"/>
            <w:tcBorders>
              <w:top w:val="nil"/>
              <w:left w:val="nil"/>
              <w:bottom w:val="nil"/>
              <w:right w:val="nil"/>
            </w:tcBorders>
            <w:shd w:val="clear" w:color="auto" w:fill="FFFFFF"/>
            <w:noWrap/>
            <w:vAlign w:val="center"/>
          </w:tcPr>
          <w:p w14:paraId="2220D6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35</w:t>
            </w:r>
          </w:p>
        </w:tc>
        <w:tc>
          <w:tcPr>
            <w:tcW w:w="2270" w:type="dxa"/>
            <w:tcBorders>
              <w:top w:val="nil"/>
              <w:left w:val="nil"/>
              <w:bottom w:val="nil"/>
              <w:right w:val="nil"/>
            </w:tcBorders>
            <w:shd w:val="clear" w:color="auto" w:fill="FFFFFF"/>
            <w:noWrap/>
            <w:vAlign w:val="center"/>
          </w:tcPr>
          <w:p w14:paraId="60C40F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37</w:t>
            </w:r>
          </w:p>
        </w:tc>
      </w:tr>
      <w:tr w14:paraId="416A3C2D">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35A1B09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[0,5)</w:t>
            </w:r>
          </w:p>
        </w:tc>
        <w:tc>
          <w:tcPr>
            <w:tcW w:w="1874" w:type="dxa"/>
            <w:tcBorders>
              <w:top w:val="nil"/>
              <w:left w:val="nil"/>
              <w:bottom w:val="nil"/>
              <w:right w:val="nil"/>
            </w:tcBorders>
            <w:shd w:val="clear" w:color="auto" w:fill="FFFFFF"/>
            <w:noWrap/>
            <w:vAlign w:val="center"/>
          </w:tcPr>
          <w:p w14:paraId="170157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6991</w:t>
            </w:r>
          </w:p>
        </w:tc>
        <w:tc>
          <w:tcPr>
            <w:tcW w:w="1666" w:type="dxa"/>
            <w:tcBorders>
              <w:top w:val="nil"/>
              <w:left w:val="nil"/>
              <w:bottom w:val="nil"/>
              <w:right w:val="nil"/>
            </w:tcBorders>
            <w:shd w:val="clear" w:color="auto" w:fill="FFFFFF"/>
            <w:noWrap/>
            <w:vAlign w:val="center"/>
          </w:tcPr>
          <w:p w14:paraId="298E07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6832</w:t>
            </w:r>
          </w:p>
        </w:tc>
        <w:tc>
          <w:tcPr>
            <w:tcW w:w="1817" w:type="dxa"/>
            <w:tcBorders>
              <w:top w:val="nil"/>
              <w:left w:val="nil"/>
              <w:bottom w:val="nil"/>
              <w:right w:val="nil"/>
            </w:tcBorders>
            <w:shd w:val="clear" w:color="auto" w:fill="FFFFFF"/>
            <w:noWrap/>
            <w:vAlign w:val="center"/>
          </w:tcPr>
          <w:p w14:paraId="48BA10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7154</w:t>
            </w:r>
          </w:p>
        </w:tc>
        <w:tc>
          <w:tcPr>
            <w:tcW w:w="1730" w:type="dxa"/>
            <w:tcBorders>
              <w:top w:val="nil"/>
              <w:left w:val="nil"/>
              <w:bottom w:val="nil"/>
              <w:right w:val="nil"/>
            </w:tcBorders>
            <w:shd w:val="clear" w:color="auto" w:fill="FFFFFF"/>
            <w:noWrap/>
            <w:vAlign w:val="center"/>
          </w:tcPr>
          <w:p w14:paraId="252352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1487</w:t>
            </w:r>
          </w:p>
        </w:tc>
        <w:tc>
          <w:tcPr>
            <w:tcW w:w="1900" w:type="dxa"/>
            <w:tcBorders>
              <w:top w:val="nil"/>
              <w:left w:val="nil"/>
              <w:bottom w:val="nil"/>
              <w:right w:val="nil"/>
            </w:tcBorders>
            <w:shd w:val="clear" w:color="auto" w:fill="FFFFFF"/>
            <w:noWrap/>
            <w:vAlign w:val="center"/>
          </w:tcPr>
          <w:p w14:paraId="571E04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1452</w:t>
            </w:r>
          </w:p>
        </w:tc>
        <w:tc>
          <w:tcPr>
            <w:tcW w:w="2270" w:type="dxa"/>
            <w:tcBorders>
              <w:top w:val="nil"/>
              <w:left w:val="nil"/>
              <w:bottom w:val="nil"/>
              <w:right w:val="nil"/>
            </w:tcBorders>
            <w:shd w:val="clear" w:color="auto" w:fill="FFFFFF"/>
            <w:noWrap/>
            <w:vAlign w:val="center"/>
          </w:tcPr>
          <w:p w14:paraId="35921C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1521</w:t>
            </w:r>
          </w:p>
        </w:tc>
      </w:tr>
      <w:tr w14:paraId="1BE2A1A8">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239367C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[5,15)</w:t>
            </w:r>
          </w:p>
        </w:tc>
        <w:tc>
          <w:tcPr>
            <w:tcW w:w="1874" w:type="dxa"/>
            <w:tcBorders>
              <w:top w:val="nil"/>
              <w:left w:val="nil"/>
              <w:bottom w:val="nil"/>
              <w:right w:val="nil"/>
            </w:tcBorders>
            <w:shd w:val="clear" w:color="auto" w:fill="FFFFFF"/>
            <w:noWrap/>
            <w:vAlign w:val="center"/>
          </w:tcPr>
          <w:p w14:paraId="690150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1863</w:t>
            </w:r>
          </w:p>
        </w:tc>
        <w:tc>
          <w:tcPr>
            <w:tcW w:w="1666" w:type="dxa"/>
            <w:tcBorders>
              <w:top w:val="nil"/>
              <w:left w:val="nil"/>
              <w:bottom w:val="nil"/>
              <w:right w:val="nil"/>
            </w:tcBorders>
            <w:shd w:val="clear" w:color="auto" w:fill="FFFFFF"/>
            <w:noWrap/>
            <w:vAlign w:val="center"/>
          </w:tcPr>
          <w:p w14:paraId="728981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1821</w:t>
            </w:r>
          </w:p>
        </w:tc>
        <w:tc>
          <w:tcPr>
            <w:tcW w:w="1817" w:type="dxa"/>
            <w:tcBorders>
              <w:top w:val="nil"/>
              <w:left w:val="nil"/>
              <w:bottom w:val="nil"/>
              <w:right w:val="nil"/>
            </w:tcBorders>
            <w:shd w:val="clear" w:color="auto" w:fill="FFFFFF"/>
            <w:noWrap/>
            <w:vAlign w:val="center"/>
          </w:tcPr>
          <w:p w14:paraId="2032BA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1907</w:t>
            </w:r>
          </w:p>
        </w:tc>
        <w:tc>
          <w:tcPr>
            <w:tcW w:w="1730" w:type="dxa"/>
            <w:tcBorders>
              <w:top w:val="nil"/>
              <w:left w:val="nil"/>
              <w:bottom w:val="nil"/>
              <w:right w:val="nil"/>
            </w:tcBorders>
            <w:shd w:val="clear" w:color="auto" w:fill="FFFFFF"/>
            <w:noWrap/>
            <w:vAlign w:val="center"/>
          </w:tcPr>
          <w:p w14:paraId="5520CB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67</w:t>
            </w:r>
          </w:p>
        </w:tc>
        <w:tc>
          <w:tcPr>
            <w:tcW w:w="1900" w:type="dxa"/>
            <w:tcBorders>
              <w:top w:val="nil"/>
              <w:left w:val="nil"/>
              <w:bottom w:val="nil"/>
              <w:right w:val="nil"/>
            </w:tcBorders>
            <w:shd w:val="clear" w:color="auto" w:fill="FFFFFF"/>
            <w:noWrap/>
            <w:vAlign w:val="center"/>
          </w:tcPr>
          <w:p w14:paraId="662F80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65</w:t>
            </w:r>
          </w:p>
        </w:tc>
        <w:tc>
          <w:tcPr>
            <w:tcW w:w="2270" w:type="dxa"/>
            <w:tcBorders>
              <w:top w:val="nil"/>
              <w:left w:val="nil"/>
              <w:bottom w:val="nil"/>
              <w:right w:val="nil"/>
            </w:tcBorders>
            <w:shd w:val="clear" w:color="auto" w:fill="FFFFFF"/>
            <w:noWrap/>
            <w:vAlign w:val="center"/>
          </w:tcPr>
          <w:p w14:paraId="4772D8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68</w:t>
            </w:r>
          </w:p>
        </w:tc>
      </w:tr>
      <w:tr w14:paraId="7E476EFC">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60605CE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[15,60)</w:t>
            </w:r>
          </w:p>
        </w:tc>
        <w:tc>
          <w:tcPr>
            <w:tcW w:w="1874" w:type="dxa"/>
            <w:tcBorders>
              <w:top w:val="nil"/>
              <w:left w:val="nil"/>
              <w:bottom w:val="nil"/>
              <w:right w:val="nil"/>
            </w:tcBorders>
            <w:shd w:val="clear" w:color="auto" w:fill="FFFFFF"/>
            <w:noWrap/>
            <w:vAlign w:val="center"/>
          </w:tcPr>
          <w:p w14:paraId="6BD916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102</w:t>
            </w:r>
          </w:p>
        </w:tc>
        <w:tc>
          <w:tcPr>
            <w:tcW w:w="1666" w:type="dxa"/>
            <w:tcBorders>
              <w:top w:val="nil"/>
              <w:left w:val="nil"/>
              <w:bottom w:val="nil"/>
              <w:right w:val="nil"/>
            </w:tcBorders>
            <w:shd w:val="clear" w:color="auto" w:fill="FFFFFF"/>
            <w:noWrap/>
            <w:vAlign w:val="center"/>
          </w:tcPr>
          <w:p w14:paraId="0251A2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99</w:t>
            </w:r>
          </w:p>
        </w:tc>
        <w:tc>
          <w:tcPr>
            <w:tcW w:w="1817" w:type="dxa"/>
            <w:tcBorders>
              <w:top w:val="nil"/>
              <w:left w:val="nil"/>
              <w:bottom w:val="nil"/>
              <w:right w:val="nil"/>
            </w:tcBorders>
            <w:shd w:val="clear" w:color="auto" w:fill="FFFFFF"/>
            <w:noWrap/>
            <w:vAlign w:val="center"/>
          </w:tcPr>
          <w:p w14:paraId="10E01D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104</w:t>
            </w:r>
          </w:p>
        </w:tc>
        <w:tc>
          <w:tcPr>
            <w:tcW w:w="1730" w:type="dxa"/>
            <w:tcBorders>
              <w:top w:val="nil"/>
              <w:left w:val="nil"/>
              <w:bottom w:val="nil"/>
              <w:right w:val="nil"/>
            </w:tcBorders>
            <w:shd w:val="clear" w:color="auto" w:fill="FFFFFF"/>
            <w:noWrap/>
            <w:vAlign w:val="center"/>
          </w:tcPr>
          <w:p w14:paraId="00DC18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w:t>
            </w:r>
          </w:p>
        </w:tc>
        <w:tc>
          <w:tcPr>
            <w:tcW w:w="1900" w:type="dxa"/>
            <w:tcBorders>
              <w:top w:val="nil"/>
              <w:left w:val="nil"/>
              <w:bottom w:val="nil"/>
              <w:right w:val="nil"/>
            </w:tcBorders>
            <w:shd w:val="clear" w:color="auto" w:fill="FFFFFF"/>
            <w:noWrap/>
            <w:vAlign w:val="center"/>
          </w:tcPr>
          <w:p w14:paraId="16AE68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w:t>
            </w:r>
          </w:p>
        </w:tc>
        <w:tc>
          <w:tcPr>
            <w:tcW w:w="2270" w:type="dxa"/>
            <w:tcBorders>
              <w:top w:val="nil"/>
              <w:left w:val="nil"/>
              <w:bottom w:val="nil"/>
              <w:right w:val="nil"/>
            </w:tcBorders>
            <w:shd w:val="clear" w:color="auto" w:fill="FFFFFF"/>
            <w:noWrap/>
            <w:vAlign w:val="center"/>
          </w:tcPr>
          <w:p w14:paraId="3BD891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w:t>
            </w:r>
          </w:p>
        </w:tc>
      </w:tr>
      <w:tr w14:paraId="5C75D3AA">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1579C21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1874" w:type="dxa"/>
            <w:tcBorders>
              <w:top w:val="nil"/>
              <w:left w:val="nil"/>
              <w:bottom w:val="nil"/>
              <w:right w:val="nil"/>
            </w:tcBorders>
            <w:shd w:val="clear" w:color="auto" w:fill="FFFFFF"/>
            <w:noWrap/>
            <w:vAlign w:val="center"/>
          </w:tcPr>
          <w:p w14:paraId="7B16DE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1666" w:type="dxa"/>
            <w:tcBorders>
              <w:top w:val="nil"/>
              <w:left w:val="nil"/>
              <w:bottom w:val="nil"/>
              <w:right w:val="nil"/>
            </w:tcBorders>
            <w:shd w:val="clear" w:color="auto" w:fill="FFFFFF"/>
            <w:noWrap/>
            <w:vAlign w:val="center"/>
          </w:tcPr>
          <w:p w14:paraId="3757CE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58</w:t>
            </w:r>
          </w:p>
        </w:tc>
        <w:tc>
          <w:tcPr>
            <w:tcW w:w="1817" w:type="dxa"/>
            <w:tcBorders>
              <w:top w:val="nil"/>
              <w:left w:val="nil"/>
              <w:bottom w:val="nil"/>
              <w:right w:val="nil"/>
            </w:tcBorders>
            <w:shd w:val="clear" w:color="auto" w:fill="FFFFFF"/>
            <w:noWrap/>
            <w:vAlign w:val="center"/>
          </w:tcPr>
          <w:p w14:paraId="3E8F76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61</w:t>
            </w:r>
          </w:p>
        </w:tc>
        <w:tc>
          <w:tcPr>
            <w:tcW w:w="1730" w:type="dxa"/>
            <w:tcBorders>
              <w:top w:val="nil"/>
              <w:left w:val="nil"/>
              <w:bottom w:val="nil"/>
              <w:right w:val="nil"/>
            </w:tcBorders>
            <w:shd w:val="clear" w:color="auto" w:fill="FFFFFF"/>
            <w:noWrap/>
            <w:vAlign w:val="center"/>
          </w:tcPr>
          <w:p w14:paraId="20CCF6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27</w:t>
            </w:r>
          </w:p>
        </w:tc>
        <w:tc>
          <w:tcPr>
            <w:tcW w:w="1900" w:type="dxa"/>
            <w:tcBorders>
              <w:top w:val="nil"/>
              <w:left w:val="nil"/>
              <w:bottom w:val="nil"/>
              <w:right w:val="nil"/>
            </w:tcBorders>
            <w:shd w:val="clear" w:color="auto" w:fill="FFFFFF"/>
            <w:noWrap/>
            <w:vAlign w:val="center"/>
          </w:tcPr>
          <w:p w14:paraId="721B70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27</w:t>
            </w:r>
          </w:p>
        </w:tc>
        <w:tc>
          <w:tcPr>
            <w:tcW w:w="2270" w:type="dxa"/>
            <w:tcBorders>
              <w:top w:val="nil"/>
              <w:left w:val="nil"/>
              <w:bottom w:val="nil"/>
              <w:right w:val="nil"/>
            </w:tcBorders>
            <w:shd w:val="clear" w:color="auto" w:fill="FFFFFF"/>
            <w:noWrap/>
            <w:vAlign w:val="center"/>
          </w:tcPr>
          <w:p w14:paraId="21C6A3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28</w:t>
            </w:r>
          </w:p>
        </w:tc>
      </w:tr>
      <w:tr w14:paraId="7F3D4613">
        <w:tblPrEx>
          <w:tblCellMar>
            <w:top w:w="0" w:type="dxa"/>
            <w:left w:w="108" w:type="dxa"/>
            <w:bottom w:w="0" w:type="dxa"/>
            <w:right w:w="108" w:type="dxa"/>
          </w:tblCellMar>
        </w:tblPrEx>
        <w:trPr>
          <w:trHeight w:val="280" w:hRule="atLeast"/>
        </w:trPr>
        <w:tc>
          <w:tcPr>
            <w:tcW w:w="1513" w:type="dxa"/>
            <w:tcBorders>
              <w:top w:val="single" w:color="auto" w:sz="4" w:space="0"/>
              <w:left w:val="nil"/>
              <w:bottom w:val="single" w:color="auto" w:sz="4" w:space="0"/>
              <w:right w:val="nil"/>
            </w:tcBorders>
            <w:shd w:val="clear" w:color="auto" w:fill="FFFFFF"/>
            <w:noWrap/>
            <w:vAlign w:val="center"/>
          </w:tcPr>
          <w:p w14:paraId="2F46196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kern w:val="0"/>
                <w:sz w:val="20"/>
                <w:szCs w:val="20"/>
                <w:lang w:bidi="ar"/>
              </w:rPr>
              <w:t>HMPV</w:t>
            </w:r>
          </w:p>
        </w:tc>
        <w:tc>
          <w:tcPr>
            <w:tcW w:w="1874" w:type="dxa"/>
            <w:tcBorders>
              <w:top w:val="single" w:color="auto" w:sz="4" w:space="0"/>
              <w:left w:val="nil"/>
              <w:bottom w:val="single" w:color="auto" w:sz="4" w:space="0"/>
              <w:right w:val="nil"/>
            </w:tcBorders>
            <w:shd w:val="clear" w:color="auto" w:fill="FFFFFF"/>
            <w:noWrap/>
            <w:vAlign w:val="center"/>
          </w:tcPr>
          <w:p w14:paraId="2F48FC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Medium</w:t>
            </w:r>
          </w:p>
        </w:tc>
        <w:tc>
          <w:tcPr>
            <w:tcW w:w="1666" w:type="dxa"/>
            <w:tcBorders>
              <w:top w:val="single" w:color="auto" w:sz="4" w:space="0"/>
              <w:left w:val="nil"/>
              <w:bottom w:val="single" w:color="auto" w:sz="4" w:space="0"/>
              <w:right w:val="nil"/>
            </w:tcBorders>
            <w:shd w:val="clear" w:color="auto" w:fill="FFFFFF"/>
            <w:noWrap/>
            <w:vAlign w:val="center"/>
          </w:tcPr>
          <w:p w14:paraId="1DFC45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95% UCI</w:t>
            </w:r>
          </w:p>
        </w:tc>
        <w:tc>
          <w:tcPr>
            <w:tcW w:w="1817" w:type="dxa"/>
            <w:tcBorders>
              <w:top w:val="single" w:color="auto" w:sz="4" w:space="0"/>
              <w:left w:val="nil"/>
              <w:bottom w:val="single" w:color="auto" w:sz="4" w:space="0"/>
              <w:right w:val="nil"/>
            </w:tcBorders>
            <w:shd w:val="clear" w:color="auto" w:fill="FFFFFF"/>
            <w:noWrap/>
            <w:vAlign w:val="center"/>
          </w:tcPr>
          <w:p w14:paraId="71F26B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95% LCI</w:t>
            </w:r>
          </w:p>
        </w:tc>
        <w:tc>
          <w:tcPr>
            <w:tcW w:w="1730" w:type="dxa"/>
            <w:tcBorders>
              <w:top w:val="single" w:color="auto" w:sz="4" w:space="0"/>
              <w:left w:val="nil"/>
              <w:bottom w:val="single" w:color="auto" w:sz="4" w:space="0"/>
              <w:right w:val="nil"/>
            </w:tcBorders>
            <w:shd w:val="clear" w:color="auto" w:fill="FFFFFF"/>
            <w:noWrap/>
            <w:vAlign w:val="center"/>
          </w:tcPr>
          <w:p w14:paraId="7C2339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Medium</w:t>
            </w:r>
          </w:p>
        </w:tc>
        <w:tc>
          <w:tcPr>
            <w:tcW w:w="1900" w:type="dxa"/>
            <w:tcBorders>
              <w:top w:val="single" w:color="auto" w:sz="4" w:space="0"/>
              <w:left w:val="nil"/>
              <w:bottom w:val="single" w:color="auto" w:sz="4" w:space="0"/>
              <w:right w:val="nil"/>
            </w:tcBorders>
            <w:shd w:val="clear" w:color="auto" w:fill="FFFFFF"/>
            <w:noWrap/>
            <w:vAlign w:val="center"/>
          </w:tcPr>
          <w:p w14:paraId="6E58BB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95% UCI</w:t>
            </w:r>
          </w:p>
        </w:tc>
        <w:tc>
          <w:tcPr>
            <w:tcW w:w="2270" w:type="dxa"/>
            <w:tcBorders>
              <w:top w:val="single" w:color="auto" w:sz="4" w:space="0"/>
              <w:left w:val="nil"/>
              <w:bottom w:val="single" w:color="auto" w:sz="4" w:space="0"/>
              <w:right w:val="nil"/>
            </w:tcBorders>
            <w:shd w:val="clear" w:color="auto" w:fill="FFFFFF"/>
            <w:noWrap/>
            <w:vAlign w:val="center"/>
          </w:tcPr>
          <w:p w14:paraId="5D1810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95% LCI</w:t>
            </w:r>
          </w:p>
        </w:tc>
      </w:tr>
      <w:tr w14:paraId="5BEFC8FE">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6CB64FB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All</w:t>
            </w:r>
          </w:p>
        </w:tc>
        <w:tc>
          <w:tcPr>
            <w:tcW w:w="1874" w:type="dxa"/>
            <w:tcBorders>
              <w:top w:val="nil"/>
              <w:left w:val="nil"/>
              <w:bottom w:val="nil"/>
              <w:right w:val="nil"/>
            </w:tcBorders>
            <w:shd w:val="clear" w:color="auto" w:fill="FFFFFF"/>
            <w:noWrap/>
            <w:vAlign w:val="center"/>
          </w:tcPr>
          <w:p w14:paraId="291D39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1900</w:t>
            </w:r>
          </w:p>
        </w:tc>
        <w:tc>
          <w:tcPr>
            <w:tcW w:w="1666" w:type="dxa"/>
            <w:tcBorders>
              <w:top w:val="nil"/>
              <w:left w:val="nil"/>
              <w:bottom w:val="nil"/>
              <w:right w:val="nil"/>
            </w:tcBorders>
            <w:shd w:val="clear" w:color="auto" w:fill="FFFFFF"/>
            <w:noWrap/>
            <w:vAlign w:val="center"/>
          </w:tcPr>
          <w:p w14:paraId="613DA1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1857</w:t>
            </w:r>
          </w:p>
        </w:tc>
        <w:tc>
          <w:tcPr>
            <w:tcW w:w="1817" w:type="dxa"/>
            <w:tcBorders>
              <w:top w:val="nil"/>
              <w:left w:val="nil"/>
              <w:bottom w:val="nil"/>
              <w:right w:val="nil"/>
            </w:tcBorders>
            <w:shd w:val="clear" w:color="auto" w:fill="FFFFFF"/>
            <w:noWrap/>
            <w:vAlign w:val="center"/>
          </w:tcPr>
          <w:p w14:paraId="146272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1944</w:t>
            </w:r>
          </w:p>
        </w:tc>
        <w:tc>
          <w:tcPr>
            <w:tcW w:w="1730" w:type="dxa"/>
            <w:tcBorders>
              <w:top w:val="nil"/>
              <w:left w:val="nil"/>
              <w:bottom w:val="nil"/>
              <w:right w:val="nil"/>
            </w:tcBorders>
            <w:shd w:val="clear" w:color="auto" w:fill="FFFFFF"/>
            <w:noWrap/>
            <w:vAlign w:val="center"/>
          </w:tcPr>
          <w:p w14:paraId="1FC002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41</w:t>
            </w:r>
          </w:p>
        </w:tc>
        <w:tc>
          <w:tcPr>
            <w:tcW w:w="1900" w:type="dxa"/>
            <w:tcBorders>
              <w:top w:val="nil"/>
              <w:left w:val="nil"/>
              <w:bottom w:val="nil"/>
              <w:right w:val="nil"/>
            </w:tcBorders>
            <w:shd w:val="clear" w:color="auto" w:fill="FFFFFF"/>
            <w:noWrap/>
            <w:vAlign w:val="center"/>
          </w:tcPr>
          <w:p w14:paraId="242BAA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40</w:t>
            </w:r>
          </w:p>
        </w:tc>
        <w:tc>
          <w:tcPr>
            <w:tcW w:w="2270" w:type="dxa"/>
            <w:tcBorders>
              <w:top w:val="nil"/>
              <w:left w:val="nil"/>
              <w:bottom w:val="nil"/>
              <w:right w:val="nil"/>
            </w:tcBorders>
            <w:shd w:val="clear" w:color="auto" w:fill="FFFFFF"/>
            <w:noWrap/>
            <w:vAlign w:val="center"/>
          </w:tcPr>
          <w:p w14:paraId="3A2C98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42</w:t>
            </w:r>
          </w:p>
        </w:tc>
      </w:tr>
      <w:tr w14:paraId="431D82DF">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18FE992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[0,5)</w:t>
            </w:r>
          </w:p>
        </w:tc>
        <w:tc>
          <w:tcPr>
            <w:tcW w:w="1874" w:type="dxa"/>
            <w:tcBorders>
              <w:top w:val="nil"/>
              <w:left w:val="nil"/>
              <w:bottom w:val="nil"/>
              <w:right w:val="nil"/>
            </w:tcBorders>
            <w:shd w:val="clear" w:color="auto" w:fill="FFFFFF"/>
            <w:noWrap/>
            <w:vAlign w:val="center"/>
          </w:tcPr>
          <w:p w14:paraId="7A4668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22774</w:t>
            </w:r>
          </w:p>
        </w:tc>
        <w:tc>
          <w:tcPr>
            <w:tcW w:w="1666" w:type="dxa"/>
            <w:tcBorders>
              <w:top w:val="nil"/>
              <w:left w:val="nil"/>
              <w:bottom w:val="nil"/>
              <w:right w:val="nil"/>
            </w:tcBorders>
            <w:shd w:val="clear" w:color="auto" w:fill="FFFFFF"/>
            <w:noWrap/>
            <w:vAlign w:val="center"/>
          </w:tcPr>
          <w:p w14:paraId="7A1290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22257</w:t>
            </w:r>
          </w:p>
        </w:tc>
        <w:tc>
          <w:tcPr>
            <w:tcW w:w="1817" w:type="dxa"/>
            <w:tcBorders>
              <w:top w:val="nil"/>
              <w:left w:val="nil"/>
              <w:bottom w:val="nil"/>
              <w:right w:val="nil"/>
            </w:tcBorders>
            <w:shd w:val="clear" w:color="auto" w:fill="FFFFFF"/>
            <w:noWrap/>
            <w:vAlign w:val="center"/>
          </w:tcPr>
          <w:p w14:paraId="353931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23307</w:t>
            </w:r>
          </w:p>
        </w:tc>
        <w:tc>
          <w:tcPr>
            <w:tcW w:w="1730" w:type="dxa"/>
            <w:tcBorders>
              <w:top w:val="nil"/>
              <w:left w:val="nil"/>
              <w:bottom w:val="nil"/>
              <w:right w:val="nil"/>
            </w:tcBorders>
            <w:shd w:val="clear" w:color="auto" w:fill="FFFFFF"/>
            <w:noWrap/>
            <w:vAlign w:val="center"/>
          </w:tcPr>
          <w:p w14:paraId="6E2538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514</w:t>
            </w:r>
          </w:p>
        </w:tc>
        <w:tc>
          <w:tcPr>
            <w:tcW w:w="1900" w:type="dxa"/>
            <w:tcBorders>
              <w:top w:val="nil"/>
              <w:left w:val="nil"/>
              <w:bottom w:val="nil"/>
              <w:right w:val="nil"/>
            </w:tcBorders>
            <w:shd w:val="clear" w:color="auto" w:fill="FFFFFF"/>
            <w:noWrap/>
            <w:vAlign w:val="center"/>
          </w:tcPr>
          <w:p w14:paraId="24E260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502</w:t>
            </w:r>
          </w:p>
        </w:tc>
        <w:tc>
          <w:tcPr>
            <w:tcW w:w="2270" w:type="dxa"/>
            <w:tcBorders>
              <w:top w:val="nil"/>
              <w:left w:val="nil"/>
              <w:bottom w:val="nil"/>
              <w:right w:val="nil"/>
            </w:tcBorders>
            <w:shd w:val="clear" w:color="auto" w:fill="FFFFFF"/>
            <w:noWrap/>
            <w:vAlign w:val="center"/>
          </w:tcPr>
          <w:p w14:paraId="1BA925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526</w:t>
            </w:r>
          </w:p>
        </w:tc>
      </w:tr>
      <w:tr w14:paraId="4C74093A">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5E326FB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[5,15)</w:t>
            </w:r>
          </w:p>
        </w:tc>
        <w:tc>
          <w:tcPr>
            <w:tcW w:w="1874" w:type="dxa"/>
            <w:tcBorders>
              <w:top w:val="nil"/>
              <w:left w:val="nil"/>
              <w:bottom w:val="nil"/>
              <w:right w:val="nil"/>
            </w:tcBorders>
            <w:shd w:val="clear" w:color="auto" w:fill="FFFFFF"/>
            <w:noWrap/>
            <w:vAlign w:val="center"/>
          </w:tcPr>
          <w:p w14:paraId="4FF49C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4727</w:t>
            </w:r>
          </w:p>
        </w:tc>
        <w:tc>
          <w:tcPr>
            <w:tcW w:w="1666" w:type="dxa"/>
            <w:tcBorders>
              <w:top w:val="nil"/>
              <w:left w:val="nil"/>
              <w:bottom w:val="nil"/>
              <w:right w:val="nil"/>
            </w:tcBorders>
            <w:shd w:val="clear" w:color="auto" w:fill="FFFFFF"/>
            <w:noWrap/>
            <w:vAlign w:val="center"/>
          </w:tcPr>
          <w:p w14:paraId="76378A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4620</w:t>
            </w:r>
          </w:p>
        </w:tc>
        <w:tc>
          <w:tcPr>
            <w:tcW w:w="1817" w:type="dxa"/>
            <w:tcBorders>
              <w:top w:val="nil"/>
              <w:left w:val="nil"/>
              <w:bottom w:val="nil"/>
              <w:right w:val="nil"/>
            </w:tcBorders>
            <w:shd w:val="clear" w:color="auto" w:fill="FFFFFF"/>
            <w:noWrap/>
            <w:vAlign w:val="center"/>
          </w:tcPr>
          <w:p w14:paraId="4BBABC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4838</w:t>
            </w:r>
          </w:p>
        </w:tc>
        <w:tc>
          <w:tcPr>
            <w:tcW w:w="1730" w:type="dxa"/>
            <w:tcBorders>
              <w:top w:val="nil"/>
              <w:left w:val="nil"/>
              <w:bottom w:val="nil"/>
              <w:right w:val="nil"/>
            </w:tcBorders>
            <w:shd w:val="clear" w:color="auto" w:fill="FFFFFF"/>
            <w:noWrap/>
            <w:vAlign w:val="center"/>
          </w:tcPr>
          <w:p w14:paraId="55EDA4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161</w:t>
            </w:r>
          </w:p>
        </w:tc>
        <w:tc>
          <w:tcPr>
            <w:tcW w:w="1900" w:type="dxa"/>
            <w:tcBorders>
              <w:top w:val="nil"/>
              <w:left w:val="nil"/>
              <w:bottom w:val="nil"/>
              <w:right w:val="nil"/>
            </w:tcBorders>
            <w:shd w:val="clear" w:color="auto" w:fill="FFFFFF"/>
            <w:noWrap/>
            <w:vAlign w:val="center"/>
          </w:tcPr>
          <w:p w14:paraId="18C471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158</w:t>
            </w:r>
          </w:p>
        </w:tc>
        <w:tc>
          <w:tcPr>
            <w:tcW w:w="2270" w:type="dxa"/>
            <w:tcBorders>
              <w:top w:val="nil"/>
              <w:left w:val="nil"/>
              <w:bottom w:val="nil"/>
              <w:right w:val="nil"/>
            </w:tcBorders>
            <w:shd w:val="clear" w:color="auto" w:fill="FFFFFF"/>
            <w:noWrap/>
            <w:vAlign w:val="center"/>
          </w:tcPr>
          <w:p w14:paraId="4341C0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165</w:t>
            </w:r>
          </w:p>
        </w:tc>
      </w:tr>
      <w:tr w14:paraId="4184FB23">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1A92D71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[15,60)</w:t>
            </w:r>
          </w:p>
        </w:tc>
        <w:tc>
          <w:tcPr>
            <w:tcW w:w="1874" w:type="dxa"/>
            <w:tcBorders>
              <w:top w:val="nil"/>
              <w:left w:val="nil"/>
              <w:bottom w:val="nil"/>
              <w:right w:val="nil"/>
            </w:tcBorders>
            <w:shd w:val="clear" w:color="auto" w:fill="FFFFFF"/>
            <w:noWrap/>
            <w:vAlign w:val="center"/>
          </w:tcPr>
          <w:p w14:paraId="0E52E2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316</w:t>
            </w:r>
          </w:p>
        </w:tc>
        <w:tc>
          <w:tcPr>
            <w:tcW w:w="1666" w:type="dxa"/>
            <w:tcBorders>
              <w:top w:val="nil"/>
              <w:left w:val="nil"/>
              <w:bottom w:val="nil"/>
              <w:right w:val="nil"/>
            </w:tcBorders>
            <w:shd w:val="clear" w:color="auto" w:fill="FFFFFF"/>
            <w:noWrap/>
            <w:vAlign w:val="center"/>
          </w:tcPr>
          <w:p w14:paraId="1CD785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308</w:t>
            </w:r>
          </w:p>
        </w:tc>
        <w:tc>
          <w:tcPr>
            <w:tcW w:w="1817" w:type="dxa"/>
            <w:tcBorders>
              <w:top w:val="nil"/>
              <w:left w:val="nil"/>
              <w:bottom w:val="nil"/>
              <w:right w:val="nil"/>
            </w:tcBorders>
            <w:shd w:val="clear" w:color="auto" w:fill="FFFFFF"/>
            <w:noWrap/>
            <w:vAlign w:val="center"/>
          </w:tcPr>
          <w:p w14:paraId="132266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323</w:t>
            </w:r>
          </w:p>
        </w:tc>
        <w:tc>
          <w:tcPr>
            <w:tcW w:w="1730" w:type="dxa"/>
            <w:tcBorders>
              <w:top w:val="nil"/>
              <w:left w:val="nil"/>
              <w:bottom w:val="nil"/>
              <w:right w:val="nil"/>
            </w:tcBorders>
            <w:shd w:val="clear" w:color="auto" w:fill="FFFFFF"/>
            <w:noWrap/>
            <w:vAlign w:val="center"/>
          </w:tcPr>
          <w:p w14:paraId="29C78E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w:t>
            </w:r>
          </w:p>
        </w:tc>
        <w:tc>
          <w:tcPr>
            <w:tcW w:w="1900" w:type="dxa"/>
            <w:tcBorders>
              <w:top w:val="nil"/>
              <w:left w:val="nil"/>
              <w:bottom w:val="nil"/>
              <w:right w:val="nil"/>
            </w:tcBorders>
            <w:shd w:val="clear" w:color="auto" w:fill="FFFFFF"/>
            <w:noWrap/>
            <w:vAlign w:val="center"/>
          </w:tcPr>
          <w:p w14:paraId="67ACA2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w:t>
            </w:r>
          </w:p>
        </w:tc>
        <w:tc>
          <w:tcPr>
            <w:tcW w:w="2270" w:type="dxa"/>
            <w:tcBorders>
              <w:top w:val="nil"/>
              <w:left w:val="nil"/>
              <w:bottom w:val="nil"/>
              <w:right w:val="nil"/>
            </w:tcBorders>
            <w:shd w:val="clear" w:color="auto" w:fill="FFFFFF"/>
            <w:noWrap/>
            <w:vAlign w:val="center"/>
          </w:tcPr>
          <w:p w14:paraId="64EBB4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w:t>
            </w:r>
          </w:p>
        </w:tc>
      </w:tr>
      <w:tr w14:paraId="12DCE2FB">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25A34A8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1874" w:type="dxa"/>
            <w:tcBorders>
              <w:top w:val="nil"/>
              <w:left w:val="nil"/>
              <w:bottom w:val="nil"/>
              <w:right w:val="nil"/>
            </w:tcBorders>
            <w:shd w:val="clear" w:color="auto" w:fill="FFFFFF"/>
            <w:noWrap/>
            <w:vAlign w:val="center"/>
          </w:tcPr>
          <w:p w14:paraId="046FDF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492</w:t>
            </w:r>
          </w:p>
        </w:tc>
        <w:tc>
          <w:tcPr>
            <w:tcW w:w="1666" w:type="dxa"/>
            <w:tcBorders>
              <w:top w:val="nil"/>
              <w:left w:val="nil"/>
              <w:bottom w:val="nil"/>
              <w:right w:val="nil"/>
            </w:tcBorders>
            <w:shd w:val="clear" w:color="auto" w:fill="FFFFFF"/>
            <w:noWrap/>
            <w:vAlign w:val="center"/>
          </w:tcPr>
          <w:p w14:paraId="52CE1C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480</w:t>
            </w:r>
          </w:p>
        </w:tc>
        <w:tc>
          <w:tcPr>
            <w:tcW w:w="1817" w:type="dxa"/>
            <w:tcBorders>
              <w:top w:val="nil"/>
              <w:left w:val="nil"/>
              <w:bottom w:val="nil"/>
              <w:right w:val="nil"/>
            </w:tcBorders>
            <w:shd w:val="clear" w:color="auto" w:fill="FFFFFF"/>
            <w:noWrap/>
            <w:vAlign w:val="center"/>
          </w:tcPr>
          <w:p w14:paraId="483B19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503</w:t>
            </w:r>
          </w:p>
        </w:tc>
        <w:tc>
          <w:tcPr>
            <w:tcW w:w="1730" w:type="dxa"/>
            <w:tcBorders>
              <w:top w:val="nil"/>
              <w:left w:val="nil"/>
              <w:bottom w:val="nil"/>
              <w:right w:val="nil"/>
            </w:tcBorders>
            <w:shd w:val="clear" w:color="auto" w:fill="FFFFFF"/>
            <w:noWrap/>
            <w:vAlign w:val="center"/>
          </w:tcPr>
          <w:p w14:paraId="1E4D82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54</w:t>
            </w:r>
          </w:p>
        </w:tc>
        <w:tc>
          <w:tcPr>
            <w:tcW w:w="1900" w:type="dxa"/>
            <w:tcBorders>
              <w:top w:val="nil"/>
              <w:left w:val="nil"/>
              <w:bottom w:val="nil"/>
              <w:right w:val="nil"/>
            </w:tcBorders>
            <w:shd w:val="clear" w:color="auto" w:fill="FFFFFF"/>
            <w:noWrap/>
            <w:vAlign w:val="center"/>
          </w:tcPr>
          <w:p w14:paraId="1E8FEF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52</w:t>
            </w:r>
          </w:p>
        </w:tc>
        <w:tc>
          <w:tcPr>
            <w:tcW w:w="2270" w:type="dxa"/>
            <w:tcBorders>
              <w:top w:val="nil"/>
              <w:left w:val="nil"/>
              <w:bottom w:val="nil"/>
              <w:right w:val="nil"/>
            </w:tcBorders>
            <w:shd w:val="clear" w:color="auto" w:fill="FFFFFF"/>
            <w:noWrap/>
            <w:vAlign w:val="center"/>
          </w:tcPr>
          <w:p w14:paraId="12EC6B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55</w:t>
            </w:r>
          </w:p>
        </w:tc>
      </w:tr>
      <w:tr w14:paraId="3462092F">
        <w:tblPrEx>
          <w:tblCellMar>
            <w:top w:w="0" w:type="dxa"/>
            <w:left w:w="108" w:type="dxa"/>
            <w:bottom w:w="0" w:type="dxa"/>
            <w:right w:w="108" w:type="dxa"/>
          </w:tblCellMar>
        </w:tblPrEx>
        <w:trPr>
          <w:trHeight w:val="280" w:hRule="atLeast"/>
        </w:trPr>
        <w:tc>
          <w:tcPr>
            <w:tcW w:w="1513" w:type="dxa"/>
            <w:tcBorders>
              <w:top w:val="single" w:color="auto" w:sz="4" w:space="0"/>
              <w:left w:val="nil"/>
              <w:bottom w:val="single" w:color="auto" w:sz="4" w:space="0"/>
              <w:right w:val="nil"/>
            </w:tcBorders>
            <w:shd w:val="clear" w:color="auto" w:fill="FFFFFF"/>
            <w:noWrap/>
            <w:vAlign w:val="center"/>
          </w:tcPr>
          <w:p w14:paraId="3EFC7CA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kern w:val="0"/>
                <w:sz w:val="20"/>
                <w:szCs w:val="20"/>
                <w:lang w:bidi="ar"/>
              </w:rPr>
              <w:t>RSV</w:t>
            </w:r>
          </w:p>
        </w:tc>
        <w:tc>
          <w:tcPr>
            <w:tcW w:w="1874" w:type="dxa"/>
            <w:tcBorders>
              <w:top w:val="single" w:color="auto" w:sz="4" w:space="0"/>
              <w:left w:val="nil"/>
              <w:bottom w:val="single" w:color="auto" w:sz="4" w:space="0"/>
              <w:right w:val="nil"/>
            </w:tcBorders>
            <w:shd w:val="clear" w:color="auto" w:fill="FFFFFF"/>
            <w:noWrap/>
            <w:vAlign w:val="center"/>
          </w:tcPr>
          <w:p w14:paraId="774688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Medium</w:t>
            </w:r>
          </w:p>
        </w:tc>
        <w:tc>
          <w:tcPr>
            <w:tcW w:w="1666" w:type="dxa"/>
            <w:tcBorders>
              <w:top w:val="single" w:color="auto" w:sz="4" w:space="0"/>
              <w:left w:val="nil"/>
              <w:bottom w:val="single" w:color="auto" w:sz="4" w:space="0"/>
              <w:right w:val="nil"/>
            </w:tcBorders>
            <w:shd w:val="clear" w:color="auto" w:fill="FFFFFF"/>
            <w:noWrap/>
            <w:vAlign w:val="center"/>
          </w:tcPr>
          <w:p w14:paraId="67DD56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95% UCI</w:t>
            </w:r>
          </w:p>
        </w:tc>
        <w:tc>
          <w:tcPr>
            <w:tcW w:w="1817" w:type="dxa"/>
            <w:tcBorders>
              <w:top w:val="single" w:color="auto" w:sz="4" w:space="0"/>
              <w:left w:val="nil"/>
              <w:bottom w:val="single" w:color="auto" w:sz="4" w:space="0"/>
              <w:right w:val="nil"/>
            </w:tcBorders>
            <w:shd w:val="clear" w:color="auto" w:fill="FFFFFF"/>
            <w:noWrap/>
            <w:vAlign w:val="center"/>
          </w:tcPr>
          <w:p w14:paraId="314589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95% LCI</w:t>
            </w:r>
          </w:p>
        </w:tc>
        <w:tc>
          <w:tcPr>
            <w:tcW w:w="1730" w:type="dxa"/>
            <w:tcBorders>
              <w:top w:val="single" w:color="auto" w:sz="4" w:space="0"/>
              <w:left w:val="nil"/>
              <w:bottom w:val="single" w:color="auto" w:sz="4" w:space="0"/>
              <w:right w:val="nil"/>
            </w:tcBorders>
            <w:shd w:val="clear" w:color="auto" w:fill="FFFFFF"/>
            <w:noWrap/>
            <w:vAlign w:val="center"/>
          </w:tcPr>
          <w:p w14:paraId="53BE2A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Medium</w:t>
            </w:r>
          </w:p>
        </w:tc>
        <w:tc>
          <w:tcPr>
            <w:tcW w:w="1900" w:type="dxa"/>
            <w:tcBorders>
              <w:top w:val="single" w:color="auto" w:sz="4" w:space="0"/>
              <w:left w:val="nil"/>
              <w:bottom w:val="single" w:color="auto" w:sz="4" w:space="0"/>
              <w:right w:val="nil"/>
            </w:tcBorders>
            <w:shd w:val="clear" w:color="auto" w:fill="FFFFFF"/>
            <w:noWrap/>
            <w:vAlign w:val="center"/>
          </w:tcPr>
          <w:p w14:paraId="4161F2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95% UCI</w:t>
            </w:r>
          </w:p>
        </w:tc>
        <w:tc>
          <w:tcPr>
            <w:tcW w:w="2270" w:type="dxa"/>
            <w:tcBorders>
              <w:top w:val="single" w:color="auto" w:sz="4" w:space="0"/>
              <w:left w:val="nil"/>
              <w:bottom w:val="single" w:color="auto" w:sz="4" w:space="0"/>
              <w:right w:val="nil"/>
            </w:tcBorders>
            <w:shd w:val="clear" w:color="auto" w:fill="FFFFFF"/>
            <w:noWrap/>
            <w:vAlign w:val="center"/>
          </w:tcPr>
          <w:p w14:paraId="65B038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95% LCI</w:t>
            </w:r>
          </w:p>
        </w:tc>
      </w:tr>
      <w:tr w14:paraId="442FABCD">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3007231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All</w:t>
            </w:r>
          </w:p>
        </w:tc>
        <w:tc>
          <w:tcPr>
            <w:tcW w:w="1874" w:type="dxa"/>
            <w:tcBorders>
              <w:top w:val="nil"/>
              <w:left w:val="nil"/>
              <w:bottom w:val="nil"/>
              <w:right w:val="nil"/>
            </w:tcBorders>
            <w:shd w:val="clear" w:color="auto" w:fill="FFFFFF"/>
            <w:noWrap/>
            <w:vAlign w:val="center"/>
          </w:tcPr>
          <w:p w14:paraId="1CDA33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1012</w:t>
            </w:r>
          </w:p>
        </w:tc>
        <w:tc>
          <w:tcPr>
            <w:tcW w:w="1666" w:type="dxa"/>
            <w:tcBorders>
              <w:top w:val="nil"/>
              <w:left w:val="nil"/>
              <w:bottom w:val="nil"/>
              <w:right w:val="nil"/>
            </w:tcBorders>
            <w:shd w:val="clear" w:color="auto" w:fill="FFFFFF"/>
            <w:noWrap/>
            <w:vAlign w:val="center"/>
          </w:tcPr>
          <w:p w14:paraId="79F493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989</w:t>
            </w:r>
          </w:p>
        </w:tc>
        <w:tc>
          <w:tcPr>
            <w:tcW w:w="1817" w:type="dxa"/>
            <w:tcBorders>
              <w:top w:val="nil"/>
              <w:left w:val="nil"/>
              <w:bottom w:val="nil"/>
              <w:right w:val="nil"/>
            </w:tcBorders>
            <w:shd w:val="clear" w:color="auto" w:fill="FFFFFF"/>
            <w:noWrap/>
            <w:vAlign w:val="center"/>
          </w:tcPr>
          <w:p w14:paraId="36CD5A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1036</w:t>
            </w:r>
          </w:p>
        </w:tc>
        <w:tc>
          <w:tcPr>
            <w:tcW w:w="1730" w:type="dxa"/>
            <w:tcBorders>
              <w:top w:val="nil"/>
              <w:left w:val="nil"/>
              <w:bottom w:val="nil"/>
              <w:right w:val="nil"/>
            </w:tcBorders>
            <w:shd w:val="clear" w:color="auto" w:fill="FFFFFF"/>
            <w:noWrap/>
            <w:vAlign w:val="center"/>
          </w:tcPr>
          <w:p w14:paraId="7F1E1E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66</w:t>
            </w:r>
          </w:p>
        </w:tc>
        <w:tc>
          <w:tcPr>
            <w:tcW w:w="1900" w:type="dxa"/>
            <w:tcBorders>
              <w:top w:val="nil"/>
              <w:left w:val="nil"/>
              <w:bottom w:val="nil"/>
              <w:right w:val="nil"/>
            </w:tcBorders>
            <w:shd w:val="clear" w:color="auto" w:fill="FFFFFF"/>
            <w:noWrap/>
            <w:vAlign w:val="center"/>
          </w:tcPr>
          <w:p w14:paraId="417AB2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65</w:t>
            </w:r>
          </w:p>
        </w:tc>
        <w:tc>
          <w:tcPr>
            <w:tcW w:w="2270" w:type="dxa"/>
            <w:tcBorders>
              <w:top w:val="nil"/>
              <w:left w:val="nil"/>
              <w:bottom w:val="nil"/>
              <w:right w:val="nil"/>
            </w:tcBorders>
            <w:shd w:val="clear" w:color="auto" w:fill="FFFFFF"/>
            <w:noWrap/>
            <w:vAlign w:val="center"/>
          </w:tcPr>
          <w:p w14:paraId="1B0C5B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68</w:t>
            </w:r>
          </w:p>
        </w:tc>
      </w:tr>
      <w:tr w14:paraId="1BADE7BE">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73DEB85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[0,5)</w:t>
            </w:r>
          </w:p>
        </w:tc>
        <w:tc>
          <w:tcPr>
            <w:tcW w:w="1874" w:type="dxa"/>
            <w:tcBorders>
              <w:top w:val="nil"/>
              <w:left w:val="nil"/>
              <w:bottom w:val="nil"/>
              <w:right w:val="nil"/>
            </w:tcBorders>
            <w:shd w:val="clear" w:color="auto" w:fill="FFFFFF"/>
            <w:noWrap/>
            <w:vAlign w:val="center"/>
          </w:tcPr>
          <w:p w14:paraId="42534F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22181</w:t>
            </w:r>
          </w:p>
        </w:tc>
        <w:tc>
          <w:tcPr>
            <w:tcW w:w="1666" w:type="dxa"/>
            <w:tcBorders>
              <w:top w:val="nil"/>
              <w:left w:val="nil"/>
              <w:bottom w:val="nil"/>
              <w:right w:val="nil"/>
            </w:tcBorders>
            <w:shd w:val="clear" w:color="auto" w:fill="FFFFFF"/>
            <w:noWrap/>
            <w:vAlign w:val="center"/>
          </w:tcPr>
          <w:p w14:paraId="1120B6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21677</w:t>
            </w:r>
          </w:p>
        </w:tc>
        <w:tc>
          <w:tcPr>
            <w:tcW w:w="1817" w:type="dxa"/>
            <w:tcBorders>
              <w:top w:val="nil"/>
              <w:left w:val="nil"/>
              <w:bottom w:val="nil"/>
              <w:right w:val="nil"/>
            </w:tcBorders>
            <w:shd w:val="clear" w:color="auto" w:fill="FFFFFF"/>
            <w:noWrap/>
            <w:vAlign w:val="center"/>
          </w:tcPr>
          <w:p w14:paraId="2F02A5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22700</w:t>
            </w:r>
          </w:p>
        </w:tc>
        <w:tc>
          <w:tcPr>
            <w:tcW w:w="1730" w:type="dxa"/>
            <w:tcBorders>
              <w:top w:val="nil"/>
              <w:left w:val="nil"/>
              <w:bottom w:val="nil"/>
              <w:right w:val="nil"/>
            </w:tcBorders>
            <w:shd w:val="clear" w:color="auto" w:fill="FFFFFF"/>
            <w:noWrap/>
            <w:vAlign w:val="center"/>
          </w:tcPr>
          <w:p w14:paraId="138955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2065</w:t>
            </w:r>
          </w:p>
        </w:tc>
        <w:tc>
          <w:tcPr>
            <w:tcW w:w="1900" w:type="dxa"/>
            <w:tcBorders>
              <w:top w:val="nil"/>
              <w:left w:val="nil"/>
              <w:bottom w:val="nil"/>
              <w:right w:val="nil"/>
            </w:tcBorders>
            <w:shd w:val="clear" w:color="auto" w:fill="FFFFFF"/>
            <w:noWrap/>
            <w:vAlign w:val="center"/>
          </w:tcPr>
          <w:p w14:paraId="16A96D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2018</w:t>
            </w:r>
          </w:p>
        </w:tc>
        <w:tc>
          <w:tcPr>
            <w:tcW w:w="2270" w:type="dxa"/>
            <w:tcBorders>
              <w:top w:val="nil"/>
              <w:left w:val="nil"/>
              <w:bottom w:val="nil"/>
              <w:right w:val="nil"/>
            </w:tcBorders>
            <w:shd w:val="clear" w:color="auto" w:fill="FFFFFF"/>
            <w:noWrap/>
            <w:vAlign w:val="center"/>
          </w:tcPr>
          <w:p w14:paraId="7CD1E7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2113</w:t>
            </w:r>
          </w:p>
        </w:tc>
      </w:tr>
      <w:tr w14:paraId="18EC7749">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79A028E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[5,15)</w:t>
            </w:r>
          </w:p>
        </w:tc>
        <w:tc>
          <w:tcPr>
            <w:tcW w:w="1874" w:type="dxa"/>
            <w:tcBorders>
              <w:top w:val="nil"/>
              <w:left w:val="nil"/>
              <w:bottom w:val="nil"/>
              <w:right w:val="nil"/>
            </w:tcBorders>
            <w:shd w:val="clear" w:color="auto" w:fill="FFFFFF"/>
            <w:noWrap/>
            <w:vAlign w:val="center"/>
          </w:tcPr>
          <w:p w14:paraId="104D3D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1824</w:t>
            </w:r>
          </w:p>
        </w:tc>
        <w:tc>
          <w:tcPr>
            <w:tcW w:w="1666" w:type="dxa"/>
            <w:tcBorders>
              <w:top w:val="nil"/>
              <w:left w:val="nil"/>
              <w:bottom w:val="nil"/>
              <w:right w:val="nil"/>
            </w:tcBorders>
            <w:shd w:val="clear" w:color="auto" w:fill="FFFFFF"/>
            <w:noWrap/>
            <w:vAlign w:val="center"/>
          </w:tcPr>
          <w:p w14:paraId="7E3077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1783</w:t>
            </w:r>
          </w:p>
        </w:tc>
        <w:tc>
          <w:tcPr>
            <w:tcW w:w="1817" w:type="dxa"/>
            <w:tcBorders>
              <w:top w:val="nil"/>
              <w:left w:val="nil"/>
              <w:bottom w:val="nil"/>
              <w:right w:val="nil"/>
            </w:tcBorders>
            <w:shd w:val="clear" w:color="auto" w:fill="FFFFFF"/>
            <w:noWrap/>
            <w:vAlign w:val="center"/>
          </w:tcPr>
          <w:p w14:paraId="24581F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1867</w:t>
            </w:r>
          </w:p>
        </w:tc>
        <w:tc>
          <w:tcPr>
            <w:tcW w:w="1730" w:type="dxa"/>
            <w:tcBorders>
              <w:top w:val="nil"/>
              <w:left w:val="nil"/>
              <w:bottom w:val="nil"/>
              <w:right w:val="nil"/>
            </w:tcBorders>
            <w:shd w:val="clear" w:color="auto" w:fill="FFFFFF"/>
            <w:noWrap/>
            <w:vAlign w:val="center"/>
          </w:tcPr>
          <w:p w14:paraId="63CBFF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89</w:t>
            </w:r>
          </w:p>
        </w:tc>
        <w:tc>
          <w:tcPr>
            <w:tcW w:w="1900" w:type="dxa"/>
            <w:tcBorders>
              <w:top w:val="nil"/>
              <w:left w:val="nil"/>
              <w:bottom w:val="nil"/>
              <w:right w:val="nil"/>
            </w:tcBorders>
            <w:shd w:val="clear" w:color="auto" w:fill="FFFFFF"/>
            <w:noWrap/>
            <w:vAlign w:val="center"/>
          </w:tcPr>
          <w:p w14:paraId="241EB8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87</w:t>
            </w:r>
          </w:p>
        </w:tc>
        <w:tc>
          <w:tcPr>
            <w:tcW w:w="2270" w:type="dxa"/>
            <w:tcBorders>
              <w:top w:val="nil"/>
              <w:left w:val="nil"/>
              <w:bottom w:val="nil"/>
              <w:right w:val="nil"/>
            </w:tcBorders>
            <w:shd w:val="clear" w:color="auto" w:fill="FFFFFF"/>
            <w:noWrap/>
            <w:vAlign w:val="center"/>
          </w:tcPr>
          <w:p w14:paraId="49A9FA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91</w:t>
            </w:r>
          </w:p>
        </w:tc>
      </w:tr>
      <w:tr w14:paraId="08DD3F7E">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42A8FC1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[15,60)</w:t>
            </w:r>
          </w:p>
        </w:tc>
        <w:tc>
          <w:tcPr>
            <w:tcW w:w="1874" w:type="dxa"/>
            <w:tcBorders>
              <w:top w:val="nil"/>
              <w:left w:val="nil"/>
              <w:bottom w:val="nil"/>
              <w:right w:val="nil"/>
            </w:tcBorders>
            <w:shd w:val="clear" w:color="auto" w:fill="FFFFFF"/>
            <w:noWrap/>
            <w:vAlign w:val="center"/>
          </w:tcPr>
          <w:p w14:paraId="67DAFC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158</w:t>
            </w:r>
          </w:p>
        </w:tc>
        <w:tc>
          <w:tcPr>
            <w:tcW w:w="1666" w:type="dxa"/>
            <w:tcBorders>
              <w:top w:val="nil"/>
              <w:left w:val="nil"/>
              <w:bottom w:val="nil"/>
              <w:right w:val="nil"/>
            </w:tcBorders>
            <w:shd w:val="clear" w:color="auto" w:fill="FFFFFF"/>
            <w:noWrap/>
            <w:vAlign w:val="center"/>
          </w:tcPr>
          <w:p w14:paraId="570763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154</w:t>
            </w:r>
          </w:p>
        </w:tc>
        <w:tc>
          <w:tcPr>
            <w:tcW w:w="1817" w:type="dxa"/>
            <w:tcBorders>
              <w:top w:val="nil"/>
              <w:left w:val="nil"/>
              <w:bottom w:val="nil"/>
              <w:right w:val="nil"/>
            </w:tcBorders>
            <w:shd w:val="clear" w:color="auto" w:fill="FFFFFF"/>
            <w:noWrap/>
            <w:vAlign w:val="center"/>
          </w:tcPr>
          <w:p w14:paraId="51875D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162</w:t>
            </w:r>
          </w:p>
        </w:tc>
        <w:tc>
          <w:tcPr>
            <w:tcW w:w="1730" w:type="dxa"/>
            <w:tcBorders>
              <w:top w:val="nil"/>
              <w:left w:val="nil"/>
              <w:bottom w:val="nil"/>
              <w:right w:val="nil"/>
            </w:tcBorders>
            <w:shd w:val="clear" w:color="auto" w:fill="FFFFFF"/>
            <w:noWrap/>
            <w:vAlign w:val="center"/>
          </w:tcPr>
          <w:p w14:paraId="511161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14</w:t>
            </w:r>
          </w:p>
        </w:tc>
        <w:tc>
          <w:tcPr>
            <w:tcW w:w="1900" w:type="dxa"/>
            <w:tcBorders>
              <w:top w:val="nil"/>
              <w:left w:val="nil"/>
              <w:bottom w:val="nil"/>
              <w:right w:val="nil"/>
            </w:tcBorders>
            <w:shd w:val="clear" w:color="auto" w:fill="FFFFFF"/>
            <w:noWrap/>
            <w:vAlign w:val="center"/>
          </w:tcPr>
          <w:p w14:paraId="22C512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14</w:t>
            </w:r>
          </w:p>
        </w:tc>
        <w:tc>
          <w:tcPr>
            <w:tcW w:w="2270" w:type="dxa"/>
            <w:tcBorders>
              <w:top w:val="nil"/>
              <w:left w:val="nil"/>
              <w:bottom w:val="nil"/>
              <w:right w:val="nil"/>
            </w:tcBorders>
            <w:shd w:val="clear" w:color="auto" w:fill="FFFFFF"/>
            <w:noWrap/>
            <w:vAlign w:val="center"/>
          </w:tcPr>
          <w:p w14:paraId="7D6E3B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14</w:t>
            </w:r>
          </w:p>
        </w:tc>
      </w:tr>
      <w:tr w14:paraId="2154822D">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2AD9745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1874" w:type="dxa"/>
            <w:tcBorders>
              <w:top w:val="nil"/>
              <w:left w:val="nil"/>
              <w:bottom w:val="nil"/>
              <w:right w:val="nil"/>
            </w:tcBorders>
            <w:shd w:val="clear" w:color="auto" w:fill="FFFFFF"/>
            <w:noWrap/>
            <w:vAlign w:val="center"/>
          </w:tcPr>
          <w:p w14:paraId="735187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135</w:t>
            </w:r>
          </w:p>
        </w:tc>
        <w:tc>
          <w:tcPr>
            <w:tcW w:w="1666" w:type="dxa"/>
            <w:tcBorders>
              <w:top w:val="nil"/>
              <w:left w:val="nil"/>
              <w:bottom w:val="nil"/>
              <w:right w:val="nil"/>
            </w:tcBorders>
            <w:shd w:val="clear" w:color="auto" w:fill="FFFFFF"/>
            <w:noWrap/>
            <w:vAlign w:val="center"/>
          </w:tcPr>
          <w:p w14:paraId="19CDB4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132</w:t>
            </w:r>
          </w:p>
        </w:tc>
        <w:tc>
          <w:tcPr>
            <w:tcW w:w="1817" w:type="dxa"/>
            <w:tcBorders>
              <w:top w:val="nil"/>
              <w:left w:val="nil"/>
              <w:bottom w:val="nil"/>
              <w:right w:val="nil"/>
            </w:tcBorders>
            <w:shd w:val="clear" w:color="auto" w:fill="FFFFFF"/>
            <w:noWrap/>
            <w:vAlign w:val="center"/>
          </w:tcPr>
          <w:p w14:paraId="039E4A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138</w:t>
            </w:r>
          </w:p>
        </w:tc>
        <w:tc>
          <w:tcPr>
            <w:tcW w:w="1730" w:type="dxa"/>
            <w:tcBorders>
              <w:top w:val="nil"/>
              <w:left w:val="nil"/>
              <w:bottom w:val="nil"/>
              <w:right w:val="nil"/>
            </w:tcBorders>
            <w:shd w:val="clear" w:color="auto" w:fill="FFFFFF"/>
            <w:noWrap/>
            <w:vAlign w:val="center"/>
          </w:tcPr>
          <w:p w14:paraId="6A985B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80</w:t>
            </w:r>
          </w:p>
        </w:tc>
        <w:tc>
          <w:tcPr>
            <w:tcW w:w="1900" w:type="dxa"/>
            <w:tcBorders>
              <w:top w:val="nil"/>
              <w:left w:val="nil"/>
              <w:bottom w:val="nil"/>
              <w:right w:val="nil"/>
            </w:tcBorders>
            <w:shd w:val="clear" w:color="auto" w:fill="FFFFFF"/>
            <w:noWrap/>
            <w:vAlign w:val="center"/>
          </w:tcPr>
          <w:p w14:paraId="72001B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79</w:t>
            </w:r>
          </w:p>
        </w:tc>
        <w:tc>
          <w:tcPr>
            <w:tcW w:w="2270" w:type="dxa"/>
            <w:tcBorders>
              <w:top w:val="nil"/>
              <w:left w:val="nil"/>
              <w:bottom w:val="nil"/>
              <w:right w:val="nil"/>
            </w:tcBorders>
            <w:shd w:val="clear" w:color="auto" w:fill="FFFFFF"/>
            <w:noWrap/>
            <w:vAlign w:val="center"/>
          </w:tcPr>
          <w:p w14:paraId="09190E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82</w:t>
            </w:r>
          </w:p>
        </w:tc>
      </w:tr>
      <w:tr w14:paraId="1171B357">
        <w:tblPrEx>
          <w:tblCellMar>
            <w:top w:w="0" w:type="dxa"/>
            <w:left w:w="108" w:type="dxa"/>
            <w:bottom w:w="0" w:type="dxa"/>
            <w:right w:w="108" w:type="dxa"/>
          </w:tblCellMar>
        </w:tblPrEx>
        <w:trPr>
          <w:trHeight w:val="280" w:hRule="atLeast"/>
        </w:trPr>
        <w:tc>
          <w:tcPr>
            <w:tcW w:w="1513" w:type="dxa"/>
            <w:tcBorders>
              <w:top w:val="single" w:color="auto" w:sz="4" w:space="0"/>
              <w:left w:val="nil"/>
              <w:bottom w:val="single" w:color="auto" w:sz="4" w:space="0"/>
              <w:right w:val="nil"/>
            </w:tcBorders>
            <w:shd w:val="clear" w:color="auto" w:fill="FFFFFF"/>
            <w:noWrap/>
            <w:vAlign w:val="center"/>
          </w:tcPr>
          <w:p w14:paraId="4212B9D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kern w:val="0"/>
                <w:sz w:val="20"/>
                <w:szCs w:val="20"/>
                <w:lang w:bidi="ar"/>
              </w:rPr>
              <w:t>HPIV</w:t>
            </w:r>
          </w:p>
        </w:tc>
        <w:tc>
          <w:tcPr>
            <w:tcW w:w="1874" w:type="dxa"/>
            <w:tcBorders>
              <w:top w:val="single" w:color="auto" w:sz="4" w:space="0"/>
              <w:left w:val="nil"/>
              <w:bottom w:val="single" w:color="auto" w:sz="4" w:space="0"/>
              <w:right w:val="nil"/>
            </w:tcBorders>
            <w:shd w:val="clear" w:color="auto" w:fill="FFFFFF"/>
            <w:noWrap/>
            <w:vAlign w:val="center"/>
          </w:tcPr>
          <w:p w14:paraId="637017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Medium</w:t>
            </w:r>
          </w:p>
        </w:tc>
        <w:tc>
          <w:tcPr>
            <w:tcW w:w="1666" w:type="dxa"/>
            <w:tcBorders>
              <w:top w:val="single" w:color="auto" w:sz="4" w:space="0"/>
              <w:left w:val="nil"/>
              <w:bottom w:val="single" w:color="auto" w:sz="4" w:space="0"/>
              <w:right w:val="nil"/>
            </w:tcBorders>
            <w:shd w:val="clear" w:color="auto" w:fill="FFFFFF"/>
            <w:noWrap/>
            <w:vAlign w:val="center"/>
          </w:tcPr>
          <w:p w14:paraId="5E3496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95% UCI</w:t>
            </w:r>
          </w:p>
        </w:tc>
        <w:tc>
          <w:tcPr>
            <w:tcW w:w="1817" w:type="dxa"/>
            <w:tcBorders>
              <w:top w:val="single" w:color="auto" w:sz="4" w:space="0"/>
              <w:left w:val="nil"/>
              <w:bottom w:val="single" w:color="auto" w:sz="4" w:space="0"/>
              <w:right w:val="nil"/>
            </w:tcBorders>
            <w:shd w:val="clear" w:color="auto" w:fill="FFFFFF"/>
            <w:noWrap/>
            <w:vAlign w:val="center"/>
          </w:tcPr>
          <w:p w14:paraId="226F04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95% LCI</w:t>
            </w:r>
          </w:p>
        </w:tc>
        <w:tc>
          <w:tcPr>
            <w:tcW w:w="1730" w:type="dxa"/>
            <w:tcBorders>
              <w:top w:val="single" w:color="auto" w:sz="4" w:space="0"/>
              <w:left w:val="nil"/>
              <w:bottom w:val="single" w:color="auto" w:sz="4" w:space="0"/>
              <w:right w:val="nil"/>
            </w:tcBorders>
            <w:shd w:val="clear" w:color="auto" w:fill="FFFFFF"/>
            <w:noWrap/>
            <w:vAlign w:val="center"/>
          </w:tcPr>
          <w:p w14:paraId="1811CC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Medium</w:t>
            </w:r>
          </w:p>
        </w:tc>
        <w:tc>
          <w:tcPr>
            <w:tcW w:w="1900" w:type="dxa"/>
            <w:tcBorders>
              <w:top w:val="single" w:color="auto" w:sz="4" w:space="0"/>
              <w:left w:val="nil"/>
              <w:bottom w:val="single" w:color="auto" w:sz="4" w:space="0"/>
              <w:right w:val="nil"/>
            </w:tcBorders>
            <w:shd w:val="clear" w:color="auto" w:fill="FFFFFF"/>
            <w:noWrap/>
            <w:vAlign w:val="center"/>
          </w:tcPr>
          <w:p w14:paraId="7DF0DA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95% UCI</w:t>
            </w:r>
          </w:p>
        </w:tc>
        <w:tc>
          <w:tcPr>
            <w:tcW w:w="2270" w:type="dxa"/>
            <w:tcBorders>
              <w:top w:val="single" w:color="auto" w:sz="4" w:space="0"/>
              <w:left w:val="nil"/>
              <w:bottom w:val="single" w:color="auto" w:sz="4" w:space="0"/>
              <w:right w:val="nil"/>
            </w:tcBorders>
            <w:shd w:val="clear" w:color="auto" w:fill="FFFFFF"/>
            <w:noWrap/>
            <w:vAlign w:val="center"/>
          </w:tcPr>
          <w:p w14:paraId="1C089C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 w:val="20"/>
                <w:szCs w:val="20"/>
                <w:lang w:bidi="ar"/>
              </w:rPr>
            </w:pPr>
            <w:r>
              <w:rPr>
                <w:rFonts w:hint="default" w:ascii="Times New Roman" w:hAnsi="Times New Roman" w:eastAsia="宋体" w:cs="Times New Roman"/>
                <w:b/>
                <w:bCs/>
                <w:sz w:val="20"/>
                <w:szCs w:val="20"/>
              </w:rPr>
              <w:t>95% LCI</w:t>
            </w:r>
          </w:p>
        </w:tc>
      </w:tr>
      <w:tr w14:paraId="05D59113">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51F9B85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All</w:t>
            </w:r>
          </w:p>
        </w:tc>
        <w:tc>
          <w:tcPr>
            <w:tcW w:w="1874" w:type="dxa"/>
            <w:tcBorders>
              <w:top w:val="nil"/>
              <w:left w:val="nil"/>
              <w:bottom w:val="nil"/>
              <w:right w:val="nil"/>
            </w:tcBorders>
            <w:shd w:val="clear" w:color="auto" w:fill="FFFFFF"/>
            <w:noWrap/>
            <w:vAlign w:val="center"/>
          </w:tcPr>
          <w:p w14:paraId="7420DF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483</w:t>
            </w:r>
          </w:p>
        </w:tc>
        <w:tc>
          <w:tcPr>
            <w:tcW w:w="1666" w:type="dxa"/>
            <w:tcBorders>
              <w:top w:val="nil"/>
              <w:left w:val="nil"/>
              <w:bottom w:val="nil"/>
              <w:right w:val="nil"/>
            </w:tcBorders>
            <w:shd w:val="clear" w:color="auto" w:fill="FFFFFF"/>
            <w:noWrap/>
            <w:vAlign w:val="center"/>
          </w:tcPr>
          <w:p w14:paraId="2C2F11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472</w:t>
            </w:r>
          </w:p>
        </w:tc>
        <w:tc>
          <w:tcPr>
            <w:tcW w:w="1817" w:type="dxa"/>
            <w:tcBorders>
              <w:top w:val="nil"/>
              <w:left w:val="nil"/>
              <w:bottom w:val="nil"/>
              <w:right w:val="nil"/>
            </w:tcBorders>
            <w:shd w:val="clear" w:color="auto" w:fill="FFFFFF"/>
            <w:noWrap/>
            <w:vAlign w:val="center"/>
          </w:tcPr>
          <w:p w14:paraId="24C048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494</w:t>
            </w:r>
          </w:p>
        </w:tc>
        <w:tc>
          <w:tcPr>
            <w:tcW w:w="1730" w:type="dxa"/>
            <w:tcBorders>
              <w:top w:val="nil"/>
              <w:left w:val="nil"/>
              <w:bottom w:val="nil"/>
              <w:right w:val="nil"/>
            </w:tcBorders>
            <w:shd w:val="clear" w:color="auto" w:fill="FFFFFF"/>
            <w:noWrap/>
            <w:vAlign w:val="center"/>
          </w:tcPr>
          <w:p w14:paraId="7F9DC1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42</w:t>
            </w:r>
          </w:p>
        </w:tc>
        <w:tc>
          <w:tcPr>
            <w:tcW w:w="1900" w:type="dxa"/>
            <w:tcBorders>
              <w:top w:val="nil"/>
              <w:left w:val="nil"/>
              <w:bottom w:val="nil"/>
              <w:right w:val="nil"/>
            </w:tcBorders>
            <w:shd w:val="clear" w:color="auto" w:fill="FFFFFF"/>
            <w:noWrap/>
            <w:vAlign w:val="center"/>
          </w:tcPr>
          <w:p w14:paraId="6224E0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41</w:t>
            </w:r>
          </w:p>
        </w:tc>
        <w:tc>
          <w:tcPr>
            <w:tcW w:w="2270" w:type="dxa"/>
            <w:tcBorders>
              <w:top w:val="nil"/>
              <w:left w:val="nil"/>
              <w:bottom w:val="nil"/>
              <w:right w:val="nil"/>
            </w:tcBorders>
            <w:shd w:val="clear" w:color="auto" w:fill="FFFFFF"/>
            <w:noWrap/>
            <w:vAlign w:val="center"/>
          </w:tcPr>
          <w:p w14:paraId="3BB766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43</w:t>
            </w:r>
          </w:p>
        </w:tc>
      </w:tr>
      <w:tr w14:paraId="1F16EB06">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6D2B494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[0,5)</w:t>
            </w:r>
          </w:p>
        </w:tc>
        <w:tc>
          <w:tcPr>
            <w:tcW w:w="1874" w:type="dxa"/>
            <w:tcBorders>
              <w:top w:val="nil"/>
              <w:left w:val="nil"/>
              <w:bottom w:val="nil"/>
              <w:right w:val="nil"/>
            </w:tcBorders>
            <w:shd w:val="clear" w:color="auto" w:fill="FFFFFF"/>
            <w:noWrap/>
            <w:vAlign w:val="center"/>
          </w:tcPr>
          <w:p w14:paraId="30A674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7824</w:t>
            </w:r>
          </w:p>
        </w:tc>
        <w:tc>
          <w:tcPr>
            <w:tcW w:w="1666" w:type="dxa"/>
            <w:tcBorders>
              <w:top w:val="nil"/>
              <w:left w:val="nil"/>
              <w:bottom w:val="nil"/>
              <w:right w:val="nil"/>
            </w:tcBorders>
            <w:shd w:val="clear" w:color="auto" w:fill="FFFFFF"/>
            <w:noWrap/>
            <w:vAlign w:val="center"/>
          </w:tcPr>
          <w:p w14:paraId="7CCFE8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7646</w:t>
            </w:r>
          </w:p>
        </w:tc>
        <w:tc>
          <w:tcPr>
            <w:tcW w:w="1817" w:type="dxa"/>
            <w:tcBorders>
              <w:top w:val="nil"/>
              <w:left w:val="nil"/>
              <w:bottom w:val="nil"/>
              <w:right w:val="nil"/>
            </w:tcBorders>
            <w:shd w:val="clear" w:color="auto" w:fill="FFFFFF"/>
            <w:noWrap/>
            <w:vAlign w:val="center"/>
          </w:tcPr>
          <w:p w14:paraId="4F044D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8007</w:t>
            </w:r>
          </w:p>
        </w:tc>
        <w:tc>
          <w:tcPr>
            <w:tcW w:w="1730" w:type="dxa"/>
            <w:tcBorders>
              <w:top w:val="nil"/>
              <w:left w:val="nil"/>
              <w:bottom w:val="nil"/>
              <w:right w:val="nil"/>
            </w:tcBorders>
            <w:shd w:val="clear" w:color="auto" w:fill="FFFFFF"/>
            <w:noWrap/>
            <w:vAlign w:val="center"/>
          </w:tcPr>
          <w:p w14:paraId="73135C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556</w:t>
            </w:r>
          </w:p>
        </w:tc>
        <w:tc>
          <w:tcPr>
            <w:tcW w:w="1900" w:type="dxa"/>
            <w:tcBorders>
              <w:top w:val="nil"/>
              <w:left w:val="nil"/>
              <w:bottom w:val="nil"/>
              <w:right w:val="nil"/>
            </w:tcBorders>
            <w:shd w:val="clear" w:color="auto" w:fill="FFFFFF"/>
            <w:noWrap/>
            <w:vAlign w:val="center"/>
          </w:tcPr>
          <w:p w14:paraId="48BF18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543</w:t>
            </w:r>
          </w:p>
        </w:tc>
        <w:tc>
          <w:tcPr>
            <w:tcW w:w="2270" w:type="dxa"/>
            <w:tcBorders>
              <w:top w:val="nil"/>
              <w:left w:val="nil"/>
              <w:bottom w:val="nil"/>
              <w:right w:val="nil"/>
            </w:tcBorders>
            <w:shd w:val="clear" w:color="auto" w:fill="FFFFFF"/>
            <w:noWrap/>
            <w:vAlign w:val="center"/>
          </w:tcPr>
          <w:p w14:paraId="660D16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569</w:t>
            </w:r>
          </w:p>
        </w:tc>
      </w:tr>
      <w:tr w14:paraId="35203B31">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4D43026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[5,15)</w:t>
            </w:r>
          </w:p>
        </w:tc>
        <w:tc>
          <w:tcPr>
            <w:tcW w:w="1874" w:type="dxa"/>
            <w:tcBorders>
              <w:top w:val="nil"/>
              <w:left w:val="nil"/>
              <w:bottom w:val="nil"/>
              <w:right w:val="nil"/>
            </w:tcBorders>
            <w:shd w:val="clear" w:color="auto" w:fill="FFFFFF"/>
            <w:noWrap/>
            <w:vAlign w:val="center"/>
          </w:tcPr>
          <w:p w14:paraId="1EBFC5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759</w:t>
            </w:r>
          </w:p>
        </w:tc>
        <w:tc>
          <w:tcPr>
            <w:tcW w:w="1666" w:type="dxa"/>
            <w:tcBorders>
              <w:top w:val="nil"/>
              <w:left w:val="nil"/>
              <w:bottom w:val="nil"/>
              <w:right w:val="nil"/>
            </w:tcBorders>
            <w:shd w:val="clear" w:color="auto" w:fill="FFFFFF"/>
            <w:noWrap/>
            <w:vAlign w:val="center"/>
          </w:tcPr>
          <w:p w14:paraId="3E1796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742</w:t>
            </w:r>
          </w:p>
        </w:tc>
        <w:tc>
          <w:tcPr>
            <w:tcW w:w="1817" w:type="dxa"/>
            <w:tcBorders>
              <w:top w:val="nil"/>
              <w:left w:val="nil"/>
              <w:bottom w:val="nil"/>
              <w:right w:val="nil"/>
            </w:tcBorders>
            <w:shd w:val="clear" w:color="auto" w:fill="FFFFFF"/>
            <w:noWrap/>
            <w:vAlign w:val="center"/>
          </w:tcPr>
          <w:p w14:paraId="29F811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777</w:t>
            </w:r>
          </w:p>
        </w:tc>
        <w:tc>
          <w:tcPr>
            <w:tcW w:w="1730" w:type="dxa"/>
            <w:tcBorders>
              <w:top w:val="nil"/>
              <w:left w:val="nil"/>
              <w:bottom w:val="nil"/>
              <w:right w:val="nil"/>
            </w:tcBorders>
            <w:shd w:val="clear" w:color="auto" w:fill="FFFFFF"/>
            <w:noWrap/>
            <w:vAlign w:val="center"/>
          </w:tcPr>
          <w:p w14:paraId="2CBA45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202</w:t>
            </w:r>
          </w:p>
        </w:tc>
        <w:tc>
          <w:tcPr>
            <w:tcW w:w="1900" w:type="dxa"/>
            <w:tcBorders>
              <w:top w:val="nil"/>
              <w:left w:val="nil"/>
              <w:bottom w:val="nil"/>
              <w:right w:val="nil"/>
            </w:tcBorders>
            <w:shd w:val="clear" w:color="auto" w:fill="FFFFFF"/>
            <w:noWrap/>
            <w:vAlign w:val="center"/>
          </w:tcPr>
          <w:p w14:paraId="011582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197</w:t>
            </w:r>
          </w:p>
        </w:tc>
        <w:tc>
          <w:tcPr>
            <w:tcW w:w="2270" w:type="dxa"/>
            <w:tcBorders>
              <w:top w:val="nil"/>
              <w:left w:val="nil"/>
              <w:bottom w:val="nil"/>
              <w:right w:val="nil"/>
            </w:tcBorders>
            <w:shd w:val="clear" w:color="auto" w:fill="FFFFFF"/>
            <w:noWrap/>
            <w:vAlign w:val="center"/>
          </w:tcPr>
          <w:p w14:paraId="313764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206</w:t>
            </w:r>
          </w:p>
        </w:tc>
      </w:tr>
      <w:tr w14:paraId="3494B4AF">
        <w:tblPrEx>
          <w:tblCellMar>
            <w:top w:w="0" w:type="dxa"/>
            <w:left w:w="108" w:type="dxa"/>
            <w:bottom w:w="0" w:type="dxa"/>
            <w:right w:w="108" w:type="dxa"/>
          </w:tblCellMar>
        </w:tblPrEx>
        <w:trPr>
          <w:trHeight w:val="280" w:hRule="atLeast"/>
        </w:trPr>
        <w:tc>
          <w:tcPr>
            <w:tcW w:w="1513" w:type="dxa"/>
            <w:tcBorders>
              <w:top w:val="nil"/>
              <w:left w:val="nil"/>
              <w:bottom w:val="nil"/>
              <w:right w:val="nil"/>
            </w:tcBorders>
            <w:shd w:val="clear" w:color="auto" w:fill="FFFFFF"/>
            <w:noWrap/>
            <w:vAlign w:val="center"/>
          </w:tcPr>
          <w:p w14:paraId="308BA34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[15,60)</w:t>
            </w:r>
          </w:p>
        </w:tc>
        <w:tc>
          <w:tcPr>
            <w:tcW w:w="1874" w:type="dxa"/>
            <w:tcBorders>
              <w:top w:val="nil"/>
              <w:left w:val="nil"/>
              <w:bottom w:val="nil"/>
              <w:right w:val="nil"/>
            </w:tcBorders>
            <w:shd w:val="clear" w:color="auto" w:fill="FFFFFF"/>
            <w:noWrap/>
            <w:vAlign w:val="center"/>
          </w:tcPr>
          <w:p w14:paraId="780490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123</w:t>
            </w:r>
          </w:p>
        </w:tc>
        <w:tc>
          <w:tcPr>
            <w:tcW w:w="1666" w:type="dxa"/>
            <w:tcBorders>
              <w:top w:val="nil"/>
              <w:left w:val="nil"/>
              <w:bottom w:val="nil"/>
              <w:right w:val="nil"/>
            </w:tcBorders>
            <w:shd w:val="clear" w:color="auto" w:fill="FFFFFF"/>
            <w:noWrap/>
            <w:vAlign w:val="center"/>
          </w:tcPr>
          <w:p w14:paraId="622E70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120</w:t>
            </w:r>
          </w:p>
        </w:tc>
        <w:tc>
          <w:tcPr>
            <w:tcW w:w="1817" w:type="dxa"/>
            <w:tcBorders>
              <w:top w:val="nil"/>
              <w:left w:val="nil"/>
              <w:bottom w:val="nil"/>
              <w:right w:val="nil"/>
            </w:tcBorders>
            <w:shd w:val="clear" w:color="auto" w:fill="FFFFFF"/>
            <w:noWrap/>
            <w:vAlign w:val="center"/>
          </w:tcPr>
          <w:p w14:paraId="2AA89E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126</w:t>
            </w:r>
          </w:p>
        </w:tc>
        <w:tc>
          <w:tcPr>
            <w:tcW w:w="1730" w:type="dxa"/>
            <w:tcBorders>
              <w:top w:val="nil"/>
              <w:left w:val="nil"/>
              <w:bottom w:val="nil"/>
              <w:right w:val="nil"/>
            </w:tcBorders>
            <w:shd w:val="clear" w:color="auto" w:fill="FFFFFF"/>
            <w:noWrap/>
            <w:vAlign w:val="center"/>
          </w:tcPr>
          <w:p w14:paraId="21C69D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w:t>
            </w:r>
          </w:p>
        </w:tc>
        <w:tc>
          <w:tcPr>
            <w:tcW w:w="1900" w:type="dxa"/>
            <w:tcBorders>
              <w:top w:val="nil"/>
              <w:left w:val="nil"/>
              <w:bottom w:val="nil"/>
              <w:right w:val="nil"/>
            </w:tcBorders>
            <w:shd w:val="clear" w:color="auto" w:fill="FFFFFF"/>
            <w:noWrap/>
            <w:vAlign w:val="center"/>
          </w:tcPr>
          <w:p w14:paraId="5BA802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9</w:t>
            </w:r>
          </w:p>
        </w:tc>
        <w:tc>
          <w:tcPr>
            <w:tcW w:w="2270" w:type="dxa"/>
            <w:tcBorders>
              <w:top w:val="nil"/>
              <w:left w:val="nil"/>
              <w:bottom w:val="nil"/>
              <w:right w:val="nil"/>
            </w:tcBorders>
            <w:shd w:val="clear" w:color="auto" w:fill="FFFFFF"/>
            <w:noWrap/>
            <w:vAlign w:val="center"/>
          </w:tcPr>
          <w:p w14:paraId="578216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10</w:t>
            </w:r>
          </w:p>
        </w:tc>
      </w:tr>
      <w:tr w14:paraId="79313FAB">
        <w:tblPrEx>
          <w:tblCellMar>
            <w:top w:w="0" w:type="dxa"/>
            <w:left w:w="108" w:type="dxa"/>
            <w:bottom w:w="0" w:type="dxa"/>
            <w:right w:w="108" w:type="dxa"/>
          </w:tblCellMar>
        </w:tblPrEx>
        <w:trPr>
          <w:trHeight w:val="280" w:hRule="atLeast"/>
        </w:trPr>
        <w:tc>
          <w:tcPr>
            <w:tcW w:w="1513" w:type="dxa"/>
            <w:tcBorders>
              <w:top w:val="nil"/>
              <w:left w:val="nil"/>
              <w:bottom w:val="single" w:color="000000" w:sz="12" w:space="0"/>
              <w:right w:val="nil"/>
            </w:tcBorders>
            <w:shd w:val="clear" w:color="auto" w:fill="FFFFFF"/>
            <w:noWrap/>
            <w:vAlign w:val="center"/>
          </w:tcPr>
          <w:p w14:paraId="47E46DB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≥60</w:t>
            </w:r>
          </w:p>
        </w:tc>
        <w:tc>
          <w:tcPr>
            <w:tcW w:w="1874" w:type="dxa"/>
            <w:tcBorders>
              <w:top w:val="nil"/>
              <w:left w:val="nil"/>
              <w:bottom w:val="single" w:color="000000" w:sz="12" w:space="0"/>
              <w:right w:val="nil"/>
            </w:tcBorders>
            <w:shd w:val="clear" w:color="auto" w:fill="FFFFFF"/>
            <w:noWrap/>
            <w:vAlign w:val="center"/>
          </w:tcPr>
          <w:p w14:paraId="21531F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287</w:t>
            </w:r>
          </w:p>
        </w:tc>
        <w:tc>
          <w:tcPr>
            <w:tcW w:w="1666" w:type="dxa"/>
            <w:tcBorders>
              <w:top w:val="nil"/>
              <w:left w:val="nil"/>
              <w:bottom w:val="single" w:color="000000" w:sz="12" w:space="0"/>
              <w:right w:val="nil"/>
            </w:tcBorders>
            <w:shd w:val="clear" w:color="auto" w:fill="FFFFFF"/>
            <w:noWrap/>
            <w:vAlign w:val="center"/>
          </w:tcPr>
          <w:p w14:paraId="0CFA35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281</w:t>
            </w:r>
          </w:p>
        </w:tc>
        <w:tc>
          <w:tcPr>
            <w:tcW w:w="1817" w:type="dxa"/>
            <w:tcBorders>
              <w:top w:val="nil"/>
              <w:left w:val="nil"/>
              <w:bottom w:val="single" w:color="000000" w:sz="12" w:space="0"/>
              <w:right w:val="nil"/>
            </w:tcBorders>
            <w:shd w:val="clear" w:color="auto" w:fill="FFFFFF"/>
            <w:noWrap/>
            <w:vAlign w:val="center"/>
          </w:tcPr>
          <w:p w14:paraId="75D7F6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294</w:t>
            </w:r>
          </w:p>
        </w:tc>
        <w:tc>
          <w:tcPr>
            <w:tcW w:w="1730" w:type="dxa"/>
            <w:tcBorders>
              <w:top w:val="nil"/>
              <w:left w:val="nil"/>
              <w:bottom w:val="single" w:color="000000" w:sz="12" w:space="0"/>
              <w:right w:val="nil"/>
            </w:tcBorders>
            <w:shd w:val="clear" w:color="auto" w:fill="FFFFFF"/>
            <w:noWrap/>
            <w:vAlign w:val="center"/>
          </w:tcPr>
          <w:p w14:paraId="7918EB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23</w:t>
            </w:r>
          </w:p>
        </w:tc>
        <w:tc>
          <w:tcPr>
            <w:tcW w:w="1900" w:type="dxa"/>
            <w:tcBorders>
              <w:top w:val="nil"/>
              <w:left w:val="nil"/>
              <w:bottom w:val="single" w:color="000000" w:sz="12" w:space="0"/>
              <w:right w:val="nil"/>
            </w:tcBorders>
            <w:shd w:val="clear" w:color="auto" w:fill="FFFFFF"/>
            <w:noWrap/>
            <w:vAlign w:val="center"/>
          </w:tcPr>
          <w:p w14:paraId="4C14A3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22</w:t>
            </w:r>
          </w:p>
        </w:tc>
        <w:tc>
          <w:tcPr>
            <w:tcW w:w="2270" w:type="dxa"/>
            <w:tcBorders>
              <w:top w:val="nil"/>
              <w:left w:val="nil"/>
              <w:bottom w:val="single" w:color="000000" w:sz="12" w:space="0"/>
              <w:right w:val="nil"/>
            </w:tcBorders>
            <w:shd w:val="clear" w:color="auto" w:fill="FFFFFF"/>
            <w:noWrap/>
            <w:vAlign w:val="center"/>
          </w:tcPr>
          <w:p w14:paraId="4ECBBD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rPr>
            </w:pPr>
            <w:r>
              <w:rPr>
                <w:rFonts w:hint="default" w:ascii="Times New Roman" w:hAnsi="Times New Roman" w:eastAsia="宋体" w:cs="Times New Roman"/>
                <w:kern w:val="0"/>
                <w:sz w:val="20"/>
                <w:szCs w:val="20"/>
                <w:lang w:bidi="ar"/>
              </w:rPr>
              <w:t>23</w:t>
            </w:r>
          </w:p>
        </w:tc>
      </w:tr>
      <w:tr w14:paraId="396D891F">
        <w:tblPrEx>
          <w:tblCellMar>
            <w:top w:w="0" w:type="dxa"/>
            <w:left w:w="108" w:type="dxa"/>
            <w:bottom w:w="0" w:type="dxa"/>
            <w:right w:w="108" w:type="dxa"/>
          </w:tblCellMar>
        </w:tblPrEx>
        <w:trPr>
          <w:trHeight w:val="280" w:hRule="atLeast"/>
        </w:trPr>
        <w:tc>
          <w:tcPr>
            <w:tcW w:w="12770" w:type="dxa"/>
            <w:gridSpan w:val="7"/>
            <w:tcBorders>
              <w:top w:val="nil"/>
              <w:left w:val="nil"/>
              <w:bottom w:val="nil"/>
              <w:right w:val="nil"/>
            </w:tcBorders>
            <w:noWrap/>
            <w:vAlign w:val="center"/>
          </w:tcPr>
          <w:p w14:paraId="71648C76">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kern w:val="0"/>
                <w:sz w:val="20"/>
                <w:szCs w:val="20"/>
                <w:lang w:bidi="ar"/>
              </w:rPr>
            </w:pPr>
            <w:r>
              <w:rPr>
                <w:rFonts w:hint="default" w:ascii="Times New Roman" w:hAnsi="Times New Roman" w:eastAsia="宋体" w:cs="Times New Roman"/>
                <w:kern w:val="0"/>
                <w:sz w:val="20"/>
                <w:szCs w:val="20"/>
                <w:lang w:bidi="ar"/>
              </w:rPr>
              <w:t>Note: Confidence interval (CI), influenza-like illness (ILI), severe acute respiratory infection (SARI), influenza virus (IFV), human rhinovirus (HRv), humanadenovirus (HAdv), human metapneumovirus (HMPV), respiratory syncytial virus (RSV), human parainfluenza virus (HPIV).</w:t>
            </w:r>
          </w:p>
        </w:tc>
      </w:tr>
    </w:tbl>
    <w:p w14:paraId="3A3246A6">
      <w:pPr>
        <w:rPr>
          <w:rFonts w:ascii="Times New Roman" w:hAnsi="Times New Roman" w:cs="Times New Roman"/>
          <w:b/>
          <w:bCs/>
          <w:sz w:val="24"/>
        </w:rPr>
      </w:pPr>
    </w:p>
    <w:p w14:paraId="35CD26B9">
      <w:pPr>
        <w:rPr>
          <w:rFonts w:ascii="Times New Roman" w:hAnsi="Times New Roman" w:cs="Times New Roman"/>
          <w:b/>
          <w:bCs/>
          <w:sz w:val="24"/>
        </w:rPr>
        <w:sectPr>
          <w:pgSz w:w="16838" w:h="11906" w:orient="landscape"/>
          <w:pgMar w:top="1800" w:right="1440" w:bottom="1800" w:left="1440" w:header="851" w:footer="992" w:gutter="0"/>
          <w:cols w:space="425" w:num="1"/>
          <w:docGrid w:type="lines" w:linePitch="312" w:charSpace="0"/>
        </w:sectPr>
      </w:pPr>
    </w:p>
    <w:p w14:paraId="1A534793">
      <w:pPr>
        <w:rPr>
          <w:rFonts w:ascii="Times New Roman" w:hAnsi="Times New Roman" w:cs="Times New Roman"/>
          <w:b/>
          <w:bCs/>
          <w:sz w:val="24"/>
        </w:rPr>
      </w:pPr>
      <w:r>
        <w:rPr>
          <w:rFonts w:ascii="Times New Roman" w:hAnsi="Times New Roman" w:cs="Times New Roman"/>
          <w:b/>
          <w:bCs/>
          <w:sz w:val="24"/>
        </w:rPr>
        <w:t>Appendix Figures:</w:t>
      </w:r>
    </w:p>
    <w:p w14:paraId="07ED8701">
      <w:pPr>
        <w:rPr>
          <w:rFonts w:ascii="Times New Roman" w:hAnsi="Times New Roman" w:cs="Times New Roman"/>
          <w:sz w:val="24"/>
        </w:rPr>
      </w:pPr>
    </w:p>
    <w:tbl>
      <w:tblPr>
        <w:tblStyle w:val="19"/>
        <w:tblW w:w="86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07"/>
      </w:tblGrid>
      <w:tr w14:paraId="5228C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607" w:type="dxa"/>
          </w:tcPr>
          <w:p w14:paraId="3E60F87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drawing>
                <wp:inline distT="0" distB="0" distL="114300" distR="114300">
                  <wp:extent cx="5315585" cy="2085340"/>
                  <wp:effectExtent l="0" t="0" r="5715" b="1016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5"/>
                          <a:stretch>
                            <a:fillRect/>
                          </a:stretch>
                        </pic:blipFill>
                        <pic:spPr>
                          <a:xfrm>
                            <a:off x="0" y="0"/>
                            <a:ext cx="5315585" cy="2085340"/>
                          </a:xfrm>
                          <a:prstGeom prst="rect">
                            <a:avLst/>
                          </a:prstGeom>
                          <a:noFill/>
                          <a:ln>
                            <a:noFill/>
                          </a:ln>
                        </pic:spPr>
                      </pic:pic>
                    </a:graphicData>
                  </a:graphic>
                </wp:inline>
              </w:drawing>
            </w:r>
          </w:p>
          <w:p w14:paraId="2928FBE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drawing>
                <wp:inline distT="0" distB="0" distL="114300" distR="114300">
                  <wp:extent cx="5309870" cy="2092960"/>
                  <wp:effectExtent l="0" t="0" r="11430" b="254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6"/>
                          <a:stretch>
                            <a:fillRect/>
                          </a:stretch>
                        </pic:blipFill>
                        <pic:spPr>
                          <a:xfrm>
                            <a:off x="0" y="0"/>
                            <a:ext cx="5309870" cy="2092960"/>
                          </a:xfrm>
                          <a:prstGeom prst="rect">
                            <a:avLst/>
                          </a:prstGeom>
                          <a:noFill/>
                          <a:ln>
                            <a:noFill/>
                          </a:ln>
                        </pic:spPr>
                      </pic:pic>
                    </a:graphicData>
                  </a:graphic>
                </wp:inline>
              </w:drawing>
            </w:r>
          </w:p>
          <w:p w14:paraId="2454540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drawing>
                <wp:inline distT="0" distB="0" distL="114300" distR="114300">
                  <wp:extent cx="5313045" cy="2059305"/>
                  <wp:effectExtent l="0" t="0" r="8255" b="1079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7"/>
                          <a:stretch>
                            <a:fillRect/>
                          </a:stretch>
                        </pic:blipFill>
                        <pic:spPr>
                          <a:xfrm>
                            <a:off x="0" y="0"/>
                            <a:ext cx="5313045" cy="2059305"/>
                          </a:xfrm>
                          <a:prstGeom prst="rect">
                            <a:avLst/>
                          </a:prstGeom>
                          <a:noFill/>
                          <a:ln>
                            <a:noFill/>
                          </a:ln>
                        </pic:spPr>
                      </pic:pic>
                    </a:graphicData>
                  </a:graphic>
                </wp:inline>
              </w:drawing>
            </w:r>
          </w:p>
        </w:tc>
      </w:tr>
      <w:tr w14:paraId="7EE82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07" w:type="dxa"/>
          </w:tcPr>
          <w:p w14:paraId="007E0DE8">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 xml:space="preserve">A. Number and detection rate of PCR-confirmed </w:t>
            </w:r>
            <w:r>
              <w:rPr>
                <w:rFonts w:hint="default" w:ascii="Times New Roman" w:hAnsi="Times New Roman" w:eastAsia="宋体" w:cs="Times New Roman"/>
                <w:bCs/>
                <w:kern w:val="0"/>
                <w:sz w:val="20"/>
                <w:szCs w:val="20"/>
              </w:rPr>
              <w:t>viral infections</w:t>
            </w:r>
            <w:r>
              <w:rPr>
                <w:rFonts w:hint="default" w:ascii="Times New Roman" w:hAnsi="Times New Roman" w:eastAsia="宋体" w:cs="Times New Roman"/>
                <w:b/>
                <w:bCs/>
                <w:kern w:val="0"/>
                <w:sz w:val="20"/>
                <w:szCs w:val="20"/>
              </w:rPr>
              <w:t xml:space="preserve"> </w:t>
            </w:r>
            <w:r>
              <w:rPr>
                <w:rFonts w:hint="default" w:ascii="Times New Roman" w:hAnsi="Times New Roman" w:eastAsia="宋体" w:cs="Times New Roman"/>
                <w:kern w:val="0"/>
                <w:sz w:val="20"/>
                <w:szCs w:val="20"/>
              </w:rPr>
              <w:t>among ILI and SARI patients, by age group</w:t>
            </w:r>
          </w:p>
        </w:tc>
      </w:tr>
      <w:tr w14:paraId="78601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07" w:type="dxa"/>
          </w:tcPr>
          <w:p w14:paraId="2C27B9B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drawing>
                <wp:inline distT="0" distB="0" distL="114300" distR="114300">
                  <wp:extent cx="5323840" cy="2069465"/>
                  <wp:effectExtent l="0" t="0" r="10160" b="635"/>
                  <wp:docPr id="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pic:cNvPicPr>
                            <a:picLocks noChangeAspect="1"/>
                          </pic:cNvPicPr>
                        </pic:nvPicPr>
                        <pic:blipFill>
                          <a:blip r:embed="rId8"/>
                          <a:stretch>
                            <a:fillRect/>
                          </a:stretch>
                        </pic:blipFill>
                        <pic:spPr>
                          <a:xfrm>
                            <a:off x="0" y="0"/>
                            <a:ext cx="5323840" cy="2069465"/>
                          </a:xfrm>
                          <a:prstGeom prst="rect">
                            <a:avLst/>
                          </a:prstGeom>
                          <a:noFill/>
                          <a:ln>
                            <a:noFill/>
                          </a:ln>
                        </pic:spPr>
                      </pic:pic>
                    </a:graphicData>
                  </a:graphic>
                </wp:inline>
              </w:drawing>
            </w:r>
          </w:p>
          <w:p w14:paraId="0B0C518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drawing>
                <wp:inline distT="0" distB="0" distL="114300" distR="114300">
                  <wp:extent cx="5313045" cy="2039620"/>
                  <wp:effectExtent l="0" t="0" r="8255" b="5080"/>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pic:cNvPicPr>
                        </pic:nvPicPr>
                        <pic:blipFill>
                          <a:blip r:embed="rId9"/>
                          <a:stretch>
                            <a:fillRect/>
                          </a:stretch>
                        </pic:blipFill>
                        <pic:spPr>
                          <a:xfrm>
                            <a:off x="0" y="0"/>
                            <a:ext cx="5313045" cy="2039620"/>
                          </a:xfrm>
                          <a:prstGeom prst="rect">
                            <a:avLst/>
                          </a:prstGeom>
                          <a:noFill/>
                          <a:ln>
                            <a:noFill/>
                          </a:ln>
                        </pic:spPr>
                      </pic:pic>
                    </a:graphicData>
                  </a:graphic>
                </wp:inline>
              </w:drawing>
            </w:r>
          </w:p>
          <w:p w14:paraId="729FD29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drawing>
                <wp:inline distT="0" distB="0" distL="114300" distR="114300">
                  <wp:extent cx="5313680" cy="2031365"/>
                  <wp:effectExtent l="0" t="0" r="7620" b="635"/>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pic:cNvPicPr>
                            <a:picLocks noChangeAspect="1"/>
                          </pic:cNvPicPr>
                        </pic:nvPicPr>
                        <pic:blipFill>
                          <a:blip r:embed="rId10"/>
                          <a:stretch>
                            <a:fillRect/>
                          </a:stretch>
                        </pic:blipFill>
                        <pic:spPr>
                          <a:xfrm>
                            <a:off x="0" y="0"/>
                            <a:ext cx="5313680" cy="2031365"/>
                          </a:xfrm>
                          <a:prstGeom prst="rect">
                            <a:avLst/>
                          </a:prstGeom>
                          <a:noFill/>
                          <a:ln>
                            <a:noFill/>
                          </a:ln>
                        </pic:spPr>
                      </pic:pic>
                    </a:graphicData>
                  </a:graphic>
                </wp:inline>
              </w:drawing>
            </w:r>
          </w:p>
        </w:tc>
      </w:tr>
      <w:tr w14:paraId="0599C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07" w:type="dxa"/>
          </w:tcPr>
          <w:p w14:paraId="1A02E323">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 xml:space="preserve">B. Number and detection rate of PCR-confirmed </w:t>
            </w:r>
            <w:r>
              <w:rPr>
                <w:rFonts w:hint="default" w:ascii="Times New Roman" w:hAnsi="Times New Roman" w:eastAsia="宋体" w:cs="Times New Roman"/>
                <w:bCs/>
                <w:kern w:val="0"/>
                <w:sz w:val="20"/>
                <w:szCs w:val="20"/>
              </w:rPr>
              <w:t>viral infections</w:t>
            </w:r>
            <w:r>
              <w:rPr>
                <w:rFonts w:hint="default" w:ascii="Times New Roman" w:hAnsi="Times New Roman" w:eastAsia="宋体" w:cs="Times New Roman"/>
                <w:kern w:val="0"/>
                <w:sz w:val="20"/>
                <w:szCs w:val="20"/>
              </w:rPr>
              <w:t xml:space="preserve"> among ILI patients, by age group</w:t>
            </w:r>
          </w:p>
          <w:p w14:paraId="7BD06AB0">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p>
        </w:tc>
      </w:tr>
      <w:tr w14:paraId="2976E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07" w:type="dxa"/>
          </w:tcPr>
          <w:p w14:paraId="782F974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drawing>
                <wp:inline distT="0" distB="0" distL="114300" distR="114300">
                  <wp:extent cx="5325745" cy="2084705"/>
                  <wp:effectExtent l="0" t="0" r="8255" b="10795"/>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pic:cNvPicPr>
                        </pic:nvPicPr>
                        <pic:blipFill>
                          <a:blip r:embed="rId11"/>
                          <a:stretch>
                            <a:fillRect/>
                          </a:stretch>
                        </pic:blipFill>
                        <pic:spPr>
                          <a:xfrm>
                            <a:off x="0" y="0"/>
                            <a:ext cx="5325745" cy="2084705"/>
                          </a:xfrm>
                          <a:prstGeom prst="rect">
                            <a:avLst/>
                          </a:prstGeom>
                          <a:noFill/>
                          <a:ln>
                            <a:noFill/>
                          </a:ln>
                        </pic:spPr>
                      </pic:pic>
                    </a:graphicData>
                  </a:graphic>
                </wp:inline>
              </w:drawing>
            </w:r>
          </w:p>
          <w:p w14:paraId="54CC955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drawing>
                <wp:inline distT="0" distB="0" distL="114300" distR="114300">
                  <wp:extent cx="5320665" cy="2113915"/>
                  <wp:effectExtent l="0" t="0" r="635" b="6985"/>
                  <wp:docPr id="4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pic:cNvPicPr>
                            <a:picLocks noChangeAspect="1"/>
                          </pic:cNvPicPr>
                        </pic:nvPicPr>
                        <pic:blipFill>
                          <a:blip r:embed="rId12"/>
                          <a:stretch>
                            <a:fillRect/>
                          </a:stretch>
                        </pic:blipFill>
                        <pic:spPr>
                          <a:xfrm>
                            <a:off x="0" y="0"/>
                            <a:ext cx="5320665" cy="2113915"/>
                          </a:xfrm>
                          <a:prstGeom prst="rect">
                            <a:avLst/>
                          </a:prstGeom>
                          <a:noFill/>
                          <a:ln>
                            <a:noFill/>
                          </a:ln>
                        </pic:spPr>
                      </pic:pic>
                    </a:graphicData>
                  </a:graphic>
                </wp:inline>
              </w:drawing>
            </w:r>
          </w:p>
          <w:p w14:paraId="478A8E0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drawing>
                <wp:inline distT="0" distB="0" distL="114300" distR="114300">
                  <wp:extent cx="5313045" cy="2032000"/>
                  <wp:effectExtent l="0" t="0" r="8255" b="0"/>
                  <wp:docPr id="4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
                          <pic:cNvPicPr>
                            <a:picLocks noChangeAspect="1"/>
                          </pic:cNvPicPr>
                        </pic:nvPicPr>
                        <pic:blipFill>
                          <a:blip r:embed="rId13"/>
                          <a:stretch>
                            <a:fillRect/>
                          </a:stretch>
                        </pic:blipFill>
                        <pic:spPr>
                          <a:xfrm>
                            <a:off x="0" y="0"/>
                            <a:ext cx="5313045" cy="2032000"/>
                          </a:xfrm>
                          <a:prstGeom prst="rect">
                            <a:avLst/>
                          </a:prstGeom>
                          <a:noFill/>
                          <a:ln>
                            <a:noFill/>
                          </a:ln>
                        </pic:spPr>
                      </pic:pic>
                    </a:graphicData>
                  </a:graphic>
                </wp:inline>
              </w:drawing>
            </w:r>
          </w:p>
        </w:tc>
      </w:tr>
      <w:tr w14:paraId="389D9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07" w:type="dxa"/>
          </w:tcPr>
          <w:p w14:paraId="5287A3A3">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 xml:space="preserve">C. Number and detection rate of PCR-confirmed </w:t>
            </w:r>
            <w:r>
              <w:rPr>
                <w:rFonts w:hint="default" w:ascii="Times New Roman" w:hAnsi="Times New Roman" w:eastAsia="宋体" w:cs="Times New Roman"/>
                <w:bCs/>
                <w:kern w:val="0"/>
                <w:sz w:val="20"/>
                <w:szCs w:val="20"/>
              </w:rPr>
              <w:t>viral infections</w:t>
            </w:r>
            <w:r>
              <w:rPr>
                <w:rFonts w:hint="default" w:ascii="Times New Roman" w:hAnsi="Times New Roman" w:eastAsia="宋体" w:cs="Times New Roman"/>
                <w:kern w:val="0"/>
                <w:sz w:val="20"/>
                <w:szCs w:val="20"/>
              </w:rPr>
              <w:t xml:space="preserve"> among SARI patients, by age group</w:t>
            </w:r>
          </w:p>
        </w:tc>
      </w:tr>
      <w:tr w14:paraId="2849A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07" w:type="dxa"/>
          </w:tcPr>
          <w:p w14:paraId="1094673F">
            <w:pPr>
              <w:keepNext w:val="0"/>
              <w:keepLines w:val="0"/>
              <w:suppressLineNumbers w:val="0"/>
              <w:spacing w:before="0" w:beforeAutospacing="0" w:after="0" w:afterAutospacing="0"/>
              <w:ind w:left="0" w:right="0"/>
              <w:rPr>
                <w:rFonts w:hint="default" w:ascii="Times New Roman" w:hAnsi="Times New Roman" w:eastAsia="宋体" w:cs="Times New Roman"/>
                <w:b/>
                <w:bCs/>
                <w:kern w:val="0"/>
                <w:sz w:val="20"/>
                <w:szCs w:val="20"/>
              </w:rPr>
            </w:pPr>
            <w:bookmarkStart w:id="8" w:name="OLE_LINK37"/>
            <w:bookmarkStart w:id="9" w:name="_Hlk206004978"/>
            <w:r>
              <w:rPr>
                <w:rFonts w:hint="default" w:ascii="Times New Roman" w:hAnsi="Times New Roman" w:eastAsia="宋体" w:cs="Times New Roman"/>
                <w:b/>
                <w:bCs/>
                <w:kern w:val="0"/>
                <w:sz w:val="20"/>
                <w:szCs w:val="20"/>
              </w:rPr>
              <w:t>Fig. S1. Number and detection rate of PCR-confirmed viral infections among ILI and SARI patients, by age group, Chongqing, China, October 2023 - April 2025.</w:t>
            </w:r>
            <w:bookmarkEnd w:id="8"/>
          </w:p>
        </w:tc>
      </w:tr>
      <w:tr w14:paraId="1F0DE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07" w:type="dxa"/>
          </w:tcPr>
          <w:p w14:paraId="2BF632F7">
            <w:pPr>
              <w:keepNext w:val="0"/>
              <w:keepLines w:val="0"/>
              <w:suppressLineNumbers w:val="0"/>
              <w:spacing w:before="0" w:beforeAutospacing="0" w:after="0" w:afterAutospacing="0"/>
              <w:ind w:left="0" w:right="0"/>
              <w:rPr>
                <w:rFonts w:hint="default" w:ascii="Times New Roman" w:hAnsi="Times New Roman" w:eastAsia="宋体" w:cs="Times New Roman"/>
                <w:b/>
                <w:bCs/>
                <w:kern w:val="0"/>
                <w:sz w:val="20"/>
                <w:szCs w:val="20"/>
              </w:rPr>
            </w:pPr>
            <w:r>
              <w:rPr>
                <w:rFonts w:hint="default" w:ascii="Times New Roman" w:hAnsi="Times New Roman" w:eastAsia="宋体" w:cs="Times New Roman"/>
                <w:kern w:val="0"/>
                <w:sz w:val="20"/>
                <w:szCs w:val="20"/>
              </w:rPr>
              <w:t>Note: influenza-like illness (ILI), severe acute respiratory infection (SARI), influenza virus (IFV), human rhinovirus (HRv), humanadenovirus (HAdv), human metapneumovirus (HMPV), respiratory syncytial virus (RSV), human parainfluenza virus (HPIV).</w:t>
            </w:r>
          </w:p>
        </w:tc>
      </w:tr>
      <w:bookmarkEnd w:id="9"/>
    </w:tbl>
    <w:p w14:paraId="7379D4EE">
      <w:pPr>
        <w:rPr>
          <w:rFonts w:ascii="Times New Roman" w:hAnsi="Times New Roman" w:cs="Times New Roman"/>
          <w:sz w:val="24"/>
        </w:rPr>
      </w:pPr>
    </w:p>
    <w:p w14:paraId="23EAA932">
      <w:pPr>
        <w:widowControl/>
        <w:jc w:val="left"/>
        <w:rPr>
          <w:rFonts w:ascii="Times New Roman" w:hAnsi="Times New Roman" w:cs="Times New Roman"/>
          <w:sz w:val="24"/>
        </w:rPr>
      </w:pPr>
      <w:r>
        <w:rPr>
          <w:rFonts w:ascii="Times New Roman" w:hAnsi="Times New Roman" w:cs="Times New Roman"/>
          <w:sz w:val="24"/>
        </w:rPr>
        <w:br w:type="page"/>
      </w:r>
    </w:p>
    <w:p w14:paraId="7C69AB04">
      <w:pPr>
        <w:rPr>
          <w:rFonts w:ascii="Times New Roman" w:hAnsi="Times New Roman" w:cs="Times New Roman"/>
          <w:sz w:val="24"/>
        </w:rPr>
      </w:pPr>
    </w:p>
    <w:tbl>
      <w:tblPr>
        <w:tblStyle w:val="19"/>
        <w:tblpPr w:leftFromText="180" w:rightFromText="180" w:vertAnchor="text" w:horzAnchor="page" w:tblpX="1796" w:tblpY="924"/>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76"/>
      </w:tblGrid>
      <w:tr w14:paraId="1C18C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14:paraId="7CD2C012">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drawing>
                <wp:inline distT="0" distB="0" distL="114300" distR="114300">
                  <wp:extent cx="5138420" cy="1588135"/>
                  <wp:effectExtent l="0" t="0" r="508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4"/>
                          <a:stretch>
                            <a:fillRect/>
                          </a:stretch>
                        </pic:blipFill>
                        <pic:spPr>
                          <a:xfrm>
                            <a:off x="0" y="0"/>
                            <a:ext cx="5155202" cy="1593189"/>
                          </a:xfrm>
                          <a:prstGeom prst="rect">
                            <a:avLst/>
                          </a:prstGeom>
                          <a:noFill/>
                          <a:ln>
                            <a:noFill/>
                          </a:ln>
                        </pic:spPr>
                      </pic:pic>
                    </a:graphicData>
                  </a:graphic>
                </wp:inline>
              </w:drawing>
            </w:r>
          </w:p>
          <w:p w14:paraId="3C1F6A0D">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drawing>
                <wp:inline distT="0" distB="0" distL="114300" distR="114300">
                  <wp:extent cx="5138420" cy="1595755"/>
                  <wp:effectExtent l="0" t="0" r="5080" b="444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5"/>
                          <a:stretch>
                            <a:fillRect/>
                          </a:stretch>
                        </pic:blipFill>
                        <pic:spPr>
                          <a:xfrm>
                            <a:off x="0" y="0"/>
                            <a:ext cx="5148586" cy="1599206"/>
                          </a:xfrm>
                          <a:prstGeom prst="rect">
                            <a:avLst/>
                          </a:prstGeom>
                          <a:noFill/>
                          <a:ln>
                            <a:noFill/>
                          </a:ln>
                        </pic:spPr>
                      </pic:pic>
                    </a:graphicData>
                  </a:graphic>
                </wp:inline>
              </w:drawing>
            </w:r>
          </w:p>
          <w:p w14:paraId="1C3443C6">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drawing>
                <wp:inline distT="0" distB="0" distL="114300" distR="114300">
                  <wp:extent cx="5138420" cy="1610995"/>
                  <wp:effectExtent l="0" t="0" r="5080" b="825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6"/>
                          <a:stretch>
                            <a:fillRect/>
                          </a:stretch>
                        </pic:blipFill>
                        <pic:spPr>
                          <a:xfrm>
                            <a:off x="0" y="0"/>
                            <a:ext cx="5150719" cy="1615034"/>
                          </a:xfrm>
                          <a:prstGeom prst="rect">
                            <a:avLst/>
                          </a:prstGeom>
                          <a:noFill/>
                          <a:ln>
                            <a:noFill/>
                          </a:ln>
                        </pic:spPr>
                      </pic:pic>
                    </a:graphicData>
                  </a:graphic>
                </wp:inline>
              </w:drawing>
            </w:r>
          </w:p>
        </w:tc>
      </w:tr>
      <w:tr w14:paraId="66562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296" w:type="dxa"/>
          </w:tcPr>
          <w:p w14:paraId="7EBAFBAD">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r>
              <w:rPr>
                <w:rFonts w:hint="eastAsia" w:ascii="Times New Roman" w:hAnsi="Times New Roman" w:eastAsia="宋体" w:cs="Times New Roman"/>
                <w:kern w:val="0"/>
                <w:sz w:val="20"/>
                <w:szCs w:val="20"/>
              </w:rPr>
              <w:t>A.</w:t>
            </w:r>
            <w:r>
              <w:rPr>
                <w:rFonts w:hint="default" w:ascii="Times New Roman" w:hAnsi="Times New Roman" w:eastAsia="宋体" w:cs="Times New Roman"/>
                <w:kern w:val="0"/>
                <w:sz w:val="20"/>
                <w:szCs w:val="20"/>
              </w:rPr>
              <w:t>Number and detection rate of PCR-confirmed viral infections among patients by month</w:t>
            </w:r>
          </w:p>
        </w:tc>
      </w:tr>
      <w:tr w14:paraId="1FD4C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14:paraId="122B3D21">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drawing>
                <wp:inline distT="0" distB="0" distL="114300" distR="114300">
                  <wp:extent cx="5151120" cy="1588770"/>
                  <wp:effectExtent l="0" t="0" r="0" b="0"/>
                  <wp:docPr id="4394829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82922" name="图片 14"/>
                          <pic:cNvPicPr>
                            <a:picLocks noChangeAspect="1"/>
                          </pic:cNvPicPr>
                        </pic:nvPicPr>
                        <pic:blipFill>
                          <a:blip r:embed="rId17"/>
                          <a:stretch>
                            <a:fillRect/>
                          </a:stretch>
                        </pic:blipFill>
                        <pic:spPr>
                          <a:xfrm>
                            <a:off x="0" y="0"/>
                            <a:ext cx="5157737" cy="1590925"/>
                          </a:xfrm>
                          <a:prstGeom prst="rect">
                            <a:avLst/>
                          </a:prstGeom>
                          <a:noFill/>
                          <a:ln>
                            <a:noFill/>
                          </a:ln>
                        </pic:spPr>
                      </pic:pic>
                    </a:graphicData>
                  </a:graphic>
                </wp:inline>
              </w:drawing>
            </w:r>
            <w:r>
              <w:rPr>
                <w:rFonts w:hint="default" w:ascii="Times New Roman" w:hAnsi="Times New Roman" w:eastAsia="宋体" w:cs="Times New Roman"/>
                <w:kern w:val="0"/>
                <w:sz w:val="20"/>
                <w:szCs w:val="20"/>
              </w:rPr>
              <w:drawing>
                <wp:inline distT="0" distB="0" distL="114300" distR="114300">
                  <wp:extent cx="5144770" cy="1595755"/>
                  <wp:effectExtent l="0" t="0" r="0" b="4445"/>
                  <wp:docPr id="204003819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38196" name="图片 15"/>
                          <pic:cNvPicPr>
                            <a:picLocks noChangeAspect="1"/>
                          </pic:cNvPicPr>
                        </pic:nvPicPr>
                        <pic:blipFill>
                          <a:blip r:embed="rId18"/>
                          <a:stretch>
                            <a:fillRect/>
                          </a:stretch>
                        </pic:blipFill>
                        <pic:spPr>
                          <a:xfrm>
                            <a:off x="0" y="0"/>
                            <a:ext cx="5153091" cy="1598743"/>
                          </a:xfrm>
                          <a:prstGeom prst="rect">
                            <a:avLst/>
                          </a:prstGeom>
                          <a:noFill/>
                          <a:ln>
                            <a:noFill/>
                          </a:ln>
                        </pic:spPr>
                      </pic:pic>
                    </a:graphicData>
                  </a:graphic>
                </wp:inline>
              </w:drawing>
            </w:r>
            <w:r>
              <w:rPr>
                <w:rFonts w:hint="default" w:ascii="Times New Roman" w:hAnsi="Times New Roman" w:eastAsia="宋体" w:cs="Times New Roman"/>
                <w:kern w:val="0"/>
                <w:sz w:val="20"/>
                <w:szCs w:val="20"/>
              </w:rPr>
              <w:drawing>
                <wp:inline distT="0" distB="0" distL="114300" distR="114300">
                  <wp:extent cx="5175250" cy="1665605"/>
                  <wp:effectExtent l="0" t="0" r="6350" b="0"/>
                  <wp:docPr id="16909131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13158" name="图片 16"/>
                          <pic:cNvPicPr>
                            <a:picLocks noChangeAspect="1"/>
                          </pic:cNvPicPr>
                        </pic:nvPicPr>
                        <pic:blipFill>
                          <a:blip r:embed="rId19"/>
                          <a:stretch>
                            <a:fillRect/>
                          </a:stretch>
                        </pic:blipFill>
                        <pic:spPr>
                          <a:xfrm>
                            <a:off x="0" y="0"/>
                            <a:ext cx="5179885" cy="1667176"/>
                          </a:xfrm>
                          <a:prstGeom prst="rect">
                            <a:avLst/>
                          </a:prstGeom>
                          <a:noFill/>
                          <a:ln>
                            <a:noFill/>
                          </a:ln>
                        </pic:spPr>
                      </pic:pic>
                    </a:graphicData>
                  </a:graphic>
                </wp:inline>
              </w:drawing>
            </w:r>
          </w:p>
        </w:tc>
      </w:tr>
      <w:tr w14:paraId="6DA7C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14:paraId="41E79E11">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r>
              <w:rPr>
                <w:rFonts w:hint="eastAsia" w:ascii="Times New Roman" w:hAnsi="Times New Roman" w:eastAsia="宋体" w:cs="Times New Roman"/>
                <w:kern w:val="0"/>
                <w:sz w:val="20"/>
                <w:szCs w:val="20"/>
              </w:rPr>
              <w:t>B</w:t>
            </w:r>
            <w:r>
              <w:rPr>
                <w:rFonts w:hint="default" w:ascii="Times New Roman" w:hAnsi="Times New Roman" w:eastAsia="宋体" w:cs="Times New Roman"/>
                <w:kern w:val="0"/>
                <w:sz w:val="20"/>
                <w:szCs w:val="20"/>
              </w:rPr>
              <w:t>. Number and detection rate of PCR-confirmed viral infections among ILI patients, by month</w:t>
            </w:r>
          </w:p>
        </w:tc>
      </w:tr>
      <w:tr w14:paraId="32DB2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14:paraId="59086A19">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drawing>
                <wp:inline distT="0" distB="0" distL="114300" distR="114300">
                  <wp:extent cx="5120640" cy="1546225"/>
                  <wp:effectExtent l="0" t="0" r="3810" b="0"/>
                  <wp:docPr id="14433538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53810" name="图片 2"/>
                          <pic:cNvPicPr>
                            <a:picLocks noChangeAspect="1"/>
                          </pic:cNvPicPr>
                        </pic:nvPicPr>
                        <pic:blipFill>
                          <a:blip r:embed="rId20"/>
                          <a:stretch>
                            <a:fillRect/>
                          </a:stretch>
                        </pic:blipFill>
                        <pic:spPr>
                          <a:xfrm>
                            <a:off x="0" y="0"/>
                            <a:ext cx="5125644" cy="1548158"/>
                          </a:xfrm>
                          <a:prstGeom prst="rect">
                            <a:avLst/>
                          </a:prstGeom>
                          <a:noFill/>
                          <a:ln>
                            <a:noFill/>
                          </a:ln>
                        </pic:spPr>
                      </pic:pic>
                    </a:graphicData>
                  </a:graphic>
                </wp:inline>
              </w:drawing>
            </w:r>
            <w:r>
              <w:rPr>
                <w:rFonts w:hint="default" w:ascii="Times New Roman" w:hAnsi="Times New Roman" w:eastAsia="宋体" w:cs="Times New Roman"/>
                <w:kern w:val="0"/>
                <w:sz w:val="20"/>
                <w:szCs w:val="20"/>
              </w:rPr>
              <w:drawing>
                <wp:inline distT="0" distB="0" distL="114300" distR="114300">
                  <wp:extent cx="5144770" cy="1537970"/>
                  <wp:effectExtent l="0" t="0" r="0" b="5080"/>
                  <wp:docPr id="5099569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56993" name="图片 3"/>
                          <pic:cNvPicPr>
                            <a:picLocks noChangeAspect="1"/>
                          </pic:cNvPicPr>
                        </pic:nvPicPr>
                        <pic:blipFill>
                          <a:blip r:embed="rId21"/>
                          <a:stretch>
                            <a:fillRect/>
                          </a:stretch>
                        </pic:blipFill>
                        <pic:spPr>
                          <a:xfrm>
                            <a:off x="0" y="0"/>
                            <a:ext cx="5155531" cy="1541312"/>
                          </a:xfrm>
                          <a:prstGeom prst="rect">
                            <a:avLst/>
                          </a:prstGeom>
                          <a:noFill/>
                          <a:ln>
                            <a:noFill/>
                          </a:ln>
                        </pic:spPr>
                      </pic:pic>
                    </a:graphicData>
                  </a:graphic>
                </wp:inline>
              </w:drawing>
            </w:r>
            <w:r>
              <w:rPr>
                <w:rFonts w:hint="default" w:ascii="Times New Roman" w:hAnsi="Times New Roman" w:eastAsia="宋体" w:cs="Times New Roman"/>
                <w:kern w:val="0"/>
                <w:sz w:val="20"/>
                <w:szCs w:val="20"/>
              </w:rPr>
              <w:drawing>
                <wp:inline distT="0" distB="0" distL="114300" distR="114300">
                  <wp:extent cx="5144770" cy="1595120"/>
                  <wp:effectExtent l="0" t="0" r="0" b="5080"/>
                  <wp:docPr id="9869572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57280" name="图片 4"/>
                          <pic:cNvPicPr>
                            <a:picLocks noChangeAspect="1"/>
                          </pic:cNvPicPr>
                        </pic:nvPicPr>
                        <pic:blipFill>
                          <a:blip r:embed="rId22"/>
                          <a:stretch>
                            <a:fillRect/>
                          </a:stretch>
                        </pic:blipFill>
                        <pic:spPr>
                          <a:xfrm>
                            <a:off x="0" y="0"/>
                            <a:ext cx="5152772" cy="1597787"/>
                          </a:xfrm>
                          <a:prstGeom prst="rect">
                            <a:avLst/>
                          </a:prstGeom>
                          <a:noFill/>
                          <a:ln>
                            <a:noFill/>
                          </a:ln>
                        </pic:spPr>
                      </pic:pic>
                    </a:graphicData>
                  </a:graphic>
                </wp:inline>
              </w:drawing>
            </w:r>
          </w:p>
        </w:tc>
      </w:tr>
      <w:tr w14:paraId="61BA8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14:paraId="1D4B02E3">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r>
              <w:rPr>
                <w:rFonts w:hint="eastAsia" w:ascii="Times New Roman" w:hAnsi="Times New Roman" w:eastAsia="宋体" w:cs="Times New Roman"/>
                <w:kern w:val="0"/>
                <w:sz w:val="20"/>
                <w:szCs w:val="20"/>
              </w:rPr>
              <w:t>C</w:t>
            </w:r>
            <w:r>
              <w:rPr>
                <w:rFonts w:hint="default" w:ascii="Times New Roman" w:hAnsi="Times New Roman" w:eastAsia="宋体" w:cs="Times New Roman"/>
                <w:kern w:val="0"/>
                <w:sz w:val="20"/>
                <w:szCs w:val="20"/>
              </w:rPr>
              <w:t xml:space="preserve">.Number and detection rate of PCR-confirmed </w:t>
            </w:r>
            <w:r>
              <w:rPr>
                <w:rFonts w:hint="default" w:ascii="Times New Roman" w:hAnsi="Times New Roman" w:eastAsia="宋体" w:cs="Times New Roman"/>
                <w:bCs/>
                <w:kern w:val="0"/>
                <w:sz w:val="20"/>
                <w:szCs w:val="20"/>
              </w:rPr>
              <w:t>viral infections</w:t>
            </w:r>
            <w:r>
              <w:rPr>
                <w:rFonts w:hint="default" w:ascii="Times New Roman" w:hAnsi="Times New Roman" w:eastAsia="宋体" w:cs="Times New Roman"/>
                <w:kern w:val="0"/>
                <w:sz w:val="20"/>
                <w:szCs w:val="20"/>
              </w:rPr>
              <w:t xml:space="preserve"> among SARI patients, by month</w:t>
            </w:r>
          </w:p>
        </w:tc>
      </w:tr>
      <w:tr w14:paraId="5CD0C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14:paraId="4C5B1210">
            <w:pPr>
              <w:keepNext w:val="0"/>
              <w:keepLines w:val="0"/>
              <w:suppressLineNumbers w:val="0"/>
              <w:spacing w:before="0" w:beforeAutospacing="0" w:after="0" w:afterAutospacing="0"/>
              <w:ind w:left="0" w:right="0"/>
              <w:rPr>
                <w:rFonts w:hint="default" w:ascii="Times New Roman" w:hAnsi="Times New Roman" w:eastAsia="宋体" w:cs="Times New Roman"/>
                <w:b/>
                <w:bCs/>
                <w:kern w:val="0"/>
                <w:sz w:val="20"/>
                <w:szCs w:val="20"/>
              </w:rPr>
            </w:pPr>
            <w:r>
              <w:rPr>
                <w:rFonts w:hint="default" w:ascii="Times New Roman" w:hAnsi="Times New Roman" w:eastAsia="宋体" w:cs="Times New Roman"/>
                <w:b/>
                <w:bCs/>
                <w:kern w:val="0"/>
                <w:sz w:val="20"/>
                <w:szCs w:val="20"/>
              </w:rPr>
              <w:t xml:space="preserve">Figure S2. Number and detection rate of </w:t>
            </w:r>
            <w:bookmarkStart w:id="10" w:name="OLE_LINK68"/>
            <w:r>
              <w:rPr>
                <w:rFonts w:hint="default" w:ascii="Times New Roman" w:hAnsi="Times New Roman" w:eastAsia="宋体" w:cs="Times New Roman"/>
                <w:b/>
                <w:bCs/>
                <w:kern w:val="0"/>
                <w:sz w:val="20"/>
                <w:szCs w:val="20"/>
              </w:rPr>
              <w:t>PCR-</w:t>
            </w:r>
            <w:bookmarkEnd w:id="10"/>
            <w:bookmarkStart w:id="11" w:name="OLE_LINK67"/>
            <w:bookmarkEnd w:id="11"/>
            <w:r>
              <w:rPr>
                <w:rFonts w:hint="default" w:ascii="Times New Roman" w:hAnsi="Times New Roman" w:eastAsia="宋体" w:cs="Times New Roman"/>
                <w:b/>
                <w:bCs/>
                <w:kern w:val="0"/>
                <w:sz w:val="20"/>
                <w:szCs w:val="20"/>
              </w:rPr>
              <w:t>confirmed viral infections among ILI and SARI patients, by month, Chongqing, China, October 2023 - April 2025.</w:t>
            </w:r>
          </w:p>
        </w:tc>
      </w:tr>
      <w:tr w14:paraId="2CD58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14:paraId="50A6DF69">
            <w:pPr>
              <w:keepNext w:val="0"/>
              <w:keepLines w:val="0"/>
              <w:suppressLineNumbers w:val="0"/>
              <w:spacing w:before="0" w:beforeAutospacing="0" w:after="0" w:afterAutospacing="0"/>
              <w:ind w:left="0" w:right="0"/>
              <w:rPr>
                <w:rFonts w:hint="default" w:ascii="Times New Roman" w:hAnsi="Times New Roman" w:eastAsia="宋体" w:cs="Times New Roman"/>
                <w:b/>
                <w:bCs/>
                <w:kern w:val="0"/>
                <w:sz w:val="20"/>
                <w:szCs w:val="20"/>
              </w:rPr>
            </w:pPr>
            <w:r>
              <w:rPr>
                <w:rFonts w:hint="default" w:ascii="Times New Roman" w:hAnsi="Times New Roman" w:eastAsia="宋体" w:cs="Times New Roman"/>
                <w:kern w:val="0"/>
                <w:sz w:val="20"/>
                <w:szCs w:val="20"/>
              </w:rPr>
              <w:t>Note: influenza-like illness (ILI), severe acute respiratory infection (SARI), influenza virus (IFV), human rhinovirus (HRv), humanadenovirus (HAdv), human metapneumovirus (HMPV), respiratory syncytial virus (RSV), human parainfluenza virus (HPIV).</w:t>
            </w:r>
          </w:p>
        </w:tc>
      </w:tr>
    </w:tbl>
    <w:p w14:paraId="17ABA09F">
      <w:pPr>
        <w:rPr>
          <w:rFonts w:ascii="Times New Roman" w:hAnsi="Times New Roman" w:cs="Times New Roman"/>
          <w:sz w:val="24"/>
        </w:rPr>
      </w:pPr>
    </w:p>
    <w:p w14:paraId="2E3DAB23">
      <w:pPr>
        <w:rPr>
          <w:rFonts w:ascii="Times New Roman" w:hAnsi="Times New Roman" w:cs="Times New Roman"/>
          <w:sz w:val="24"/>
        </w:rPr>
      </w:pPr>
      <w:r>
        <w:rPr>
          <w:rFonts w:ascii="Times New Roman" w:hAnsi="Times New Roman" w:cs="Times New Roman"/>
          <w:sz w:val="24"/>
        </w:rPr>
        <w:br w:type="page"/>
      </w:r>
    </w:p>
    <w:p w14:paraId="0EDB1A1C">
      <w:pPr>
        <w:spacing w:line="360" w:lineRule="auto"/>
        <w:rPr>
          <w:rFonts w:ascii="Times New Roman" w:hAnsi="Times New Roman" w:cs="Times New Roman"/>
          <w:b/>
          <w:bCs/>
          <w:sz w:val="24"/>
        </w:rPr>
      </w:pPr>
      <w:r>
        <w:rPr>
          <w:rFonts w:ascii="Times New Roman" w:hAnsi="Times New Roman" w:cs="Times New Roman"/>
          <w:b/>
          <w:bCs/>
          <w:sz w:val="24"/>
        </w:rPr>
        <w:t>References：</w:t>
      </w:r>
    </w:p>
    <w:p w14:paraId="0A6B1599">
      <w:pPr>
        <w:pStyle w:val="55"/>
        <w:ind w:left="720" w:hanging="720"/>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t>1</w:t>
      </w:r>
      <w:r>
        <w:tab/>
      </w:r>
      <w:r>
        <w:t xml:space="preserve">Organization, W. H. </w:t>
      </w:r>
      <w:r>
        <w:rPr>
          <w:i/>
        </w:rPr>
        <w:t>WHO surveillance case definitions for ILI and SARI</w:t>
      </w:r>
      <w:r>
        <w:t>, &lt;</w:t>
      </w:r>
      <w:r>
        <w:fldChar w:fldCharType="begin"/>
      </w:r>
      <w:r>
        <w:instrText xml:space="preserve"> HYPERLINK "https://www.who.int/teams/global-influenza-programme/surveillance-and-monitoring/case-definitions-for-ili-and-sari" \l ":~:text=An%20acute%20respiratory%20infection%20with:%20measured%20fever%20of%20%E2%89%A5%2038%20C%C2%B0%3B%20and%20cough%3B%3B%20with%20onset%20within%20the%20last%2010%20days" </w:instrText>
      </w:r>
      <w:r>
        <w:fldChar w:fldCharType="separate"/>
      </w:r>
      <w:r>
        <w:rPr>
          <w:rStyle w:val="23"/>
        </w:rPr>
        <w:t>https://www.who.int/teams/global-influenza-programme/surveillance-and-monitoring/case-definitions-for-ili-and-sari#:~:text=An%20acute%20respiratory%20infection%20with:%20measured%20fever%20of%20%E2%89%A5%2038%20C%C2%B0%3B%20and%20cough%3B%3B%20with%20onset%20within%20the%20last%2010%20days</w:t>
      </w:r>
      <w:r>
        <w:rPr>
          <w:rStyle w:val="23"/>
        </w:rPr>
        <w:fldChar w:fldCharType="end"/>
      </w:r>
      <w:r>
        <w:t>&gt; (2014).</w:t>
      </w:r>
    </w:p>
    <w:p w14:paraId="13284371">
      <w:pPr>
        <w:pStyle w:val="55"/>
        <w:ind w:left="720" w:hanging="720"/>
      </w:pPr>
      <w:r>
        <w:t>2</w:t>
      </w:r>
      <w:r>
        <w:tab/>
      </w:r>
      <w:r>
        <w:t>Dai, P.</w:t>
      </w:r>
      <w:r>
        <w:rPr>
          <w:i/>
        </w:rPr>
        <w:t xml:space="preserve"> et al.</w:t>
      </w:r>
      <w:r>
        <w:t xml:space="preserve"> Healthcare-seeking behaviours of patients with acute respiratory infection: a cross-sectional survey in a rural area of southwest China. </w:t>
      </w:r>
      <w:r>
        <w:rPr>
          <w:i/>
        </w:rPr>
        <w:t>BMJ Open</w:t>
      </w:r>
      <w:r>
        <w:t xml:space="preserve"> </w:t>
      </w:r>
      <w:r>
        <w:rPr>
          <w:b/>
        </w:rPr>
        <w:t>14</w:t>
      </w:r>
      <w:r>
        <w:t>, e077224, doi:10.1136/bmjopen-2023-077224 (2024).</w:t>
      </w:r>
    </w:p>
    <w:p w14:paraId="21441ABB">
      <w:pPr>
        <w:pStyle w:val="55"/>
        <w:ind w:left="720" w:hanging="720"/>
      </w:pPr>
      <w:r>
        <w:t>3</w:t>
      </w:r>
      <w:r>
        <w:tab/>
      </w:r>
      <w:r>
        <w:t>Wang, Q.</w:t>
      </w:r>
      <w:r>
        <w:rPr>
          <w:i/>
        </w:rPr>
        <w:t xml:space="preserve"> et al.</w:t>
      </w:r>
      <w:r>
        <w:t xml:space="preserve"> Healthcare-Seeking behavior for acute respiratory infections in a community population in Southwest China during the 2021-2023 influenza seasons. </w:t>
      </w:r>
      <w:r>
        <w:rPr>
          <w:i/>
        </w:rPr>
        <w:t>BMC Infect Dis</w:t>
      </w:r>
      <w:r>
        <w:t xml:space="preserve"> </w:t>
      </w:r>
      <w:r>
        <w:rPr>
          <w:b/>
        </w:rPr>
        <w:t>25</w:t>
      </w:r>
      <w:r>
        <w:t>, 957, doi:10.1186/s12879-025-11301-x (2025).</w:t>
      </w:r>
    </w:p>
    <w:p w14:paraId="0F7CA994">
      <w:pPr>
        <w:pStyle w:val="55"/>
        <w:ind w:left="720" w:hanging="720"/>
      </w:pPr>
      <w:r>
        <w:t>4</w:t>
      </w:r>
      <w:r>
        <w:tab/>
      </w:r>
      <w:r>
        <w:t>Jia, M.</w:t>
      </w:r>
      <w:r>
        <w:rPr>
          <w:i/>
        </w:rPr>
        <w:t xml:space="preserve"> et al.</w:t>
      </w:r>
      <w:r>
        <w:t xml:space="preserve"> Estimated number and incidence of influenza-associated acute respiratory infection cases in winter 2021/22 in Wanzhou District, China. </w:t>
      </w:r>
      <w:r>
        <w:rPr>
          <w:i/>
        </w:rPr>
        <w:t>Public Health</w:t>
      </w:r>
      <w:r>
        <w:t xml:space="preserve"> </w:t>
      </w:r>
      <w:r>
        <w:rPr>
          <w:b/>
        </w:rPr>
        <w:t>237</w:t>
      </w:r>
      <w:r>
        <w:t>, 141-146, doi:10.1016/j.puhe.2024.09.012 (2024).</w:t>
      </w:r>
    </w:p>
    <w:p w14:paraId="6ED5D2C9">
      <w:pPr>
        <w:pStyle w:val="55"/>
        <w:ind w:left="720" w:hanging="720"/>
      </w:pPr>
      <w:r>
        <w:t>5</w:t>
      </w:r>
      <w:r>
        <w:tab/>
      </w:r>
      <w:r>
        <w:t>Urchueguía-Fornes, A.</w:t>
      </w:r>
      <w:r>
        <w:rPr>
          <w:i/>
        </w:rPr>
        <w:t xml:space="preserve"> et al.</w:t>
      </w:r>
      <w:r>
        <w:t xml:space="preserve"> Ten-Year Surveillance of Respiratory Syncytial Virus Hospitalizations in Adults: Incidence Rates and Case Definition Implications. </w:t>
      </w:r>
      <w:r>
        <w:rPr>
          <w:i/>
        </w:rPr>
        <w:t>J Infect Dis</w:t>
      </w:r>
      <w:r>
        <w:t xml:space="preserve"> </w:t>
      </w:r>
      <w:r>
        <w:rPr>
          <w:b/>
        </w:rPr>
        <w:t>231</w:t>
      </w:r>
      <w:r>
        <w:t>, e830-e839, doi:10.1093/infdis/jiaf056 (2025).</w:t>
      </w:r>
    </w:p>
    <w:p w14:paraId="46A1F53C">
      <w:pPr>
        <w:rPr>
          <w:rFonts w:ascii="Times New Roman" w:hAnsi="Times New Roman" w:cs="Times New Roman"/>
        </w:rPr>
      </w:pPr>
      <w:r>
        <w:rPr>
          <w:rFonts w:ascii="Times New Roman" w:hAnsi="Times New Roman" w:cs="Times New Roman"/>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宋体">
    <w:panose1 w:val="02010600030101010101"/>
    <w:charset w:val="86"/>
    <w:family w:val="auto"/>
    <w:pitch w:val="variable"/>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06345911"/>
    </w:sdtPr>
    <w:sdtContent>
      <w:p w14:paraId="545D1B79">
        <w:pPr>
          <w:pStyle w:val="12"/>
          <w:jc w:val="center"/>
        </w:pPr>
        <w:r>
          <w:fldChar w:fldCharType="begin"/>
        </w:r>
        <w:r>
          <w:instrText xml:space="preserve">PAGE   \* MERGEFORMAT</w:instrText>
        </w:r>
        <w:r>
          <w:fldChar w:fldCharType="separate"/>
        </w:r>
        <w:r>
          <w:rPr>
            <w:lang w:val="zh-CN"/>
          </w:rPr>
          <w:t>2</w:t>
        </w:r>
        <w:r>
          <w:fldChar w:fldCharType="end"/>
        </w:r>
      </w:p>
    </w:sdtContent>
  </w:sdt>
  <w:p w14:paraId="12F3D045">
    <w:pPr>
      <w:pStyle w:val="1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t2rx92p8vsee6epaxd5wrwzzr9eex5xedpw&quot;&gt;重庆市发病率住院率&lt;record-ids&gt;&lt;item&gt;10&lt;/item&gt;&lt;item&gt;11&lt;/item&gt;&lt;item&gt;26&lt;/item&gt;&lt;item&gt;27&lt;/item&gt;&lt;item&gt;28&lt;/item&gt;&lt;/record-ids&gt;&lt;/item&gt;&lt;/Libraries&gt;"/>
  </w:docVars>
  <w:rsids>
    <w:rsidRoot w:val="00A74848"/>
    <w:rsid w:val="00004A54"/>
    <w:rsid w:val="00023F6C"/>
    <w:rsid w:val="0002541A"/>
    <w:rsid w:val="00041C1A"/>
    <w:rsid w:val="000818C0"/>
    <w:rsid w:val="000F2D2C"/>
    <w:rsid w:val="000F63B3"/>
    <w:rsid w:val="00114C70"/>
    <w:rsid w:val="00126BEB"/>
    <w:rsid w:val="001526DB"/>
    <w:rsid w:val="00186C5B"/>
    <w:rsid w:val="001B365F"/>
    <w:rsid w:val="001D1BF2"/>
    <w:rsid w:val="001D261A"/>
    <w:rsid w:val="001D6ADD"/>
    <w:rsid w:val="00236DA7"/>
    <w:rsid w:val="00282256"/>
    <w:rsid w:val="002F1BC8"/>
    <w:rsid w:val="005244C2"/>
    <w:rsid w:val="00547FD4"/>
    <w:rsid w:val="00583FD6"/>
    <w:rsid w:val="00597184"/>
    <w:rsid w:val="006B1AE8"/>
    <w:rsid w:val="006B319B"/>
    <w:rsid w:val="006B7AD1"/>
    <w:rsid w:val="006C1E9B"/>
    <w:rsid w:val="00733D42"/>
    <w:rsid w:val="007A549A"/>
    <w:rsid w:val="00802BE2"/>
    <w:rsid w:val="00886FC4"/>
    <w:rsid w:val="008D7902"/>
    <w:rsid w:val="008F1136"/>
    <w:rsid w:val="0090404E"/>
    <w:rsid w:val="00942BF5"/>
    <w:rsid w:val="0098571C"/>
    <w:rsid w:val="009C2474"/>
    <w:rsid w:val="009D27D6"/>
    <w:rsid w:val="009F6E67"/>
    <w:rsid w:val="00A16A7C"/>
    <w:rsid w:val="00A50651"/>
    <w:rsid w:val="00A74848"/>
    <w:rsid w:val="00AC4A85"/>
    <w:rsid w:val="00B75C0A"/>
    <w:rsid w:val="00B97F40"/>
    <w:rsid w:val="00BB0DA1"/>
    <w:rsid w:val="00C201B1"/>
    <w:rsid w:val="00C60A01"/>
    <w:rsid w:val="00CB4670"/>
    <w:rsid w:val="00CD049C"/>
    <w:rsid w:val="00D028E8"/>
    <w:rsid w:val="00D27189"/>
    <w:rsid w:val="00E00786"/>
    <w:rsid w:val="00E341EA"/>
    <w:rsid w:val="00E70C56"/>
    <w:rsid w:val="00EB1987"/>
    <w:rsid w:val="00EC58A0"/>
    <w:rsid w:val="00F424E6"/>
    <w:rsid w:val="00F55755"/>
    <w:rsid w:val="00F6448B"/>
    <w:rsid w:val="00FB3CCA"/>
    <w:rsid w:val="119D199C"/>
    <w:rsid w:val="336A18BA"/>
    <w:rsid w:val="3B2D1215"/>
    <w:rsid w:val="3E584E51"/>
    <w:rsid w:val="4B7E7A64"/>
    <w:rsid w:val="6AFD5220"/>
    <w:rsid w:val="6D396F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5"/>
    <w:qFormat/>
    <w:uiPriority w:val="0"/>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6"/>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7"/>
    <w:semiHidden/>
    <w:unhideWhenUsed/>
    <w:qFormat/>
    <w:uiPriority w:val="0"/>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8"/>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9"/>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30"/>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31"/>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2"/>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3"/>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0">
    <w:name w:val="Default Paragraph Font"/>
    <w:semiHidden/>
    <w:unhideWhenUsed/>
    <w:qFormat/>
    <w:uiPriority w:val="1"/>
  </w:style>
  <w:style w:type="table" w:default="1" w:styleId="1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annotation text"/>
    <w:basedOn w:val="1"/>
    <w:link w:val="45"/>
    <w:qFormat/>
    <w:uiPriority w:val="0"/>
    <w:pPr>
      <w:jc w:val="left"/>
    </w:pPr>
  </w:style>
  <w:style w:type="paragraph" w:styleId="12">
    <w:name w:val="footer"/>
    <w:basedOn w:val="1"/>
    <w:link w:val="44"/>
    <w:unhideWhenUsed/>
    <w:qFormat/>
    <w:uiPriority w:val="99"/>
    <w:pPr>
      <w:tabs>
        <w:tab w:val="center" w:pos="4153"/>
        <w:tab w:val="right" w:pos="8306"/>
      </w:tabs>
      <w:snapToGrid w:val="0"/>
      <w:jc w:val="left"/>
    </w:pPr>
    <w:rPr>
      <w:sz w:val="18"/>
      <w:szCs w:val="18"/>
    </w:rPr>
  </w:style>
  <w:style w:type="paragraph" w:styleId="13">
    <w:name w:val="header"/>
    <w:basedOn w:val="1"/>
    <w:link w:val="43"/>
    <w:unhideWhenUsed/>
    <w:qFormat/>
    <w:uiPriority w:val="0"/>
    <w:pPr>
      <w:tabs>
        <w:tab w:val="center" w:pos="4153"/>
        <w:tab w:val="right" w:pos="8306"/>
      </w:tabs>
      <w:snapToGrid w:val="0"/>
      <w:jc w:val="center"/>
    </w:pPr>
    <w:rPr>
      <w:sz w:val="18"/>
      <w:szCs w:val="18"/>
    </w:rPr>
  </w:style>
  <w:style w:type="paragraph" w:styleId="14">
    <w:name w:val="Subtitle"/>
    <w:basedOn w:val="1"/>
    <w:next w:val="1"/>
    <w:link w:val="35"/>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Normal (Web)"/>
    <w:basedOn w:val="1"/>
    <w:qFormat/>
    <w:uiPriority w:val="0"/>
    <w:pPr>
      <w:spacing w:beforeAutospacing="1" w:afterAutospacing="1"/>
      <w:jc w:val="left"/>
    </w:pPr>
    <w:rPr>
      <w:rFonts w:cs="Times New Roman"/>
      <w:kern w:val="0"/>
      <w:sz w:val="24"/>
    </w:rPr>
  </w:style>
  <w:style w:type="paragraph" w:styleId="16">
    <w:name w:val="Title"/>
    <w:basedOn w:val="1"/>
    <w:next w:val="1"/>
    <w:link w:val="34"/>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17">
    <w:name w:val="annotation subject"/>
    <w:basedOn w:val="11"/>
    <w:next w:val="11"/>
    <w:link w:val="58"/>
    <w:qFormat/>
    <w:uiPriority w:val="0"/>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FollowedHyperlink"/>
    <w:basedOn w:val="20"/>
    <w:qFormat/>
    <w:uiPriority w:val="0"/>
    <w:rPr>
      <w:color w:val="800080"/>
      <w:u w:val="single"/>
    </w:rPr>
  </w:style>
  <w:style w:type="character" w:styleId="23">
    <w:name w:val="Hyperlink"/>
    <w:basedOn w:val="20"/>
    <w:qFormat/>
    <w:uiPriority w:val="0"/>
    <w:rPr>
      <w:color w:val="0000FF"/>
      <w:u w:val="single"/>
    </w:rPr>
  </w:style>
  <w:style w:type="character" w:styleId="24">
    <w:name w:val="annotation reference"/>
    <w:basedOn w:val="20"/>
    <w:qFormat/>
    <w:uiPriority w:val="0"/>
    <w:rPr>
      <w:sz w:val="21"/>
      <w:szCs w:val="21"/>
    </w:rPr>
  </w:style>
  <w:style w:type="character" w:customStyle="1" w:styleId="25">
    <w:name w:val="标题 1 字符"/>
    <w:basedOn w:val="20"/>
    <w:link w:val="2"/>
    <w:qFormat/>
    <w:uiPriority w:val="9"/>
    <w:rPr>
      <w:rFonts w:asciiTheme="majorHAnsi" w:hAnsiTheme="majorHAnsi" w:eastAsiaTheme="majorEastAsia" w:cstheme="majorBidi"/>
      <w:color w:val="104862" w:themeColor="accent1" w:themeShade="BF"/>
      <w:sz w:val="48"/>
      <w:szCs w:val="48"/>
    </w:rPr>
  </w:style>
  <w:style w:type="character" w:customStyle="1" w:styleId="26">
    <w:name w:val="标题 2 字符"/>
    <w:basedOn w:val="20"/>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7">
    <w:name w:val="标题 3 字符"/>
    <w:basedOn w:val="20"/>
    <w:link w:val="4"/>
    <w:semiHidden/>
    <w:qFormat/>
    <w:uiPriority w:val="0"/>
    <w:rPr>
      <w:rFonts w:asciiTheme="majorHAnsi" w:hAnsiTheme="majorHAnsi" w:eastAsiaTheme="majorEastAsia" w:cstheme="majorBidi"/>
      <w:color w:val="104862" w:themeColor="accent1" w:themeShade="BF"/>
      <w:sz w:val="32"/>
      <w:szCs w:val="32"/>
    </w:rPr>
  </w:style>
  <w:style w:type="character" w:customStyle="1" w:styleId="28">
    <w:name w:val="标题 4 字符"/>
    <w:basedOn w:val="20"/>
    <w:link w:val="5"/>
    <w:semiHidden/>
    <w:qFormat/>
    <w:uiPriority w:val="9"/>
    <w:rPr>
      <w:rFonts w:cstheme="majorBidi"/>
      <w:color w:val="104862" w:themeColor="accent1" w:themeShade="BF"/>
      <w:sz w:val="28"/>
      <w:szCs w:val="28"/>
    </w:rPr>
  </w:style>
  <w:style w:type="character" w:customStyle="1" w:styleId="29">
    <w:name w:val="标题 5 字符"/>
    <w:basedOn w:val="20"/>
    <w:link w:val="6"/>
    <w:semiHidden/>
    <w:qFormat/>
    <w:uiPriority w:val="9"/>
    <w:rPr>
      <w:rFonts w:cstheme="majorBidi"/>
      <w:color w:val="104862" w:themeColor="accent1" w:themeShade="BF"/>
      <w:sz w:val="24"/>
      <w:szCs w:val="24"/>
    </w:rPr>
  </w:style>
  <w:style w:type="character" w:customStyle="1" w:styleId="30">
    <w:name w:val="标题 6 字符"/>
    <w:basedOn w:val="20"/>
    <w:link w:val="7"/>
    <w:semiHidden/>
    <w:qFormat/>
    <w:uiPriority w:val="9"/>
    <w:rPr>
      <w:rFonts w:cstheme="majorBidi"/>
      <w:b/>
      <w:bCs/>
      <w:color w:val="104862" w:themeColor="accent1" w:themeShade="BF"/>
    </w:rPr>
  </w:style>
  <w:style w:type="character" w:customStyle="1" w:styleId="31">
    <w:name w:val="标题 7 字符"/>
    <w:basedOn w:val="20"/>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2">
    <w:name w:val="标题 8 字符"/>
    <w:basedOn w:val="20"/>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3">
    <w:name w:val="标题 9 字符"/>
    <w:basedOn w:val="20"/>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4">
    <w:name w:val="标题 字符"/>
    <w:basedOn w:val="20"/>
    <w:link w:val="16"/>
    <w:qFormat/>
    <w:uiPriority w:val="10"/>
    <w:rPr>
      <w:rFonts w:asciiTheme="majorHAnsi" w:hAnsiTheme="majorHAnsi" w:eastAsiaTheme="majorEastAsia" w:cstheme="majorBidi"/>
      <w:spacing w:val="-10"/>
      <w:kern w:val="28"/>
      <w:sz w:val="56"/>
      <w:szCs w:val="56"/>
    </w:rPr>
  </w:style>
  <w:style w:type="character" w:customStyle="1" w:styleId="35">
    <w:name w:val="副标题 字符"/>
    <w:basedOn w:val="20"/>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6">
    <w:name w:val="Quote"/>
    <w:basedOn w:val="1"/>
    <w:next w:val="1"/>
    <w:link w:val="37"/>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7">
    <w:name w:val="引用 字符"/>
    <w:basedOn w:val="20"/>
    <w:link w:val="36"/>
    <w:qFormat/>
    <w:uiPriority w:val="29"/>
    <w:rPr>
      <w:i/>
      <w:iCs/>
      <w:color w:val="404040" w:themeColor="text1" w:themeTint="BF"/>
      <w14:textFill>
        <w14:solidFill>
          <w14:schemeClr w14:val="tx1">
            <w14:lumMod w14:val="75000"/>
            <w14:lumOff w14:val="25000"/>
          </w14:schemeClr>
        </w14:solidFill>
      </w14:textFill>
    </w:rPr>
  </w:style>
  <w:style w:type="paragraph" w:styleId="38">
    <w:name w:val="List Paragraph"/>
    <w:basedOn w:val="1"/>
    <w:qFormat/>
    <w:uiPriority w:val="99"/>
    <w:pPr>
      <w:ind w:left="720"/>
      <w:contextualSpacing/>
    </w:pPr>
  </w:style>
  <w:style w:type="character" w:customStyle="1" w:styleId="39">
    <w:name w:val="明显强调1"/>
    <w:basedOn w:val="20"/>
    <w:qFormat/>
    <w:uiPriority w:val="21"/>
    <w:rPr>
      <w:i/>
      <w:iCs/>
      <w:color w:val="104862" w:themeColor="accent1" w:themeShade="BF"/>
    </w:rPr>
  </w:style>
  <w:style w:type="paragraph" w:styleId="40">
    <w:name w:val="Intense Quote"/>
    <w:basedOn w:val="1"/>
    <w:next w:val="1"/>
    <w:link w:val="4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1">
    <w:name w:val="明显引用 字符"/>
    <w:basedOn w:val="20"/>
    <w:link w:val="40"/>
    <w:qFormat/>
    <w:uiPriority w:val="30"/>
    <w:rPr>
      <w:i/>
      <w:iCs/>
      <w:color w:val="104862" w:themeColor="accent1" w:themeShade="BF"/>
    </w:rPr>
  </w:style>
  <w:style w:type="character" w:customStyle="1" w:styleId="42">
    <w:name w:val="明显参考1"/>
    <w:basedOn w:val="20"/>
    <w:qFormat/>
    <w:uiPriority w:val="32"/>
    <w:rPr>
      <w:b/>
      <w:bCs/>
      <w:smallCaps/>
      <w:color w:val="104862" w:themeColor="accent1" w:themeShade="BF"/>
      <w:spacing w:val="5"/>
    </w:rPr>
  </w:style>
  <w:style w:type="character" w:customStyle="1" w:styleId="43">
    <w:name w:val="页眉 字符"/>
    <w:basedOn w:val="20"/>
    <w:link w:val="13"/>
    <w:qFormat/>
    <w:uiPriority w:val="99"/>
    <w:rPr>
      <w:sz w:val="18"/>
      <w:szCs w:val="18"/>
    </w:rPr>
  </w:style>
  <w:style w:type="character" w:customStyle="1" w:styleId="44">
    <w:name w:val="页脚 字符"/>
    <w:basedOn w:val="20"/>
    <w:link w:val="12"/>
    <w:qFormat/>
    <w:uiPriority w:val="99"/>
    <w:rPr>
      <w:sz w:val="18"/>
      <w:szCs w:val="18"/>
    </w:rPr>
  </w:style>
  <w:style w:type="character" w:customStyle="1" w:styleId="45">
    <w:name w:val="批注文字 字符"/>
    <w:basedOn w:val="20"/>
    <w:link w:val="11"/>
    <w:qFormat/>
    <w:uiPriority w:val="0"/>
    <w:rPr>
      <w:szCs w:val="24"/>
    </w:rPr>
  </w:style>
  <w:style w:type="character" w:customStyle="1" w:styleId="46">
    <w:name w:val="font21"/>
    <w:basedOn w:val="20"/>
    <w:qFormat/>
    <w:uiPriority w:val="0"/>
    <w:rPr>
      <w:rFonts w:hint="default" w:ascii="Times New Roman" w:hAnsi="Times New Roman" w:cs="Times New Roman"/>
      <w:color w:val="000000"/>
      <w:sz w:val="21"/>
      <w:szCs w:val="21"/>
      <w:u w:val="none"/>
    </w:rPr>
  </w:style>
  <w:style w:type="character" w:customStyle="1" w:styleId="47">
    <w:name w:val="font11"/>
    <w:basedOn w:val="20"/>
    <w:qFormat/>
    <w:uiPriority w:val="0"/>
    <w:rPr>
      <w:rFonts w:hint="default" w:ascii="Times New Roman" w:hAnsi="Times New Roman" w:cs="Times New Roman"/>
      <w:b/>
      <w:bCs/>
      <w:color w:val="000000"/>
      <w:sz w:val="18"/>
      <w:szCs w:val="18"/>
      <w:u w:val="none"/>
    </w:rPr>
  </w:style>
  <w:style w:type="character" w:customStyle="1" w:styleId="48">
    <w:name w:val="font41"/>
    <w:basedOn w:val="20"/>
    <w:qFormat/>
    <w:uiPriority w:val="0"/>
    <w:rPr>
      <w:rFonts w:hint="default" w:ascii="Times New Roman" w:hAnsi="Times New Roman" w:cs="Times New Roman"/>
      <w:b/>
      <w:bCs/>
      <w:color w:val="000000"/>
      <w:sz w:val="18"/>
      <w:szCs w:val="18"/>
      <w:u w:val="none"/>
    </w:rPr>
  </w:style>
  <w:style w:type="character" w:customStyle="1" w:styleId="49">
    <w:name w:val="font31"/>
    <w:basedOn w:val="20"/>
    <w:qFormat/>
    <w:uiPriority w:val="0"/>
    <w:rPr>
      <w:rFonts w:hint="eastAsia" w:ascii="宋体" w:hAnsi="宋体" w:eastAsia="宋体" w:cs="宋体"/>
      <w:b/>
      <w:bCs/>
      <w:color w:val="FF0000"/>
      <w:sz w:val="28"/>
      <w:szCs w:val="28"/>
      <w:u w:val="none"/>
    </w:rPr>
  </w:style>
  <w:style w:type="character" w:customStyle="1" w:styleId="50">
    <w:name w:val="font01"/>
    <w:basedOn w:val="20"/>
    <w:qFormat/>
    <w:uiPriority w:val="0"/>
    <w:rPr>
      <w:rFonts w:hint="eastAsia" w:ascii="宋体" w:hAnsi="宋体" w:eastAsia="宋体" w:cs="宋体"/>
      <w:color w:val="000000"/>
      <w:sz w:val="22"/>
      <w:szCs w:val="22"/>
      <w:u w:val="none"/>
    </w:rPr>
  </w:style>
  <w:style w:type="character" w:customStyle="1" w:styleId="51">
    <w:name w:val="font81"/>
    <w:basedOn w:val="20"/>
    <w:qFormat/>
    <w:uiPriority w:val="0"/>
    <w:rPr>
      <w:rFonts w:hint="eastAsia" w:ascii="宋体" w:hAnsi="宋体" w:eastAsia="宋体" w:cs="宋体"/>
      <w:b/>
      <w:bCs/>
      <w:color w:val="00B0F0"/>
      <w:sz w:val="22"/>
      <w:szCs w:val="22"/>
      <w:u w:val="none"/>
    </w:rPr>
  </w:style>
  <w:style w:type="character" w:customStyle="1" w:styleId="52">
    <w:name w:val="font91"/>
    <w:basedOn w:val="20"/>
    <w:qFormat/>
    <w:uiPriority w:val="0"/>
    <w:rPr>
      <w:rFonts w:hint="default" w:ascii="Times New Roman" w:hAnsi="Times New Roman" w:cs="Times New Roman"/>
      <w:b/>
      <w:bCs/>
      <w:color w:val="00B0F0"/>
      <w:sz w:val="22"/>
      <w:szCs w:val="22"/>
      <w:u w:val="none"/>
    </w:rPr>
  </w:style>
  <w:style w:type="paragraph" w:customStyle="1" w:styleId="53">
    <w:name w:val="EndNote Bibliography Title"/>
    <w:basedOn w:val="1"/>
    <w:link w:val="54"/>
    <w:qFormat/>
    <w:uiPriority w:val="0"/>
    <w:pPr>
      <w:jc w:val="center"/>
    </w:pPr>
    <w:rPr>
      <w:rFonts w:ascii="等线" w:hAnsi="等线" w:eastAsia="等线" w:cs="Calibri"/>
      <w:sz w:val="20"/>
    </w:rPr>
  </w:style>
  <w:style w:type="character" w:customStyle="1" w:styleId="54">
    <w:name w:val="EndNote Bibliography Title 字符"/>
    <w:basedOn w:val="20"/>
    <w:link w:val="53"/>
    <w:qFormat/>
    <w:uiPriority w:val="0"/>
    <w:rPr>
      <w:rFonts w:ascii="等线" w:hAnsi="等线" w:eastAsia="等线" w:cs="Calibri"/>
      <w:kern w:val="2"/>
      <w:szCs w:val="24"/>
    </w:rPr>
  </w:style>
  <w:style w:type="paragraph" w:customStyle="1" w:styleId="55">
    <w:name w:val="EndNote Bibliography"/>
    <w:basedOn w:val="1"/>
    <w:link w:val="56"/>
    <w:qFormat/>
    <w:uiPriority w:val="0"/>
    <w:rPr>
      <w:rFonts w:ascii="等线" w:hAnsi="等线" w:eastAsia="等线" w:cs="Calibri"/>
      <w:sz w:val="20"/>
    </w:rPr>
  </w:style>
  <w:style w:type="character" w:customStyle="1" w:styleId="56">
    <w:name w:val="EndNote Bibliography 字符"/>
    <w:basedOn w:val="20"/>
    <w:link w:val="55"/>
    <w:qFormat/>
    <w:uiPriority w:val="0"/>
    <w:rPr>
      <w:rFonts w:ascii="等线" w:hAnsi="等线" w:eastAsia="等线" w:cs="Calibri"/>
      <w:kern w:val="2"/>
      <w:szCs w:val="24"/>
    </w:rPr>
  </w:style>
  <w:style w:type="character" w:customStyle="1" w:styleId="57">
    <w:name w:val="未处理的提及1"/>
    <w:basedOn w:val="20"/>
    <w:semiHidden/>
    <w:unhideWhenUsed/>
    <w:qFormat/>
    <w:uiPriority w:val="99"/>
    <w:rPr>
      <w:color w:val="605E5C"/>
      <w:shd w:val="clear" w:color="auto" w:fill="E1DFDD"/>
    </w:rPr>
  </w:style>
  <w:style w:type="character" w:customStyle="1" w:styleId="58">
    <w:name w:val="批注主题 字符"/>
    <w:basedOn w:val="45"/>
    <w:link w:val="17"/>
    <w:qFormat/>
    <w:uiPriority w:val="0"/>
    <w:rPr>
      <w:b/>
      <w:bCs/>
      <w:szCs w:val="24"/>
    </w:rPr>
  </w:style>
  <w:style w:type="character" w:styleId="59">
    <w:name w:val="Placeholder Text"/>
    <w:basedOn w:val="20"/>
    <w:unhideWhenUsed/>
    <w:qFormat/>
    <w:uiPriority w:val="99"/>
    <w:rPr>
      <w:color w:val="666666"/>
    </w:rPr>
  </w:style>
  <w:style w:type="character" w:customStyle="1" w:styleId="60">
    <w:name w:val="Unresolved Mention"/>
    <w:basedOn w:val="2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07BE1-C1CF-4821-A284-1E7F346E83AB}">
  <ds:schemaRefs/>
</ds:datastoreItem>
</file>

<file path=docProps/app.xml><?xml version="1.0" encoding="utf-8"?>
<Properties xmlns="http://schemas.openxmlformats.org/officeDocument/2006/extended-properties" xmlns:vt="http://schemas.openxmlformats.org/officeDocument/2006/docPropsVTypes">
  <Template>Normal</Template>
  <Pages>22</Pages>
  <Words>2751</Words>
  <Characters>15148</Characters>
  <Lines>2083</Lines>
  <Paragraphs>1805</Paragraphs>
  <TotalTime>97</TotalTime>
  <ScaleCrop>false</ScaleCrop>
  <LinksUpToDate>false</LinksUpToDate>
  <CharactersWithSpaces>17127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2025-09-23T01:19:00Z</dcterms:created>
  <dc:creator>Yuping Duan</dc:creator>
  <cp:lastModifiedBy>YP Duan</cp:lastModifiedBy>
  <dcterms:modified xsi:type="dcterms:W3CDTF">2026-03-30T06:19:00Z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eyJoZGlkIjoiYmQ5MGQ0OGRkYTgxOGY3YmRmYzU0MGMwZmY5MDYzYzUiLCJ1c2VySWQiOiIyMDYzNDcxMjgifQ==</vt:lpwstr>
  </property>
  <property fmtid="{D5CDD505-2E9C-101B-9397-08002B2CF9AE}" pid="3" name="KSOProductBuildVer">
    <vt:lpwstr>2052-12.1.0.24034</vt:lpwstr>
  </property>
  <property fmtid="{D5CDD505-2E9C-101B-9397-08002B2CF9AE}" pid="4" name="ICV">
    <vt:lpwstr>15DC8F30D127432FA60B0BD634301166_12</vt:lpwstr>
  </property>
</Properties>
</file>