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ms-office.chartstyle+xml" PartName="/word/charts/style1.xml"/>
  <Override ContentType="application/vnd.ms-office.chartstyle+xml" PartName="/word/charts/style3.xml"/>
  <Override ContentType="application/vnd.ms-office.chartstyle+xml" PartName="/word/charts/style4.xml"/>
  <Override ContentType="application/vnd.ms-office.chartstyle+xml" PartName="/word/charts/style2.xml"/>
  <Override ContentType="application/vnd.ms-office.chartcolorstyle+xml" PartName="/word/charts/colors3.xml"/>
  <Override ContentType="application/vnd.ms-office.chartcolorstyle+xml" PartName="/word/charts/colors4.xml"/>
  <Override ContentType="application/vnd.ms-office.chartcolorstyle+xml" PartName="/word/charts/colors2.xml"/>
  <Override ContentType="application/vnd.ms-office.chartcolorstyle+xml" PartName="/word/charts/colors1.xml"/>
  <Override ContentType="application/vnd.openxmlformats-officedocument.wordprocessingml.document.main+xml" PartName="/word/document.xml"/>
  <Override ContentType="application/vnd.openxmlformats-officedocument.drawingml.chart+xml" PartName="/word/charts/chart1.xml"/>
  <Override ContentType="application/vnd.openxmlformats-officedocument.drawingml.chart+xml" PartName="/word/charts/chart2.xml"/>
  <Override ContentType="application/vnd.openxmlformats-officedocument.drawingml.chart+xml" PartName="/word/charts/chart4.xml"/>
  <Override ContentType="application/vnd.openxmlformats-officedocument.drawingml.chart+xml" PartName="/word/charts/chart3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Supplemental Table 1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Brain Tumor–related deaths, stratified by overall, Sex and Race among Older Adults in the United States, 1968 to 2023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3"/>
        <w:gridCol w:w="875"/>
        <w:gridCol w:w="942"/>
        <w:gridCol w:w="917"/>
        <w:gridCol w:w="1276"/>
        <w:gridCol w:w="1819"/>
        <w:gridCol w:w="2008"/>
        <w:tblGridChange w:id="0">
          <w:tblGrid>
            <w:gridCol w:w="663"/>
            <w:gridCol w:w="875"/>
            <w:gridCol w:w="942"/>
            <w:gridCol w:w="917"/>
            <w:gridCol w:w="1276"/>
            <w:gridCol w:w="1819"/>
            <w:gridCol w:w="20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Deaths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Overall 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NH Black or African American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NH White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Population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1968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1333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584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749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1294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19364000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1969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1473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670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803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1425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19679000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1970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1542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753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789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44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1491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20065502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1971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1681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782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899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65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1609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20561000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1972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1776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826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950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68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1700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21020000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1973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1759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841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918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67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1686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21523000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1974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1942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900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1042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61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1877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22062000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1975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2117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1037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1080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2037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22696000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1976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2405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1144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1261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102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2294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23278000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1977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2594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1236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1358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102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2482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23892000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1978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2798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1367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1431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123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2668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24502000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1979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3351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1581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1770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150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3188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25133000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1980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3634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1772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1862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142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3482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25549427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1981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3719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1847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1872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147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3554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26220797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1982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3958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1978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1980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158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3788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26787481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1983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4007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1985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160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3830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27360673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1984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4340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2123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2217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167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4149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27877507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1985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4424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2229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2195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165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4234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28416179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1986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4601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2295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2306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4367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29007597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1987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4865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2446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2419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4647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29626166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1988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4944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2374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2570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216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4691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30123607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1989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5151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2585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2566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205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4908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30681756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1990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5503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2764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2739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225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5247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31078895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1991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5542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2828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2714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229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5276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31811624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1992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5661</w:t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2849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2812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233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5398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32355994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1993</w:t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5804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2899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2905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280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5468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32901811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1994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5926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3015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2911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247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5622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33330803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1995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5831</w:t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2956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2875</w:t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255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5527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33769304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1996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5896</w:t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2948</w:t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2948</w:t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255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5588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34143049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1997</w:t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6087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3056</w:t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3031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272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5757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34401561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1998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6157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3065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3092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274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5817</w:t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34619159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1999</w:t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6143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3004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3139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262</w:t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5814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34797841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2000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6112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3020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3092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268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5772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34991753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2001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5980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2903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3077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282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5620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35290291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2002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6000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2916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3084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278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5640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35522207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2003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5938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2872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3066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279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5568</w:t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35863529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2004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6142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3102</w:t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3040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270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5781</w:t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36203319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2005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6266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3036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3230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291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5870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36649798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2006</w:t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6029</w:t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2875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3154</w:t>
            </w:r>
          </w:p>
        </w:tc>
        <w:tc>
          <w:tcPr/>
          <w:p w:rsidR="00000000" w:rsidDel="00000000" w:rsidP="00000000" w:rsidRDefault="00000000" w:rsidRPr="00000000" w14:paraId="0000011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268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5660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37164107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2007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6380</w:t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3129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3251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282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6012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37825711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2008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6565</w:t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3130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3435</w:t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303</w:t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6146</w:t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38777621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2009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6973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3394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3579</w:t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335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6524</w:t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39623175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2010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6934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3297</w:t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3637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345</w:t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6454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40267984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2011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6907</w:t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3283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3624</w:t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295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6487</w:t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41394141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2012</w:t>
            </w:r>
          </w:p>
        </w:tc>
        <w:tc>
          <w:tcPr/>
          <w:p w:rsidR="00000000" w:rsidDel="00000000" w:rsidP="00000000" w:rsidRDefault="00000000" w:rsidRPr="00000000" w14:paraId="0000014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7516</w:t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3441</w: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4075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380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6984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43145356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2013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7711</w:t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3646</w:t>
            </w:r>
          </w:p>
        </w:tc>
        <w:tc>
          <w:tcPr/>
          <w:p w:rsidR="00000000" w:rsidDel="00000000" w:rsidP="00000000" w:rsidRDefault="00000000" w:rsidRPr="00000000" w14:paraId="0000014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4065</w:t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356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7184</w:t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44704074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2014</w:t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8095</w:t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3720</w:t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4375</w:t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445</w:t>
            </w:r>
          </w:p>
        </w:tc>
        <w:tc>
          <w:tcPr/>
          <w:p w:rsidR="00000000" w:rsidDel="00000000" w:rsidP="00000000" w:rsidRDefault="00000000" w:rsidRPr="00000000" w14:paraId="0000015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7471</w:t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46243211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2015</w:t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8484</w:t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3989</w:t>
            </w:r>
          </w:p>
        </w:tc>
        <w:tc>
          <w:tcPr/>
          <w:p w:rsidR="00000000" w:rsidDel="00000000" w:rsidP="00000000" w:rsidRDefault="00000000" w:rsidRPr="00000000" w14:paraId="0000015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4495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416</w:t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7862</w:t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47760852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2016</w:t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8697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3966</w:t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4731</w:t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423</w:t>
            </w:r>
          </w:p>
        </w:tc>
        <w:tc>
          <w:tcPr/>
          <w:p w:rsidR="00000000" w:rsidDel="00000000" w:rsidP="00000000" w:rsidRDefault="00000000" w:rsidRPr="00000000" w14:paraId="0000016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8069</w:t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49244195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2017</w:t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8853</w:t>
            </w:r>
          </w:p>
        </w:tc>
        <w:tc>
          <w:tcPr/>
          <w:p w:rsidR="00000000" w:rsidDel="00000000" w:rsidP="00000000" w:rsidRDefault="00000000" w:rsidRPr="00000000" w14:paraId="0000016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4120</w:t>
            </w:r>
          </w:p>
        </w:tc>
        <w:tc>
          <w:tcPr/>
          <w:p w:rsidR="00000000" w:rsidDel="00000000" w:rsidP="00000000" w:rsidRDefault="00000000" w:rsidRPr="00000000" w14:paraId="0000016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4733</w:t>
            </w:r>
          </w:p>
        </w:tc>
        <w:tc>
          <w:tcPr/>
          <w:p w:rsidR="00000000" w:rsidDel="00000000" w:rsidP="00000000" w:rsidRDefault="00000000" w:rsidRPr="00000000" w14:paraId="0000016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442</w:t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8192</w:t>
            </w:r>
          </w:p>
        </w:tc>
        <w:tc>
          <w:tcPr/>
          <w:p w:rsidR="00000000" w:rsidDel="00000000" w:rsidP="00000000" w:rsidRDefault="00000000" w:rsidRPr="00000000" w14:paraId="0000016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50858679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2018</w:t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9233</w:t>
            </w:r>
          </w:p>
        </w:tc>
        <w:tc>
          <w:tcPr/>
          <w:p w:rsidR="00000000" w:rsidDel="00000000" w:rsidP="00000000" w:rsidRDefault="00000000" w:rsidRPr="00000000" w14:paraId="0000017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4190</w:t>
            </w:r>
          </w:p>
        </w:tc>
        <w:tc>
          <w:tcPr/>
          <w:p w:rsidR="00000000" w:rsidDel="00000000" w:rsidP="00000000" w:rsidRDefault="00000000" w:rsidRPr="00000000" w14:paraId="0000017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5043</w:t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509</w:t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8478</w:t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52431193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2019</w:t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9455</w:t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4260</w:t>
            </w:r>
          </w:p>
        </w:tc>
        <w:tc>
          <w:tcPr/>
          <w:p w:rsidR="00000000" w:rsidDel="00000000" w:rsidP="00000000" w:rsidRDefault="00000000" w:rsidRPr="00000000" w14:paraId="0000017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5195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535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8688</w:t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54058263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2020</w:t>
            </w:r>
          </w:p>
        </w:tc>
        <w:tc>
          <w:tcPr/>
          <w:p w:rsidR="00000000" w:rsidDel="00000000" w:rsidP="00000000" w:rsidRDefault="00000000" w:rsidRPr="00000000" w14:paraId="0000017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9872</w:t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4565</w:t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5307</w:t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557</w:t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9031</w: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55659365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2021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9950</w:t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4538</w:t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5412</w:t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525</w:t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9110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55847953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10209</w:t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4789</w:t>
            </w:r>
          </w:p>
        </w:tc>
        <w:tc>
          <w:tcPr/>
          <w:p w:rsidR="00000000" w:rsidDel="00000000" w:rsidP="00000000" w:rsidRDefault="00000000" w:rsidRPr="00000000" w14:paraId="0000018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5420</w:t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571</w:t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9307</w:t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57794852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2023</w:t>
            </w:r>
          </w:p>
        </w:tc>
        <w:tc>
          <w:tcPr/>
          <w:p w:rsidR="00000000" w:rsidDel="00000000" w:rsidP="00000000" w:rsidRDefault="00000000" w:rsidRPr="00000000" w14:paraId="0000019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10415</w:t>
            </w:r>
          </w:p>
        </w:tc>
        <w:tc>
          <w:tcPr/>
          <w:p w:rsidR="00000000" w:rsidDel="00000000" w:rsidP="00000000" w:rsidRDefault="00000000" w:rsidRPr="00000000" w14:paraId="0000019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4828</w:t>
            </w:r>
          </w:p>
        </w:tc>
        <w:tc>
          <w:tcPr/>
          <w:p w:rsidR="00000000" w:rsidDel="00000000" w:rsidP="00000000" w:rsidRDefault="00000000" w:rsidRPr="00000000" w14:paraId="0000019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5587</w:t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572</w:t>
            </w:r>
          </w:p>
        </w:tc>
        <w:tc>
          <w:tcPr/>
          <w:p w:rsidR="00000000" w:rsidDel="00000000" w:rsidP="00000000" w:rsidRDefault="00000000" w:rsidRPr="00000000" w14:paraId="0000019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9489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59248361</w:t>
            </w:r>
          </w:p>
        </w:tc>
      </w:tr>
    </w:tbl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  <w:t xml:space="preserve">NH = non-Hispanic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b w:val="1"/>
          <w:bCs w:val="1"/>
          <w:rtl w:val="0"/>
        </w:rPr>
        <w:t xml:space="preserve">Supplemental Table 2 </w:t>
      </w:r>
      <w:r w:rsidDel="00000000" w:rsidR="00000000" w:rsidRPr="00000000">
        <w:rPr>
          <w:rtl w:val="0"/>
        </w:rPr>
        <w:t xml:space="preserve">Annual percent change (APC) of </w:t>
      </w:r>
      <w:r w:rsidDel="00000000" w:rsidR="00000000" w:rsidRPr="00000000">
        <w:rPr>
          <w:sz w:val="24"/>
          <w:szCs w:val="24"/>
          <w:rtl w:val="0"/>
        </w:rPr>
        <w:t xml:space="preserve">Brain Tumor–related</w:t>
      </w:r>
      <w:r w:rsidDel="00000000" w:rsidR="00000000" w:rsidRPr="00000000">
        <w:rPr>
          <w:rtl w:val="0"/>
        </w:rPr>
        <w:t xml:space="preserve"> Age-Adjusted Mortality Rates per 100,000 among older adults in the United States, 1968 to 2023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36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7"/>
        <w:gridCol w:w="2300"/>
        <w:tblGridChange w:id="0">
          <w:tblGrid>
            <w:gridCol w:w="1387"/>
            <w:gridCol w:w="23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D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 Interval</w:t>
            </w:r>
          </w:p>
        </w:tc>
        <w:tc>
          <w:tcPr/>
          <w:p w:rsidR="00000000" w:rsidDel="00000000" w:rsidP="00000000" w:rsidRDefault="00000000" w:rsidRPr="00000000" w14:paraId="0000019E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APC (95% CI)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9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Overall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1968–1975</w:t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4.44 (2.94 to 5.97)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1975–1980</w:t>
            </w:r>
          </w:p>
        </w:tc>
        <w:tc>
          <w:tcPr/>
          <w:p w:rsidR="00000000" w:rsidDel="00000000" w:rsidP="00000000" w:rsidRDefault="00000000" w:rsidRPr="00000000" w14:paraId="000001A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9.47 (7.07 to 11.91)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1980–1991</w:t>
            </w:r>
          </w:p>
        </w:tc>
        <w:tc>
          <w:tcPr/>
          <w:p w:rsidR="00000000" w:rsidDel="00000000" w:rsidP="00000000" w:rsidRDefault="00000000" w:rsidRPr="00000000" w14:paraId="000001A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2.33 (1.93 to 2.73)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1991–2006</w:t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−0.32 (−0.53 to −0.10)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2006–2023</w:t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0.46 (0.30 to 0.62)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Gender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1968–1975</w:t>
            </w:r>
          </w:p>
        </w:tc>
        <w:tc>
          <w:tcPr/>
          <w:p w:rsidR="00000000" w:rsidDel="00000000" w:rsidP="00000000" w:rsidRDefault="00000000" w:rsidRPr="00000000" w14:paraId="000001B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4.07 (2.46 to 5.70)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1975–1979</w:t>
            </w:r>
          </w:p>
        </w:tc>
        <w:tc>
          <w:tcPr/>
          <w:p w:rsidR="00000000" w:rsidDel="00000000" w:rsidP="00000000" w:rsidRDefault="00000000" w:rsidRPr="00000000" w14:paraId="000001B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10.89 (4.99 to 17.12)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1979–1990</w:t>
            </w:r>
          </w:p>
        </w:tc>
        <w:tc>
          <w:tcPr/>
          <w:p w:rsidR="00000000" w:rsidDel="00000000" w:rsidP="00000000" w:rsidRDefault="00000000" w:rsidRPr="00000000" w14:paraId="000001B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2.61 (2.01 to 3.22)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1990–2004</w:t>
            </w:r>
          </w:p>
        </w:tc>
        <w:tc>
          <w:tcPr/>
          <w:p w:rsidR="00000000" w:rsidDel="00000000" w:rsidP="00000000" w:rsidRDefault="00000000" w:rsidRPr="00000000" w14:paraId="000001B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−0.33 (−0.68 to 0.03)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2004–2023</w:t>
            </w:r>
          </w:p>
        </w:tc>
        <w:tc>
          <w:tcPr/>
          <w:p w:rsidR="00000000" w:rsidDel="00000000" w:rsidP="00000000" w:rsidRDefault="00000000" w:rsidRPr="00000000" w14:paraId="000001B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0.34 (0.16 to 0.51)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B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Female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tl w:val="0"/>
              </w:rPr>
              <w:t xml:space="preserve">1968–1974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  <w:t xml:space="preserve">4.34 (2.18 to 6.53)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  <w:t xml:space="preserve">1974–1981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  <w:t xml:space="preserve">8.37 (6.70 to 10.07)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  <w:t xml:space="preserve">1981–1992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tl w:val="0"/>
              </w:rPr>
              <w:t xml:space="preserve">2.23 (1.62 to 2.84)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  <w:t xml:space="preserve">1992–2006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  <w:t xml:space="preserve">−0.61 (−0.98 to −0.24)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  <w:t xml:space="preserve">2006–2023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  <w:t xml:space="preserve">0.52 (0.33 to 0.71) 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Race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C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NH Black or African American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tl w:val="0"/>
              </w:rPr>
              <w:t xml:space="preserve">1968–1979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  <w:t xml:space="preserve">9.42 (6.80 to 12.10)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  <w:t xml:space="preserve">1979–1991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tl w:val="0"/>
              </w:rPr>
              <w:t xml:space="preserve">3.29 (1.69 to 4.91)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  <w:t xml:space="preserve">1991–2023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tl w:val="0"/>
              </w:rPr>
              <w:t xml:space="preserve">0.28 (0.07 to 0.49) 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C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NH White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  <w:t xml:space="preserve">1968–1975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  <w:t xml:space="preserve">4.31 (2.85 to 5.79)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rtl w:val="0"/>
              </w:rPr>
              <w:t xml:space="preserve">1975–1980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rtl w:val="0"/>
              </w:rPr>
              <w:t xml:space="preserve">9.42 (7.07 to 11.83)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rtl w:val="0"/>
              </w:rPr>
              <w:t xml:space="preserve">1980–1991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rPr/>
            </w:pPr>
            <w:r w:rsidDel="00000000" w:rsidR="00000000" w:rsidRPr="00000000">
              <w:rPr>
                <w:rtl w:val="0"/>
              </w:rPr>
              <w:t xml:space="preserve">2.37 (1.86 to 2.88)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  <w:t xml:space="preserve">1991–2006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tl w:val="0"/>
              </w:rPr>
              <w:t xml:space="preserve">−0.24 (−0.48 to 0.00)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tl w:val="0"/>
              </w:rPr>
              <w:t xml:space="preserve">2006–2023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tl w:val="0"/>
              </w:rPr>
              <w:t xml:space="preserve">0.61 (0.46 to 0.76) 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Census Region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D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Northeast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tl w:val="0"/>
              </w:rPr>
              <w:t xml:space="preserve">1968–1974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2.59 (−0.65 to 5.94)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  <w:t xml:space="preserve">1974–1982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8.10 (6.02 to 10.21)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rtl w:val="0"/>
              </w:rPr>
              <w:t xml:space="preserve">1982–1998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1.04 (0.56 to 1.52)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tl w:val="0"/>
              </w:rPr>
              <w:t xml:space="preserve">1998–2002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−2.82 (−7.86 to 2.49)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  <w:t xml:space="preserve">2002–2023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0.77 (0.54 to 1.01)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E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Midwest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  <w:t xml:space="preserve">1968–1973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2.95 (−0.73 to 6.77)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  <w:t xml:space="preserve">1973–1980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9.05 (6.60 to 11.55)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tl w:val="0"/>
              </w:rPr>
              <w:t xml:space="preserve">1980–1988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2.27 (0.82 to 3.74)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rtl w:val="0"/>
              </w:rPr>
              <w:t xml:space="preserve">1988–2023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0.11 (0.01 to 0.21)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F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South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tl w:val="0"/>
              </w:rPr>
              <w:t xml:space="preserve">1968–1980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7.20 (6.32 to 8.09)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tl w:val="0"/>
              </w:rPr>
              <w:t xml:space="preserve">1980–1991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3.52 (2.84 to 4.21)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rtl w:val="0"/>
              </w:rPr>
              <w:t xml:space="preserve">1991–2006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−0.66 (−1.01 to −0.31)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B">
            <w:pPr>
              <w:rPr/>
            </w:pPr>
            <w:r w:rsidDel="00000000" w:rsidR="00000000" w:rsidRPr="00000000">
              <w:rPr>
                <w:rtl w:val="0"/>
              </w:rPr>
              <w:t xml:space="preserve">2006–2023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0.45 (0.24 to 0.67)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F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West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rtl w:val="0"/>
              </w:rPr>
              <w:t xml:space="preserve">1968–1984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5.54 (4.80 to 6.30)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tl w:val="0"/>
              </w:rPr>
              <w:t xml:space="preserve">1984–2023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0.29 (0.19 to 0.38)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rPr/>
      </w:pPr>
      <w:r w:rsidDel="00000000" w:rsidR="00000000" w:rsidRPr="00000000">
        <w:rPr>
          <w:b w:val="1"/>
          <w:bCs w:val="1"/>
          <w:rtl w:val="0"/>
        </w:rPr>
        <w:t xml:space="preserve">Supplemental Table 3 </w:t>
      </w:r>
      <w:r w:rsidDel="00000000" w:rsidR="00000000" w:rsidRPr="00000000">
        <w:rPr>
          <w:rtl w:val="0"/>
        </w:rPr>
        <w:t xml:space="preserve">Overall and Sex‐Stratified </w:t>
      </w:r>
      <w:r w:rsidDel="00000000" w:rsidR="00000000" w:rsidRPr="00000000">
        <w:rPr>
          <w:sz w:val="24"/>
          <w:szCs w:val="24"/>
          <w:rtl w:val="0"/>
        </w:rPr>
        <w:t xml:space="preserve">Brain Tumor–related</w:t>
      </w:r>
      <w:r w:rsidDel="00000000" w:rsidR="00000000" w:rsidRPr="00000000">
        <w:rPr>
          <w:rtl w:val="0"/>
        </w:rPr>
        <w:t xml:space="preserve"> Age-Adjusted Mortality Rates per 100,000 among Older Adults in the United States, 1968 to 2023</w:t>
      </w:r>
    </w:p>
    <w:p w:rsidR="00000000" w:rsidDel="00000000" w:rsidP="00000000" w:rsidRDefault="00000000" w:rsidRPr="00000000" w14:paraId="000002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2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3"/>
        <w:gridCol w:w="1859"/>
        <w:gridCol w:w="1859"/>
        <w:gridCol w:w="1859"/>
        <w:tblGridChange w:id="0">
          <w:tblGrid>
            <w:gridCol w:w="663"/>
            <w:gridCol w:w="1859"/>
            <w:gridCol w:w="1859"/>
            <w:gridCol w:w="18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Age-Adjusted Rate (95% CI)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</w:t>
            </w:r>
          </w:p>
        </w:tc>
        <w:tc>
          <w:tcPr/>
          <w:p w:rsidR="00000000" w:rsidDel="00000000" w:rsidP="00000000" w:rsidRDefault="00000000" w:rsidRPr="00000000" w14:paraId="0000020C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0E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Overall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1968</w:t>
            </w:r>
          </w:p>
        </w:tc>
        <w:tc>
          <w:tcPr/>
          <w:p w:rsidR="00000000" w:rsidDel="00000000" w:rsidP="00000000" w:rsidRDefault="00000000" w:rsidRPr="00000000" w14:paraId="0000021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8.3 (7.7 to 8.9)</w:t>
            </w:r>
          </w:p>
        </w:tc>
        <w:tc>
          <w:tcPr/>
          <w:p w:rsidR="00000000" w:rsidDel="00000000" w:rsidP="00000000" w:rsidRDefault="00000000" w:rsidRPr="00000000" w14:paraId="0000021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4.8 (4.4 to 5.2)</w:t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6.3 (6.0 to 6.6)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1969</w:t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8.6 (8.0 to 9.3)</w:t>
            </w:r>
          </w:p>
        </w:tc>
        <w:tc>
          <w:tcPr/>
          <w:p w:rsidR="00000000" w:rsidDel="00000000" w:rsidP="00000000" w:rsidRDefault="00000000" w:rsidRPr="00000000" w14:paraId="0000021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5.4 (5.0 to 5.9)</w:t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6.8 (6.5 to 7.2)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1970</w:t>
            </w:r>
          </w:p>
        </w:tc>
        <w:tc>
          <w:tcPr/>
          <w:p w:rsidR="00000000" w:rsidDel="00000000" w:rsidP="00000000" w:rsidRDefault="00000000" w:rsidRPr="00000000" w14:paraId="0000021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8.5 (7.9 to 9.2)</w:t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6.1 (5.7 to 6.5)</w:t>
            </w:r>
          </w:p>
        </w:tc>
        <w:tc>
          <w:tcPr/>
          <w:p w:rsidR="00000000" w:rsidDel="00000000" w:rsidP="00000000" w:rsidRDefault="00000000" w:rsidRPr="00000000" w14:paraId="0000021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7.1 (6.8 to 7.5)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1971</w:t>
            </w:r>
          </w:p>
        </w:tc>
        <w:tc>
          <w:tcPr/>
          <w:p w:rsidR="00000000" w:rsidDel="00000000" w:rsidP="00000000" w:rsidRDefault="00000000" w:rsidRPr="00000000" w14:paraId="0000021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9.5 (8.9 to 10.2)</w:t>
            </w:r>
          </w:p>
        </w:tc>
        <w:tc>
          <w:tcPr/>
          <w:p w:rsidR="00000000" w:rsidDel="00000000" w:rsidP="00000000" w:rsidRDefault="00000000" w:rsidRPr="00000000" w14:paraId="0000021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6.2 (5.8 to 6.6)</w:t>
            </w:r>
          </w:p>
        </w:tc>
        <w:tc>
          <w:tcPr/>
          <w:p w:rsidR="00000000" w:rsidDel="00000000" w:rsidP="00000000" w:rsidRDefault="00000000" w:rsidRPr="00000000" w14:paraId="0000021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7.6 (7.2 to 8.0)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1972</w:t>
            </w:r>
          </w:p>
        </w:tc>
        <w:tc>
          <w:tcPr/>
          <w:p w:rsidR="00000000" w:rsidDel="00000000" w:rsidP="00000000" w:rsidRDefault="00000000" w:rsidRPr="00000000" w14:paraId="0000022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10.0 (9.3 to 10.6)</w:t>
            </w:r>
          </w:p>
        </w:tc>
        <w:tc>
          <w:tcPr/>
          <w:p w:rsidR="00000000" w:rsidDel="00000000" w:rsidP="00000000" w:rsidRDefault="00000000" w:rsidRPr="00000000" w14:paraId="0000022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6.3 (5.9 to 6.8)</w:t>
            </w:r>
          </w:p>
        </w:tc>
        <w:tc>
          <w:tcPr/>
          <w:p w:rsidR="00000000" w:rsidDel="00000000" w:rsidP="00000000" w:rsidRDefault="00000000" w:rsidRPr="00000000" w14:paraId="0000022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7.8 (7.5 to 8.2)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1973</w:t>
            </w:r>
          </w:p>
        </w:tc>
        <w:tc>
          <w:tcPr/>
          <w:p w:rsidR="00000000" w:rsidDel="00000000" w:rsidP="00000000" w:rsidRDefault="00000000" w:rsidRPr="00000000" w14:paraId="0000022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9.5 (8.8 to 10.1)</w:t>
            </w:r>
          </w:p>
        </w:tc>
        <w:tc>
          <w:tcPr/>
          <w:p w:rsidR="00000000" w:rsidDel="00000000" w:rsidP="00000000" w:rsidRDefault="00000000" w:rsidRPr="00000000" w14:paraId="0000022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6.3 (5.9 to 6.8)</w:t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7.6 (7.3 to 8.0)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1974</w:t>
            </w:r>
          </w:p>
        </w:tc>
        <w:tc>
          <w:tcPr/>
          <w:p w:rsidR="00000000" w:rsidDel="00000000" w:rsidP="00000000" w:rsidRDefault="00000000" w:rsidRPr="00000000" w14:paraId="0000022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10.7 (10.1 to 11.4)</w:t>
            </w:r>
          </w:p>
        </w:tc>
        <w:tc>
          <w:tcPr/>
          <w:p w:rsidR="00000000" w:rsidDel="00000000" w:rsidP="00000000" w:rsidRDefault="00000000" w:rsidRPr="00000000" w14:paraId="0000022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6.6 (6.2 to 7.1)</w:t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8.3 (8.0 to 8.7)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1975</w:t>
            </w:r>
          </w:p>
        </w:tc>
        <w:tc>
          <w:tcPr/>
          <w:p w:rsidR="00000000" w:rsidDel="00000000" w:rsidP="00000000" w:rsidRDefault="00000000" w:rsidRPr="00000000" w14:paraId="0000022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10.8 (10.1 to 11.5)</w:t>
            </w:r>
          </w:p>
        </w:tc>
        <w:tc>
          <w:tcPr/>
          <w:p w:rsidR="00000000" w:rsidDel="00000000" w:rsidP="00000000" w:rsidRDefault="00000000" w:rsidRPr="00000000" w14:paraId="0000022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7.4 (6.9 to 7.9)</w:t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8.8 (8.4 to 9.2)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1976</w:t>
            </w:r>
          </w:p>
        </w:tc>
        <w:tc>
          <w:tcPr/>
          <w:p w:rsidR="00000000" w:rsidDel="00000000" w:rsidP="00000000" w:rsidRDefault="00000000" w:rsidRPr="00000000" w14:paraId="0000023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12.5 (11.8 to 13.2)</w:t>
            </w:r>
          </w:p>
        </w:tc>
        <w:tc>
          <w:tcPr/>
          <w:p w:rsidR="00000000" w:rsidDel="00000000" w:rsidP="00000000" w:rsidRDefault="00000000" w:rsidRPr="00000000" w14:paraId="0000023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8.0 (7.6 to 8.5)</w:t>
            </w:r>
          </w:p>
        </w:tc>
        <w:tc>
          <w:tcPr/>
          <w:p w:rsidR="00000000" w:rsidDel="00000000" w:rsidP="00000000" w:rsidRDefault="00000000" w:rsidRPr="00000000" w14:paraId="0000023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9.9 (9.5 to 10.3)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1977</w:t>
            </w:r>
          </w:p>
        </w:tc>
        <w:tc>
          <w:tcPr/>
          <w:p w:rsidR="00000000" w:rsidDel="00000000" w:rsidP="00000000" w:rsidRDefault="00000000" w:rsidRPr="00000000" w14:paraId="0000023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13.3 (12.6 to 14.1)</w:t>
            </w:r>
          </w:p>
        </w:tc>
        <w:tc>
          <w:tcPr/>
          <w:p w:rsidR="00000000" w:rsidDel="00000000" w:rsidP="00000000" w:rsidRDefault="00000000" w:rsidRPr="00000000" w14:paraId="0000023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8.5 (8.0 to 9.0)</w:t>
            </w:r>
          </w:p>
        </w:tc>
        <w:tc>
          <w:tcPr/>
          <w:p w:rsidR="00000000" w:rsidDel="00000000" w:rsidP="00000000" w:rsidRDefault="00000000" w:rsidRPr="00000000" w14:paraId="0000023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10.4 (10.0 to 10.8)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1978</w:t>
            </w:r>
          </w:p>
        </w:tc>
        <w:tc>
          <w:tcPr/>
          <w:p w:rsidR="00000000" w:rsidDel="00000000" w:rsidP="00000000" w:rsidRDefault="00000000" w:rsidRPr="00000000" w14:paraId="0000023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13.9 (13.2 to 14.7)</w:t>
            </w:r>
          </w:p>
        </w:tc>
        <w:tc>
          <w:tcPr/>
          <w:p w:rsidR="00000000" w:rsidDel="00000000" w:rsidP="00000000" w:rsidRDefault="00000000" w:rsidRPr="00000000" w14:paraId="0000023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9.2 (8.7 to 9.7)</w:t>
            </w:r>
          </w:p>
        </w:tc>
        <w:tc>
          <w:tcPr/>
          <w:p w:rsidR="00000000" w:rsidDel="00000000" w:rsidP="00000000" w:rsidRDefault="00000000" w:rsidRPr="00000000" w14:paraId="0000023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11.1 (10.6 to 11.5)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1979</w:t>
            </w:r>
          </w:p>
        </w:tc>
        <w:tc>
          <w:tcPr/>
          <w:p w:rsidR="00000000" w:rsidDel="00000000" w:rsidP="00000000" w:rsidRDefault="00000000" w:rsidRPr="00000000" w14:paraId="0000023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16.5 (15.7 to 17.3)</w:t>
            </w:r>
          </w:p>
        </w:tc>
        <w:tc>
          <w:tcPr/>
          <w:p w:rsidR="00000000" w:rsidDel="00000000" w:rsidP="00000000" w:rsidRDefault="00000000" w:rsidRPr="00000000" w14:paraId="0000023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10.3 (9.8 to 10.9)</w:t>
            </w:r>
          </w:p>
        </w:tc>
        <w:tc>
          <w:tcPr/>
          <w:p w:rsidR="00000000" w:rsidDel="00000000" w:rsidP="00000000" w:rsidRDefault="00000000" w:rsidRPr="00000000" w14:paraId="0000023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12.9 (12.4 to 13.3)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1980</w:t>
            </w:r>
          </w:p>
        </w:tc>
        <w:tc>
          <w:tcPr/>
          <w:p w:rsidR="00000000" w:rsidDel="00000000" w:rsidP="00000000" w:rsidRDefault="00000000" w:rsidRPr="00000000" w14:paraId="0000024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17.2 (16.4 to 18.0)</w:t>
            </w:r>
          </w:p>
        </w:tc>
        <w:tc>
          <w:tcPr/>
          <w:p w:rsidR="00000000" w:rsidDel="00000000" w:rsidP="00000000" w:rsidRDefault="00000000" w:rsidRPr="00000000" w14:paraId="0000024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11.4 (10.9 to 12.0)</w:t>
            </w:r>
          </w:p>
        </w:tc>
        <w:tc>
          <w:tcPr/>
          <w:p w:rsidR="00000000" w:rsidDel="00000000" w:rsidP="00000000" w:rsidRDefault="00000000" w:rsidRPr="00000000" w14:paraId="0000024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13.8 (13.3 to 14.2)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1981</w:t>
            </w:r>
          </w:p>
        </w:tc>
        <w:tc>
          <w:tcPr/>
          <w:p w:rsidR="00000000" w:rsidDel="00000000" w:rsidP="00000000" w:rsidRDefault="00000000" w:rsidRPr="00000000" w14:paraId="0000024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17.2 (16.4 to 18.0)</w:t>
            </w:r>
          </w:p>
        </w:tc>
        <w:tc>
          <w:tcPr/>
          <w:p w:rsidR="00000000" w:rsidDel="00000000" w:rsidP="00000000" w:rsidRDefault="00000000" w:rsidRPr="00000000" w14:paraId="0000024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11.7 (11.1 to 12.2)</w:t>
            </w:r>
          </w:p>
        </w:tc>
        <w:tc>
          <w:tcPr/>
          <w:p w:rsidR="00000000" w:rsidDel="00000000" w:rsidP="00000000" w:rsidRDefault="00000000" w:rsidRPr="00000000" w14:paraId="0000024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13.9 (13.4 to 14.3)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1982</w:t>
            </w:r>
          </w:p>
        </w:tc>
        <w:tc>
          <w:tcPr/>
          <w:p w:rsidR="00000000" w:rsidDel="00000000" w:rsidP="00000000" w:rsidRDefault="00000000" w:rsidRPr="00000000" w14:paraId="0000024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18.2 (17.3 to 19.0)</w:t>
            </w:r>
          </w:p>
        </w:tc>
        <w:tc>
          <w:tcPr/>
          <w:p w:rsidR="00000000" w:rsidDel="00000000" w:rsidP="00000000" w:rsidRDefault="00000000" w:rsidRPr="00000000" w14:paraId="0000024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12.2 (11.7 to 12.8)</w:t>
            </w:r>
          </w:p>
        </w:tc>
        <w:tc>
          <w:tcPr/>
          <w:p w:rsidR="00000000" w:rsidDel="00000000" w:rsidP="00000000" w:rsidRDefault="00000000" w:rsidRPr="00000000" w14:paraId="0000024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14.6 (14.1 to 15.0)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1983</w:t>
            </w:r>
          </w:p>
        </w:tc>
        <w:tc>
          <w:tcPr/>
          <w:p w:rsidR="00000000" w:rsidDel="00000000" w:rsidP="00000000" w:rsidRDefault="00000000" w:rsidRPr="00000000" w14:paraId="0000024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17.7 (16.9 to 18.5)</w:t>
            </w:r>
          </w:p>
        </w:tc>
        <w:tc>
          <w:tcPr/>
          <w:p w:rsidR="00000000" w:rsidDel="00000000" w:rsidP="00000000" w:rsidRDefault="00000000" w:rsidRPr="00000000" w14:paraId="0000024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12.3 (11.8 to 12.8)</w:t>
            </w:r>
          </w:p>
        </w:tc>
        <w:tc>
          <w:tcPr/>
          <w:p w:rsidR="00000000" w:rsidDel="00000000" w:rsidP="00000000" w:rsidRDefault="00000000" w:rsidRPr="00000000" w14:paraId="0000024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14.5 (14.0 to 14.9)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1984</w:t>
            </w:r>
          </w:p>
        </w:tc>
        <w:tc>
          <w:tcPr/>
          <w:p w:rsidR="00000000" w:rsidDel="00000000" w:rsidP="00000000" w:rsidRDefault="00000000" w:rsidRPr="00000000" w14:paraId="0000025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19.4 (18.6 to 20.3)</w:t>
            </w:r>
          </w:p>
        </w:tc>
        <w:tc>
          <w:tcPr/>
          <w:p w:rsidR="00000000" w:rsidDel="00000000" w:rsidP="00000000" w:rsidRDefault="00000000" w:rsidRPr="00000000" w14:paraId="0000025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12.7 (12.1 to 13.2)</w:t>
            </w:r>
          </w:p>
        </w:tc>
        <w:tc>
          <w:tcPr/>
          <w:p w:rsidR="00000000" w:rsidDel="00000000" w:rsidP="00000000" w:rsidRDefault="00000000" w:rsidRPr="00000000" w14:paraId="0000025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15.4 (14.9 to 15.8)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1985</w:t>
            </w:r>
          </w:p>
        </w:tc>
        <w:tc>
          <w:tcPr/>
          <w:p w:rsidR="00000000" w:rsidDel="00000000" w:rsidP="00000000" w:rsidRDefault="00000000" w:rsidRPr="00000000" w14:paraId="0000025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19.1 (18.3 to 20.0)</w:t>
            </w:r>
          </w:p>
        </w:tc>
        <w:tc>
          <w:tcPr/>
          <w:p w:rsidR="00000000" w:rsidDel="00000000" w:rsidP="00000000" w:rsidRDefault="00000000" w:rsidRPr="00000000" w14:paraId="0000025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13.0 (12.5 to 13.6)</w:t>
            </w:r>
          </w:p>
        </w:tc>
        <w:tc>
          <w:tcPr/>
          <w:p w:rsidR="00000000" w:rsidDel="00000000" w:rsidP="00000000" w:rsidRDefault="00000000" w:rsidRPr="00000000" w14:paraId="0000025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15.4 (15.0 to 15.9)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1986</w:t>
            </w:r>
          </w:p>
        </w:tc>
        <w:tc>
          <w:tcPr/>
          <w:p w:rsidR="00000000" w:rsidDel="00000000" w:rsidP="00000000" w:rsidRDefault="00000000" w:rsidRPr="00000000" w14:paraId="0000025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19.5 (18.7 to 20.3)</w:t>
            </w:r>
          </w:p>
        </w:tc>
        <w:tc>
          <w:tcPr/>
          <w:p w:rsidR="00000000" w:rsidDel="00000000" w:rsidP="00000000" w:rsidRDefault="00000000" w:rsidRPr="00000000" w14:paraId="0000025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13.2 (12.6 to 13.7)</w:t>
            </w:r>
          </w:p>
        </w:tc>
        <w:tc>
          <w:tcPr/>
          <w:p w:rsidR="00000000" w:rsidDel="00000000" w:rsidP="00000000" w:rsidRDefault="00000000" w:rsidRPr="00000000" w14:paraId="0000025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15.7 (15.2 to 16.1)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1987</w:t>
            </w:r>
          </w:p>
        </w:tc>
        <w:tc>
          <w:tcPr/>
          <w:p w:rsidR="00000000" w:rsidDel="00000000" w:rsidP="00000000" w:rsidRDefault="00000000" w:rsidRPr="00000000" w14:paraId="0000025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20.0 (19.1 to 20.8)</w:t>
            </w:r>
          </w:p>
        </w:tc>
        <w:tc>
          <w:tcPr/>
          <w:p w:rsidR="00000000" w:rsidDel="00000000" w:rsidP="00000000" w:rsidRDefault="00000000" w:rsidRPr="00000000" w14:paraId="0000025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13.8 (13.3 to 14.4)</w:t>
            </w:r>
          </w:p>
        </w:tc>
        <w:tc>
          <w:tcPr/>
          <w:p w:rsidR="00000000" w:rsidDel="00000000" w:rsidP="00000000" w:rsidRDefault="00000000" w:rsidRPr="00000000" w14:paraId="0000025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16.3 (15.8 to 16.8)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1988</w:t>
            </w:r>
          </w:p>
        </w:tc>
        <w:tc>
          <w:tcPr/>
          <w:p w:rsidR="00000000" w:rsidDel="00000000" w:rsidP="00000000" w:rsidRDefault="00000000" w:rsidRPr="00000000" w14:paraId="0000026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21.2 (20.3 to 22.0)</w:t>
            </w:r>
          </w:p>
        </w:tc>
        <w:tc>
          <w:tcPr/>
          <w:p w:rsidR="00000000" w:rsidDel="00000000" w:rsidP="00000000" w:rsidRDefault="00000000" w:rsidRPr="00000000" w14:paraId="0000026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13.2 (12.7 to 13.7)</w:t>
            </w:r>
          </w:p>
        </w:tc>
        <w:tc>
          <w:tcPr/>
          <w:p w:rsidR="00000000" w:rsidDel="00000000" w:rsidP="00000000" w:rsidRDefault="00000000" w:rsidRPr="00000000" w14:paraId="0000026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16.3 (15.9 to 16.8)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1989</w:t>
            </w:r>
          </w:p>
        </w:tc>
        <w:tc>
          <w:tcPr/>
          <w:p w:rsidR="00000000" w:rsidDel="00000000" w:rsidP="00000000" w:rsidRDefault="00000000" w:rsidRPr="00000000" w14:paraId="0000026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20.9 (20.1 to 21.8)</w:t>
            </w:r>
          </w:p>
        </w:tc>
        <w:tc>
          <w:tcPr/>
          <w:p w:rsidR="00000000" w:rsidDel="00000000" w:rsidP="00000000" w:rsidRDefault="00000000" w:rsidRPr="00000000" w14:paraId="0000026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14.1 (13.5 to 14.6)</w:t>
            </w:r>
          </w:p>
        </w:tc>
        <w:tc>
          <w:tcPr/>
          <w:p w:rsidR="00000000" w:rsidDel="00000000" w:rsidP="00000000" w:rsidRDefault="00000000" w:rsidRPr="00000000" w14:paraId="0000026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16.7 (16.3 to 17.2)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1990</w:t>
            </w:r>
          </w:p>
        </w:tc>
        <w:tc>
          <w:tcPr/>
          <w:p w:rsidR="00000000" w:rsidDel="00000000" w:rsidP="00000000" w:rsidRDefault="00000000" w:rsidRPr="00000000" w14:paraId="0000026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21.8 (20.9 to 22.6)</w:t>
            </w:r>
          </w:p>
        </w:tc>
        <w:tc>
          <w:tcPr/>
          <w:p w:rsidR="00000000" w:rsidDel="00000000" w:rsidP="00000000" w:rsidRDefault="00000000" w:rsidRPr="00000000" w14:paraId="0000026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14.9 (14.4 to 15.5)</w:t>
            </w:r>
          </w:p>
        </w:tc>
        <w:tc>
          <w:tcPr/>
          <w:p w:rsidR="00000000" w:rsidDel="00000000" w:rsidP="00000000" w:rsidRDefault="00000000" w:rsidRPr="00000000" w14:paraId="0000026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17.7 (17.2 to 18.2)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1991</w:t>
            </w:r>
          </w:p>
        </w:tc>
        <w:tc>
          <w:tcPr/>
          <w:p w:rsidR="00000000" w:rsidDel="00000000" w:rsidP="00000000" w:rsidRDefault="00000000" w:rsidRPr="00000000" w14:paraId="0000026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21.4 (20.6 to 22.2)</w:t>
            </w:r>
          </w:p>
        </w:tc>
        <w:tc>
          <w:tcPr/>
          <w:p w:rsidR="00000000" w:rsidDel="00000000" w:rsidP="00000000" w:rsidRDefault="00000000" w:rsidRPr="00000000" w14:paraId="0000026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14.9 (14.4 to 15.5)</w:t>
            </w:r>
          </w:p>
        </w:tc>
        <w:tc>
          <w:tcPr/>
          <w:p w:rsidR="00000000" w:rsidDel="00000000" w:rsidP="00000000" w:rsidRDefault="00000000" w:rsidRPr="00000000" w14:paraId="0000026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17.5 (17.0 to 17.9)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1992</w:t>
            </w:r>
          </w:p>
        </w:tc>
        <w:tc>
          <w:tcPr/>
          <w:p w:rsidR="00000000" w:rsidDel="00000000" w:rsidP="00000000" w:rsidRDefault="00000000" w:rsidRPr="00000000" w14:paraId="0000027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21.6 (20.8 to 22.4)</w:t>
            </w:r>
          </w:p>
        </w:tc>
        <w:tc>
          <w:tcPr/>
          <w:p w:rsidR="00000000" w:rsidDel="00000000" w:rsidP="00000000" w:rsidRDefault="00000000" w:rsidRPr="00000000" w14:paraId="0000027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14.8 (14.3 to 15.3)</w:t>
            </w:r>
          </w:p>
        </w:tc>
        <w:tc>
          <w:tcPr/>
          <w:p w:rsidR="00000000" w:rsidDel="00000000" w:rsidP="00000000" w:rsidRDefault="00000000" w:rsidRPr="00000000" w14:paraId="0000027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17.5 (17.0 to 17.9)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1993</w:t>
            </w:r>
          </w:p>
        </w:tc>
        <w:tc>
          <w:tcPr/>
          <w:p w:rsidR="00000000" w:rsidDel="00000000" w:rsidP="00000000" w:rsidRDefault="00000000" w:rsidRPr="00000000" w14:paraId="0000027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21.9 (21.1 to 22.7)</w:t>
            </w:r>
          </w:p>
        </w:tc>
        <w:tc>
          <w:tcPr/>
          <w:p w:rsidR="00000000" w:rsidDel="00000000" w:rsidP="00000000" w:rsidRDefault="00000000" w:rsidRPr="00000000" w14:paraId="0000027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14.8 (14.3 to 15.4)</w:t>
            </w:r>
          </w:p>
        </w:tc>
        <w:tc>
          <w:tcPr/>
          <w:p w:rsidR="00000000" w:rsidDel="00000000" w:rsidP="00000000" w:rsidRDefault="00000000" w:rsidRPr="00000000" w14:paraId="0000027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17.6 (17.2 to 18.1)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1994</w:t>
            </w:r>
          </w:p>
        </w:tc>
        <w:tc>
          <w:tcPr/>
          <w:p w:rsidR="00000000" w:rsidDel="00000000" w:rsidP="00000000" w:rsidRDefault="00000000" w:rsidRPr="00000000" w14:paraId="0000027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21.4 (20.6 to 22.2)</w:t>
            </w:r>
          </w:p>
        </w:tc>
        <w:tc>
          <w:tcPr/>
          <w:p w:rsidR="00000000" w:rsidDel="00000000" w:rsidP="00000000" w:rsidRDefault="00000000" w:rsidRPr="00000000" w14:paraId="0000027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15.3 (14.7 to 15.8)</w:t>
            </w:r>
          </w:p>
        </w:tc>
        <w:tc>
          <w:tcPr/>
          <w:p w:rsidR="00000000" w:rsidDel="00000000" w:rsidP="00000000" w:rsidRDefault="00000000" w:rsidRPr="00000000" w14:paraId="0000027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17.8 (17.3 to 18.2)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1995</w:t>
            </w:r>
          </w:p>
        </w:tc>
        <w:tc>
          <w:tcPr/>
          <w:p w:rsidR="00000000" w:rsidDel="00000000" w:rsidP="00000000" w:rsidRDefault="00000000" w:rsidRPr="00000000" w14:paraId="0000027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21.1 (20.3 to 21.9)</w:t>
            </w:r>
          </w:p>
        </w:tc>
        <w:tc>
          <w:tcPr/>
          <w:p w:rsidR="00000000" w:rsidDel="00000000" w:rsidP="00000000" w:rsidRDefault="00000000" w:rsidRPr="00000000" w14:paraId="0000027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14.8 (14.3 to 15.3)</w:t>
            </w:r>
          </w:p>
        </w:tc>
        <w:tc>
          <w:tcPr/>
          <w:p w:rsidR="00000000" w:rsidDel="00000000" w:rsidP="00000000" w:rsidRDefault="00000000" w:rsidRPr="00000000" w14:paraId="0000027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17.3 (16.9 to 17.7)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1996</w:t>
            </w:r>
          </w:p>
        </w:tc>
        <w:tc>
          <w:tcPr/>
          <w:p w:rsidR="00000000" w:rsidDel="00000000" w:rsidP="00000000" w:rsidRDefault="00000000" w:rsidRPr="00000000" w14:paraId="0000028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21.2 (20.4 to 22.0)</w:t>
            </w:r>
          </w:p>
        </w:tc>
        <w:tc>
          <w:tcPr/>
          <w:p w:rsidR="00000000" w:rsidDel="00000000" w:rsidP="00000000" w:rsidRDefault="00000000" w:rsidRPr="00000000" w14:paraId="0000028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14.6 (14.1 to 15.1)</w:t>
            </w:r>
          </w:p>
        </w:tc>
        <w:tc>
          <w:tcPr/>
          <w:p w:rsidR="00000000" w:rsidDel="00000000" w:rsidP="00000000" w:rsidRDefault="00000000" w:rsidRPr="00000000" w14:paraId="0000028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17.3 (16.8 to 17.7)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1997</w:t>
            </w:r>
          </w:p>
        </w:tc>
        <w:tc>
          <w:tcPr/>
          <w:p w:rsidR="00000000" w:rsidDel="00000000" w:rsidP="00000000" w:rsidRDefault="00000000" w:rsidRPr="00000000" w14:paraId="0000028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21.7 (20.9 to 22.5)</w:t>
            </w:r>
          </w:p>
        </w:tc>
        <w:tc>
          <w:tcPr/>
          <w:p w:rsidR="00000000" w:rsidDel="00000000" w:rsidP="00000000" w:rsidRDefault="00000000" w:rsidRPr="00000000" w14:paraId="0000028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15.0 (14.5 to 15.6)</w:t>
            </w:r>
          </w:p>
        </w:tc>
        <w:tc>
          <w:tcPr/>
          <w:p w:rsidR="00000000" w:rsidDel="00000000" w:rsidP="00000000" w:rsidRDefault="00000000" w:rsidRPr="00000000" w14:paraId="0000028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17.7 (17.3 to 18.2)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1998</w:t>
            </w:r>
          </w:p>
        </w:tc>
        <w:tc>
          <w:tcPr/>
          <w:p w:rsidR="00000000" w:rsidDel="00000000" w:rsidP="00000000" w:rsidRDefault="00000000" w:rsidRPr="00000000" w14:paraId="0000028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21.8 (21.0 to 22.6)</w:t>
            </w:r>
          </w:p>
        </w:tc>
        <w:tc>
          <w:tcPr/>
          <w:p w:rsidR="00000000" w:rsidDel="00000000" w:rsidP="00000000" w:rsidRDefault="00000000" w:rsidRPr="00000000" w14:paraId="0000028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15.0 (14.5 to 15.5)</w:t>
            </w:r>
          </w:p>
        </w:tc>
        <w:tc>
          <w:tcPr/>
          <w:p w:rsidR="00000000" w:rsidDel="00000000" w:rsidP="00000000" w:rsidRDefault="00000000" w:rsidRPr="00000000" w14:paraId="0000028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17.8 (17.3 to 18.2)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1999</w:t>
            </w:r>
          </w:p>
        </w:tc>
        <w:tc>
          <w:tcPr/>
          <w:p w:rsidR="00000000" w:rsidDel="00000000" w:rsidP="00000000" w:rsidRDefault="00000000" w:rsidRPr="00000000" w14:paraId="0000028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22.0 (21.3 to 22.8)</w:t>
            </w:r>
          </w:p>
        </w:tc>
        <w:tc>
          <w:tcPr/>
          <w:p w:rsidR="00000000" w:rsidDel="00000000" w:rsidP="00000000" w:rsidRDefault="00000000" w:rsidRPr="00000000" w14:paraId="0000028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14.6 (14.1 to 15.1)</w:t>
            </w:r>
          </w:p>
        </w:tc>
        <w:tc>
          <w:tcPr/>
          <w:p w:rsidR="00000000" w:rsidDel="00000000" w:rsidP="00000000" w:rsidRDefault="00000000" w:rsidRPr="00000000" w14:paraId="0000028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17.6 (17.2 to 18.1)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2000</w:t>
            </w:r>
          </w:p>
        </w:tc>
        <w:tc>
          <w:tcPr/>
          <w:p w:rsidR="00000000" w:rsidDel="00000000" w:rsidP="00000000" w:rsidRDefault="00000000" w:rsidRPr="00000000" w14:paraId="0000029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21.6 (20.8 to 22.3)</w:t>
            </w:r>
          </w:p>
        </w:tc>
        <w:tc>
          <w:tcPr/>
          <w:p w:rsidR="00000000" w:rsidDel="00000000" w:rsidP="00000000" w:rsidRDefault="00000000" w:rsidRPr="00000000" w14:paraId="0000029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14.6 (14.1 to 15.1)</w:t>
            </w:r>
          </w:p>
        </w:tc>
        <w:tc>
          <w:tcPr/>
          <w:p w:rsidR="00000000" w:rsidDel="00000000" w:rsidP="00000000" w:rsidRDefault="00000000" w:rsidRPr="00000000" w14:paraId="0000029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17.5 (17.0 to 17.9)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2001</w:t>
            </w:r>
          </w:p>
        </w:tc>
        <w:tc>
          <w:tcPr/>
          <w:p w:rsidR="00000000" w:rsidDel="00000000" w:rsidP="00000000" w:rsidRDefault="00000000" w:rsidRPr="00000000" w14:paraId="0000029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21.2 (20.5 to 22.0)</w:t>
            </w:r>
          </w:p>
        </w:tc>
        <w:tc>
          <w:tcPr/>
          <w:p w:rsidR="00000000" w:rsidDel="00000000" w:rsidP="00000000" w:rsidRDefault="00000000" w:rsidRPr="00000000" w14:paraId="0000029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13.9 (13.4 to 14.4)</w:t>
            </w:r>
          </w:p>
        </w:tc>
        <w:tc>
          <w:tcPr/>
          <w:p w:rsidR="00000000" w:rsidDel="00000000" w:rsidP="00000000" w:rsidRDefault="00000000" w:rsidRPr="00000000" w14:paraId="0000029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17.0 (16.5 to 17.4)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2002</w:t>
            </w:r>
          </w:p>
        </w:tc>
        <w:tc>
          <w:tcPr/>
          <w:p w:rsidR="00000000" w:rsidDel="00000000" w:rsidP="00000000" w:rsidRDefault="00000000" w:rsidRPr="00000000" w14:paraId="0000029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21.0 (20.2 to 21.7)</w:t>
            </w:r>
          </w:p>
        </w:tc>
        <w:tc>
          <w:tcPr/>
          <w:p w:rsidR="00000000" w:rsidDel="00000000" w:rsidP="00000000" w:rsidRDefault="00000000" w:rsidRPr="00000000" w14:paraId="0000029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13.9 (13.4 to 14.4)</w:t>
            </w:r>
          </w:p>
        </w:tc>
        <w:tc>
          <w:tcPr/>
          <w:p w:rsidR="00000000" w:rsidDel="00000000" w:rsidP="00000000" w:rsidRDefault="00000000" w:rsidRPr="00000000" w14:paraId="0000029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16.9 (16.5 to 17.3)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2003</w:t>
            </w:r>
          </w:p>
        </w:tc>
        <w:tc>
          <w:tcPr/>
          <w:p w:rsidR="00000000" w:rsidDel="00000000" w:rsidP="00000000" w:rsidRDefault="00000000" w:rsidRPr="00000000" w14:paraId="0000029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20.6 (19.9 to 21.4)</w:t>
            </w:r>
          </w:p>
        </w:tc>
        <w:tc>
          <w:tcPr/>
          <w:p w:rsidR="00000000" w:rsidDel="00000000" w:rsidP="00000000" w:rsidRDefault="00000000" w:rsidRPr="00000000" w14:paraId="0000029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13.7 (13.2 to 14.2)</w:t>
            </w:r>
          </w:p>
        </w:tc>
        <w:tc>
          <w:tcPr/>
          <w:p w:rsidR="00000000" w:rsidDel="00000000" w:rsidP="00000000" w:rsidRDefault="00000000" w:rsidRPr="00000000" w14:paraId="0000029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16.6 (16.1 to 17.0)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2004</w:t>
            </w:r>
          </w:p>
        </w:tc>
        <w:tc>
          <w:tcPr/>
          <w:p w:rsidR="00000000" w:rsidDel="00000000" w:rsidP="00000000" w:rsidRDefault="00000000" w:rsidRPr="00000000" w14:paraId="000002A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20.1 (19.4 to 20.9)</w:t>
            </w:r>
          </w:p>
        </w:tc>
        <w:tc>
          <w:tcPr/>
          <w:p w:rsidR="00000000" w:rsidDel="00000000" w:rsidP="00000000" w:rsidRDefault="00000000" w:rsidRPr="00000000" w14:paraId="000002A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14.6 (14.1 to 15.2)</w:t>
            </w:r>
          </w:p>
        </w:tc>
        <w:tc>
          <w:tcPr/>
          <w:p w:rsidR="00000000" w:rsidDel="00000000" w:rsidP="00000000" w:rsidRDefault="00000000" w:rsidRPr="00000000" w14:paraId="000002A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17.0 (16.5 to 17.4)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2005</w:t>
            </w:r>
          </w:p>
        </w:tc>
        <w:tc>
          <w:tcPr/>
          <w:p w:rsidR="00000000" w:rsidDel="00000000" w:rsidP="00000000" w:rsidRDefault="00000000" w:rsidRPr="00000000" w14:paraId="000002A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21.1 (20.3 to 21.8)</w:t>
            </w:r>
          </w:p>
        </w:tc>
        <w:tc>
          <w:tcPr/>
          <w:p w:rsidR="00000000" w:rsidDel="00000000" w:rsidP="00000000" w:rsidRDefault="00000000" w:rsidRPr="00000000" w14:paraId="000002A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14.2 (13.7 to 14.7)</w:t>
            </w:r>
          </w:p>
        </w:tc>
        <w:tc>
          <w:tcPr/>
          <w:p w:rsidR="00000000" w:rsidDel="00000000" w:rsidP="00000000" w:rsidRDefault="00000000" w:rsidRPr="00000000" w14:paraId="000002A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17.1 (16.7 to 17.5)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2006</w:t>
            </w:r>
          </w:p>
        </w:tc>
        <w:tc>
          <w:tcPr/>
          <w:p w:rsidR="00000000" w:rsidDel="00000000" w:rsidP="00000000" w:rsidRDefault="00000000" w:rsidRPr="00000000" w14:paraId="000002A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20.2 (19.5 to 21.0)</w:t>
            </w:r>
          </w:p>
        </w:tc>
        <w:tc>
          <w:tcPr/>
          <w:p w:rsidR="00000000" w:rsidDel="00000000" w:rsidP="00000000" w:rsidRDefault="00000000" w:rsidRPr="00000000" w14:paraId="000002A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13.2 (12.7 to 13.7)</w:t>
            </w:r>
          </w:p>
        </w:tc>
        <w:tc>
          <w:tcPr/>
          <w:p w:rsidR="00000000" w:rsidDel="00000000" w:rsidP="00000000" w:rsidRDefault="00000000" w:rsidRPr="00000000" w14:paraId="000002A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16.2 (15.8 to 16.6)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2007</w:t>
            </w:r>
          </w:p>
        </w:tc>
        <w:tc>
          <w:tcPr/>
          <w:p w:rsidR="00000000" w:rsidDel="00000000" w:rsidP="00000000" w:rsidRDefault="00000000" w:rsidRPr="00000000" w14:paraId="000002A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20.4 (19.7 to 21.1)</w:t>
            </w:r>
          </w:p>
        </w:tc>
        <w:tc>
          <w:tcPr/>
          <w:p w:rsidR="00000000" w:rsidDel="00000000" w:rsidP="00000000" w:rsidRDefault="00000000" w:rsidRPr="00000000" w14:paraId="000002A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14.4 (13.9 to 14.9)</w:t>
            </w:r>
          </w:p>
        </w:tc>
        <w:tc>
          <w:tcPr/>
          <w:p w:rsidR="00000000" w:rsidDel="00000000" w:rsidP="00000000" w:rsidRDefault="00000000" w:rsidRPr="00000000" w14:paraId="000002A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16.9 (16.5 to 17.3)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2008</w:t>
            </w:r>
          </w:p>
        </w:tc>
        <w:tc>
          <w:tcPr/>
          <w:p w:rsidR="00000000" w:rsidDel="00000000" w:rsidP="00000000" w:rsidRDefault="00000000" w:rsidRPr="00000000" w14:paraId="000002B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21.0 (20.3 to 21.7)</w:t>
            </w:r>
          </w:p>
        </w:tc>
        <w:tc>
          <w:tcPr/>
          <w:p w:rsidR="00000000" w:rsidDel="00000000" w:rsidP="00000000" w:rsidRDefault="00000000" w:rsidRPr="00000000" w14:paraId="000002B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14.0 (13.6 to 14.5)</w:t>
            </w:r>
          </w:p>
        </w:tc>
        <w:tc>
          <w:tcPr/>
          <w:p w:rsidR="00000000" w:rsidDel="00000000" w:rsidP="00000000" w:rsidRDefault="00000000" w:rsidRPr="00000000" w14:paraId="000002B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17.0 (16.6 to 17.4)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2009</w:t>
            </w:r>
          </w:p>
        </w:tc>
        <w:tc>
          <w:tcPr/>
          <w:p w:rsidR="00000000" w:rsidDel="00000000" w:rsidP="00000000" w:rsidRDefault="00000000" w:rsidRPr="00000000" w14:paraId="000002B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21.4 (20.7 to 22.1)</w:t>
            </w:r>
          </w:p>
        </w:tc>
        <w:tc>
          <w:tcPr/>
          <w:p w:rsidR="00000000" w:rsidDel="00000000" w:rsidP="00000000" w:rsidRDefault="00000000" w:rsidRPr="00000000" w14:paraId="000002B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14.9 (14.4 to 15.4)</w:t>
            </w:r>
          </w:p>
        </w:tc>
        <w:tc>
          <w:tcPr/>
          <w:p w:rsidR="00000000" w:rsidDel="00000000" w:rsidP="00000000" w:rsidRDefault="00000000" w:rsidRPr="00000000" w14:paraId="000002B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17.7 (17.3 to 18.1)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2010</w:t>
            </w:r>
          </w:p>
        </w:tc>
        <w:tc>
          <w:tcPr/>
          <w:p w:rsidR="00000000" w:rsidDel="00000000" w:rsidP="00000000" w:rsidRDefault="00000000" w:rsidRPr="00000000" w14:paraId="000002B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21.3 (20.6 to 22.0)</w:t>
            </w:r>
          </w:p>
        </w:tc>
        <w:tc>
          <w:tcPr/>
          <w:p w:rsidR="00000000" w:rsidDel="00000000" w:rsidP="00000000" w:rsidRDefault="00000000" w:rsidRPr="00000000" w14:paraId="000002B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14.4 (13.9 to 14.8)</w:t>
            </w:r>
          </w:p>
        </w:tc>
        <w:tc>
          <w:tcPr/>
          <w:p w:rsidR="00000000" w:rsidDel="00000000" w:rsidP="00000000" w:rsidRDefault="00000000" w:rsidRPr="00000000" w14:paraId="000002B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17.3 (16.9 to 17.8)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2011</w:t>
            </w:r>
          </w:p>
        </w:tc>
        <w:tc>
          <w:tcPr/>
          <w:p w:rsidR="00000000" w:rsidDel="00000000" w:rsidP="00000000" w:rsidRDefault="00000000" w:rsidRPr="00000000" w14:paraId="000002B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20.6 (19.9 to 21.2)</w:t>
            </w:r>
          </w:p>
        </w:tc>
        <w:tc>
          <w:tcPr/>
          <w:p w:rsidR="00000000" w:rsidDel="00000000" w:rsidP="00000000" w:rsidRDefault="00000000" w:rsidRPr="00000000" w14:paraId="000002B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13.9 (13.5 to 14.4)</w:t>
            </w:r>
          </w:p>
        </w:tc>
        <w:tc>
          <w:tcPr/>
          <w:p w:rsidR="00000000" w:rsidDel="00000000" w:rsidP="00000000" w:rsidRDefault="00000000" w:rsidRPr="00000000" w14:paraId="000002B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16.8 (16.4 to 17.2)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2012</w:t>
            </w:r>
          </w:p>
        </w:tc>
        <w:tc>
          <w:tcPr/>
          <w:p w:rsidR="00000000" w:rsidDel="00000000" w:rsidP="00000000" w:rsidRDefault="00000000" w:rsidRPr="00000000" w14:paraId="000002C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22.1 (21.4 to 22.8)</w:t>
            </w:r>
          </w:p>
        </w:tc>
        <w:tc>
          <w:tcPr/>
          <w:p w:rsidR="00000000" w:rsidDel="00000000" w:rsidP="00000000" w:rsidRDefault="00000000" w:rsidRPr="00000000" w14:paraId="000002C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14.2 (13.7 to 14.7)</w:t>
            </w:r>
          </w:p>
        </w:tc>
        <w:tc>
          <w:tcPr/>
          <w:p w:rsidR="00000000" w:rsidDel="00000000" w:rsidP="00000000" w:rsidRDefault="00000000" w:rsidRPr="00000000" w14:paraId="000002C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17.6 (17.2 to 18.0)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2013</w:t>
            </w:r>
          </w:p>
        </w:tc>
        <w:tc>
          <w:tcPr/>
          <w:p w:rsidR="00000000" w:rsidDel="00000000" w:rsidP="00000000" w:rsidRDefault="00000000" w:rsidRPr="00000000" w14:paraId="000002C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21.3 (20.7 to 22.0)</w:t>
            </w:r>
          </w:p>
        </w:tc>
        <w:tc>
          <w:tcPr/>
          <w:p w:rsidR="00000000" w:rsidDel="00000000" w:rsidP="00000000" w:rsidRDefault="00000000" w:rsidRPr="00000000" w14:paraId="000002C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14.6 (14.2 to 15.1)</w:t>
            </w:r>
          </w:p>
        </w:tc>
        <w:tc>
          <w:tcPr/>
          <w:p w:rsidR="00000000" w:rsidDel="00000000" w:rsidP="00000000" w:rsidRDefault="00000000" w:rsidRPr="00000000" w14:paraId="000002C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17.5 (17.1 to 17.9)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2014</w:t>
            </w:r>
          </w:p>
        </w:tc>
        <w:tc>
          <w:tcPr/>
          <w:p w:rsidR="00000000" w:rsidDel="00000000" w:rsidP="00000000" w:rsidRDefault="00000000" w:rsidRPr="00000000" w14:paraId="000002C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22.0 (21.4 to 22.7)</w:t>
            </w:r>
          </w:p>
        </w:tc>
        <w:tc>
          <w:tcPr/>
          <w:p w:rsidR="00000000" w:rsidDel="00000000" w:rsidP="00000000" w:rsidRDefault="00000000" w:rsidRPr="00000000" w14:paraId="000002C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14.5 (14.0 to 15.0)</w:t>
            </w:r>
          </w:p>
        </w:tc>
        <w:tc>
          <w:tcPr/>
          <w:p w:rsidR="00000000" w:rsidDel="00000000" w:rsidP="00000000" w:rsidRDefault="00000000" w:rsidRPr="00000000" w14:paraId="000002C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17.8 (17.4 to 18.2)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2015</w:t>
            </w:r>
          </w:p>
        </w:tc>
        <w:tc>
          <w:tcPr/>
          <w:p w:rsidR="00000000" w:rsidDel="00000000" w:rsidP="00000000" w:rsidRDefault="00000000" w:rsidRPr="00000000" w14:paraId="000002C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21.9 (21.3 to 22.6)</w:t>
            </w:r>
          </w:p>
        </w:tc>
        <w:tc>
          <w:tcPr/>
          <w:p w:rsidR="00000000" w:rsidDel="00000000" w:rsidP="00000000" w:rsidRDefault="00000000" w:rsidRPr="00000000" w14:paraId="000002C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15.1 (14.7 to 15.6)</w:t>
            </w:r>
          </w:p>
        </w:tc>
        <w:tc>
          <w:tcPr/>
          <w:p w:rsidR="00000000" w:rsidDel="00000000" w:rsidP="00000000" w:rsidRDefault="00000000" w:rsidRPr="00000000" w14:paraId="000002C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18.0 (17.6 to 18.4)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2016</w:t>
            </w:r>
          </w:p>
        </w:tc>
        <w:tc>
          <w:tcPr/>
          <w:p w:rsidR="00000000" w:rsidDel="00000000" w:rsidP="00000000" w:rsidRDefault="00000000" w:rsidRPr="00000000" w14:paraId="000002D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22.4 (21.7 to 23.0)</w:t>
            </w:r>
          </w:p>
        </w:tc>
        <w:tc>
          <w:tcPr/>
          <w:p w:rsidR="00000000" w:rsidDel="00000000" w:rsidP="00000000" w:rsidRDefault="00000000" w:rsidRPr="00000000" w14:paraId="000002D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14.6 (14.2 to 15.1)</w:t>
            </w:r>
          </w:p>
        </w:tc>
        <w:tc>
          <w:tcPr/>
          <w:p w:rsidR="00000000" w:rsidDel="00000000" w:rsidP="00000000" w:rsidRDefault="00000000" w:rsidRPr="00000000" w14:paraId="000002D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18.0 (17.6 to 18.4)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2017</w:t>
            </w:r>
          </w:p>
        </w:tc>
        <w:tc>
          <w:tcPr/>
          <w:p w:rsidR="00000000" w:rsidDel="00000000" w:rsidP="00000000" w:rsidRDefault="00000000" w:rsidRPr="00000000" w14:paraId="000002D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21.7 (21.1 to 22.3)</w:t>
            </w:r>
          </w:p>
        </w:tc>
        <w:tc>
          <w:tcPr/>
          <w:p w:rsidR="00000000" w:rsidDel="00000000" w:rsidP="00000000" w:rsidRDefault="00000000" w:rsidRPr="00000000" w14:paraId="000002D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14.7 (14.3 to 15.2)</w:t>
            </w:r>
          </w:p>
        </w:tc>
        <w:tc>
          <w:tcPr/>
          <w:p w:rsidR="00000000" w:rsidDel="00000000" w:rsidP="00000000" w:rsidRDefault="00000000" w:rsidRPr="00000000" w14:paraId="000002D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17.8 (17.4 to 18.1)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2018</w:t>
            </w:r>
          </w:p>
        </w:tc>
        <w:tc>
          <w:tcPr/>
          <w:p w:rsidR="00000000" w:rsidDel="00000000" w:rsidP="00000000" w:rsidRDefault="00000000" w:rsidRPr="00000000" w14:paraId="000002D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22.3 (21.6 to 22.9)</w:t>
            </w:r>
          </w:p>
        </w:tc>
        <w:tc>
          <w:tcPr/>
          <w:p w:rsidR="00000000" w:rsidDel="00000000" w:rsidP="00000000" w:rsidRDefault="00000000" w:rsidRPr="00000000" w14:paraId="000002D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14.7 (14.2 to 15.1)</w:t>
            </w:r>
          </w:p>
        </w:tc>
        <w:tc>
          <w:tcPr/>
          <w:p w:rsidR="00000000" w:rsidDel="00000000" w:rsidP="00000000" w:rsidRDefault="00000000" w:rsidRPr="00000000" w14:paraId="000002D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18.0 (17.6 to 18.3)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2019</w:t>
            </w:r>
          </w:p>
        </w:tc>
        <w:tc>
          <w:tcPr/>
          <w:p w:rsidR="00000000" w:rsidDel="00000000" w:rsidP="00000000" w:rsidRDefault="00000000" w:rsidRPr="00000000" w14:paraId="000002D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22.2 (21.6 to 22.8)</w:t>
            </w:r>
          </w:p>
        </w:tc>
        <w:tc>
          <w:tcPr/>
          <w:p w:rsidR="00000000" w:rsidDel="00000000" w:rsidP="00000000" w:rsidRDefault="00000000" w:rsidRPr="00000000" w14:paraId="000002D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14.4 (13.9 to 14.8)</w:t>
            </w:r>
          </w:p>
        </w:tc>
        <w:tc>
          <w:tcPr/>
          <w:p w:rsidR="00000000" w:rsidDel="00000000" w:rsidP="00000000" w:rsidRDefault="00000000" w:rsidRPr="00000000" w14:paraId="000002D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17.7 (17.4 to 18.1)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2020</w:t>
            </w:r>
          </w:p>
        </w:tc>
        <w:tc>
          <w:tcPr/>
          <w:p w:rsidR="00000000" w:rsidDel="00000000" w:rsidP="00000000" w:rsidRDefault="00000000" w:rsidRPr="00000000" w14:paraId="000002E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21.9 (21.3 to 22.5)</w:t>
            </w:r>
          </w:p>
        </w:tc>
        <w:tc>
          <w:tcPr/>
          <w:p w:rsidR="00000000" w:rsidDel="00000000" w:rsidP="00000000" w:rsidRDefault="00000000" w:rsidRPr="00000000" w14:paraId="000002E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14.9 (14.5 to 15.4)</w:t>
            </w:r>
          </w:p>
        </w:tc>
        <w:tc>
          <w:tcPr/>
          <w:p w:rsidR="00000000" w:rsidDel="00000000" w:rsidP="00000000" w:rsidRDefault="00000000" w:rsidRPr="00000000" w14:paraId="000002E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18.0 (17.7 to 18.4)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2021</w:t>
            </w:r>
          </w:p>
        </w:tc>
        <w:tc>
          <w:tcPr/>
          <w:p w:rsidR="00000000" w:rsidDel="00000000" w:rsidP="00000000" w:rsidRDefault="00000000" w:rsidRPr="00000000" w14:paraId="000002E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22.4 (21.8 to 23.0)</w:t>
            </w:r>
          </w:p>
        </w:tc>
        <w:tc>
          <w:tcPr/>
          <w:p w:rsidR="00000000" w:rsidDel="00000000" w:rsidP="00000000" w:rsidRDefault="00000000" w:rsidRPr="00000000" w14:paraId="000002E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15.1 (14.7 to 15.6)</w:t>
            </w:r>
          </w:p>
        </w:tc>
        <w:tc>
          <w:tcPr/>
          <w:p w:rsidR="00000000" w:rsidDel="00000000" w:rsidP="00000000" w:rsidRDefault="00000000" w:rsidRPr="00000000" w14:paraId="000002E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18.3 (18.0 to 18.7)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2E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21.5 (20.9 to 22.1)</w:t>
            </w:r>
          </w:p>
        </w:tc>
        <w:tc>
          <w:tcPr/>
          <w:p w:rsidR="00000000" w:rsidDel="00000000" w:rsidP="00000000" w:rsidRDefault="00000000" w:rsidRPr="00000000" w14:paraId="000002E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15.2 (14.8 to 15.6)</w:t>
            </w:r>
          </w:p>
        </w:tc>
        <w:tc>
          <w:tcPr/>
          <w:p w:rsidR="00000000" w:rsidDel="00000000" w:rsidP="00000000" w:rsidRDefault="00000000" w:rsidRPr="00000000" w14:paraId="000002E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18.0 (17.6 to 18.3)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2023</w:t>
            </w:r>
          </w:p>
        </w:tc>
        <w:tc>
          <w:tcPr/>
          <w:p w:rsidR="00000000" w:rsidDel="00000000" w:rsidP="00000000" w:rsidRDefault="00000000" w:rsidRPr="00000000" w14:paraId="000002E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21.6 (21.0 to 22.1)</w:t>
            </w:r>
          </w:p>
        </w:tc>
        <w:tc>
          <w:tcPr/>
          <w:p w:rsidR="00000000" w:rsidDel="00000000" w:rsidP="00000000" w:rsidRDefault="00000000" w:rsidRPr="00000000" w14:paraId="000002E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15.1 (14.7 to 15.5)</w:t>
            </w:r>
          </w:p>
        </w:tc>
        <w:tc>
          <w:tcPr/>
          <w:p w:rsidR="00000000" w:rsidDel="00000000" w:rsidP="00000000" w:rsidRDefault="00000000" w:rsidRPr="00000000" w14:paraId="000002E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17.9 (17.6 to 18.3)</w:t>
            </w:r>
          </w:p>
        </w:tc>
      </w:tr>
    </w:tbl>
    <w:p w:rsidR="00000000" w:rsidDel="00000000" w:rsidP="00000000" w:rsidRDefault="00000000" w:rsidRPr="00000000" w14:paraId="000002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rPr/>
      </w:pPr>
      <w:r w:rsidDel="00000000" w:rsidR="00000000" w:rsidRPr="00000000">
        <w:rPr>
          <w:b w:val="1"/>
          <w:bCs w:val="1"/>
          <w:rtl w:val="0"/>
        </w:rPr>
        <w:t xml:space="preserve">Supplemental Table 4 </w:t>
      </w:r>
      <w:r w:rsidDel="00000000" w:rsidR="00000000" w:rsidRPr="00000000">
        <w:rPr>
          <w:sz w:val="24"/>
          <w:szCs w:val="24"/>
          <w:rtl w:val="0"/>
        </w:rPr>
        <w:t xml:space="preserve">Brain Tumor–related</w:t>
      </w:r>
      <w:r w:rsidDel="00000000" w:rsidR="00000000" w:rsidRPr="00000000">
        <w:rPr>
          <w:rtl w:val="0"/>
        </w:rPr>
        <w:t xml:space="preserve"> Age-Adjusted Mortality Rates per 100,000, Stratified by Race among Older Adults in the United States, 1968 to 2023</w:t>
      </w:r>
    </w:p>
    <w:p w:rsidR="00000000" w:rsidDel="00000000" w:rsidP="00000000" w:rsidRDefault="00000000" w:rsidRPr="00000000" w14:paraId="000002F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0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3"/>
        <w:gridCol w:w="2574"/>
        <w:gridCol w:w="1859"/>
        <w:tblGridChange w:id="0">
          <w:tblGrid>
            <w:gridCol w:w="663"/>
            <w:gridCol w:w="2574"/>
            <w:gridCol w:w="18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Age-Adjusted Rate (95% CI)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5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</w:t>
            </w:r>
          </w:p>
        </w:tc>
        <w:tc>
          <w:tcPr/>
          <w:p w:rsidR="00000000" w:rsidDel="00000000" w:rsidP="00000000" w:rsidRDefault="00000000" w:rsidRPr="00000000" w14:paraId="000002F6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Black or African American</w:t>
            </w:r>
          </w:p>
        </w:tc>
        <w:tc>
          <w:tcPr/>
          <w:p w:rsidR="00000000" w:rsidDel="00000000" w:rsidP="00000000" w:rsidRDefault="00000000" w:rsidRPr="00000000" w14:paraId="000002F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White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8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1968</w:t>
            </w:r>
          </w:p>
        </w:tc>
        <w:tc>
          <w:tcPr/>
          <w:p w:rsidR="00000000" w:rsidDel="00000000" w:rsidP="00000000" w:rsidRDefault="00000000" w:rsidRPr="00000000" w14:paraId="000002F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2.4 (1.6 to 3.4)</w:t>
            </w:r>
          </w:p>
        </w:tc>
        <w:tc>
          <w:tcPr/>
          <w:p w:rsidR="00000000" w:rsidDel="00000000" w:rsidP="00000000" w:rsidRDefault="00000000" w:rsidRPr="00000000" w14:paraId="000002F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6.7 (6.3 to 7.0)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1969</w:t>
            </w:r>
          </w:p>
        </w:tc>
        <w:tc>
          <w:tcPr/>
          <w:p w:rsidR="00000000" w:rsidDel="00000000" w:rsidP="00000000" w:rsidRDefault="00000000" w:rsidRPr="00000000" w14:paraId="000002F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2.6 (1.9 to 3.5)</w:t>
            </w:r>
          </w:p>
        </w:tc>
        <w:tc>
          <w:tcPr/>
          <w:p w:rsidR="00000000" w:rsidDel="00000000" w:rsidP="00000000" w:rsidRDefault="00000000" w:rsidRPr="00000000" w14:paraId="000002F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7.2 (6.8 to 7.6)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E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1970</w:t>
            </w:r>
          </w:p>
        </w:tc>
        <w:tc>
          <w:tcPr/>
          <w:p w:rsidR="00000000" w:rsidDel="00000000" w:rsidP="00000000" w:rsidRDefault="00000000" w:rsidRPr="00000000" w14:paraId="000002F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2.5 (1.8 to 3.3)</w:t>
            </w:r>
          </w:p>
        </w:tc>
        <w:tc>
          <w:tcPr/>
          <w:p w:rsidR="00000000" w:rsidDel="00000000" w:rsidP="00000000" w:rsidRDefault="00000000" w:rsidRPr="00000000" w14:paraId="0000030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7.6 (7.2 to 7.9)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1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1971</w:t>
            </w:r>
          </w:p>
        </w:tc>
        <w:tc>
          <w:tcPr/>
          <w:p w:rsidR="00000000" w:rsidDel="00000000" w:rsidP="00000000" w:rsidRDefault="00000000" w:rsidRPr="00000000" w14:paraId="0000030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3.5 (2.7 to 4.5)</w:t>
            </w:r>
          </w:p>
        </w:tc>
        <w:tc>
          <w:tcPr/>
          <w:p w:rsidR="00000000" w:rsidDel="00000000" w:rsidP="00000000" w:rsidRDefault="00000000" w:rsidRPr="00000000" w14:paraId="0000030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8.0 (7.6 to 8.4)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4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1972</w:t>
            </w:r>
          </w:p>
        </w:tc>
        <w:tc>
          <w:tcPr/>
          <w:p w:rsidR="00000000" w:rsidDel="00000000" w:rsidP="00000000" w:rsidRDefault="00000000" w:rsidRPr="00000000" w14:paraId="0000030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3.8 (2.9 to 4.8)</w:t>
            </w:r>
          </w:p>
        </w:tc>
        <w:tc>
          <w:tcPr/>
          <w:p w:rsidR="00000000" w:rsidDel="00000000" w:rsidP="00000000" w:rsidRDefault="00000000" w:rsidRPr="00000000" w14:paraId="0000030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8.2 (7.8 to 8.6)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1973</w:t>
            </w:r>
          </w:p>
        </w:tc>
        <w:tc>
          <w:tcPr/>
          <w:p w:rsidR="00000000" w:rsidDel="00000000" w:rsidP="00000000" w:rsidRDefault="00000000" w:rsidRPr="00000000" w14:paraId="0000030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3.5 (2.7 to 4.5)</w:t>
            </w:r>
          </w:p>
        </w:tc>
        <w:tc>
          <w:tcPr/>
          <w:p w:rsidR="00000000" w:rsidDel="00000000" w:rsidP="00000000" w:rsidRDefault="00000000" w:rsidRPr="00000000" w14:paraId="0000030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8.0 (7.7 to 8.4)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A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1974</w:t>
            </w:r>
          </w:p>
        </w:tc>
        <w:tc>
          <w:tcPr/>
          <w:p w:rsidR="00000000" w:rsidDel="00000000" w:rsidP="00000000" w:rsidRDefault="00000000" w:rsidRPr="00000000" w14:paraId="0000030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3.3 (2.5 to 4.3)</w:t>
            </w:r>
          </w:p>
        </w:tc>
        <w:tc>
          <w:tcPr/>
          <w:p w:rsidR="00000000" w:rsidDel="00000000" w:rsidP="00000000" w:rsidRDefault="00000000" w:rsidRPr="00000000" w14:paraId="0000030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8.8 (8.4 to 9.2)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D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1975</w:t>
            </w:r>
          </w:p>
        </w:tc>
        <w:tc>
          <w:tcPr/>
          <w:p w:rsidR="00000000" w:rsidDel="00000000" w:rsidP="00000000" w:rsidRDefault="00000000" w:rsidRPr="00000000" w14:paraId="0000030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3.7 (2.9 to 4.7)</w:t>
            </w:r>
          </w:p>
        </w:tc>
        <w:tc>
          <w:tcPr/>
          <w:p w:rsidR="00000000" w:rsidDel="00000000" w:rsidP="00000000" w:rsidRDefault="00000000" w:rsidRPr="00000000" w14:paraId="0000030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9.3 (8.9 to 9.7)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0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1976</w:t>
            </w:r>
          </w:p>
        </w:tc>
        <w:tc>
          <w:tcPr/>
          <w:p w:rsidR="00000000" w:rsidDel="00000000" w:rsidP="00000000" w:rsidRDefault="00000000" w:rsidRPr="00000000" w14:paraId="0000031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5.1 (4.1 to 6.1)</w:t>
            </w:r>
          </w:p>
        </w:tc>
        <w:tc>
          <w:tcPr/>
          <w:p w:rsidR="00000000" w:rsidDel="00000000" w:rsidP="00000000" w:rsidRDefault="00000000" w:rsidRPr="00000000" w14:paraId="0000031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10.4 (9.9 to 10.8)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1977</w:t>
            </w:r>
          </w:p>
        </w:tc>
        <w:tc>
          <w:tcPr/>
          <w:p w:rsidR="00000000" w:rsidDel="00000000" w:rsidP="00000000" w:rsidRDefault="00000000" w:rsidRPr="00000000" w14:paraId="0000031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4.6 (3.7 to 5.6)</w:t>
            </w:r>
          </w:p>
        </w:tc>
        <w:tc>
          <w:tcPr/>
          <w:p w:rsidR="00000000" w:rsidDel="00000000" w:rsidP="00000000" w:rsidRDefault="00000000" w:rsidRPr="00000000" w14:paraId="0000031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11.0 (10.6 to 11.5)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6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1978</w:t>
            </w:r>
          </w:p>
        </w:tc>
        <w:tc>
          <w:tcPr/>
          <w:p w:rsidR="00000000" w:rsidDel="00000000" w:rsidP="00000000" w:rsidRDefault="00000000" w:rsidRPr="00000000" w14:paraId="0000031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5.7 (4.6 to 6.7)</w:t>
            </w:r>
          </w:p>
        </w:tc>
        <w:tc>
          <w:tcPr/>
          <w:p w:rsidR="00000000" w:rsidDel="00000000" w:rsidP="00000000" w:rsidRDefault="00000000" w:rsidRPr="00000000" w14:paraId="0000031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11.6 (11.2 to 12.1)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9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1979</w:t>
            </w:r>
          </w:p>
        </w:tc>
        <w:tc>
          <w:tcPr/>
          <w:p w:rsidR="00000000" w:rsidDel="00000000" w:rsidP="00000000" w:rsidRDefault="00000000" w:rsidRPr="00000000" w14:paraId="0000031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6.9 (5.7 to 8.0)</w:t>
            </w:r>
          </w:p>
        </w:tc>
        <w:tc>
          <w:tcPr/>
          <w:p w:rsidR="00000000" w:rsidDel="00000000" w:rsidP="00000000" w:rsidRDefault="00000000" w:rsidRPr="00000000" w14:paraId="0000031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13.5 (13.0 to 14.0)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C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1980</w:t>
            </w:r>
          </w:p>
        </w:tc>
        <w:tc>
          <w:tcPr/>
          <w:p w:rsidR="00000000" w:rsidDel="00000000" w:rsidP="00000000" w:rsidRDefault="00000000" w:rsidRPr="00000000" w14:paraId="0000031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6.4 (5.3 to 7.5)</w:t>
            </w:r>
          </w:p>
        </w:tc>
        <w:tc>
          <w:tcPr/>
          <w:p w:rsidR="00000000" w:rsidDel="00000000" w:rsidP="00000000" w:rsidRDefault="00000000" w:rsidRPr="00000000" w14:paraId="0000031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14.6 (14.1 to 15.1)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1981</w:t>
            </w:r>
          </w:p>
        </w:tc>
        <w:tc>
          <w:tcPr/>
          <w:p w:rsidR="00000000" w:rsidDel="00000000" w:rsidP="00000000" w:rsidRDefault="00000000" w:rsidRPr="00000000" w14:paraId="0000032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6.6 (5.5 to 7.7)</w:t>
            </w:r>
          </w:p>
        </w:tc>
        <w:tc>
          <w:tcPr/>
          <w:p w:rsidR="00000000" w:rsidDel="00000000" w:rsidP="00000000" w:rsidRDefault="00000000" w:rsidRPr="00000000" w14:paraId="0000032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14.7 (14.2 to 15.1)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2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1982</w:t>
            </w:r>
          </w:p>
        </w:tc>
        <w:tc>
          <w:tcPr/>
          <w:p w:rsidR="00000000" w:rsidDel="00000000" w:rsidP="00000000" w:rsidRDefault="00000000" w:rsidRPr="00000000" w14:paraId="0000032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7.2 (6.0 to 8.3)</w:t>
            </w:r>
          </w:p>
        </w:tc>
        <w:tc>
          <w:tcPr/>
          <w:p w:rsidR="00000000" w:rsidDel="00000000" w:rsidP="00000000" w:rsidRDefault="00000000" w:rsidRPr="00000000" w14:paraId="0000032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15.4 (14.9 to 15.9)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5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1983</w:t>
            </w:r>
          </w:p>
        </w:tc>
        <w:tc>
          <w:tcPr/>
          <w:p w:rsidR="00000000" w:rsidDel="00000000" w:rsidP="00000000" w:rsidRDefault="00000000" w:rsidRPr="00000000" w14:paraId="0000032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7.1 (6.0 to 8.2)</w:t>
            </w:r>
          </w:p>
        </w:tc>
        <w:tc>
          <w:tcPr/>
          <w:p w:rsidR="00000000" w:rsidDel="00000000" w:rsidP="00000000" w:rsidRDefault="00000000" w:rsidRPr="00000000" w14:paraId="0000032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15.3 (14.8 to 15.7)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8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1984</w:t>
            </w:r>
          </w:p>
        </w:tc>
        <w:tc>
          <w:tcPr/>
          <w:p w:rsidR="00000000" w:rsidDel="00000000" w:rsidP="00000000" w:rsidRDefault="00000000" w:rsidRPr="00000000" w14:paraId="0000032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7.1 (6.0 to 8.2)</w:t>
            </w:r>
          </w:p>
        </w:tc>
        <w:tc>
          <w:tcPr/>
          <w:p w:rsidR="00000000" w:rsidDel="00000000" w:rsidP="00000000" w:rsidRDefault="00000000" w:rsidRPr="00000000" w14:paraId="0000032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16.3 (15.8 to 16.8)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1985</w:t>
            </w:r>
          </w:p>
        </w:tc>
        <w:tc>
          <w:tcPr/>
          <w:p w:rsidR="00000000" w:rsidDel="00000000" w:rsidP="00000000" w:rsidRDefault="00000000" w:rsidRPr="00000000" w14:paraId="0000032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6.9 (5.8 to 8.0)</w:t>
            </w:r>
          </w:p>
        </w:tc>
        <w:tc>
          <w:tcPr/>
          <w:p w:rsidR="00000000" w:rsidDel="00000000" w:rsidP="00000000" w:rsidRDefault="00000000" w:rsidRPr="00000000" w14:paraId="0000032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16.3 (15.8 to 16.8)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E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1986</w:t>
            </w:r>
          </w:p>
        </w:tc>
        <w:tc>
          <w:tcPr/>
          <w:p w:rsidR="00000000" w:rsidDel="00000000" w:rsidP="00000000" w:rsidRDefault="00000000" w:rsidRPr="00000000" w14:paraId="0000032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8.3 (7.1 to 9.5)</w:t>
            </w:r>
          </w:p>
        </w:tc>
        <w:tc>
          <w:tcPr/>
          <w:p w:rsidR="00000000" w:rsidDel="00000000" w:rsidP="00000000" w:rsidRDefault="00000000" w:rsidRPr="00000000" w14:paraId="0000033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16.5 (16.0 to 17.0)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1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1987</w:t>
            </w:r>
          </w:p>
        </w:tc>
        <w:tc>
          <w:tcPr/>
          <w:p w:rsidR="00000000" w:rsidDel="00000000" w:rsidP="00000000" w:rsidRDefault="00000000" w:rsidRPr="00000000" w14:paraId="0000033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8.2 (7.0 to 9.4)</w:t>
            </w:r>
          </w:p>
        </w:tc>
        <w:tc>
          <w:tcPr/>
          <w:p w:rsidR="00000000" w:rsidDel="00000000" w:rsidP="00000000" w:rsidRDefault="00000000" w:rsidRPr="00000000" w14:paraId="0000033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17.2 (16.7 to 17.7)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4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1988</w:t>
            </w:r>
          </w:p>
        </w:tc>
        <w:tc>
          <w:tcPr/>
          <w:p w:rsidR="00000000" w:rsidDel="00000000" w:rsidP="00000000" w:rsidRDefault="00000000" w:rsidRPr="00000000" w14:paraId="0000033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8.9 (7.7 to 10.1)</w:t>
            </w:r>
          </w:p>
        </w:tc>
        <w:tc>
          <w:tcPr/>
          <w:p w:rsidR="00000000" w:rsidDel="00000000" w:rsidP="00000000" w:rsidRDefault="00000000" w:rsidRPr="00000000" w14:paraId="0000033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17.2 (16.7 to 17.7)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1989</w:t>
            </w:r>
          </w:p>
        </w:tc>
        <w:tc>
          <w:tcPr/>
          <w:p w:rsidR="00000000" w:rsidDel="00000000" w:rsidP="00000000" w:rsidRDefault="00000000" w:rsidRPr="00000000" w14:paraId="0000033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8.1 (7.0 to 9.3)</w:t>
            </w:r>
          </w:p>
        </w:tc>
        <w:tc>
          <w:tcPr/>
          <w:p w:rsidR="00000000" w:rsidDel="00000000" w:rsidP="00000000" w:rsidRDefault="00000000" w:rsidRPr="00000000" w14:paraId="0000033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17.7 (17.2 to 18.2)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A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1990</w:t>
            </w:r>
          </w:p>
        </w:tc>
        <w:tc>
          <w:tcPr/>
          <w:p w:rsidR="00000000" w:rsidDel="00000000" w:rsidP="00000000" w:rsidRDefault="00000000" w:rsidRPr="00000000" w14:paraId="0000033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9.1 (7.9 to 10.3)</w:t>
            </w:r>
          </w:p>
        </w:tc>
        <w:tc>
          <w:tcPr/>
          <w:p w:rsidR="00000000" w:rsidDel="00000000" w:rsidP="00000000" w:rsidRDefault="00000000" w:rsidRPr="00000000" w14:paraId="0000033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18.7 (18.2 to 19.2)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D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1991</w:t>
            </w:r>
          </w:p>
        </w:tc>
        <w:tc>
          <w:tcPr/>
          <w:p w:rsidR="00000000" w:rsidDel="00000000" w:rsidP="00000000" w:rsidRDefault="00000000" w:rsidRPr="00000000" w14:paraId="0000033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8.9 (7.8 to 10.1)</w:t>
            </w:r>
          </w:p>
        </w:tc>
        <w:tc>
          <w:tcPr/>
          <w:p w:rsidR="00000000" w:rsidDel="00000000" w:rsidP="00000000" w:rsidRDefault="00000000" w:rsidRPr="00000000" w14:paraId="0000033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18.4 (17.9 to 18.9)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0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1992</w:t>
            </w:r>
          </w:p>
        </w:tc>
        <w:tc>
          <w:tcPr/>
          <w:p w:rsidR="00000000" w:rsidDel="00000000" w:rsidP="00000000" w:rsidRDefault="00000000" w:rsidRPr="00000000" w14:paraId="0000034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9.1 (7.9 to 10.3)</w:t>
            </w:r>
          </w:p>
        </w:tc>
        <w:tc>
          <w:tcPr/>
          <w:p w:rsidR="00000000" w:rsidDel="00000000" w:rsidP="00000000" w:rsidRDefault="00000000" w:rsidRPr="00000000" w14:paraId="0000034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18.5 (18.0 to 19.0)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1993</w:t>
            </w:r>
          </w:p>
        </w:tc>
        <w:tc>
          <w:tcPr/>
          <w:p w:rsidR="00000000" w:rsidDel="00000000" w:rsidP="00000000" w:rsidRDefault="00000000" w:rsidRPr="00000000" w14:paraId="0000034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10.6 (9.3 to 11.8)</w:t>
            </w:r>
          </w:p>
        </w:tc>
        <w:tc>
          <w:tcPr/>
          <w:p w:rsidR="00000000" w:rsidDel="00000000" w:rsidP="00000000" w:rsidRDefault="00000000" w:rsidRPr="00000000" w14:paraId="0000034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18.5 (18.0 to 19.0)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6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1994</w:t>
            </w:r>
          </w:p>
        </w:tc>
        <w:tc>
          <w:tcPr/>
          <w:p w:rsidR="00000000" w:rsidDel="00000000" w:rsidP="00000000" w:rsidRDefault="00000000" w:rsidRPr="00000000" w14:paraId="0000034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9.3 (8.1 to 10.4)</w:t>
            </w:r>
          </w:p>
        </w:tc>
        <w:tc>
          <w:tcPr/>
          <w:p w:rsidR="00000000" w:rsidDel="00000000" w:rsidP="00000000" w:rsidRDefault="00000000" w:rsidRPr="00000000" w14:paraId="0000034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18.8 (18.3 to 19.3)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9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1995</w:t>
            </w:r>
          </w:p>
        </w:tc>
        <w:tc>
          <w:tcPr/>
          <w:p w:rsidR="00000000" w:rsidDel="00000000" w:rsidP="00000000" w:rsidRDefault="00000000" w:rsidRPr="00000000" w14:paraId="0000034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9.5 (8.3 to 10.6)</w:t>
            </w:r>
          </w:p>
        </w:tc>
        <w:tc>
          <w:tcPr/>
          <w:p w:rsidR="00000000" w:rsidDel="00000000" w:rsidP="00000000" w:rsidRDefault="00000000" w:rsidRPr="00000000" w14:paraId="0000034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18.3 (17.8 to 18.8)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C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1996</w:t>
            </w:r>
          </w:p>
        </w:tc>
        <w:tc>
          <w:tcPr/>
          <w:p w:rsidR="00000000" w:rsidDel="00000000" w:rsidP="00000000" w:rsidRDefault="00000000" w:rsidRPr="00000000" w14:paraId="0000034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9.2 (8.1 to 10.4)</w:t>
            </w:r>
          </w:p>
        </w:tc>
        <w:tc>
          <w:tcPr/>
          <w:p w:rsidR="00000000" w:rsidDel="00000000" w:rsidP="00000000" w:rsidRDefault="00000000" w:rsidRPr="00000000" w14:paraId="0000034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18.3 (17.8 to 18.8)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1997</w:t>
            </w:r>
          </w:p>
        </w:tc>
        <w:tc>
          <w:tcPr/>
          <w:p w:rsidR="00000000" w:rsidDel="00000000" w:rsidP="00000000" w:rsidRDefault="00000000" w:rsidRPr="00000000" w14:paraId="0000035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9.8 (8.6 to 10.9)</w:t>
            </w:r>
          </w:p>
        </w:tc>
        <w:tc>
          <w:tcPr/>
          <w:p w:rsidR="00000000" w:rsidDel="00000000" w:rsidP="00000000" w:rsidRDefault="00000000" w:rsidRPr="00000000" w14:paraId="0000035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18.7 (18.3 to 19.2)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2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1998</w:t>
            </w:r>
          </w:p>
        </w:tc>
        <w:tc>
          <w:tcPr/>
          <w:p w:rsidR="00000000" w:rsidDel="00000000" w:rsidP="00000000" w:rsidRDefault="00000000" w:rsidRPr="00000000" w14:paraId="0000035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9.7 (8.5 to 10.8)</w:t>
            </w:r>
          </w:p>
        </w:tc>
        <w:tc>
          <w:tcPr/>
          <w:p w:rsidR="00000000" w:rsidDel="00000000" w:rsidP="00000000" w:rsidRDefault="00000000" w:rsidRPr="00000000" w14:paraId="0000035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18.8 (18.4 to 19.3)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5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1999</w:t>
            </w:r>
          </w:p>
        </w:tc>
        <w:tc>
          <w:tcPr/>
          <w:p w:rsidR="00000000" w:rsidDel="00000000" w:rsidP="00000000" w:rsidRDefault="00000000" w:rsidRPr="00000000" w14:paraId="0000035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9.2 (8.1 to 10.4)</w:t>
            </w:r>
          </w:p>
        </w:tc>
        <w:tc>
          <w:tcPr/>
          <w:p w:rsidR="00000000" w:rsidDel="00000000" w:rsidP="00000000" w:rsidRDefault="00000000" w:rsidRPr="00000000" w14:paraId="0000035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18.8 (18.3 to 19.3)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8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2000</w:t>
            </w:r>
          </w:p>
        </w:tc>
        <w:tc>
          <w:tcPr/>
          <w:p w:rsidR="00000000" w:rsidDel="00000000" w:rsidP="00000000" w:rsidRDefault="00000000" w:rsidRPr="00000000" w14:paraId="0000035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9.4 (8.3 to 10.6)</w:t>
            </w:r>
          </w:p>
        </w:tc>
        <w:tc>
          <w:tcPr/>
          <w:p w:rsidR="00000000" w:rsidDel="00000000" w:rsidP="00000000" w:rsidRDefault="00000000" w:rsidRPr="00000000" w14:paraId="0000035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18.6 (18.1 to 19.0)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2001</w:t>
            </w:r>
          </w:p>
        </w:tc>
        <w:tc>
          <w:tcPr/>
          <w:p w:rsidR="00000000" w:rsidDel="00000000" w:rsidP="00000000" w:rsidRDefault="00000000" w:rsidRPr="00000000" w14:paraId="0000035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9.6 (8.5 to 10.8)</w:t>
            </w:r>
          </w:p>
        </w:tc>
        <w:tc>
          <w:tcPr/>
          <w:p w:rsidR="00000000" w:rsidDel="00000000" w:rsidP="00000000" w:rsidRDefault="00000000" w:rsidRPr="00000000" w14:paraId="0000035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18.0 (17.5 to 18.4)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E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2002</w:t>
            </w:r>
          </w:p>
        </w:tc>
        <w:tc>
          <w:tcPr/>
          <w:p w:rsidR="00000000" w:rsidDel="00000000" w:rsidP="00000000" w:rsidRDefault="00000000" w:rsidRPr="00000000" w14:paraId="0000035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9.5 (8.3 to 10.6)</w:t>
            </w:r>
          </w:p>
        </w:tc>
        <w:tc>
          <w:tcPr/>
          <w:p w:rsidR="00000000" w:rsidDel="00000000" w:rsidP="00000000" w:rsidRDefault="00000000" w:rsidRPr="00000000" w14:paraId="0000036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17.9 (17.5 to 18.4)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1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2003</w:t>
            </w:r>
          </w:p>
        </w:tc>
        <w:tc>
          <w:tcPr/>
          <w:p w:rsidR="00000000" w:rsidDel="00000000" w:rsidP="00000000" w:rsidRDefault="00000000" w:rsidRPr="00000000" w14:paraId="0000036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9.3 (8.2 to 10.4)</w:t>
            </w:r>
          </w:p>
        </w:tc>
        <w:tc>
          <w:tcPr/>
          <w:p w:rsidR="00000000" w:rsidDel="00000000" w:rsidP="00000000" w:rsidRDefault="00000000" w:rsidRPr="00000000" w14:paraId="0000036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17.6 (17.1 to 18.0)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4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2004</w:t>
            </w:r>
          </w:p>
        </w:tc>
        <w:tc>
          <w:tcPr/>
          <w:p w:rsidR="00000000" w:rsidDel="00000000" w:rsidP="00000000" w:rsidRDefault="00000000" w:rsidRPr="00000000" w14:paraId="0000036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8.9 (7.9 to 10.0)</w:t>
            </w:r>
          </w:p>
        </w:tc>
        <w:tc>
          <w:tcPr/>
          <w:p w:rsidR="00000000" w:rsidDel="00000000" w:rsidP="00000000" w:rsidRDefault="00000000" w:rsidRPr="00000000" w14:paraId="0000036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18.1 (17.6 to 18.6)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2005</w:t>
            </w:r>
          </w:p>
        </w:tc>
        <w:tc>
          <w:tcPr/>
          <w:p w:rsidR="00000000" w:rsidDel="00000000" w:rsidP="00000000" w:rsidRDefault="00000000" w:rsidRPr="00000000" w14:paraId="0000036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9.4 (8.3 to 10.5)</w:t>
            </w:r>
          </w:p>
        </w:tc>
        <w:tc>
          <w:tcPr/>
          <w:p w:rsidR="00000000" w:rsidDel="00000000" w:rsidP="00000000" w:rsidRDefault="00000000" w:rsidRPr="00000000" w14:paraId="0000036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18.3 (17.8 to 18.7)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A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2006</w:t>
            </w:r>
          </w:p>
        </w:tc>
        <w:tc>
          <w:tcPr/>
          <w:p w:rsidR="00000000" w:rsidDel="00000000" w:rsidP="00000000" w:rsidRDefault="00000000" w:rsidRPr="00000000" w14:paraId="0000036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8.5 (7.4 to 9.5)</w:t>
            </w:r>
          </w:p>
        </w:tc>
        <w:tc>
          <w:tcPr/>
          <w:p w:rsidR="00000000" w:rsidDel="00000000" w:rsidP="00000000" w:rsidRDefault="00000000" w:rsidRPr="00000000" w14:paraId="0000036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17.3 (16.9 to 17.8)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D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2007</w:t>
            </w:r>
          </w:p>
        </w:tc>
        <w:tc>
          <w:tcPr/>
          <w:p w:rsidR="00000000" w:rsidDel="00000000" w:rsidP="00000000" w:rsidRDefault="00000000" w:rsidRPr="00000000" w14:paraId="0000036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8.6 (7.6 to 9.6)</w:t>
            </w:r>
          </w:p>
        </w:tc>
        <w:tc>
          <w:tcPr/>
          <w:p w:rsidR="00000000" w:rsidDel="00000000" w:rsidP="00000000" w:rsidRDefault="00000000" w:rsidRPr="00000000" w14:paraId="0000036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18.2 (17.7 to 18.6)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0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2008</w:t>
            </w:r>
          </w:p>
        </w:tc>
        <w:tc>
          <w:tcPr/>
          <w:p w:rsidR="00000000" w:rsidDel="00000000" w:rsidP="00000000" w:rsidRDefault="00000000" w:rsidRPr="00000000" w14:paraId="0000037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9.2 (8.1 to 10.2)</w:t>
            </w:r>
          </w:p>
        </w:tc>
        <w:tc>
          <w:tcPr/>
          <w:p w:rsidR="00000000" w:rsidDel="00000000" w:rsidP="00000000" w:rsidRDefault="00000000" w:rsidRPr="00000000" w14:paraId="0000037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18.2 (17.7 to 18.6)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3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2009</w:t>
            </w:r>
          </w:p>
        </w:tc>
        <w:tc>
          <w:tcPr/>
          <w:p w:rsidR="00000000" w:rsidDel="00000000" w:rsidP="00000000" w:rsidRDefault="00000000" w:rsidRPr="00000000" w14:paraId="0000037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9.9 (8.9 to 11.0)</w:t>
            </w:r>
          </w:p>
        </w:tc>
        <w:tc>
          <w:tcPr/>
          <w:p w:rsidR="00000000" w:rsidDel="00000000" w:rsidP="00000000" w:rsidRDefault="00000000" w:rsidRPr="00000000" w14:paraId="0000037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19.0 (18.5 to 19.4)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6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2010</w:t>
            </w:r>
          </w:p>
        </w:tc>
        <w:tc>
          <w:tcPr/>
          <w:p w:rsidR="00000000" w:rsidDel="00000000" w:rsidP="00000000" w:rsidRDefault="00000000" w:rsidRPr="00000000" w14:paraId="0000037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9.9 (8.8 to 10.9)</w:t>
            </w:r>
          </w:p>
        </w:tc>
        <w:tc>
          <w:tcPr/>
          <w:p w:rsidR="00000000" w:rsidDel="00000000" w:rsidP="00000000" w:rsidRDefault="00000000" w:rsidRPr="00000000" w14:paraId="0000037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18.5 (18.1 to 19.0)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9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2011</w:t>
            </w:r>
          </w:p>
        </w:tc>
        <w:tc>
          <w:tcPr/>
          <w:p w:rsidR="00000000" w:rsidDel="00000000" w:rsidP="00000000" w:rsidRDefault="00000000" w:rsidRPr="00000000" w14:paraId="0000037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8.1 (7.2 to 9.1)</w:t>
            </w:r>
          </w:p>
        </w:tc>
        <w:tc>
          <w:tcPr/>
          <w:p w:rsidR="00000000" w:rsidDel="00000000" w:rsidP="00000000" w:rsidRDefault="00000000" w:rsidRPr="00000000" w14:paraId="0000037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18.2 (17.7 to 18.6)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C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2012</w:t>
            </w:r>
          </w:p>
        </w:tc>
        <w:tc>
          <w:tcPr/>
          <w:p w:rsidR="00000000" w:rsidDel="00000000" w:rsidP="00000000" w:rsidRDefault="00000000" w:rsidRPr="00000000" w14:paraId="0000037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10.2 (9.2 to 11.3)</w:t>
            </w:r>
          </w:p>
        </w:tc>
        <w:tc>
          <w:tcPr/>
          <w:p w:rsidR="00000000" w:rsidDel="00000000" w:rsidP="00000000" w:rsidRDefault="00000000" w:rsidRPr="00000000" w14:paraId="0000037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18.9 (18.5 to 19.4)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F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2013</w:t>
            </w:r>
          </w:p>
        </w:tc>
        <w:tc>
          <w:tcPr/>
          <w:p w:rsidR="00000000" w:rsidDel="00000000" w:rsidP="00000000" w:rsidRDefault="00000000" w:rsidRPr="00000000" w14:paraId="0000038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9.2 (8.2 to 10.1)</w:t>
            </w:r>
          </w:p>
        </w:tc>
        <w:tc>
          <w:tcPr/>
          <w:p w:rsidR="00000000" w:rsidDel="00000000" w:rsidP="00000000" w:rsidRDefault="00000000" w:rsidRPr="00000000" w14:paraId="0000038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18.9 (18.4 to 19.3)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2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2014</w:t>
            </w:r>
          </w:p>
        </w:tc>
        <w:tc>
          <w:tcPr/>
          <w:p w:rsidR="00000000" w:rsidDel="00000000" w:rsidP="00000000" w:rsidRDefault="00000000" w:rsidRPr="00000000" w14:paraId="0000038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10.7 (9.7 to 11.7)</w:t>
            </w:r>
          </w:p>
        </w:tc>
        <w:tc>
          <w:tcPr/>
          <w:p w:rsidR="00000000" w:rsidDel="00000000" w:rsidP="00000000" w:rsidRDefault="00000000" w:rsidRPr="00000000" w14:paraId="0000038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19.1 (18.7 to 19.5)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5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2015</w:t>
            </w:r>
          </w:p>
        </w:tc>
        <w:tc>
          <w:tcPr/>
          <w:p w:rsidR="00000000" w:rsidDel="00000000" w:rsidP="00000000" w:rsidRDefault="00000000" w:rsidRPr="00000000" w14:paraId="0000038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9.6 (8.6 to 10.5)</w:t>
            </w:r>
          </w:p>
        </w:tc>
        <w:tc>
          <w:tcPr/>
          <w:p w:rsidR="00000000" w:rsidDel="00000000" w:rsidP="00000000" w:rsidRDefault="00000000" w:rsidRPr="00000000" w14:paraId="0000038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19.6 (19.1 to 20.0)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8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2016</w:t>
            </w:r>
          </w:p>
        </w:tc>
        <w:tc>
          <w:tcPr/>
          <w:p w:rsidR="00000000" w:rsidDel="00000000" w:rsidP="00000000" w:rsidRDefault="00000000" w:rsidRPr="00000000" w14:paraId="0000038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9.3 (8.4 to 10.2)</w:t>
            </w:r>
          </w:p>
        </w:tc>
        <w:tc>
          <w:tcPr/>
          <w:p w:rsidR="00000000" w:rsidDel="00000000" w:rsidP="00000000" w:rsidRDefault="00000000" w:rsidRPr="00000000" w14:paraId="0000038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19.6 (19.1 to 20.0)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B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2017</w:t>
            </w:r>
          </w:p>
        </w:tc>
        <w:tc>
          <w:tcPr/>
          <w:p w:rsidR="00000000" w:rsidDel="00000000" w:rsidP="00000000" w:rsidRDefault="00000000" w:rsidRPr="00000000" w14:paraId="0000038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9.4 (8.5 to 10.3)</w:t>
            </w:r>
          </w:p>
        </w:tc>
        <w:tc>
          <w:tcPr/>
          <w:p w:rsidR="00000000" w:rsidDel="00000000" w:rsidP="00000000" w:rsidRDefault="00000000" w:rsidRPr="00000000" w14:paraId="0000038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19.3 (18.9 to 19.7)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E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2018</w:t>
            </w:r>
          </w:p>
        </w:tc>
        <w:tc>
          <w:tcPr/>
          <w:p w:rsidR="00000000" w:rsidDel="00000000" w:rsidP="00000000" w:rsidRDefault="00000000" w:rsidRPr="00000000" w14:paraId="0000038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10.4 (9.5 to 11.3)</w:t>
            </w:r>
          </w:p>
        </w:tc>
        <w:tc>
          <w:tcPr/>
          <w:p w:rsidR="00000000" w:rsidDel="00000000" w:rsidP="00000000" w:rsidRDefault="00000000" w:rsidRPr="00000000" w14:paraId="0000039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19.4 (19.0 to 19.8)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1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2019</w:t>
            </w:r>
          </w:p>
        </w:tc>
        <w:tc>
          <w:tcPr/>
          <w:p w:rsidR="00000000" w:rsidDel="00000000" w:rsidP="00000000" w:rsidRDefault="00000000" w:rsidRPr="00000000" w14:paraId="0000039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10.5 (9.6 to 11.4)</w:t>
            </w:r>
          </w:p>
        </w:tc>
        <w:tc>
          <w:tcPr/>
          <w:p w:rsidR="00000000" w:rsidDel="00000000" w:rsidP="00000000" w:rsidRDefault="00000000" w:rsidRPr="00000000" w14:paraId="0000039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19.3 (18.9 to 19.7)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4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2020</w:t>
            </w:r>
          </w:p>
        </w:tc>
        <w:tc>
          <w:tcPr/>
          <w:p w:rsidR="00000000" w:rsidDel="00000000" w:rsidP="00000000" w:rsidRDefault="00000000" w:rsidRPr="00000000" w14:paraId="0000039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10.4 (9.5 to 11.3)</w:t>
            </w:r>
          </w:p>
        </w:tc>
        <w:tc>
          <w:tcPr/>
          <w:p w:rsidR="00000000" w:rsidDel="00000000" w:rsidP="00000000" w:rsidRDefault="00000000" w:rsidRPr="00000000" w14:paraId="0000039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19.5 (19.1 to 19.9)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2021</w:t>
            </w:r>
          </w:p>
        </w:tc>
        <w:tc>
          <w:tcPr/>
          <w:p w:rsidR="00000000" w:rsidDel="00000000" w:rsidP="00000000" w:rsidRDefault="00000000" w:rsidRPr="00000000" w14:paraId="0000039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10.1 (9.2 to 11.0)</w:t>
            </w:r>
          </w:p>
        </w:tc>
        <w:tc>
          <w:tcPr/>
          <w:p w:rsidR="00000000" w:rsidDel="00000000" w:rsidP="00000000" w:rsidRDefault="00000000" w:rsidRPr="00000000" w14:paraId="0000039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20.0 (19.6 to 20.4)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A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39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10.2 (9.4 to 11.1)</w:t>
            </w:r>
          </w:p>
        </w:tc>
        <w:tc>
          <w:tcPr/>
          <w:p w:rsidR="00000000" w:rsidDel="00000000" w:rsidP="00000000" w:rsidRDefault="00000000" w:rsidRPr="00000000" w14:paraId="0000039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19.6 (19.2 to 20.0)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D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2023</w:t>
            </w:r>
          </w:p>
        </w:tc>
        <w:tc>
          <w:tcPr/>
          <w:p w:rsidR="00000000" w:rsidDel="00000000" w:rsidP="00000000" w:rsidRDefault="00000000" w:rsidRPr="00000000" w14:paraId="0000039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10.0 (9.2 to 10.8)</w:t>
            </w:r>
          </w:p>
        </w:tc>
        <w:tc>
          <w:tcPr/>
          <w:p w:rsidR="00000000" w:rsidDel="00000000" w:rsidP="00000000" w:rsidRDefault="00000000" w:rsidRPr="00000000" w14:paraId="0000039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19.7 (19.3 to 20.1)</w:t>
            </w:r>
          </w:p>
        </w:tc>
      </w:tr>
    </w:tbl>
    <w:p w:rsidR="00000000" w:rsidDel="00000000" w:rsidP="00000000" w:rsidRDefault="00000000" w:rsidRPr="00000000" w14:paraId="000003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rPr/>
      </w:pPr>
      <w:r w:rsidDel="00000000" w:rsidR="00000000" w:rsidRPr="00000000">
        <w:rPr>
          <w:b w:val="1"/>
          <w:bCs w:val="1"/>
          <w:rtl w:val="0"/>
        </w:rPr>
        <w:t xml:space="preserve">Supplemental Table 5 </w:t>
      </w:r>
      <w:r w:rsidDel="00000000" w:rsidR="00000000" w:rsidRPr="00000000">
        <w:rPr>
          <w:sz w:val="24"/>
          <w:szCs w:val="24"/>
          <w:rtl w:val="0"/>
        </w:rPr>
        <w:t xml:space="preserve">Brain Tumor–related</w:t>
      </w:r>
      <w:r w:rsidDel="00000000" w:rsidR="00000000" w:rsidRPr="00000000">
        <w:rPr>
          <w:rtl w:val="0"/>
        </w:rPr>
        <w:t xml:space="preserve"> Age-Adjusted Mortality Rates per 100,000, Stratified by Census Region among older adults in the United States, 1968 to 2023</w:t>
      </w:r>
    </w:p>
    <w:tbl>
      <w:tblPr>
        <w:tblStyle w:val="Table5"/>
        <w:tblW w:w="86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2185"/>
        <w:gridCol w:w="1728"/>
        <w:gridCol w:w="1728"/>
        <w:gridCol w:w="1728"/>
        <w:tblGridChange w:id="0">
          <w:tblGrid>
            <w:gridCol w:w="1271"/>
            <w:gridCol w:w="2185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2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A3">
            <w:pPr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Age-Adjusted Rate (95% CI)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7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Year</w:t>
            </w:r>
          </w:p>
        </w:tc>
        <w:tc>
          <w:tcPr/>
          <w:p w:rsidR="00000000" w:rsidDel="00000000" w:rsidP="00000000" w:rsidRDefault="00000000" w:rsidRPr="00000000" w14:paraId="000003A8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Northeast</w:t>
            </w:r>
          </w:p>
        </w:tc>
        <w:tc>
          <w:tcPr/>
          <w:p w:rsidR="00000000" w:rsidDel="00000000" w:rsidP="00000000" w:rsidRDefault="00000000" w:rsidRPr="00000000" w14:paraId="000003A9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Midwest</w:t>
            </w:r>
          </w:p>
        </w:tc>
        <w:tc>
          <w:tcPr/>
          <w:p w:rsidR="00000000" w:rsidDel="00000000" w:rsidP="00000000" w:rsidRDefault="00000000" w:rsidRPr="00000000" w14:paraId="000003AA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South</w:t>
            </w:r>
          </w:p>
        </w:tc>
        <w:tc>
          <w:tcPr/>
          <w:p w:rsidR="00000000" w:rsidDel="00000000" w:rsidP="00000000" w:rsidRDefault="00000000" w:rsidRPr="00000000" w14:paraId="000003AB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West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C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1968</w:t>
            </w:r>
          </w:p>
        </w:tc>
        <w:tc>
          <w:tcPr/>
          <w:p w:rsidR="00000000" w:rsidDel="00000000" w:rsidP="00000000" w:rsidRDefault="00000000" w:rsidRPr="00000000" w14:paraId="000003A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6.8 (6.1–7.5)</w:t>
            </w:r>
          </w:p>
        </w:tc>
        <w:tc>
          <w:tcPr/>
          <w:p w:rsidR="00000000" w:rsidDel="00000000" w:rsidP="00000000" w:rsidRDefault="00000000" w:rsidRPr="00000000" w14:paraId="000003A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6.7 (6.0–7.3)</w:t>
            </w:r>
          </w:p>
        </w:tc>
        <w:tc>
          <w:tcPr/>
          <w:p w:rsidR="00000000" w:rsidDel="00000000" w:rsidP="00000000" w:rsidRDefault="00000000" w:rsidRPr="00000000" w14:paraId="000003A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5.4 (4.8–5.9)</w:t>
            </w:r>
          </w:p>
        </w:tc>
        <w:tc>
          <w:tcPr/>
          <w:p w:rsidR="00000000" w:rsidDel="00000000" w:rsidP="00000000" w:rsidRDefault="00000000" w:rsidRPr="00000000" w14:paraId="000003B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6.6 (5.7–7.5)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1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1969</w:t>
            </w:r>
          </w:p>
        </w:tc>
        <w:tc>
          <w:tcPr/>
          <w:p w:rsidR="00000000" w:rsidDel="00000000" w:rsidP="00000000" w:rsidRDefault="00000000" w:rsidRPr="00000000" w14:paraId="000003B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6.6 (5.9–7.2)</w:t>
            </w:r>
          </w:p>
        </w:tc>
        <w:tc>
          <w:tcPr/>
          <w:p w:rsidR="00000000" w:rsidDel="00000000" w:rsidP="00000000" w:rsidRDefault="00000000" w:rsidRPr="00000000" w14:paraId="000003B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7.5 (6.8–8.2)</w:t>
            </w:r>
          </w:p>
        </w:tc>
        <w:tc>
          <w:tcPr/>
          <w:p w:rsidR="00000000" w:rsidDel="00000000" w:rsidP="00000000" w:rsidRDefault="00000000" w:rsidRPr="00000000" w14:paraId="000003B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6.0 (5.4–6.6)</w:t>
            </w:r>
          </w:p>
        </w:tc>
        <w:tc>
          <w:tcPr/>
          <w:p w:rsidR="00000000" w:rsidDel="00000000" w:rsidP="00000000" w:rsidRDefault="00000000" w:rsidRPr="00000000" w14:paraId="000003B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7.6 (6.6–8.5)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6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1970</w:t>
            </w:r>
          </w:p>
        </w:tc>
        <w:tc>
          <w:tcPr/>
          <w:p w:rsidR="00000000" w:rsidDel="00000000" w:rsidP="00000000" w:rsidRDefault="00000000" w:rsidRPr="00000000" w14:paraId="000003B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6.8 (6.1–7.4)</w:t>
            </w:r>
          </w:p>
        </w:tc>
        <w:tc>
          <w:tcPr/>
          <w:p w:rsidR="00000000" w:rsidDel="00000000" w:rsidP="00000000" w:rsidRDefault="00000000" w:rsidRPr="00000000" w14:paraId="000003B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7.2 (6.6–7.9)</w:t>
            </w:r>
          </w:p>
        </w:tc>
        <w:tc>
          <w:tcPr/>
          <w:p w:rsidR="00000000" w:rsidDel="00000000" w:rsidP="00000000" w:rsidRDefault="00000000" w:rsidRPr="00000000" w14:paraId="000003B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6.6 (6.0–7.3)</w:t>
            </w:r>
          </w:p>
        </w:tc>
        <w:tc>
          <w:tcPr/>
          <w:p w:rsidR="00000000" w:rsidDel="00000000" w:rsidP="00000000" w:rsidRDefault="00000000" w:rsidRPr="00000000" w14:paraId="000003B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8.6 (7.6–9.6)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B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1971</w:t>
            </w:r>
          </w:p>
        </w:tc>
        <w:tc>
          <w:tcPr/>
          <w:p w:rsidR="00000000" w:rsidDel="00000000" w:rsidP="00000000" w:rsidRDefault="00000000" w:rsidRPr="00000000" w14:paraId="000003B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7.3 (6.6–8.1)</w:t>
            </w:r>
          </w:p>
        </w:tc>
        <w:tc>
          <w:tcPr/>
          <w:p w:rsidR="00000000" w:rsidDel="00000000" w:rsidP="00000000" w:rsidRDefault="00000000" w:rsidRPr="00000000" w14:paraId="000003B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7.6 (6.9–8.3)</w:t>
            </w:r>
          </w:p>
        </w:tc>
        <w:tc>
          <w:tcPr/>
          <w:p w:rsidR="00000000" w:rsidDel="00000000" w:rsidP="00000000" w:rsidRDefault="00000000" w:rsidRPr="00000000" w14:paraId="000003B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7.2 (6.6–7.9)</w:t>
            </w:r>
          </w:p>
        </w:tc>
        <w:tc>
          <w:tcPr/>
          <w:p w:rsidR="00000000" w:rsidDel="00000000" w:rsidP="00000000" w:rsidRDefault="00000000" w:rsidRPr="00000000" w14:paraId="000003B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8.8 (7.8–9.9)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0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1972</w:t>
            </w:r>
          </w:p>
        </w:tc>
        <w:tc>
          <w:tcPr/>
          <w:p w:rsidR="00000000" w:rsidDel="00000000" w:rsidP="00000000" w:rsidRDefault="00000000" w:rsidRPr="00000000" w14:paraId="000003C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7.6 (6.9–8.3)</w:t>
            </w:r>
          </w:p>
        </w:tc>
        <w:tc>
          <w:tcPr/>
          <w:p w:rsidR="00000000" w:rsidDel="00000000" w:rsidP="00000000" w:rsidRDefault="00000000" w:rsidRPr="00000000" w14:paraId="000003C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7.8 (7.1–8.5)</w:t>
            </w:r>
          </w:p>
        </w:tc>
        <w:tc>
          <w:tcPr/>
          <w:p w:rsidR="00000000" w:rsidDel="00000000" w:rsidP="00000000" w:rsidRDefault="00000000" w:rsidRPr="00000000" w14:paraId="000003C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8.1 (7.4–8.8)</w:t>
            </w:r>
          </w:p>
        </w:tc>
        <w:tc>
          <w:tcPr/>
          <w:p w:rsidR="00000000" w:rsidDel="00000000" w:rsidP="00000000" w:rsidRDefault="00000000" w:rsidRPr="00000000" w14:paraId="000003C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7.7 (6.8–8.7)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5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1973</w:t>
            </w:r>
          </w:p>
        </w:tc>
        <w:tc>
          <w:tcPr/>
          <w:p w:rsidR="00000000" w:rsidDel="00000000" w:rsidP="00000000" w:rsidRDefault="00000000" w:rsidRPr="00000000" w14:paraId="000003C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7.0 (6.3–7.7)</w:t>
            </w:r>
          </w:p>
        </w:tc>
        <w:tc>
          <w:tcPr/>
          <w:p w:rsidR="00000000" w:rsidDel="00000000" w:rsidP="00000000" w:rsidRDefault="00000000" w:rsidRPr="00000000" w14:paraId="000003C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7.9 (7.2–8.6)</w:t>
            </w:r>
          </w:p>
        </w:tc>
        <w:tc>
          <w:tcPr/>
          <w:p w:rsidR="00000000" w:rsidDel="00000000" w:rsidP="00000000" w:rsidRDefault="00000000" w:rsidRPr="00000000" w14:paraId="000003C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7.8 (7.1–8.4)</w:t>
            </w:r>
          </w:p>
        </w:tc>
        <w:tc>
          <w:tcPr/>
          <w:p w:rsidR="00000000" w:rsidDel="00000000" w:rsidP="00000000" w:rsidRDefault="00000000" w:rsidRPr="00000000" w14:paraId="000003C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7.8 (6.8–8.7)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A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1974</w:t>
            </w:r>
          </w:p>
        </w:tc>
        <w:tc>
          <w:tcPr/>
          <w:p w:rsidR="00000000" w:rsidDel="00000000" w:rsidP="00000000" w:rsidRDefault="00000000" w:rsidRPr="00000000" w14:paraId="000003C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7.4 (6.7–8.1)</w:t>
            </w:r>
          </w:p>
        </w:tc>
        <w:tc>
          <w:tcPr/>
          <w:p w:rsidR="00000000" w:rsidDel="00000000" w:rsidP="00000000" w:rsidRDefault="00000000" w:rsidRPr="00000000" w14:paraId="000003C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8.6 (7.9–9.4)</w:t>
            </w:r>
          </w:p>
        </w:tc>
        <w:tc>
          <w:tcPr/>
          <w:p w:rsidR="00000000" w:rsidDel="00000000" w:rsidP="00000000" w:rsidRDefault="00000000" w:rsidRPr="00000000" w14:paraId="000003C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8.0 (7.3–8.7)</w:t>
            </w:r>
          </w:p>
        </w:tc>
        <w:tc>
          <w:tcPr/>
          <w:p w:rsidR="00000000" w:rsidDel="00000000" w:rsidP="00000000" w:rsidRDefault="00000000" w:rsidRPr="00000000" w14:paraId="000003C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9.6 (8.6–10.7)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F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1975</w:t>
            </w:r>
          </w:p>
        </w:tc>
        <w:tc>
          <w:tcPr/>
          <w:p w:rsidR="00000000" w:rsidDel="00000000" w:rsidP="00000000" w:rsidRDefault="00000000" w:rsidRPr="00000000" w14:paraId="000003D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8.3 (7.6–9.1)</w:t>
            </w:r>
          </w:p>
        </w:tc>
        <w:tc>
          <w:tcPr/>
          <w:p w:rsidR="00000000" w:rsidDel="00000000" w:rsidP="00000000" w:rsidRDefault="00000000" w:rsidRPr="00000000" w14:paraId="000003D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9.1 (8.4–9.9)</w:t>
            </w:r>
          </w:p>
        </w:tc>
        <w:tc>
          <w:tcPr/>
          <w:p w:rsidR="00000000" w:rsidDel="00000000" w:rsidP="00000000" w:rsidRDefault="00000000" w:rsidRPr="00000000" w14:paraId="000003D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8.5 (7.9–9.2)</w:t>
            </w:r>
          </w:p>
        </w:tc>
        <w:tc>
          <w:tcPr/>
          <w:p w:rsidR="00000000" w:rsidDel="00000000" w:rsidP="00000000" w:rsidRDefault="00000000" w:rsidRPr="00000000" w14:paraId="000003D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9.4 (8.4–10.4)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4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1976</w:t>
            </w:r>
          </w:p>
        </w:tc>
        <w:tc>
          <w:tcPr/>
          <w:p w:rsidR="00000000" w:rsidDel="00000000" w:rsidP="00000000" w:rsidRDefault="00000000" w:rsidRPr="00000000" w14:paraId="000003D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9.2 (8.5–10.0)</w:t>
            </w:r>
          </w:p>
        </w:tc>
        <w:tc>
          <w:tcPr/>
          <w:p w:rsidR="00000000" w:rsidDel="00000000" w:rsidP="00000000" w:rsidRDefault="00000000" w:rsidRPr="00000000" w14:paraId="000003D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10.8 (10.0–11.6)</w:t>
            </w:r>
          </w:p>
        </w:tc>
        <w:tc>
          <w:tcPr/>
          <w:p w:rsidR="00000000" w:rsidDel="00000000" w:rsidP="00000000" w:rsidRDefault="00000000" w:rsidRPr="00000000" w14:paraId="000003D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9.1 (8.4–9.8)</w:t>
            </w:r>
          </w:p>
        </w:tc>
        <w:tc>
          <w:tcPr/>
          <w:p w:rsidR="00000000" w:rsidDel="00000000" w:rsidP="00000000" w:rsidRDefault="00000000" w:rsidRPr="00000000" w14:paraId="000003D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10.9 (9.8–11.9)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9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1977</w:t>
            </w:r>
          </w:p>
        </w:tc>
        <w:tc>
          <w:tcPr/>
          <w:p w:rsidR="00000000" w:rsidDel="00000000" w:rsidP="00000000" w:rsidRDefault="00000000" w:rsidRPr="00000000" w14:paraId="000003D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9.9 (9.1–10.7)</w:t>
            </w:r>
          </w:p>
        </w:tc>
        <w:tc>
          <w:tcPr/>
          <w:p w:rsidR="00000000" w:rsidDel="00000000" w:rsidP="00000000" w:rsidRDefault="00000000" w:rsidRPr="00000000" w14:paraId="000003D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11.6 (10.8–12.4)</w:t>
            </w:r>
          </w:p>
        </w:tc>
        <w:tc>
          <w:tcPr/>
          <w:p w:rsidR="00000000" w:rsidDel="00000000" w:rsidP="00000000" w:rsidRDefault="00000000" w:rsidRPr="00000000" w14:paraId="000003D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9.8 (9.1–10.5)</w:t>
            </w:r>
          </w:p>
        </w:tc>
        <w:tc>
          <w:tcPr/>
          <w:p w:rsidR="00000000" w:rsidDel="00000000" w:rsidP="00000000" w:rsidRDefault="00000000" w:rsidRPr="00000000" w14:paraId="000003D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10.7 (9.6–11.7)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E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1978</w:t>
            </w:r>
          </w:p>
        </w:tc>
        <w:tc>
          <w:tcPr/>
          <w:p w:rsidR="00000000" w:rsidDel="00000000" w:rsidP="00000000" w:rsidRDefault="00000000" w:rsidRPr="00000000" w14:paraId="000003D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10.1 (9.3–10.9)</w:t>
            </w:r>
          </w:p>
        </w:tc>
        <w:tc>
          <w:tcPr/>
          <w:p w:rsidR="00000000" w:rsidDel="00000000" w:rsidP="00000000" w:rsidRDefault="00000000" w:rsidRPr="00000000" w14:paraId="000003E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11.2 (10.4–12.0)</w:t>
            </w:r>
          </w:p>
        </w:tc>
        <w:tc>
          <w:tcPr/>
          <w:p w:rsidR="00000000" w:rsidDel="00000000" w:rsidP="00000000" w:rsidRDefault="00000000" w:rsidRPr="00000000" w14:paraId="000003E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11.2 (10.4–11.9)</w:t>
            </w:r>
          </w:p>
        </w:tc>
        <w:tc>
          <w:tcPr/>
          <w:p w:rsidR="00000000" w:rsidDel="00000000" w:rsidP="00000000" w:rsidRDefault="00000000" w:rsidRPr="00000000" w14:paraId="000003E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12.1 (11.0–13.1)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3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1979</w:t>
            </w:r>
          </w:p>
        </w:tc>
        <w:tc>
          <w:tcPr/>
          <w:p w:rsidR="00000000" w:rsidDel="00000000" w:rsidP="00000000" w:rsidRDefault="00000000" w:rsidRPr="00000000" w14:paraId="000003E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11.8 (10.9–12.7)</w:t>
            </w:r>
          </w:p>
        </w:tc>
        <w:tc>
          <w:tcPr/>
          <w:p w:rsidR="00000000" w:rsidDel="00000000" w:rsidP="00000000" w:rsidRDefault="00000000" w:rsidRPr="00000000" w14:paraId="000003E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14.2 (13.3–15.1)</w:t>
            </w:r>
          </w:p>
        </w:tc>
        <w:tc>
          <w:tcPr/>
          <w:p w:rsidR="00000000" w:rsidDel="00000000" w:rsidP="00000000" w:rsidRDefault="00000000" w:rsidRPr="00000000" w14:paraId="000003E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12.0 (11.3–12.7)</w:t>
            </w:r>
          </w:p>
        </w:tc>
        <w:tc>
          <w:tcPr/>
          <w:p w:rsidR="00000000" w:rsidDel="00000000" w:rsidP="00000000" w:rsidRDefault="00000000" w:rsidRPr="00000000" w14:paraId="000003E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14.1 (13.0–15.2)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8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1980</w:t>
            </w:r>
          </w:p>
        </w:tc>
        <w:tc>
          <w:tcPr/>
          <w:p w:rsidR="00000000" w:rsidDel="00000000" w:rsidP="00000000" w:rsidRDefault="00000000" w:rsidRPr="00000000" w14:paraId="000003E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12.8 (11.9–13.6)</w:t>
            </w:r>
          </w:p>
        </w:tc>
        <w:tc>
          <w:tcPr/>
          <w:p w:rsidR="00000000" w:rsidDel="00000000" w:rsidP="00000000" w:rsidRDefault="00000000" w:rsidRPr="00000000" w14:paraId="000003E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14.8 (13.9–15.8)</w:t>
            </w:r>
          </w:p>
        </w:tc>
        <w:tc>
          <w:tcPr/>
          <w:p w:rsidR="00000000" w:rsidDel="00000000" w:rsidP="00000000" w:rsidRDefault="00000000" w:rsidRPr="00000000" w14:paraId="000003E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13.8 (13.0–14.5)</w:t>
            </w:r>
          </w:p>
        </w:tc>
        <w:tc>
          <w:tcPr/>
          <w:p w:rsidR="00000000" w:rsidDel="00000000" w:rsidP="00000000" w:rsidRDefault="00000000" w:rsidRPr="00000000" w14:paraId="000003E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13.6 (12.5–14.7)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D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1981</w:t>
            </w:r>
          </w:p>
        </w:tc>
        <w:tc>
          <w:tcPr/>
          <w:p w:rsidR="00000000" w:rsidDel="00000000" w:rsidP="00000000" w:rsidRDefault="00000000" w:rsidRPr="00000000" w14:paraId="000003E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13.0 (12.1–13.9)</w:t>
            </w:r>
          </w:p>
        </w:tc>
        <w:tc>
          <w:tcPr/>
          <w:p w:rsidR="00000000" w:rsidDel="00000000" w:rsidP="00000000" w:rsidRDefault="00000000" w:rsidRPr="00000000" w14:paraId="000003E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15.0 (14.1–15.9)</w:t>
            </w:r>
          </w:p>
        </w:tc>
        <w:tc>
          <w:tcPr/>
          <w:p w:rsidR="00000000" w:rsidDel="00000000" w:rsidP="00000000" w:rsidRDefault="00000000" w:rsidRPr="00000000" w14:paraId="000003F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13.5 (12.7–14.3)</w:t>
            </w:r>
          </w:p>
        </w:tc>
        <w:tc>
          <w:tcPr/>
          <w:p w:rsidR="00000000" w:rsidDel="00000000" w:rsidP="00000000" w:rsidRDefault="00000000" w:rsidRPr="00000000" w14:paraId="000003F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14.2 (13.1–15.3)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2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1982</w:t>
            </w:r>
          </w:p>
        </w:tc>
        <w:tc>
          <w:tcPr/>
          <w:p w:rsidR="00000000" w:rsidDel="00000000" w:rsidP="00000000" w:rsidRDefault="00000000" w:rsidRPr="00000000" w14:paraId="000003F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14.6 (13.7–15.6)</w:t>
            </w:r>
          </w:p>
        </w:tc>
        <w:tc>
          <w:tcPr/>
          <w:p w:rsidR="00000000" w:rsidDel="00000000" w:rsidP="00000000" w:rsidRDefault="00000000" w:rsidRPr="00000000" w14:paraId="000003F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14.4 (13.5–15.3)</w:t>
            </w:r>
          </w:p>
        </w:tc>
        <w:tc>
          <w:tcPr/>
          <w:p w:rsidR="00000000" w:rsidDel="00000000" w:rsidP="00000000" w:rsidRDefault="00000000" w:rsidRPr="00000000" w14:paraId="000003F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14.0 (13.2–14.8)</w:t>
            </w:r>
          </w:p>
        </w:tc>
        <w:tc>
          <w:tcPr/>
          <w:p w:rsidR="00000000" w:rsidDel="00000000" w:rsidP="00000000" w:rsidRDefault="00000000" w:rsidRPr="00000000" w14:paraId="000003F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15.8 (14.7–17.0)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7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1983</w:t>
            </w:r>
          </w:p>
        </w:tc>
        <w:tc>
          <w:tcPr/>
          <w:p w:rsidR="00000000" w:rsidDel="00000000" w:rsidP="00000000" w:rsidRDefault="00000000" w:rsidRPr="00000000" w14:paraId="000003F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13.9 (12.9–14.8)</w:t>
            </w:r>
          </w:p>
        </w:tc>
        <w:tc>
          <w:tcPr/>
          <w:p w:rsidR="00000000" w:rsidDel="00000000" w:rsidP="00000000" w:rsidRDefault="00000000" w:rsidRPr="00000000" w14:paraId="000003F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15.4 (14.4–16.3)</w:t>
            </w:r>
          </w:p>
        </w:tc>
        <w:tc>
          <w:tcPr/>
          <w:p w:rsidR="00000000" w:rsidDel="00000000" w:rsidP="00000000" w:rsidRDefault="00000000" w:rsidRPr="00000000" w14:paraId="000003F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14.0 (13.2–14.8)</w:t>
            </w:r>
          </w:p>
        </w:tc>
        <w:tc>
          <w:tcPr/>
          <w:p w:rsidR="00000000" w:rsidDel="00000000" w:rsidP="00000000" w:rsidRDefault="00000000" w:rsidRPr="00000000" w14:paraId="000003F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14.9 (13.8–16.0)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C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1984</w:t>
            </w:r>
          </w:p>
        </w:tc>
        <w:tc>
          <w:tcPr/>
          <w:p w:rsidR="00000000" w:rsidDel="00000000" w:rsidP="00000000" w:rsidRDefault="00000000" w:rsidRPr="00000000" w14:paraId="000003F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14.4 (13.5–15.4)</w:t>
            </w:r>
          </w:p>
        </w:tc>
        <w:tc>
          <w:tcPr/>
          <w:p w:rsidR="00000000" w:rsidDel="00000000" w:rsidP="00000000" w:rsidRDefault="00000000" w:rsidRPr="00000000" w14:paraId="000003F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16.1 (15.1–17.0)</w:t>
            </w:r>
          </w:p>
        </w:tc>
        <w:tc>
          <w:tcPr/>
          <w:p w:rsidR="00000000" w:rsidDel="00000000" w:rsidP="00000000" w:rsidRDefault="00000000" w:rsidRPr="00000000" w14:paraId="000003F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14.8 (14.0–15.6)</w:t>
            </w:r>
          </w:p>
        </w:tc>
        <w:tc>
          <w:tcPr/>
          <w:p w:rsidR="00000000" w:rsidDel="00000000" w:rsidP="00000000" w:rsidRDefault="00000000" w:rsidRPr="00000000" w14:paraId="0000040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16.8 (15.6–17.9)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1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1985</w:t>
            </w:r>
          </w:p>
        </w:tc>
        <w:tc>
          <w:tcPr/>
          <w:p w:rsidR="00000000" w:rsidDel="00000000" w:rsidP="00000000" w:rsidRDefault="00000000" w:rsidRPr="00000000" w14:paraId="0000040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14.0 (13.1–14.9)</w:t>
            </w:r>
          </w:p>
        </w:tc>
        <w:tc>
          <w:tcPr/>
          <w:p w:rsidR="00000000" w:rsidDel="00000000" w:rsidP="00000000" w:rsidRDefault="00000000" w:rsidRPr="00000000" w14:paraId="0000040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17.2 (16.3–18.2)</w:t>
            </w:r>
          </w:p>
        </w:tc>
        <w:tc>
          <w:tcPr/>
          <w:p w:rsidR="00000000" w:rsidDel="00000000" w:rsidP="00000000" w:rsidRDefault="00000000" w:rsidRPr="00000000" w14:paraId="0000040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15.0 (14.2–15.8)</w:t>
            </w:r>
          </w:p>
        </w:tc>
        <w:tc>
          <w:tcPr/>
          <w:p w:rsidR="00000000" w:rsidDel="00000000" w:rsidP="00000000" w:rsidRDefault="00000000" w:rsidRPr="00000000" w14:paraId="0000040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15.5 (14.4–16.5)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6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1986</w:t>
            </w:r>
          </w:p>
        </w:tc>
        <w:tc>
          <w:tcPr/>
          <w:p w:rsidR="00000000" w:rsidDel="00000000" w:rsidP="00000000" w:rsidRDefault="00000000" w:rsidRPr="00000000" w14:paraId="0000040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15.0 (14.1–16.0)</w:t>
            </w:r>
          </w:p>
        </w:tc>
        <w:tc>
          <w:tcPr/>
          <w:p w:rsidR="00000000" w:rsidDel="00000000" w:rsidP="00000000" w:rsidRDefault="00000000" w:rsidRPr="00000000" w14:paraId="0000040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16.5 (15.5–17.4)</w:t>
            </w:r>
          </w:p>
        </w:tc>
        <w:tc>
          <w:tcPr/>
          <w:p w:rsidR="00000000" w:rsidDel="00000000" w:rsidP="00000000" w:rsidRDefault="00000000" w:rsidRPr="00000000" w14:paraId="0000040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15.1 (14.4–15.9)</w:t>
            </w:r>
          </w:p>
        </w:tc>
        <w:tc>
          <w:tcPr/>
          <w:p w:rsidR="00000000" w:rsidDel="00000000" w:rsidP="00000000" w:rsidRDefault="00000000" w:rsidRPr="00000000" w14:paraId="0000040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16.5 (15.4–17.6)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B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1987</w:t>
            </w:r>
          </w:p>
        </w:tc>
        <w:tc>
          <w:tcPr/>
          <w:p w:rsidR="00000000" w:rsidDel="00000000" w:rsidP="00000000" w:rsidRDefault="00000000" w:rsidRPr="00000000" w14:paraId="0000040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15.4 (14.5–16.3)</w:t>
            </w:r>
          </w:p>
        </w:tc>
        <w:tc>
          <w:tcPr/>
          <w:p w:rsidR="00000000" w:rsidDel="00000000" w:rsidP="00000000" w:rsidRDefault="00000000" w:rsidRPr="00000000" w14:paraId="0000040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16.5 (15.6–17.4)</w:t>
            </w:r>
          </w:p>
        </w:tc>
        <w:tc>
          <w:tcPr/>
          <w:p w:rsidR="00000000" w:rsidDel="00000000" w:rsidP="00000000" w:rsidRDefault="00000000" w:rsidRPr="00000000" w14:paraId="0000040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16.8 (16.0–17.6)</w:t>
            </w:r>
          </w:p>
        </w:tc>
        <w:tc>
          <w:tcPr/>
          <w:p w:rsidR="00000000" w:rsidDel="00000000" w:rsidP="00000000" w:rsidRDefault="00000000" w:rsidRPr="00000000" w14:paraId="0000040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16.2 (15.1–17.3)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0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1988</w:t>
            </w:r>
          </w:p>
        </w:tc>
        <w:tc>
          <w:tcPr/>
          <w:p w:rsidR="00000000" w:rsidDel="00000000" w:rsidP="00000000" w:rsidRDefault="00000000" w:rsidRPr="00000000" w14:paraId="0000041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15.3 (14.4–16.2)</w:t>
            </w:r>
          </w:p>
        </w:tc>
        <w:tc>
          <w:tcPr/>
          <w:p w:rsidR="00000000" w:rsidDel="00000000" w:rsidP="00000000" w:rsidRDefault="00000000" w:rsidRPr="00000000" w14:paraId="0000041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17.7 (16.7–18.7)</w:t>
            </w:r>
          </w:p>
        </w:tc>
        <w:tc>
          <w:tcPr/>
          <w:p w:rsidR="00000000" w:rsidDel="00000000" w:rsidP="00000000" w:rsidRDefault="00000000" w:rsidRPr="00000000" w14:paraId="0000041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16.3 (15.5–17.1)</w:t>
            </w:r>
          </w:p>
        </w:tc>
        <w:tc>
          <w:tcPr/>
          <w:p w:rsidR="00000000" w:rsidDel="00000000" w:rsidP="00000000" w:rsidRDefault="00000000" w:rsidRPr="00000000" w14:paraId="0000041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15.8 (14.8–16.9)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5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1989</w:t>
            </w:r>
          </w:p>
        </w:tc>
        <w:tc>
          <w:tcPr/>
          <w:p w:rsidR="00000000" w:rsidDel="00000000" w:rsidP="00000000" w:rsidRDefault="00000000" w:rsidRPr="00000000" w14:paraId="0000041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15.2 (14.3–16.2)</w:t>
            </w:r>
          </w:p>
        </w:tc>
        <w:tc>
          <w:tcPr/>
          <w:p w:rsidR="00000000" w:rsidDel="00000000" w:rsidP="00000000" w:rsidRDefault="00000000" w:rsidRPr="00000000" w14:paraId="0000041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16.9 (16.0–17.9)</w:t>
            </w:r>
          </w:p>
        </w:tc>
        <w:tc>
          <w:tcPr/>
          <w:p w:rsidR="00000000" w:rsidDel="00000000" w:rsidP="00000000" w:rsidRDefault="00000000" w:rsidRPr="00000000" w14:paraId="0000041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17.5 (16.7–18.4)</w:t>
            </w:r>
          </w:p>
        </w:tc>
        <w:tc>
          <w:tcPr/>
          <w:p w:rsidR="00000000" w:rsidDel="00000000" w:rsidP="00000000" w:rsidRDefault="00000000" w:rsidRPr="00000000" w14:paraId="0000041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16.8 (15.7–17.9)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A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1990</w:t>
            </w:r>
          </w:p>
        </w:tc>
        <w:tc>
          <w:tcPr/>
          <w:p w:rsidR="00000000" w:rsidDel="00000000" w:rsidP="00000000" w:rsidRDefault="00000000" w:rsidRPr="00000000" w14:paraId="0000041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16.0 (15.1–17.0)</w:t>
            </w:r>
          </w:p>
        </w:tc>
        <w:tc>
          <w:tcPr/>
          <w:p w:rsidR="00000000" w:rsidDel="00000000" w:rsidP="00000000" w:rsidRDefault="00000000" w:rsidRPr="00000000" w14:paraId="0000041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18.0 (17.1–19.0)</w:t>
            </w:r>
          </w:p>
        </w:tc>
        <w:tc>
          <w:tcPr/>
          <w:p w:rsidR="00000000" w:rsidDel="00000000" w:rsidP="00000000" w:rsidRDefault="00000000" w:rsidRPr="00000000" w14:paraId="0000041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18.9 (18.1–19.7)</w:t>
            </w:r>
          </w:p>
        </w:tc>
        <w:tc>
          <w:tcPr/>
          <w:p w:rsidR="00000000" w:rsidDel="00000000" w:rsidP="00000000" w:rsidRDefault="00000000" w:rsidRPr="00000000" w14:paraId="0000041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16.9 (15.9–18.0)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F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1991</w:t>
            </w:r>
          </w:p>
        </w:tc>
        <w:tc>
          <w:tcPr/>
          <w:p w:rsidR="00000000" w:rsidDel="00000000" w:rsidP="00000000" w:rsidRDefault="00000000" w:rsidRPr="00000000" w14:paraId="0000042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16.2 (15.3–17.2)</w:t>
            </w:r>
          </w:p>
        </w:tc>
        <w:tc>
          <w:tcPr/>
          <w:p w:rsidR="00000000" w:rsidDel="00000000" w:rsidP="00000000" w:rsidRDefault="00000000" w:rsidRPr="00000000" w14:paraId="0000042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17.5 (16.6–18.5)</w:t>
            </w:r>
          </w:p>
        </w:tc>
        <w:tc>
          <w:tcPr/>
          <w:p w:rsidR="00000000" w:rsidDel="00000000" w:rsidP="00000000" w:rsidRDefault="00000000" w:rsidRPr="00000000" w14:paraId="0000042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18.3 (17.5–19.1)</w:t>
            </w:r>
          </w:p>
        </w:tc>
        <w:tc>
          <w:tcPr/>
          <w:p w:rsidR="00000000" w:rsidDel="00000000" w:rsidP="00000000" w:rsidRDefault="00000000" w:rsidRPr="00000000" w14:paraId="0000042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17.4 (16.3–18.5)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4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1992</w:t>
            </w:r>
          </w:p>
        </w:tc>
        <w:tc>
          <w:tcPr/>
          <w:p w:rsidR="00000000" w:rsidDel="00000000" w:rsidP="00000000" w:rsidRDefault="00000000" w:rsidRPr="00000000" w14:paraId="0000042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15.7 (14.8–16.6)</w:t>
            </w:r>
          </w:p>
        </w:tc>
        <w:tc>
          <w:tcPr/>
          <w:p w:rsidR="00000000" w:rsidDel="00000000" w:rsidP="00000000" w:rsidRDefault="00000000" w:rsidRPr="00000000" w14:paraId="0000042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18.1 (17.2–19.0)</w:t>
            </w:r>
          </w:p>
        </w:tc>
        <w:tc>
          <w:tcPr/>
          <w:p w:rsidR="00000000" w:rsidDel="00000000" w:rsidP="00000000" w:rsidRDefault="00000000" w:rsidRPr="00000000" w14:paraId="0000042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18.8 (18.0–19.6)</w:t>
            </w:r>
          </w:p>
        </w:tc>
        <w:tc>
          <w:tcPr/>
          <w:p w:rsidR="00000000" w:rsidDel="00000000" w:rsidP="00000000" w:rsidRDefault="00000000" w:rsidRPr="00000000" w14:paraId="0000042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16.3 (15.3–17.4)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9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1993</w:t>
            </w:r>
          </w:p>
        </w:tc>
        <w:tc>
          <w:tcPr/>
          <w:p w:rsidR="00000000" w:rsidDel="00000000" w:rsidP="00000000" w:rsidRDefault="00000000" w:rsidRPr="00000000" w14:paraId="0000042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16.3 (15.4–17.2)</w:t>
            </w:r>
          </w:p>
        </w:tc>
        <w:tc>
          <w:tcPr/>
          <w:p w:rsidR="00000000" w:rsidDel="00000000" w:rsidP="00000000" w:rsidRDefault="00000000" w:rsidRPr="00000000" w14:paraId="0000042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18.2 (17.3–19.1)</w:t>
            </w:r>
          </w:p>
        </w:tc>
        <w:tc>
          <w:tcPr/>
          <w:p w:rsidR="00000000" w:rsidDel="00000000" w:rsidP="00000000" w:rsidRDefault="00000000" w:rsidRPr="00000000" w14:paraId="0000042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18.1 (17.4–18.9)</w:t>
            </w:r>
          </w:p>
        </w:tc>
        <w:tc>
          <w:tcPr/>
          <w:p w:rsidR="00000000" w:rsidDel="00000000" w:rsidP="00000000" w:rsidRDefault="00000000" w:rsidRPr="00000000" w14:paraId="0000042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17.6 (16.5–18.6)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E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1994</w:t>
            </w:r>
          </w:p>
        </w:tc>
        <w:tc>
          <w:tcPr/>
          <w:p w:rsidR="00000000" w:rsidDel="00000000" w:rsidP="00000000" w:rsidRDefault="00000000" w:rsidRPr="00000000" w14:paraId="0000042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16.9 (16.0–17.9)</w:t>
            </w:r>
          </w:p>
        </w:tc>
        <w:tc>
          <w:tcPr/>
          <w:p w:rsidR="00000000" w:rsidDel="00000000" w:rsidP="00000000" w:rsidRDefault="00000000" w:rsidRPr="00000000" w14:paraId="0000043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18.4 (17.4–19.3)</w:t>
            </w:r>
          </w:p>
        </w:tc>
        <w:tc>
          <w:tcPr/>
          <w:p w:rsidR="00000000" w:rsidDel="00000000" w:rsidP="00000000" w:rsidRDefault="00000000" w:rsidRPr="00000000" w14:paraId="0000043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18.0 (17.2–18.8)</w:t>
            </w:r>
          </w:p>
        </w:tc>
        <w:tc>
          <w:tcPr/>
          <w:p w:rsidR="00000000" w:rsidDel="00000000" w:rsidP="00000000" w:rsidRDefault="00000000" w:rsidRPr="00000000" w14:paraId="0000043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17.5 (16.5–18.5)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3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1995</w:t>
            </w:r>
          </w:p>
        </w:tc>
        <w:tc>
          <w:tcPr/>
          <w:p w:rsidR="00000000" w:rsidDel="00000000" w:rsidP="00000000" w:rsidRDefault="00000000" w:rsidRPr="00000000" w14:paraId="0000043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15.5 (14.6–16.4)</w:t>
            </w:r>
          </w:p>
        </w:tc>
        <w:tc>
          <w:tcPr/>
          <w:p w:rsidR="00000000" w:rsidDel="00000000" w:rsidP="00000000" w:rsidRDefault="00000000" w:rsidRPr="00000000" w14:paraId="0000043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17.3 (16.4–18.2)</w:t>
            </w:r>
          </w:p>
        </w:tc>
        <w:tc>
          <w:tcPr/>
          <w:p w:rsidR="00000000" w:rsidDel="00000000" w:rsidP="00000000" w:rsidRDefault="00000000" w:rsidRPr="00000000" w14:paraId="0000043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18.9 (18.1–19.7)</w:t>
            </w:r>
          </w:p>
        </w:tc>
        <w:tc>
          <w:tcPr/>
          <w:p w:rsidR="00000000" w:rsidDel="00000000" w:rsidP="00000000" w:rsidRDefault="00000000" w:rsidRPr="00000000" w14:paraId="0000043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16.4 (15.4–17.4)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8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1996</w:t>
            </w:r>
          </w:p>
        </w:tc>
        <w:tc>
          <w:tcPr/>
          <w:p w:rsidR="00000000" w:rsidDel="00000000" w:rsidP="00000000" w:rsidRDefault="00000000" w:rsidRPr="00000000" w14:paraId="0000043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16.4 (15.5–17.3)</w:t>
            </w:r>
          </w:p>
        </w:tc>
        <w:tc>
          <w:tcPr/>
          <w:p w:rsidR="00000000" w:rsidDel="00000000" w:rsidP="00000000" w:rsidRDefault="00000000" w:rsidRPr="00000000" w14:paraId="0000043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16.8 (15.9–17.7)</w:t>
            </w:r>
          </w:p>
        </w:tc>
        <w:tc>
          <w:tcPr/>
          <w:p w:rsidR="00000000" w:rsidDel="00000000" w:rsidP="00000000" w:rsidRDefault="00000000" w:rsidRPr="00000000" w14:paraId="0000043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18.4 (17.6–19.2)</w:t>
            </w:r>
          </w:p>
        </w:tc>
        <w:tc>
          <w:tcPr/>
          <w:p w:rsidR="00000000" w:rsidDel="00000000" w:rsidP="00000000" w:rsidRDefault="00000000" w:rsidRPr="00000000" w14:paraId="0000043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16.9 (15.9–17.9)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D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1997</w:t>
            </w:r>
          </w:p>
        </w:tc>
        <w:tc>
          <w:tcPr/>
          <w:p w:rsidR="00000000" w:rsidDel="00000000" w:rsidP="00000000" w:rsidRDefault="00000000" w:rsidRPr="00000000" w14:paraId="0000043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16.7 (15.7–17.6)</w:t>
            </w:r>
          </w:p>
        </w:tc>
        <w:tc>
          <w:tcPr/>
          <w:p w:rsidR="00000000" w:rsidDel="00000000" w:rsidP="00000000" w:rsidRDefault="00000000" w:rsidRPr="00000000" w14:paraId="0000043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17.9 (17.0–18.8)</w:t>
            </w:r>
          </w:p>
        </w:tc>
        <w:tc>
          <w:tcPr/>
          <w:p w:rsidR="00000000" w:rsidDel="00000000" w:rsidP="00000000" w:rsidRDefault="00000000" w:rsidRPr="00000000" w14:paraId="0000044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18.4 (17.6–19.1)</w:t>
            </w:r>
          </w:p>
        </w:tc>
        <w:tc>
          <w:tcPr/>
          <w:p w:rsidR="00000000" w:rsidDel="00000000" w:rsidP="00000000" w:rsidRDefault="00000000" w:rsidRPr="00000000" w14:paraId="0000044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17.5 (16.5–18.5)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2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1998</w:t>
            </w:r>
          </w:p>
        </w:tc>
        <w:tc>
          <w:tcPr/>
          <w:p w:rsidR="00000000" w:rsidDel="00000000" w:rsidP="00000000" w:rsidRDefault="00000000" w:rsidRPr="00000000" w14:paraId="0000044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16.8 (15.9–17.8)</w:t>
            </w:r>
          </w:p>
        </w:tc>
        <w:tc>
          <w:tcPr/>
          <w:p w:rsidR="00000000" w:rsidDel="00000000" w:rsidP="00000000" w:rsidRDefault="00000000" w:rsidRPr="00000000" w14:paraId="0000044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18.2 (17.3–19.2)</w:t>
            </w:r>
          </w:p>
        </w:tc>
        <w:tc>
          <w:tcPr/>
          <w:p w:rsidR="00000000" w:rsidDel="00000000" w:rsidP="00000000" w:rsidRDefault="00000000" w:rsidRPr="00000000" w14:paraId="0000044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17.8 (17.1–18.6)</w:t>
            </w:r>
          </w:p>
        </w:tc>
        <w:tc>
          <w:tcPr/>
          <w:p w:rsidR="00000000" w:rsidDel="00000000" w:rsidP="00000000" w:rsidRDefault="00000000" w:rsidRPr="00000000" w14:paraId="0000044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18.3 (17.3–19.3)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7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1999</w:t>
            </w:r>
          </w:p>
        </w:tc>
        <w:tc>
          <w:tcPr/>
          <w:p w:rsidR="00000000" w:rsidDel="00000000" w:rsidP="00000000" w:rsidRDefault="00000000" w:rsidRPr="00000000" w14:paraId="0000044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16.5 (15.5–17.4)</w:t>
            </w:r>
          </w:p>
        </w:tc>
        <w:tc>
          <w:tcPr/>
          <w:p w:rsidR="00000000" w:rsidDel="00000000" w:rsidP="00000000" w:rsidRDefault="00000000" w:rsidRPr="00000000" w14:paraId="0000044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18.4 (17.5–19.3)</w:t>
            </w:r>
          </w:p>
        </w:tc>
        <w:tc>
          <w:tcPr/>
          <w:p w:rsidR="00000000" w:rsidDel="00000000" w:rsidP="00000000" w:rsidRDefault="00000000" w:rsidRPr="00000000" w14:paraId="0000044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17.5 (16.8–18.3)</w:t>
            </w:r>
          </w:p>
        </w:tc>
        <w:tc>
          <w:tcPr/>
          <w:p w:rsidR="00000000" w:rsidDel="00000000" w:rsidP="00000000" w:rsidRDefault="00000000" w:rsidRPr="00000000" w14:paraId="0000044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18.3 (17.3–19.3)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C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2000</w:t>
            </w:r>
          </w:p>
        </w:tc>
        <w:tc>
          <w:tcPr/>
          <w:p w:rsidR="00000000" w:rsidDel="00000000" w:rsidP="00000000" w:rsidRDefault="00000000" w:rsidRPr="00000000" w14:paraId="0000044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15.9 (14.9–16.8)</w:t>
            </w:r>
          </w:p>
        </w:tc>
        <w:tc>
          <w:tcPr/>
          <w:p w:rsidR="00000000" w:rsidDel="00000000" w:rsidP="00000000" w:rsidRDefault="00000000" w:rsidRPr="00000000" w14:paraId="0000044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17.6 (16.7–18.5)</w:t>
            </w:r>
          </w:p>
        </w:tc>
        <w:tc>
          <w:tcPr/>
          <w:p w:rsidR="00000000" w:rsidDel="00000000" w:rsidP="00000000" w:rsidRDefault="00000000" w:rsidRPr="00000000" w14:paraId="0000044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18.2 (17.5–19.0)</w:t>
            </w:r>
          </w:p>
        </w:tc>
        <w:tc>
          <w:tcPr/>
          <w:p w:rsidR="00000000" w:rsidDel="00000000" w:rsidP="00000000" w:rsidRDefault="00000000" w:rsidRPr="00000000" w14:paraId="0000045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17.8 (16.8–18.7)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1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2001</w:t>
            </w:r>
          </w:p>
        </w:tc>
        <w:tc>
          <w:tcPr/>
          <w:p w:rsidR="00000000" w:rsidDel="00000000" w:rsidP="00000000" w:rsidRDefault="00000000" w:rsidRPr="00000000" w14:paraId="0000045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15.9 (15.0–16.9)</w:t>
            </w:r>
          </w:p>
        </w:tc>
        <w:tc>
          <w:tcPr/>
          <w:p w:rsidR="00000000" w:rsidDel="00000000" w:rsidP="00000000" w:rsidRDefault="00000000" w:rsidRPr="00000000" w14:paraId="0000045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17.6 (16.7–18.5)</w:t>
            </w:r>
          </w:p>
        </w:tc>
        <w:tc>
          <w:tcPr/>
          <w:p w:rsidR="00000000" w:rsidDel="00000000" w:rsidP="00000000" w:rsidRDefault="00000000" w:rsidRPr="00000000" w14:paraId="0000045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17.3 (16.6–18.1)</w:t>
            </w:r>
          </w:p>
        </w:tc>
        <w:tc>
          <w:tcPr/>
          <w:p w:rsidR="00000000" w:rsidDel="00000000" w:rsidP="00000000" w:rsidRDefault="00000000" w:rsidRPr="00000000" w14:paraId="0000045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16.5 (15.5–17.4)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6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2002</w:t>
            </w:r>
          </w:p>
        </w:tc>
        <w:tc>
          <w:tcPr/>
          <w:p w:rsidR="00000000" w:rsidDel="00000000" w:rsidP="00000000" w:rsidRDefault="00000000" w:rsidRPr="00000000" w14:paraId="0000045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14.8 (13.9–15.7)</w:t>
            </w:r>
          </w:p>
        </w:tc>
        <w:tc>
          <w:tcPr/>
          <w:p w:rsidR="00000000" w:rsidDel="00000000" w:rsidP="00000000" w:rsidRDefault="00000000" w:rsidRPr="00000000" w14:paraId="0000045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17.1 (16.2–18.0)</w:t>
            </w:r>
          </w:p>
        </w:tc>
        <w:tc>
          <w:tcPr/>
          <w:p w:rsidR="00000000" w:rsidDel="00000000" w:rsidP="00000000" w:rsidRDefault="00000000" w:rsidRPr="00000000" w14:paraId="0000045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17.8 (17.1–18.5)</w:t>
            </w:r>
          </w:p>
        </w:tc>
        <w:tc>
          <w:tcPr/>
          <w:p w:rsidR="00000000" w:rsidDel="00000000" w:rsidP="00000000" w:rsidRDefault="00000000" w:rsidRPr="00000000" w14:paraId="0000045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17.3 (16.3–18.2)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B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2003</w:t>
            </w:r>
          </w:p>
        </w:tc>
        <w:tc>
          <w:tcPr/>
          <w:p w:rsidR="00000000" w:rsidDel="00000000" w:rsidP="00000000" w:rsidRDefault="00000000" w:rsidRPr="00000000" w14:paraId="0000045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14.6 (13.7–15.4)</w:t>
            </w:r>
          </w:p>
        </w:tc>
        <w:tc>
          <w:tcPr/>
          <w:p w:rsidR="00000000" w:rsidDel="00000000" w:rsidP="00000000" w:rsidRDefault="00000000" w:rsidRPr="00000000" w14:paraId="0000045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17.1 (16.2–18.0)</w:t>
            </w:r>
          </w:p>
        </w:tc>
        <w:tc>
          <w:tcPr/>
          <w:p w:rsidR="00000000" w:rsidDel="00000000" w:rsidP="00000000" w:rsidRDefault="00000000" w:rsidRPr="00000000" w14:paraId="0000045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16.7 (16.0–17.4)</w:t>
            </w:r>
          </w:p>
        </w:tc>
        <w:tc>
          <w:tcPr/>
          <w:p w:rsidR="00000000" w:rsidDel="00000000" w:rsidP="00000000" w:rsidRDefault="00000000" w:rsidRPr="00000000" w14:paraId="0000045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17.7 (16.7–18.6)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0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2004</w:t>
            </w:r>
          </w:p>
        </w:tc>
        <w:tc>
          <w:tcPr/>
          <w:p w:rsidR="00000000" w:rsidDel="00000000" w:rsidP="00000000" w:rsidRDefault="00000000" w:rsidRPr="00000000" w14:paraId="0000046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15.5 (14.6–16.4)</w:t>
            </w:r>
          </w:p>
        </w:tc>
        <w:tc>
          <w:tcPr/>
          <w:p w:rsidR="00000000" w:rsidDel="00000000" w:rsidP="00000000" w:rsidRDefault="00000000" w:rsidRPr="00000000" w14:paraId="0000046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17.7 (16.8–18.6)</w:t>
            </w:r>
          </w:p>
        </w:tc>
        <w:tc>
          <w:tcPr/>
          <w:p w:rsidR="00000000" w:rsidDel="00000000" w:rsidP="00000000" w:rsidRDefault="00000000" w:rsidRPr="00000000" w14:paraId="0000046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17.0 (16.3–17.7)</w:t>
            </w:r>
          </w:p>
        </w:tc>
        <w:tc>
          <w:tcPr/>
          <w:p w:rsidR="00000000" w:rsidDel="00000000" w:rsidP="00000000" w:rsidRDefault="00000000" w:rsidRPr="00000000" w14:paraId="0000046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17.5 (16.6–18.5)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5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2005</w:t>
            </w:r>
          </w:p>
        </w:tc>
        <w:tc>
          <w:tcPr/>
          <w:p w:rsidR="00000000" w:rsidDel="00000000" w:rsidP="00000000" w:rsidRDefault="00000000" w:rsidRPr="00000000" w14:paraId="0000046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15.7 (14.8–16.6)</w:t>
            </w:r>
          </w:p>
        </w:tc>
        <w:tc>
          <w:tcPr/>
          <w:p w:rsidR="00000000" w:rsidDel="00000000" w:rsidP="00000000" w:rsidRDefault="00000000" w:rsidRPr="00000000" w14:paraId="0000046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17.5 (16.6–18.4)</w:t>
            </w:r>
          </w:p>
        </w:tc>
        <w:tc>
          <w:tcPr/>
          <w:p w:rsidR="00000000" w:rsidDel="00000000" w:rsidP="00000000" w:rsidRDefault="00000000" w:rsidRPr="00000000" w14:paraId="0000046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17.3 (16.6–18.0)</w:t>
            </w:r>
          </w:p>
        </w:tc>
        <w:tc>
          <w:tcPr/>
          <w:p w:rsidR="00000000" w:rsidDel="00000000" w:rsidP="00000000" w:rsidRDefault="00000000" w:rsidRPr="00000000" w14:paraId="0000046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17.7 (16.7–18.6)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A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2006</w:t>
            </w:r>
          </w:p>
        </w:tc>
        <w:tc>
          <w:tcPr/>
          <w:p w:rsidR="00000000" w:rsidDel="00000000" w:rsidP="00000000" w:rsidRDefault="00000000" w:rsidRPr="00000000" w14:paraId="0000046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15.1 (14.2–15.9)</w:t>
            </w:r>
          </w:p>
        </w:tc>
        <w:tc>
          <w:tcPr/>
          <w:p w:rsidR="00000000" w:rsidDel="00000000" w:rsidP="00000000" w:rsidRDefault="00000000" w:rsidRPr="00000000" w14:paraId="0000046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16.8 (16.0–17.7)</w:t>
            </w:r>
          </w:p>
        </w:tc>
        <w:tc>
          <w:tcPr/>
          <w:p w:rsidR="00000000" w:rsidDel="00000000" w:rsidP="00000000" w:rsidRDefault="00000000" w:rsidRPr="00000000" w14:paraId="0000046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16.3 (15.6–16.9)</w:t>
            </w:r>
          </w:p>
        </w:tc>
        <w:tc>
          <w:tcPr/>
          <w:p w:rsidR="00000000" w:rsidDel="00000000" w:rsidP="00000000" w:rsidRDefault="00000000" w:rsidRPr="00000000" w14:paraId="0000046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16.5 (15.6–17.5)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F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2007</w:t>
            </w:r>
          </w:p>
        </w:tc>
        <w:tc>
          <w:tcPr/>
          <w:p w:rsidR="00000000" w:rsidDel="00000000" w:rsidP="00000000" w:rsidRDefault="00000000" w:rsidRPr="00000000" w14:paraId="0000047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15.7 (14.8–16.6)</w:t>
            </w:r>
          </w:p>
        </w:tc>
        <w:tc>
          <w:tcPr/>
          <w:p w:rsidR="00000000" w:rsidDel="00000000" w:rsidP="00000000" w:rsidRDefault="00000000" w:rsidRPr="00000000" w14:paraId="0000047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17.6 (16.7–18.5)</w:t>
            </w:r>
          </w:p>
        </w:tc>
        <w:tc>
          <w:tcPr/>
          <w:p w:rsidR="00000000" w:rsidDel="00000000" w:rsidP="00000000" w:rsidRDefault="00000000" w:rsidRPr="00000000" w14:paraId="0000047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17.1 (16.4–17.8)</w:t>
            </w:r>
          </w:p>
        </w:tc>
        <w:tc>
          <w:tcPr/>
          <w:p w:rsidR="00000000" w:rsidDel="00000000" w:rsidP="00000000" w:rsidRDefault="00000000" w:rsidRPr="00000000" w14:paraId="0000047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16.9 (16.0–17.8)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4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2008</w:t>
            </w:r>
          </w:p>
        </w:tc>
        <w:tc>
          <w:tcPr/>
          <w:p w:rsidR="00000000" w:rsidDel="00000000" w:rsidP="00000000" w:rsidRDefault="00000000" w:rsidRPr="00000000" w14:paraId="0000047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15.2 (14.3–16.1)</w:t>
            </w:r>
          </w:p>
        </w:tc>
        <w:tc>
          <w:tcPr/>
          <w:p w:rsidR="00000000" w:rsidDel="00000000" w:rsidP="00000000" w:rsidRDefault="00000000" w:rsidRPr="00000000" w14:paraId="0000047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18.4 (17.5–19.3)</w:t>
            </w:r>
          </w:p>
        </w:tc>
        <w:tc>
          <w:tcPr/>
          <w:p w:rsidR="00000000" w:rsidDel="00000000" w:rsidP="00000000" w:rsidRDefault="00000000" w:rsidRPr="00000000" w14:paraId="0000047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17.0 (16.4–17.7)</w:t>
            </w:r>
          </w:p>
        </w:tc>
        <w:tc>
          <w:tcPr/>
          <w:p w:rsidR="00000000" w:rsidDel="00000000" w:rsidP="00000000" w:rsidRDefault="00000000" w:rsidRPr="00000000" w14:paraId="0000047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17.0 (16.1–17.9)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9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2009</w:t>
            </w:r>
          </w:p>
        </w:tc>
        <w:tc>
          <w:tcPr/>
          <w:p w:rsidR="00000000" w:rsidDel="00000000" w:rsidP="00000000" w:rsidRDefault="00000000" w:rsidRPr="00000000" w14:paraId="0000047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16.8 (15.9–17.7)</w:t>
            </w:r>
          </w:p>
        </w:tc>
        <w:tc>
          <w:tcPr/>
          <w:p w:rsidR="00000000" w:rsidDel="00000000" w:rsidP="00000000" w:rsidRDefault="00000000" w:rsidRPr="00000000" w14:paraId="0000047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18.1 (17.3–19.0)</w:t>
            </w:r>
          </w:p>
        </w:tc>
        <w:tc>
          <w:tcPr/>
          <w:p w:rsidR="00000000" w:rsidDel="00000000" w:rsidP="00000000" w:rsidRDefault="00000000" w:rsidRPr="00000000" w14:paraId="0000047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17.7 (17.0–18.3)</w:t>
            </w:r>
          </w:p>
        </w:tc>
        <w:tc>
          <w:tcPr/>
          <w:p w:rsidR="00000000" w:rsidDel="00000000" w:rsidP="00000000" w:rsidRDefault="00000000" w:rsidRPr="00000000" w14:paraId="0000047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18.1 (17.2–19.0)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E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2010</w:t>
            </w:r>
          </w:p>
        </w:tc>
        <w:tc>
          <w:tcPr/>
          <w:p w:rsidR="00000000" w:rsidDel="00000000" w:rsidP="00000000" w:rsidRDefault="00000000" w:rsidRPr="00000000" w14:paraId="0000047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16.6 (15.7–17.5)</w:t>
            </w:r>
          </w:p>
        </w:tc>
        <w:tc>
          <w:tcPr/>
          <w:p w:rsidR="00000000" w:rsidDel="00000000" w:rsidP="00000000" w:rsidRDefault="00000000" w:rsidRPr="00000000" w14:paraId="0000048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17.4 (16.6–18.3)</w:t>
            </w:r>
          </w:p>
        </w:tc>
        <w:tc>
          <w:tcPr/>
          <w:p w:rsidR="00000000" w:rsidDel="00000000" w:rsidP="00000000" w:rsidRDefault="00000000" w:rsidRPr="00000000" w14:paraId="0000048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17.8 (17.2–18.5)</w:t>
            </w:r>
          </w:p>
        </w:tc>
        <w:tc>
          <w:tcPr/>
          <w:p w:rsidR="00000000" w:rsidDel="00000000" w:rsidP="00000000" w:rsidRDefault="00000000" w:rsidRPr="00000000" w14:paraId="0000048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17.1 (16.2–18.0)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3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2011</w:t>
            </w:r>
          </w:p>
        </w:tc>
        <w:tc>
          <w:tcPr/>
          <w:p w:rsidR="00000000" w:rsidDel="00000000" w:rsidP="00000000" w:rsidRDefault="00000000" w:rsidRPr="00000000" w14:paraId="0000048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15.6 (14.7–16.4)</w:t>
            </w:r>
          </w:p>
        </w:tc>
        <w:tc>
          <w:tcPr/>
          <w:p w:rsidR="00000000" w:rsidDel="00000000" w:rsidP="00000000" w:rsidRDefault="00000000" w:rsidRPr="00000000" w14:paraId="0000048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17.4 (16.5–18.2)</w:t>
            </w:r>
          </w:p>
        </w:tc>
        <w:tc>
          <w:tcPr/>
          <w:p w:rsidR="00000000" w:rsidDel="00000000" w:rsidP="00000000" w:rsidRDefault="00000000" w:rsidRPr="00000000" w14:paraId="0000048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16.8 (16.2–17.5)</w:t>
            </w:r>
          </w:p>
        </w:tc>
        <w:tc>
          <w:tcPr/>
          <w:p w:rsidR="00000000" w:rsidDel="00000000" w:rsidP="00000000" w:rsidRDefault="00000000" w:rsidRPr="00000000" w14:paraId="0000048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17.2 (16.3–18.1)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8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2012</w:t>
            </w:r>
          </w:p>
        </w:tc>
        <w:tc>
          <w:tcPr/>
          <w:p w:rsidR="00000000" w:rsidDel="00000000" w:rsidP="00000000" w:rsidRDefault="00000000" w:rsidRPr="00000000" w14:paraId="0000048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16.1 (15.2–17.0)</w:t>
            </w:r>
          </w:p>
        </w:tc>
        <w:tc>
          <w:tcPr/>
          <w:p w:rsidR="00000000" w:rsidDel="00000000" w:rsidP="00000000" w:rsidRDefault="00000000" w:rsidRPr="00000000" w14:paraId="0000048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18.1 (17.2–19.0)</w:t>
            </w:r>
          </w:p>
        </w:tc>
        <w:tc>
          <w:tcPr/>
          <w:p w:rsidR="00000000" w:rsidDel="00000000" w:rsidP="00000000" w:rsidRDefault="00000000" w:rsidRPr="00000000" w14:paraId="0000048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17.9 (17.3–18.6)</w:t>
            </w:r>
          </w:p>
        </w:tc>
        <w:tc>
          <w:tcPr/>
          <w:p w:rsidR="00000000" w:rsidDel="00000000" w:rsidP="00000000" w:rsidRDefault="00000000" w:rsidRPr="00000000" w14:paraId="0000048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18.0 (17.1–18.8)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D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2013</w:t>
            </w:r>
          </w:p>
        </w:tc>
        <w:tc>
          <w:tcPr/>
          <w:p w:rsidR="00000000" w:rsidDel="00000000" w:rsidP="00000000" w:rsidRDefault="00000000" w:rsidRPr="00000000" w14:paraId="0000048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16.1 (15.2–17.0)</w:t>
            </w:r>
          </w:p>
        </w:tc>
        <w:tc>
          <w:tcPr/>
          <w:p w:rsidR="00000000" w:rsidDel="00000000" w:rsidP="00000000" w:rsidRDefault="00000000" w:rsidRPr="00000000" w14:paraId="0000048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18.0 (17.2–18.9)</w:t>
            </w:r>
          </w:p>
        </w:tc>
        <w:tc>
          <w:tcPr/>
          <w:p w:rsidR="00000000" w:rsidDel="00000000" w:rsidP="00000000" w:rsidRDefault="00000000" w:rsidRPr="00000000" w14:paraId="0000049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17.6 (17.0–18.2)</w:t>
            </w:r>
          </w:p>
        </w:tc>
        <w:tc>
          <w:tcPr/>
          <w:p w:rsidR="00000000" w:rsidDel="00000000" w:rsidP="00000000" w:rsidRDefault="00000000" w:rsidRPr="00000000" w14:paraId="0000049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18.0 (17.2–18.9)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92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2014</w:t>
            </w:r>
          </w:p>
        </w:tc>
        <w:tc>
          <w:tcPr/>
          <w:p w:rsidR="00000000" w:rsidDel="00000000" w:rsidP="00000000" w:rsidRDefault="00000000" w:rsidRPr="00000000" w14:paraId="0000049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17.0 (16.1–17.9)</w:t>
            </w:r>
          </w:p>
        </w:tc>
        <w:tc>
          <w:tcPr/>
          <w:p w:rsidR="00000000" w:rsidDel="00000000" w:rsidP="00000000" w:rsidRDefault="00000000" w:rsidRPr="00000000" w14:paraId="0000049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17.7 (16.9–18.6)</w:t>
            </w:r>
          </w:p>
        </w:tc>
        <w:tc>
          <w:tcPr/>
          <w:p w:rsidR="00000000" w:rsidDel="00000000" w:rsidP="00000000" w:rsidRDefault="00000000" w:rsidRPr="00000000" w14:paraId="0000049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17.9 (17.3–18.5)</w:t>
            </w:r>
          </w:p>
        </w:tc>
        <w:tc>
          <w:tcPr/>
          <w:p w:rsidR="00000000" w:rsidDel="00000000" w:rsidP="00000000" w:rsidRDefault="00000000" w:rsidRPr="00000000" w14:paraId="0000049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18.3 (17.4–19.1)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97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2015</w:t>
            </w:r>
          </w:p>
        </w:tc>
        <w:tc>
          <w:tcPr/>
          <w:p w:rsidR="00000000" w:rsidDel="00000000" w:rsidP="00000000" w:rsidRDefault="00000000" w:rsidRPr="00000000" w14:paraId="0000049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17.6 (16.8–18.5)</w:t>
            </w:r>
          </w:p>
        </w:tc>
        <w:tc>
          <w:tcPr/>
          <w:p w:rsidR="00000000" w:rsidDel="00000000" w:rsidP="00000000" w:rsidRDefault="00000000" w:rsidRPr="00000000" w14:paraId="0000049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18.0 (17.1–18.8)</w:t>
            </w:r>
          </w:p>
        </w:tc>
        <w:tc>
          <w:tcPr/>
          <w:p w:rsidR="00000000" w:rsidDel="00000000" w:rsidP="00000000" w:rsidRDefault="00000000" w:rsidRPr="00000000" w14:paraId="0000049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18.4 (17.8–19.0)</w:t>
            </w:r>
          </w:p>
        </w:tc>
        <w:tc>
          <w:tcPr/>
          <w:p w:rsidR="00000000" w:rsidDel="00000000" w:rsidP="00000000" w:rsidRDefault="00000000" w:rsidRPr="00000000" w14:paraId="0000049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18.0 (17.2–18.9)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9C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2016</w:t>
            </w:r>
          </w:p>
        </w:tc>
        <w:tc>
          <w:tcPr/>
          <w:p w:rsidR="00000000" w:rsidDel="00000000" w:rsidP="00000000" w:rsidRDefault="00000000" w:rsidRPr="00000000" w14:paraId="0000049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17.8 (16.9–18.7)</w:t>
            </w:r>
          </w:p>
        </w:tc>
        <w:tc>
          <w:tcPr/>
          <w:p w:rsidR="00000000" w:rsidDel="00000000" w:rsidP="00000000" w:rsidRDefault="00000000" w:rsidRPr="00000000" w14:paraId="0000049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18.8 (18.0–19.7)</w:t>
            </w:r>
          </w:p>
        </w:tc>
        <w:tc>
          <w:tcPr/>
          <w:p w:rsidR="00000000" w:rsidDel="00000000" w:rsidP="00000000" w:rsidRDefault="00000000" w:rsidRPr="00000000" w14:paraId="0000049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17.4 (16.8–18.0)</w:t>
            </w:r>
          </w:p>
        </w:tc>
        <w:tc>
          <w:tcPr/>
          <w:p w:rsidR="00000000" w:rsidDel="00000000" w:rsidP="00000000" w:rsidRDefault="00000000" w:rsidRPr="00000000" w14:paraId="000004A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18.4 (17.6–19.2)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1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2017</w:t>
            </w:r>
          </w:p>
        </w:tc>
        <w:tc>
          <w:tcPr/>
          <w:p w:rsidR="00000000" w:rsidDel="00000000" w:rsidP="00000000" w:rsidRDefault="00000000" w:rsidRPr="00000000" w14:paraId="000004A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17.6 (16.8–18.5)</w:t>
            </w:r>
          </w:p>
        </w:tc>
        <w:tc>
          <w:tcPr/>
          <w:p w:rsidR="00000000" w:rsidDel="00000000" w:rsidP="00000000" w:rsidRDefault="00000000" w:rsidRPr="00000000" w14:paraId="000004A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17.7 (16.9–18.5)</w:t>
            </w:r>
          </w:p>
        </w:tc>
        <w:tc>
          <w:tcPr/>
          <w:p w:rsidR="00000000" w:rsidDel="00000000" w:rsidP="00000000" w:rsidRDefault="00000000" w:rsidRPr="00000000" w14:paraId="000004A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17.8 (17.2–18.4)</w:t>
            </w:r>
          </w:p>
        </w:tc>
        <w:tc>
          <w:tcPr/>
          <w:p w:rsidR="00000000" w:rsidDel="00000000" w:rsidP="00000000" w:rsidRDefault="00000000" w:rsidRPr="00000000" w14:paraId="000004A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17.8 (17.0–18.6)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6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2018</w:t>
            </w:r>
          </w:p>
        </w:tc>
        <w:tc>
          <w:tcPr/>
          <w:p w:rsidR="00000000" w:rsidDel="00000000" w:rsidP="00000000" w:rsidRDefault="00000000" w:rsidRPr="00000000" w14:paraId="000004A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18.0 (17.1–18.9)</w:t>
            </w:r>
          </w:p>
        </w:tc>
        <w:tc>
          <w:tcPr/>
          <w:p w:rsidR="00000000" w:rsidDel="00000000" w:rsidP="00000000" w:rsidRDefault="00000000" w:rsidRPr="00000000" w14:paraId="000004A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17.6 (16.8–18.4)</w:t>
            </w:r>
          </w:p>
        </w:tc>
        <w:tc>
          <w:tcPr/>
          <w:p w:rsidR="00000000" w:rsidDel="00000000" w:rsidP="00000000" w:rsidRDefault="00000000" w:rsidRPr="00000000" w14:paraId="000004A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18.0 (17.4–18.6)</w:t>
            </w:r>
          </w:p>
        </w:tc>
        <w:tc>
          <w:tcPr/>
          <w:p w:rsidR="00000000" w:rsidDel="00000000" w:rsidP="00000000" w:rsidRDefault="00000000" w:rsidRPr="00000000" w14:paraId="000004A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18.4 (17.6–19.2)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B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2019</w:t>
            </w:r>
          </w:p>
        </w:tc>
        <w:tc>
          <w:tcPr/>
          <w:p w:rsidR="00000000" w:rsidDel="00000000" w:rsidP="00000000" w:rsidRDefault="00000000" w:rsidRPr="00000000" w14:paraId="000004A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17.1 (16.2–17.9)</w:t>
            </w:r>
          </w:p>
        </w:tc>
        <w:tc>
          <w:tcPr/>
          <w:p w:rsidR="00000000" w:rsidDel="00000000" w:rsidP="00000000" w:rsidRDefault="00000000" w:rsidRPr="00000000" w14:paraId="000004A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18.2 (17.4–19.0)</w:t>
            </w:r>
          </w:p>
        </w:tc>
        <w:tc>
          <w:tcPr/>
          <w:p w:rsidR="00000000" w:rsidDel="00000000" w:rsidP="00000000" w:rsidRDefault="00000000" w:rsidRPr="00000000" w14:paraId="000004A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17.8 (17.2–18.3)</w:t>
            </w:r>
          </w:p>
        </w:tc>
        <w:tc>
          <w:tcPr/>
          <w:p w:rsidR="00000000" w:rsidDel="00000000" w:rsidP="00000000" w:rsidRDefault="00000000" w:rsidRPr="00000000" w14:paraId="000004A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17.9 (17.1–18.7)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0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2020</w:t>
            </w:r>
          </w:p>
        </w:tc>
        <w:tc>
          <w:tcPr/>
          <w:p w:rsidR="00000000" w:rsidDel="00000000" w:rsidP="00000000" w:rsidRDefault="00000000" w:rsidRPr="00000000" w14:paraId="000004B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17.1 (16.3–17.9)</w:t>
            </w:r>
          </w:p>
        </w:tc>
        <w:tc>
          <w:tcPr/>
          <w:p w:rsidR="00000000" w:rsidDel="00000000" w:rsidP="00000000" w:rsidRDefault="00000000" w:rsidRPr="00000000" w14:paraId="000004B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18.4 (17.6–19.2)</w:t>
            </w:r>
          </w:p>
        </w:tc>
        <w:tc>
          <w:tcPr/>
          <w:p w:rsidR="00000000" w:rsidDel="00000000" w:rsidP="00000000" w:rsidRDefault="00000000" w:rsidRPr="00000000" w14:paraId="000004B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17.7 (17.2–18.3)</w:t>
            </w:r>
          </w:p>
        </w:tc>
        <w:tc>
          <w:tcPr/>
          <w:p w:rsidR="00000000" w:rsidDel="00000000" w:rsidP="00000000" w:rsidRDefault="00000000" w:rsidRPr="00000000" w14:paraId="000004B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18.8 (18.0–19.6)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5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2021</w:t>
            </w:r>
          </w:p>
        </w:tc>
        <w:tc>
          <w:tcPr/>
          <w:p w:rsidR="00000000" w:rsidDel="00000000" w:rsidP="00000000" w:rsidRDefault="00000000" w:rsidRPr="00000000" w14:paraId="000004B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17.6 (16.8–18.5)</w:t>
            </w:r>
          </w:p>
        </w:tc>
        <w:tc>
          <w:tcPr/>
          <w:p w:rsidR="00000000" w:rsidDel="00000000" w:rsidP="00000000" w:rsidRDefault="00000000" w:rsidRPr="00000000" w14:paraId="000004B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18.9 (18.1–19.7)</w:t>
            </w:r>
          </w:p>
        </w:tc>
        <w:tc>
          <w:tcPr/>
          <w:p w:rsidR="00000000" w:rsidDel="00000000" w:rsidP="00000000" w:rsidRDefault="00000000" w:rsidRPr="00000000" w14:paraId="000004B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17.9 (17.3–18.5)</w:t>
            </w:r>
          </w:p>
        </w:tc>
        <w:tc>
          <w:tcPr/>
          <w:p w:rsidR="00000000" w:rsidDel="00000000" w:rsidP="00000000" w:rsidRDefault="00000000" w:rsidRPr="00000000" w14:paraId="000004B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19.1 (18.4–19.9)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A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4B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17.0 (16.2–17.8)</w:t>
            </w:r>
          </w:p>
        </w:tc>
        <w:tc>
          <w:tcPr/>
          <w:p w:rsidR="00000000" w:rsidDel="00000000" w:rsidP="00000000" w:rsidRDefault="00000000" w:rsidRPr="00000000" w14:paraId="000004B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18.2 (17.4–18.9)</w:t>
            </w:r>
          </w:p>
        </w:tc>
        <w:tc>
          <w:tcPr/>
          <w:p w:rsidR="00000000" w:rsidDel="00000000" w:rsidP="00000000" w:rsidRDefault="00000000" w:rsidRPr="00000000" w14:paraId="000004B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18.3 (17.7–18.8)</w:t>
            </w:r>
          </w:p>
        </w:tc>
        <w:tc>
          <w:tcPr/>
          <w:p w:rsidR="00000000" w:rsidDel="00000000" w:rsidP="00000000" w:rsidRDefault="00000000" w:rsidRPr="00000000" w14:paraId="000004B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18.2 (17.5–18.9)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F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2023</w:t>
            </w:r>
          </w:p>
        </w:tc>
        <w:tc>
          <w:tcPr/>
          <w:p w:rsidR="00000000" w:rsidDel="00000000" w:rsidP="00000000" w:rsidRDefault="00000000" w:rsidRPr="00000000" w14:paraId="000004C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16.4 (15.6–17.2)</w:t>
            </w:r>
          </w:p>
        </w:tc>
        <w:tc>
          <w:tcPr/>
          <w:p w:rsidR="00000000" w:rsidDel="00000000" w:rsidP="00000000" w:rsidRDefault="00000000" w:rsidRPr="00000000" w14:paraId="000004C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18.1 (17.4–18.9)</w:t>
            </w:r>
          </w:p>
        </w:tc>
        <w:tc>
          <w:tcPr/>
          <w:p w:rsidR="00000000" w:rsidDel="00000000" w:rsidP="00000000" w:rsidRDefault="00000000" w:rsidRPr="00000000" w14:paraId="000004C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18.6 (18.0–19.1)</w:t>
            </w:r>
          </w:p>
        </w:tc>
        <w:tc>
          <w:tcPr/>
          <w:p w:rsidR="00000000" w:rsidDel="00000000" w:rsidP="00000000" w:rsidRDefault="00000000" w:rsidRPr="00000000" w14:paraId="000004C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18.2 (17.4–18.9)</w:t>
            </w:r>
          </w:p>
        </w:tc>
      </w:tr>
    </w:tbl>
    <w:p w:rsidR="00000000" w:rsidDel="00000000" w:rsidP="00000000" w:rsidRDefault="00000000" w:rsidRPr="00000000" w14:paraId="000004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rPr/>
      </w:pPr>
      <w:r w:rsidDel="00000000" w:rsidR="00000000" w:rsidRPr="00000000">
        <w:rPr>
          <w:b w:val="1"/>
          <w:bCs w:val="1"/>
          <w:rtl w:val="0"/>
        </w:rPr>
        <w:t xml:space="preserve">Supplemental Table 6 </w:t>
      </w:r>
      <w:r w:rsidDel="00000000" w:rsidR="00000000" w:rsidRPr="00000000">
        <w:rPr>
          <w:sz w:val="24"/>
          <w:szCs w:val="24"/>
          <w:rtl w:val="0"/>
        </w:rPr>
        <w:t xml:space="preserve">Brain Tumor–related</w:t>
      </w:r>
      <w:r w:rsidDel="00000000" w:rsidR="00000000" w:rsidRPr="00000000">
        <w:rPr>
          <w:rtl w:val="0"/>
        </w:rPr>
        <w:t xml:space="preserve"> Age-Adjusted Mortality Rates per 100,000, Stratified by State among older adults in the United States, 1968 to 2023</w:t>
      </w:r>
    </w:p>
    <w:tbl>
      <w:tblPr>
        <w:tblStyle w:val="Table6"/>
        <w:tblW w:w="47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5"/>
        <w:gridCol w:w="2715"/>
        <w:tblGridChange w:id="0">
          <w:tblGrid>
            <w:gridCol w:w="1985"/>
            <w:gridCol w:w="27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7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State</w:t>
            </w:r>
          </w:p>
        </w:tc>
        <w:tc>
          <w:tcPr/>
          <w:p w:rsidR="00000000" w:rsidDel="00000000" w:rsidP="00000000" w:rsidRDefault="00000000" w:rsidRPr="00000000" w14:paraId="000004C8">
            <w:pPr>
              <w:spacing w:after="160"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Age-Adjusted Rate (95% CI)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Alabama</w:t>
            </w:r>
          </w:p>
        </w:tc>
        <w:tc>
          <w:tcPr/>
          <w:p w:rsidR="00000000" w:rsidDel="00000000" w:rsidP="00000000" w:rsidRDefault="00000000" w:rsidRPr="00000000" w14:paraId="000004C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15.9 (14.9 to 16.9)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Alaska</w:t>
            </w:r>
          </w:p>
        </w:tc>
        <w:tc>
          <w:tcPr/>
          <w:p w:rsidR="00000000" w:rsidDel="00000000" w:rsidP="00000000" w:rsidRDefault="00000000" w:rsidRPr="00000000" w14:paraId="000004C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16.8 (13.2 to 21.2)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Arizona</w:t>
            </w:r>
          </w:p>
        </w:tc>
        <w:tc>
          <w:tcPr/>
          <w:p w:rsidR="00000000" w:rsidDel="00000000" w:rsidP="00000000" w:rsidRDefault="00000000" w:rsidRPr="00000000" w14:paraId="000004C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14.1 (13.2 to 15.1)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Arkansas</w:t>
            </w:r>
          </w:p>
        </w:tc>
        <w:tc>
          <w:tcPr/>
          <w:p w:rsidR="00000000" w:rsidDel="00000000" w:rsidP="00000000" w:rsidRDefault="00000000" w:rsidRPr="00000000" w14:paraId="000004D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15.9 (14.7 to 17.2)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California</w:t>
            </w:r>
          </w:p>
        </w:tc>
        <w:tc>
          <w:tcPr/>
          <w:p w:rsidR="00000000" w:rsidDel="00000000" w:rsidP="00000000" w:rsidRDefault="00000000" w:rsidRPr="00000000" w14:paraId="000004D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15.6 (15.2 to 16.0)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Colorado</w:t>
            </w:r>
          </w:p>
        </w:tc>
        <w:tc>
          <w:tcPr/>
          <w:p w:rsidR="00000000" w:rsidDel="00000000" w:rsidP="00000000" w:rsidRDefault="00000000" w:rsidRPr="00000000" w14:paraId="000004D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15.5 (14.3 to 16.6)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Connecticut</w:t>
            </w:r>
          </w:p>
        </w:tc>
        <w:tc>
          <w:tcPr/>
          <w:p w:rsidR="00000000" w:rsidDel="00000000" w:rsidP="00000000" w:rsidRDefault="00000000" w:rsidRPr="00000000" w14:paraId="000004D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15.0 (13.9 to 16.1)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Delaware</w:t>
            </w:r>
          </w:p>
        </w:tc>
        <w:tc>
          <w:tcPr/>
          <w:p w:rsidR="00000000" w:rsidDel="00000000" w:rsidP="00000000" w:rsidRDefault="00000000" w:rsidRPr="00000000" w14:paraId="000004D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15.1 (12.8 to 17.6)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District of Columbia</w:t>
            </w:r>
          </w:p>
        </w:tc>
        <w:tc>
          <w:tcPr/>
          <w:p w:rsidR="00000000" w:rsidDel="00000000" w:rsidP="00000000" w:rsidRDefault="00000000" w:rsidRPr="00000000" w14:paraId="000004D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9.2 (7.1 to 11.7)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Florida</w:t>
            </w:r>
          </w:p>
        </w:tc>
        <w:tc>
          <w:tcPr/>
          <w:p w:rsidR="00000000" w:rsidDel="00000000" w:rsidP="00000000" w:rsidRDefault="00000000" w:rsidRPr="00000000" w14:paraId="000004D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15.4 (15.0 to 15.9)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Georgia</w:t>
            </w:r>
          </w:p>
        </w:tc>
        <w:tc>
          <w:tcPr/>
          <w:p w:rsidR="00000000" w:rsidDel="00000000" w:rsidP="00000000" w:rsidRDefault="00000000" w:rsidRPr="00000000" w14:paraId="000004D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14.3 (13.6 to 15.2)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Hawaii</w:t>
            </w:r>
          </w:p>
        </w:tc>
        <w:tc>
          <w:tcPr/>
          <w:p w:rsidR="00000000" w:rsidDel="00000000" w:rsidP="00000000" w:rsidRDefault="00000000" w:rsidRPr="00000000" w14:paraId="000004E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8.6 (7.0 to 10.3)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Idaho</w:t>
            </w:r>
          </w:p>
        </w:tc>
        <w:tc>
          <w:tcPr/>
          <w:p w:rsidR="00000000" w:rsidDel="00000000" w:rsidP="00000000" w:rsidRDefault="00000000" w:rsidRPr="00000000" w14:paraId="000004E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15.1 (13.3 to 17.0)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Illinois</w:t>
            </w:r>
          </w:p>
        </w:tc>
        <w:tc>
          <w:tcPr/>
          <w:p w:rsidR="00000000" w:rsidDel="00000000" w:rsidP="00000000" w:rsidRDefault="00000000" w:rsidRPr="00000000" w14:paraId="000004E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14.4 (13.8 to 15.0)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Indiana</w:t>
            </w:r>
          </w:p>
        </w:tc>
        <w:tc>
          <w:tcPr/>
          <w:p w:rsidR="00000000" w:rsidDel="00000000" w:rsidP="00000000" w:rsidRDefault="00000000" w:rsidRPr="00000000" w14:paraId="000004E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15.1 (14.2 to 16.0)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Iowa</w:t>
            </w:r>
          </w:p>
        </w:tc>
        <w:tc>
          <w:tcPr/>
          <w:p w:rsidR="00000000" w:rsidDel="00000000" w:rsidP="00000000" w:rsidRDefault="00000000" w:rsidRPr="00000000" w14:paraId="000004E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16.0 (14.8 to 17.2)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Kansas</w:t>
            </w:r>
          </w:p>
        </w:tc>
        <w:tc>
          <w:tcPr/>
          <w:p w:rsidR="00000000" w:rsidDel="00000000" w:rsidP="00000000" w:rsidRDefault="00000000" w:rsidRPr="00000000" w14:paraId="000004E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17.2 (15.8 to 18.5)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Kentucky</w:t>
            </w:r>
          </w:p>
        </w:tc>
        <w:tc>
          <w:tcPr/>
          <w:p w:rsidR="00000000" w:rsidDel="00000000" w:rsidP="00000000" w:rsidRDefault="00000000" w:rsidRPr="00000000" w14:paraId="000004E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15.5 (14.4 to 16.6)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Louisiana</w:t>
            </w:r>
          </w:p>
        </w:tc>
        <w:tc>
          <w:tcPr/>
          <w:p w:rsidR="00000000" w:rsidDel="00000000" w:rsidP="00000000" w:rsidRDefault="00000000" w:rsidRPr="00000000" w14:paraId="000004E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13.9 (12.9 to 14.9)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Maine</w:t>
            </w:r>
          </w:p>
        </w:tc>
        <w:tc>
          <w:tcPr/>
          <w:p w:rsidR="00000000" w:rsidDel="00000000" w:rsidP="00000000" w:rsidRDefault="00000000" w:rsidRPr="00000000" w14:paraId="000004F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16.0 (14.3 to 17.8)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Maryland</w:t>
            </w:r>
          </w:p>
        </w:tc>
        <w:tc>
          <w:tcPr/>
          <w:p w:rsidR="00000000" w:rsidDel="00000000" w:rsidP="00000000" w:rsidRDefault="00000000" w:rsidRPr="00000000" w14:paraId="000004F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13.7 (12.8 to 14.6)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Massachusetts</w:t>
            </w:r>
          </w:p>
        </w:tc>
        <w:tc>
          <w:tcPr/>
          <w:p w:rsidR="00000000" w:rsidDel="00000000" w:rsidP="00000000" w:rsidRDefault="00000000" w:rsidRPr="00000000" w14:paraId="000004F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15.4 (14.6 to 16.3)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Michigan</w:t>
            </w:r>
          </w:p>
        </w:tc>
        <w:tc>
          <w:tcPr/>
          <w:p w:rsidR="00000000" w:rsidDel="00000000" w:rsidP="00000000" w:rsidRDefault="00000000" w:rsidRPr="00000000" w14:paraId="000004F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16.6 (15.8 to 17.3)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Minnesota</w:t>
            </w:r>
          </w:p>
        </w:tc>
        <w:tc>
          <w:tcPr/>
          <w:p w:rsidR="00000000" w:rsidDel="00000000" w:rsidP="00000000" w:rsidRDefault="00000000" w:rsidRPr="00000000" w14:paraId="000004F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15.6 (14.7 to 16.6)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Mississippi</w:t>
            </w:r>
          </w:p>
        </w:tc>
        <w:tc>
          <w:tcPr/>
          <w:p w:rsidR="00000000" w:rsidDel="00000000" w:rsidP="00000000" w:rsidRDefault="00000000" w:rsidRPr="00000000" w14:paraId="000004F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16.9 (15.6 to 18.3)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Missouri</w:t>
            </w:r>
          </w:p>
        </w:tc>
        <w:tc>
          <w:tcPr/>
          <w:p w:rsidR="00000000" w:rsidDel="00000000" w:rsidP="00000000" w:rsidRDefault="00000000" w:rsidRPr="00000000" w14:paraId="000004F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15.3 (14.4 to 16.2)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Montana</w:t>
            </w:r>
          </w:p>
        </w:tc>
        <w:tc>
          <w:tcPr/>
          <w:p w:rsidR="00000000" w:rsidDel="00000000" w:rsidP="00000000" w:rsidRDefault="00000000" w:rsidRPr="00000000" w14:paraId="000004F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15.8 (13.6 to 18.0)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Nebraska</w:t>
            </w:r>
          </w:p>
        </w:tc>
        <w:tc>
          <w:tcPr/>
          <w:p w:rsidR="00000000" w:rsidDel="00000000" w:rsidP="00000000" w:rsidRDefault="00000000" w:rsidRPr="00000000" w14:paraId="0000050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17.3 (15.6 to 19.0)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Nevada</w:t>
            </w:r>
          </w:p>
        </w:tc>
        <w:tc>
          <w:tcPr/>
          <w:p w:rsidR="00000000" w:rsidDel="00000000" w:rsidP="00000000" w:rsidRDefault="00000000" w:rsidRPr="00000000" w14:paraId="0000050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14.4 (12.6 to 16.2)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New Hampshire</w:t>
            </w:r>
          </w:p>
        </w:tc>
        <w:tc>
          <w:tcPr/>
          <w:p w:rsidR="00000000" w:rsidDel="00000000" w:rsidP="00000000" w:rsidRDefault="00000000" w:rsidRPr="00000000" w14:paraId="0000050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16.2 (14.3 to 18.2)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New Jersey</w:t>
            </w:r>
          </w:p>
        </w:tc>
        <w:tc>
          <w:tcPr/>
          <w:p w:rsidR="00000000" w:rsidDel="00000000" w:rsidP="00000000" w:rsidRDefault="00000000" w:rsidRPr="00000000" w14:paraId="0000050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14.5 (13.8 to 15.2)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New Mexico</w:t>
            </w:r>
          </w:p>
        </w:tc>
        <w:tc>
          <w:tcPr/>
          <w:p w:rsidR="00000000" w:rsidDel="00000000" w:rsidP="00000000" w:rsidRDefault="00000000" w:rsidRPr="00000000" w14:paraId="0000050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13.6 (12.0 to 15.3)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New York</w:t>
            </w:r>
          </w:p>
        </w:tc>
        <w:tc>
          <w:tcPr/>
          <w:p w:rsidR="00000000" w:rsidDel="00000000" w:rsidP="00000000" w:rsidRDefault="00000000" w:rsidRPr="00000000" w14:paraId="0000050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12.7 (12.3 to 13.1)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North Carolina</w:t>
            </w:r>
          </w:p>
        </w:tc>
        <w:tc>
          <w:tcPr/>
          <w:p w:rsidR="00000000" w:rsidDel="00000000" w:rsidP="00000000" w:rsidRDefault="00000000" w:rsidRPr="00000000" w14:paraId="0000050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14.8 (14.1 to 15.6)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North Dakota</w:t>
            </w:r>
          </w:p>
        </w:tc>
        <w:tc>
          <w:tcPr/>
          <w:p w:rsidR="00000000" w:rsidDel="00000000" w:rsidP="00000000" w:rsidRDefault="00000000" w:rsidRPr="00000000" w14:paraId="0000050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15.8 (13.3 to 18.5)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Ohio</w:t>
            </w:r>
          </w:p>
        </w:tc>
        <w:tc>
          <w:tcPr/>
          <w:p w:rsidR="00000000" w:rsidDel="00000000" w:rsidP="00000000" w:rsidRDefault="00000000" w:rsidRPr="00000000" w14:paraId="0000051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14.5 (13.9 to 15.1)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Oklahoma</w:t>
            </w:r>
          </w:p>
        </w:tc>
        <w:tc>
          <w:tcPr/>
          <w:p w:rsidR="00000000" w:rsidDel="00000000" w:rsidP="00000000" w:rsidRDefault="00000000" w:rsidRPr="00000000" w14:paraId="0000051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16.7 (15.5 to 17.9)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Oregon</w:t>
            </w:r>
          </w:p>
        </w:tc>
        <w:tc>
          <w:tcPr/>
          <w:p w:rsidR="00000000" w:rsidDel="00000000" w:rsidP="00000000" w:rsidRDefault="00000000" w:rsidRPr="00000000" w14:paraId="0000051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17.0 (15.8 to 18.2)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Pennsylvania</w:t>
            </w:r>
          </w:p>
        </w:tc>
        <w:tc>
          <w:tcPr/>
          <w:p w:rsidR="00000000" w:rsidDel="00000000" w:rsidP="00000000" w:rsidRDefault="00000000" w:rsidRPr="00000000" w14:paraId="0000051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14.3 (13.8 to 14.8)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Rhode Island</w:t>
            </w:r>
          </w:p>
        </w:tc>
        <w:tc>
          <w:tcPr/>
          <w:p w:rsidR="00000000" w:rsidDel="00000000" w:rsidP="00000000" w:rsidRDefault="00000000" w:rsidRPr="00000000" w14:paraId="0000051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17.5 (15.4 to 19.6)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South Carolina</w:t>
            </w:r>
          </w:p>
        </w:tc>
        <w:tc>
          <w:tcPr/>
          <w:p w:rsidR="00000000" w:rsidDel="00000000" w:rsidP="00000000" w:rsidRDefault="00000000" w:rsidRPr="00000000" w14:paraId="0000051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16.1 (15.0 to 17.2)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South Dakota</w:t>
            </w:r>
          </w:p>
        </w:tc>
        <w:tc>
          <w:tcPr/>
          <w:p w:rsidR="00000000" w:rsidDel="00000000" w:rsidP="00000000" w:rsidRDefault="00000000" w:rsidRPr="00000000" w14:paraId="0000051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16.6 (14.2 to 19.1)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Tennessee</w:t>
            </w:r>
          </w:p>
        </w:tc>
        <w:tc>
          <w:tcPr/>
          <w:p w:rsidR="00000000" w:rsidDel="00000000" w:rsidP="00000000" w:rsidRDefault="00000000" w:rsidRPr="00000000" w14:paraId="0000051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16.3 (15.4 to 17.2)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F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Texas</w:t>
            </w:r>
          </w:p>
        </w:tc>
        <w:tc>
          <w:tcPr/>
          <w:p w:rsidR="00000000" w:rsidDel="00000000" w:rsidP="00000000" w:rsidRDefault="00000000" w:rsidRPr="00000000" w14:paraId="00000520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15.2 (14.7 to 15.8)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1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Utah</w:t>
            </w:r>
          </w:p>
        </w:tc>
        <w:tc>
          <w:tcPr/>
          <w:p w:rsidR="00000000" w:rsidDel="00000000" w:rsidP="00000000" w:rsidRDefault="00000000" w:rsidRPr="00000000" w14:paraId="00000522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14.4 (12.8 to 16.2)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3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Vermont</w:t>
            </w:r>
          </w:p>
        </w:tc>
        <w:tc>
          <w:tcPr/>
          <w:p w:rsidR="00000000" w:rsidDel="00000000" w:rsidP="00000000" w:rsidRDefault="00000000" w:rsidRPr="00000000" w14:paraId="00000524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16.0 (13.4 to 18.9)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5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Virginia</w:t>
            </w:r>
          </w:p>
        </w:tc>
        <w:tc>
          <w:tcPr/>
          <w:p w:rsidR="00000000" w:rsidDel="00000000" w:rsidP="00000000" w:rsidRDefault="00000000" w:rsidRPr="00000000" w14:paraId="0000052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14.4 (13.6 to 15.3)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Washington</w:t>
            </w:r>
          </w:p>
        </w:tc>
        <w:tc>
          <w:tcPr/>
          <w:p w:rsidR="00000000" w:rsidDel="00000000" w:rsidP="00000000" w:rsidRDefault="00000000" w:rsidRPr="00000000" w14:paraId="00000528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17.4 (16.4 to 18.4)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West Virginia</w:t>
            </w:r>
          </w:p>
        </w:tc>
        <w:tc>
          <w:tcPr/>
          <w:p w:rsidR="00000000" w:rsidDel="00000000" w:rsidP="00000000" w:rsidRDefault="00000000" w:rsidRPr="00000000" w14:paraId="0000052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14.2 (12.8 to 15.6)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B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Wisconsin</w:t>
            </w:r>
          </w:p>
        </w:tc>
        <w:tc>
          <w:tcPr/>
          <w:p w:rsidR="00000000" w:rsidDel="00000000" w:rsidP="00000000" w:rsidRDefault="00000000" w:rsidRPr="00000000" w14:paraId="0000052C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16.3 (15.4 to 17.3)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D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Wyoming</w:t>
            </w:r>
          </w:p>
        </w:tc>
        <w:tc>
          <w:tcPr/>
          <w:p w:rsidR="00000000" w:rsidDel="00000000" w:rsidP="00000000" w:rsidRDefault="00000000" w:rsidRPr="00000000" w14:paraId="0000052E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14.2 (11.4 to 17.5)</w:t>
            </w:r>
          </w:p>
        </w:tc>
      </w:tr>
    </w:tbl>
    <w:p w:rsidR="00000000" w:rsidDel="00000000" w:rsidP="00000000" w:rsidRDefault="00000000" w:rsidRPr="00000000" w14:paraId="0000052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Supplementary figure 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Trends in overall AAMR per 100,000 population 1968-2023</w:t>
      </w:r>
    </w:p>
    <w:p w:rsidR="00000000" w:rsidDel="00000000" w:rsidP="00000000" w:rsidRDefault="00000000" w:rsidRPr="00000000" w14:paraId="00000532">
      <w:pPr>
        <w:rPr/>
      </w:pPr>
      <w:r w:rsidDel="00000000" w:rsidR="00000000" w:rsidRPr="00000000">
        <w:rPr/>
        <w:drawing>
          <wp:inline distB="0" distT="0" distL="0" distR="0">
            <wp:extent cx="4572000" cy="2743200"/>
            <wp:docPr id="5" name=""/>
            <a:graphic>
              <a:graphicData uri="http://schemas.openxmlformats.org/drawingml/2006/chart">
                <c:chart r:id="rId7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spacing w:line="48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Supplementary figure 2.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Trends in AAMR per 100,000 population according to Gender distribution 1968-2023</w:t>
      </w:r>
    </w:p>
    <w:p w:rsidR="00000000" w:rsidDel="00000000" w:rsidP="00000000" w:rsidRDefault="00000000" w:rsidRPr="00000000" w14:paraId="00000535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/>
        <w:drawing>
          <wp:inline distB="0" distT="0" distL="0" distR="0">
            <wp:extent cx="5219700" cy="3105150"/>
            <wp:docPr id="7" name=""/>
            <a:graphic>
              <a:graphicData uri="http://schemas.openxmlformats.org/drawingml/2006/chart">
                <c:chart r:id="rId8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spacing w:line="48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Supplementary figure 3.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Trends in AAMR per 100,000 population according to Racial stratification 1968-2023</w:t>
      </w:r>
    </w:p>
    <w:p w:rsidR="00000000" w:rsidDel="00000000" w:rsidP="00000000" w:rsidRDefault="00000000" w:rsidRPr="00000000" w14:paraId="00000538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/>
        <w:drawing>
          <wp:inline distB="0" distT="0" distL="0" distR="0">
            <wp:extent cx="5734050" cy="3695700"/>
            <wp:docPr id="6" name=""/>
            <a:graphic>
              <a:graphicData uri="http://schemas.openxmlformats.org/drawingml/2006/chart">
                <c:chart r:id="rId9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Supplementary figure 4.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Trends in AAMR per 100,000 population from 1968-2023 according to U.S. Census Bureau Classification</w:t>
      </w:r>
    </w:p>
    <w:p w:rsidR="00000000" w:rsidDel="00000000" w:rsidP="00000000" w:rsidRDefault="00000000" w:rsidRPr="00000000" w14:paraId="0000053A">
      <w:pPr>
        <w:rPr/>
      </w:pPr>
      <w:r w:rsidDel="00000000" w:rsidR="00000000" w:rsidRPr="00000000">
        <w:rPr/>
        <w:drawing>
          <wp:inline distB="0" distT="0" distL="0" distR="0">
            <wp:extent cx="5734050" cy="3409950"/>
            <wp:docPr id="8" name=""/>
            <a:graphic>
              <a:graphicData uri="http://schemas.openxmlformats.org/drawingml/2006/chart">
                <c:chart r:id="rId10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C">
      <w:pPr>
        <w:spacing w:after="0" w:line="288" w:lineRule="auto"/>
        <w:jc w:val="both"/>
        <w:rPr>
          <w:rFonts w:ascii="Arial" w:cs="Arial" w:eastAsia="Arial" w:hAnsi="Arial"/>
          <w:b w:val="1"/>
          <w:bCs w:val="1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7"/>
          <w:szCs w:val="27"/>
          <w:rtl w:val="0"/>
        </w:rPr>
        <w:t xml:space="preserve">Supplementary figure 5. For-casted AAMR for year 2024 to 2035 Adult Mortality Rates per 100,000 in the United States.</w:t>
      </w:r>
    </w:p>
    <w:p w:rsidR="00000000" w:rsidDel="00000000" w:rsidP="00000000" w:rsidRDefault="00000000" w:rsidRPr="00000000" w14:paraId="0000053D">
      <w:pPr>
        <w:spacing w:after="0" w:line="288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53E">
      <w:pPr>
        <w:spacing w:after="0"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spacing w:after="0" w:line="24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0" distT="0" distL="0" distR="0">
            <wp:extent cx="5731200" cy="3378200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P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jpg"/><Relationship Id="rId10" Type="http://schemas.openxmlformats.org/officeDocument/2006/relationships/chart" Target="charts/chart4.xml"/><Relationship Id="rId9" Type="http://schemas.openxmlformats.org/officeDocument/2006/relationships/chart" Target="charts/chart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chart" Target="charts/chart1.xml"/><Relationship Id="rId8" Type="http://schemas.openxmlformats.org/officeDocument/2006/relationships/chart" Target="charts/chart3.xml"/></Relationships>
</file>

<file path=word/charts/_rels/chart1.xml.rels><?xml version="1.0" encoding="UTF-8" standalone="yes"?><Relationships xmlns="http://schemas.openxmlformats.org/package/2006/relationships"><Relationship Id="rId1" Type="http://schemas.microsoft.com/office/2011/relationships/chartStyle" Target="style1.xml"/><Relationship Id="rId2" Type="http://schemas.microsoft.com/office/2011/relationships/chartColorStyle" Target="colors1.xml"/><Relationship Id="rId3" Type="http://schemas.openxmlformats.org/officeDocument/2006/relationships/oleObject" Target="file:///C:\Users\princ\Downloads\Graphs%20Brain%20Tumors.xlsx" TargetMode="External"/></Relationships>
</file>

<file path=word/charts/_rels/chart2.xml.rels><?xml version="1.0" encoding="UTF-8" standalone="yes"?><Relationships xmlns="http://schemas.openxmlformats.org/package/2006/relationships"><Relationship Id="rId1" Type="http://schemas.microsoft.com/office/2011/relationships/chartStyle" Target="style2.xml"/><Relationship Id="rId2" Type="http://schemas.microsoft.com/office/2011/relationships/chartColorStyle" Target="colors2.xml"/><Relationship Id="rId3" Type="http://schemas.openxmlformats.org/officeDocument/2006/relationships/oleObject" Target="file:///C:\Users\princ\Downloads\Graphs%20Brain%20Tumors.xlsx" TargetMode="External"/></Relationships>
</file>

<file path=word/charts/_rels/chart3.xml.rels><?xml version="1.0" encoding="UTF-8" standalone="yes"?><Relationships xmlns="http://schemas.openxmlformats.org/package/2006/relationships"><Relationship Id="rId1" Type="http://schemas.microsoft.com/office/2011/relationships/chartStyle" Target="style3.xml"/><Relationship Id="rId2" Type="http://schemas.microsoft.com/office/2011/relationships/chartColorStyle" Target="colors3.xml"/><Relationship Id="rId3" Type="http://schemas.openxmlformats.org/officeDocument/2006/relationships/oleObject" Target="file:///C:\Users\princ\Downloads\Graphs%20Brain%20Tumors.xlsx" TargetMode="External"/></Relationships>
</file>

<file path=word/charts/_rels/chart4.xml.rels><?xml version="1.0" encoding="UTF-8" standalone="yes"?><Relationships xmlns="http://schemas.openxmlformats.org/package/2006/relationships"><Relationship Id="rId1" Type="http://schemas.microsoft.com/office/2011/relationships/chartStyle" Target="style4.xml"/><Relationship Id="rId2" Type="http://schemas.microsoft.com/office/2011/relationships/chartColorStyle" Target="colors4.xml"/><Relationship Id="rId3" Type="http://schemas.openxmlformats.org/officeDocument/2006/relationships/oleObject" Target="file:///C:\Users\princ\Downloads\Graphs%20Brain%20Tumor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chemeClr val="tx1"/>
                </a:solidFill>
              </a:rPr>
              <a:t>Overall Age-Adjusted mortality rate in Brain Tumors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PK"/>
        </a:p>
      </c:txPr>
    </c:title>
    <c:autoTitleDeleted val="0"/>
    <c:plotArea>
      <c:layout>
        <c:manualLayout>
          <c:layoutTarget val="inner"/>
          <c:xMode val="edge"/>
          <c:yMode val="edge"/>
          <c:x val="0.12537270341207349"/>
          <c:y val="0.13004629629629633"/>
          <c:w val="0.83117563429571306"/>
          <c:h val="0.64366396908719747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'Overall Graph'!$A$2:$A$57</c:f>
              <c:numCache>
                <c:formatCode>General</c:formatCode>
                <c:ptCount val="56"/>
                <c:pt idx="0">
                  <c:v>1968</c:v>
                </c:pt>
                <c:pt idx="1">
                  <c:v>1969</c:v>
                </c:pt>
                <c:pt idx="2">
                  <c:v>1970</c:v>
                </c:pt>
                <c:pt idx="3">
                  <c:v>1971</c:v>
                </c:pt>
                <c:pt idx="4">
                  <c:v>1972</c:v>
                </c:pt>
                <c:pt idx="5">
                  <c:v>1973</c:v>
                </c:pt>
                <c:pt idx="6">
                  <c:v>1974</c:v>
                </c:pt>
                <c:pt idx="7">
                  <c:v>1975</c:v>
                </c:pt>
                <c:pt idx="8">
                  <c:v>1976</c:v>
                </c:pt>
                <c:pt idx="9">
                  <c:v>1977</c:v>
                </c:pt>
                <c:pt idx="10">
                  <c:v>1978</c:v>
                </c:pt>
                <c:pt idx="11">
                  <c:v>1979</c:v>
                </c:pt>
                <c:pt idx="12">
                  <c:v>1980</c:v>
                </c:pt>
                <c:pt idx="13">
                  <c:v>1981</c:v>
                </c:pt>
                <c:pt idx="14">
                  <c:v>1982</c:v>
                </c:pt>
                <c:pt idx="15">
                  <c:v>1983</c:v>
                </c:pt>
                <c:pt idx="16">
                  <c:v>1984</c:v>
                </c:pt>
                <c:pt idx="17">
                  <c:v>1985</c:v>
                </c:pt>
                <c:pt idx="18">
                  <c:v>1986</c:v>
                </c:pt>
                <c:pt idx="19">
                  <c:v>1987</c:v>
                </c:pt>
                <c:pt idx="20">
                  <c:v>1988</c:v>
                </c:pt>
                <c:pt idx="21">
                  <c:v>1989</c:v>
                </c:pt>
                <c:pt idx="22">
                  <c:v>1990</c:v>
                </c:pt>
                <c:pt idx="23">
                  <c:v>1991</c:v>
                </c:pt>
                <c:pt idx="24">
                  <c:v>1992</c:v>
                </c:pt>
                <c:pt idx="25">
                  <c:v>1993</c:v>
                </c:pt>
                <c:pt idx="26">
                  <c:v>1994</c:v>
                </c:pt>
                <c:pt idx="27">
                  <c:v>1995</c:v>
                </c:pt>
                <c:pt idx="28">
                  <c:v>1996</c:v>
                </c:pt>
                <c:pt idx="29">
                  <c:v>1997</c:v>
                </c:pt>
                <c:pt idx="30">
                  <c:v>1998</c:v>
                </c:pt>
                <c:pt idx="31">
                  <c:v>1999</c:v>
                </c:pt>
                <c:pt idx="32">
                  <c:v>2000</c:v>
                </c:pt>
                <c:pt idx="33">
                  <c:v>2001</c:v>
                </c:pt>
                <c:pt idx="34">
                  <c:v>2002</c:v>
                </c:pt>
                <c:pt idx="35">
                  <c:v>2003</c:v>
                </c:pt>
                <c:pt idx="36">
                  <c:v>2004</c:v>
                </c:pt>
                <c:pt idx="37">
                  <c:v>2005</c:v>
                </c:pt>
                <c:pt idx="38">
                  <c:v>2006</c:v>
                </c:pt>
                <c:pt idx="39">
                  <c:v>2007</c:v>
                </c:pt>
                <c:pt idx="40">
                  <c:v>2008</c:v>
                </c:pt>
                <c:pt idx="41">
                  <c:v>2009</c:v>
                </c:pt>
                <c:pt idx="42">
                  <c:v>2010</c:v>
                </c:pt>
                <c:pt idx="43">
                  <c:v>2011</c:v>
                </c:pt>
                <c:pt idx="44">
                  <c:v>2012</c:v>
                </c:pt>
                <c:pt idx="45">
                  <c:v>2013</c:v>
                </c:pt>
                <c:pt idx="46">
                  <c:v>2014</c:v>
                </c:pt>
                <c:pt idx="47">
                  <c:v>2015</c:v>
                </c:pt>
                <c:pt idx="48">
                  <c:v>2016</c:v>
                </c:pt>
                <c:pt idx="49">
                  <c:v>2017</c:v>
                </c:pt>
                <c:pt idx="50">
                  <c:v>2018</c:v>
                </c:pt>
                <c:pt idx="51">
                  <c:v>2019</c:v>
                </c:pt>
                <c:pt idx="52">
                  <c:v>2020</c:v>
                </c:pt>
                <c:pt idx="53">
                  <c:v>2021</c:v>
                </c:pt>
                <c:pt idx="54">
                  <c:v>2022</c:v>
                </c:pt>
                <c:pt idx="55">
                  <c:v>2023</c:v>
                </c:pt>
              </c:numCache>
            </c:numRef>
          </c:cat>
          <c:val>
            <c:numRef>
              <c:f>'Overall Graph'!$B$2:$B$57</c:f>
              <c:numCache>
                <c:formatCode>General</c:formatCode>
                <c:ptCount val="56"/>
                <c:pt idx="0">
                  <c:v>6.3</c:v>
                </c:pt>
                <c:pt idx="1">
                  <c:v>6.8</c:v>
                </c:pt>
                <c:pt idx="2">
                  <c:v>7.1</c:v>
                </c:pt>
                <c:pt idx="3">
                  <c:v>7.6</c:v>
                </c:pt>
                <c:pt idx="4">
                  <c:v>7.8</c:v>
                </c:pt>
                <c:pt idx="5">
                  <c:v>7.6</c:v>
                </c:pt>
                <c:pt idx="6">
                  <c:v>8.3000000000000007</c:v>
                </c:pt>
                <c:pt idx="7">
                  <c:v>8.8000000000000007</c:v>
                </c:pt>
                <c:pt idx="8">
                  <c:v>9.9</c:v>
                </c:pt>
                <c:pt idx="9">
                  <c:v>10.4</c:v>
                </c:pt>
                <c:pt idx="10">
                  <c:v>11.1</c:v>
                </c:pt>
                <c:pt idx="11">
                  <c:v>12.9</c:v>
                </c:pt>
                <c:pt idx="12">
                  <c:v>13.8</c:v>
                </c:pt>
                <c:pt idx="13">
                  <c:v>13.9</c:v>
                </c:pt>
                <c:pt idx="14">
                  <c:v>14.6</c:v>
                </c:pt>
                <c:pt idx="15">
                  <c:v>14.5</c:v>
                </c:pt>
                <c:pt idx="16">
                  <c:v>15.4</c:v>
                </c:pt>
                <c:pt idx="17">
                  <c:v>15.4</c:v>
                </c:pt>
                <c:pt idx="18">
                  <c:v>15.7</c:v>
                </c:pt>
                <c:pt idx="19">
                  <c:v>16.3</c:v>
                </c:pt>
                <c:pt idx="20">
                  <c:v>16.3</c:v>
                </c:pt>
                <c:pt idx="21">
                  <c:v>16.7</c:v>
                </c:pt>
                <c:pt idx="22">
                  <c:v>17.7</c:v>
                </c:pt>
                <c:pt idx="23">
                  <c:v>17.5</c:v>
                </c:pt>
                <c:pt idx="24">
                  <c:v>17.5</c:v>
                </c:pt>
                <c:pt idx="25">
                  <c:v>17.600000000000001</c:v>
                </c:pt>
                <c:pt idx="26">
                  <c:v>17.8</c:v>
                </c:pt>
                <c:pt idx="27">
                  <c:v>17.3</c:v>
                </c:pt>
                <c:pt idx="28">
                  <c:v>17.3</c:v>
                </c:pt>
                <c:pt idx="29">
                  <c:v>17.7</c:v>
                </c:pt>
                <c:pt idx="30">
                  <c:v>17.8</c:v>
                </c:pt>
                <c:pt idx="31">
                  <c:v>17.600000000000001</c:v>
                </c:pt>
                <c:pt idx="32">
                  <c:v>17.5</c:v>
                </c:pt>
                <c:pt idx="33">
                  <c:v>17</c:v>
                </c:pt>
                <c:pt idx="34">
                  <c:v>16.899999999999999</c:v>
                </c:pt>
                <c:pt idx="35">
                  <c:v>16.600000000000001</c:v>
                </c:pt>
                <c:pt idx="36">
                  <c:v>17</c:v>
                </c:pt>
                <c:pt idx="37">
                  <c:v>17.100000000000001</c:v>
                </c:pt>
                <c:pt idx="38">
                  <c:v>16.2</c:v>
                </c:pt>
                <c:pt idx="39">
                  <c:v>16.899999999999999</c:v>
                </c:pt>
                <c:pt idx="40">
                  <c:v>17</c:v>
                </c:pt>
                <c:pt idx="41">
                  <c:v>17.7</c:v>
                </c:pt>
                <c:pt idx="42">
                  <c:v>17.3</c:v>
                </c:pt>
                <c:pt idx="43">
                  <c:v>16.8</c:v>
                </c:pt>
                <c:pt idx="44">
                  <c:v>17.600000000000001</c:v>
                </c:pt>
                <c:pt idx="45">
                  <c:v>17.5</c:v>
                </c:pt>
                <c:pt idx="46">
                  <c:v>17.8</c:v>
                </c:pt>
                <c:pt idx="47">
                  <c:v>18</c:v>
                </c:pt>
                <c:pt idx="48">
                  <c:v>18</c:v>
                </c:pt>
                <c:pt idx="49">
                  <c:v>17.8</c:v>
                </c:pt>
                <c:pt idx="50">
                  <c:v>18</c:v>
                </c:pt>
                <c:pt idx="51">
                  <c:v>17.7</c:v>
                </c:pt>
                <c:pt idx="52">
                  <c:v>18</c:v>
                </c:pt>
                <c:pt idx="53">
                  <c:v>18.3</c:v>
                </c:pt>
                <c:pt idx="54">
                  <c:v>18</c:v>
                </c:pt>
                <c:pt idx="55">
                  <c:v>17.899999999999999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4EB-4B10-9B19-1D087520A7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19376415"/>
        <c:axId val="1419354335"/>
      </c:lineChart>
      <c:catAx>
        <c:axId val="14193764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Year</a:t>
                </a:r>
                <a:endParaRPr lang="en-PK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0.48575918635170606"/>
              <c:y val="0.8885177894429863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P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1419354335"/>
        <c:crosses val="autoZero"/>
        <c:auto val="1"/>
        <c:lblAlgn val="ctr"/>
        <c:lblOffset val="100"/>
        <c:noMultiLvlLbl val="0"/>
      </c:catAx>
      <c:valAx>
        <c:axId val="14193543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Overall</a:t>
                </a:r>
                <a:r>
                  <a:rPr lang="en-GB" baseline="0">
                    <a:solidFill>
                      <a:schemeClr val="tx1"/>
                    </a:solidFill>
                  </a:rPr>
                  <a:t> AAMR per 100,000</a:t>
                </a:r>
                <a:endParaRPr lang="en-PK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P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14193764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P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chemeClr val="tx1"/>
                </a:solidFill>
              </a:rPr>
              <a:t>Race-Straitified</a:t>
            </a:r>
            <a:r>
              <a:rPr lang="en-US" baseline="0">
                <a:solidFill>
                  <a:schemeClr val="tx1"/>
                </a:solidFill>
              </a:rPr>
              <a:t> Age-Adjusted mortality rate in Brain Tumors</a:t>
            </a:r>
            <a:endParaRPr lang="en-US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0886197112481055"/>
          <c:y val="9.6929519839431835E-2"/>
          <c:w val="0.84956622643587787"/>
          <c:h val="0.67408232978230664"/>
        </c:manualLayout>
      </c:layout>
      <c:lineChart>
        <c:grouping val="standard"/>
        <c:varyColors val="0"/>
        <c:ser>
          <c:idx val="0"/>
          <c:order val="0"/>
          <c:tx>
            <c:v>NH Black or African American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'Race Graph'!$A$2:$A$57</c:f>
              <c:numCache>
                <c:formatCode>General</c:formatCode>
                <c:ptCount val="56"/>
                <c:pt idx="0">
                  <c:v>1968</c:v>
                </c:pt>
                <c:pt idx="1">
                  <c:v>1969</c:v>
                </c:pt>
                <c:pt idx="2">
                  <c:v>1970</c:v>
                </c:pt>
                <c:pt idx="3">
                  <c:v>1971</c:v>
                </c:pt>
                <c:pt idx="4">
                  <c:v>1972</c:v>
                </c:pt>
                <c:pt idx="5">
                  <c:v>1973</c:v>
                </c:pt>
                <c:pt idx="6">
                  <c:v>1974</c:v>
                </c:pt>
                <c:pt idx="7">
                  <c:v>1975</c:v>
                </c:pt>
                <c:pt idx="8">
                  <c:v>1976</c:v>
                </c:pt>
                <c:pt idx="9">
                  <c:v>1977</c:v>
                </c:pt>
                <c:pt idx="10">
                  <c:v>1978</c:v>
                </c:pt>
                <c:pt idx="11">
                  <c:v>1979</c:v>
                </c:pt>
                <c:pt idx="12">
                  <c:v>1980</c:v>
                </c:pt>
                <c:pt idx="13">
                  <c:v>1981</c:v>
                </c:pt>
                <c:pt idx="14">
                  <c:v>1982</c:v>
                </c:pt>
                <c:pt idx="15">
                  <c:v>1983</c:v>
                </c:pt>
                <c:pt idx="16">
                  <c:v>1984</c:v>
                </c:pt>
                <c:pt idx="17">
                  <c:v>1985</c:v>
                </c:pt>
                <c:pt idx="18">
                  <c:v>1986</c:v>
                </c:pt>
                <c:pt idx="19">
                  <c:v>1987</c:v>
                </c:pt>
                <c:pt idx="20">
                  <c:v>1988</c:v>
                </c:pt>
                <c:pt idx="21">
                  <c:v>1989</c:v>
                </c:pt>
                <c:pt idx="22">
                  <c:v>1990</c:v>
                </c:pt>
                <c:pt idx="23">
                  <c:v>1991</c:v>
                </c:pt>
                <c:pt idx="24">
                  <c:v>1992</c:v>
                </c:pt>
                <c:pt idx="25">
                  <c:v>1993</c:v>
                </c:pt>
                <c:pt idx="26">
                  <c:v>1994</c:v>
                </c:pt>
                <c:pt idx="27">
                  <c:v>1995</c:v>
                </c:pt>
                <c:pt idx="28">
                  <c:v>1996</c:v>
                </c:pt>
                <c:pt idx="29">
                  <c:v>1997</c:v>
                </c:pt>
                <c:pt idx="30">
                  <c:v>1998</c:v>
                </c:pt>
                <c:pt idx="31">
                  <c:v>1999</c:v>
                </c:pt>
                <c:pt idx="32">
                  <c:v>2000</c:v>
                </c:pt>
                <c:pt idx="33">
                  <c:v>2001</c:v>
                </c:pt>
                <c:pt idx="34">
                  <c:v>2002</c:v>
                </c:pt>
                <c:pt idx="35">
                  <c:v>2003</c:v>
                </c:pt>
                <c:pt idx="36">
                  <c:v>2004</c:v>
                </c:pt>
                <c:pt idx="37">
                  <c:v>2005</c:v>
                </c:pt>
                <c:pt idx="38">
                  <c:v>2006</c:v>
                </c:pt>
                <c:pt idx="39">
                  <c:v>2007</c:v>
                </c:pt>
                <c:pt idx="40">
                  <c:v>2008</c:v>
                </c:pt>
                <c:pt idx="41">
                  <c:v>2009</c:v>
                </c:pt>
                <c:pt idx="42">
                  <c:v>2010</c:v>
                </c:pt>
                <c:pt idx="43">
                  <c:v>2011</c:v>
                </c:pt>
                <c:pt idx="44">
                  <c:v>2012</c:v>
                </c:pt>
                <c:pt idx="45">
                  <c:v>2013</c:v>
                </c:pt>
                <c:pt idx="46">
                  <c:v>2014</c:v>
                </c:pt>
                <c:pt idx="47">
                  <c:v>2015</c:v>
                </c:pt>
                <c:pt idx="48">
                  <c:v>2016</c:v>
                </c:pt>
                <c:pt idx="49">
                  <c:v>2017</c:v>
                </c:pt>
                <c:pt idx="50">
                  <c:v>2018</c:v>
                </c:pt>
                <c:pt idx="51">
                  <c:v>2019</c:v>
                </c:pt>
                <c:pt idx="52">
                  <c:v>2020</c:v>
                </c:pt>
                <c:pt idx="53">
                  <c:v>2021</c:v>
                </c:pt>
                <c:pt idx="54">
                  <c:v>2022</c:v>
                </c:pt>
                <c:pt idx="55">
                  <c:v>2023</c:v>
                </c:pt>
              </c:numCache>
            </c:numRef>
          </c:cat>
          <c:val>
            <c:numRef>
              <c:f>'Race Graph'!$C$2:$C$57</c:f>
              <c:numCache>
                <c:formatCode>General</c:formatCode>
                <c:ptCount val="56"/>
                <c:pt idx="0">
                  <c:v>2.4</c:v>
                </c:pt>
                <c:pt idx="1">
                  <c:v>2.6</c:v>
                </c:pt>
                <c:pt idx="2">
                  <c:v>2.5</c:v>
                </c:pt>
                <c:pt idx="3">
                  <c:v>3.5</c:v>
                </c:pt>
                <c:pt idx="4">
                  <c:v>3.8</c:v>
                </c:pt>
                <c:pt idx="5">
                  <c:v>3.5</c:v>
                </c:pt>
                <c:pt idx="6">
                  <c:v>3.3</c:v>
                </c:pt>
                <c:pt idx="7">
                  <c:v>3.7</c:v>
                </c:pt>
                <c:pt idx="8">
                  <c:v>5.0999999999999996</c:v>
                </c:pt>
                <c:pt idx="9">
                  <c:v>4.5999999999999996</c:v>
                </c:pt>
                <c:pt idx="10">
                  <c:v>5.7</c:v>
                </c:pt>
                <c:pt idx="11">
                  <c:v>6.9</c:v>
                </c:pt>
                <c:pt idx="12">
                  <c:v>6.4</c:v>
                </c:pt>
                <c:pt idx="13">
                  <c:v>6.6</c:v>
                </c:pt>
                <c:pt idx="14">
                  <c:v>7.2</c:v>
                </c:pt>
                <c:pt idx="15">
                  <c:v>7.1</c:v>
                </c:pt>
                <c:pt idx="16">
                  <c:v>7.1</c:v>
                </c:pt>
                <c:pt idx="17">
                  <c:v>6.9</c:v>
                </c:pt>
                <c:pt idx="18">
                  <c:v>8.3000000000000007</c:v>
                </c:pt>
                <c:pt idx="19">
                  <c:v>8.1999999999999993</c:v>
                </c:pt>
                <c:pt idx="20">
                  <c:v>8.9</c:v>
                </c:pt>
                <c:pt idx="21">
                  <c:v>8.1</c:v>
                </c:pt>
                <c:pt idx="22">
                  <c:v>9.1</c:v>
                </c:pt>
                <c:pt idx="23">
                  <c:v>8.9</c:v>
                </c:pt>
                <c:pt idx="24">
                  <c:v>9.1</c:v>
                </c:pt>
                <c:pt idx="25">
                  <c:v>10.6</c:v>
                </c:pt>
                <c:pt idx="26">
                  <c:v>9.3000000000000007</c:v>
                </c:pt>
                <c:pt idx="27">
                  <c:v>9.5</c:v>
                </c:pt>
                <c:pt idx="28">
                  <c:v>9.1999999999999993</c:v>
                </c:pt>
                <c:pt idx="29">
                  <c:v>9.8000000000000007</c:v>
                </c:pt>
                <c:pt idx="30">
                  <c:v>9.6999999999999993</c:v>
                </c:pt>
                <c:pt idx="31">
                  <c:v>9.1999999999999993</c:v>
                </c:pt>
                <c:pt idx="32">
                  <c:v>9.4</c:v>
                </c:pt>
                <c:pt idx="33">
                  <c:v>9.6</c:v>
                </c:pt>
                <c:pt idx="34">
                  <c:v>9.5</c:v>
                </c:pt>
                <c:pt idx="35">
                  <c:v>9.3000000000000007</c:v>
                </c:pt>
                <c:pt idx="36">
                  <c:v>8.9</c:v>
                </c:pt>
                <c:pt idx="37">
                  <c:v>9.4</c:v>
                </c:pt>
                <c:pt idx="38">
                  <c:v>8.5</c:v>
                </c:pt>
                <c:pt idx="39">
                  <c:v>8.6</c:v>
                </c:pt>
                <c:pt idx="40">
                  <c:v>9.1999999999999993</c:v>
                </c:pt>
                <c:pt idx="41">
                  <c:v>9.9</c:v>
                </c:pt>
                <c:pt idx="42">
                  <c:v>9.9</c:v>
                </c:pt>
                <c:pt idx="43">
                  <c:v>8.1</c:v>
                </c:pt>
                <c:pt idx="44">
                  <c:v>10.199999999999999</c:v>
                </c:pt>
                <c:pt idx="45">
                  <c:v>9.1999999999999993</c:v>
                </c:pt>
                <c:pt idx="46">
                  <c:v>10.7</c:v>
                </c:pt>
                <c:pt idx="47">
                  <c:v>9.6</c:v>
                </c:pt>
                <c:pt idx="48">
                  <c:v>9.3000000000000007</c:v>
                </c:pt>
                <c:pt idx="49">
                  <c:v>9.4</c:v>
                </c:pt>
                <c:pt idx="50">
                  <c:v>10.4</c:v>
                </c:pt>
                <c:pt idx="51">
                  <c:v>10.5</c:v>
                </c:pt>
                <c:pt idx="52">
                  <c:v>10.4</c:v>
                </c:pt>
                <c:pt idx="53">
                  <c:v>10.1</c:v>
                </c:pt>
                <c:pt idx="54">
                  <c:v>10.199999999999999</c:v>
                </c:pt>
                <c:pt idx="55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F64-4906-B8ED-02D9CB4D6059}"/>
            </c:ext>
          </c:extLst>
        </c:ser>
        <c:ser>
          <c:idx val="1"/>
          <c:order val="1"/>
          <c:tx>
            <c:v>NH White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'Race Graph'!$A$2:$A$57</c:f>
              <c:numCache>
                <c:formatCode>General</c:formatCode>
                <c:ptCount val="56"/>
                <c:pt idx="0">
                  <c:v>1968</c:v>
                </c:pt>
                <c:pt idx="1">
                  <c:v>1969</c:v>
                </c:pt>
                <c:pt idx="2">
                  <c:v>1970</c:v>
                </c:pt>
                <c:pt idx="3">
                  <c:v>1971</c:v>
                </c:pt>
                <c:pt idx="4">
                  <c:v>1972</c:v>
                </c:pt>
                <c:pt idx="5">
                  <c:v>1973</c:v>
                </c:pt>
                <c:pt idx="6">
                  <c:v>1974</c:v>
                </c:pt>
                <c:pt idx="7">
                  <c:v>1975</c:v>
                </c:pt>
                <c:pt idx="8">
                  <c:v>1976</c:v>
                </c:pt>
                <c:pt idx="9">
                  <c:v>1977</c:v>
                </c:pt>
                <c:pt idx="10">
                  <c:v>1978</c:v>
                </c:pt>
                <c:pt idx="11">
                  <c:v>1979</c:v>
                </c:pt>
                <c:pt idx="12">
                  <c:v>1980</c:v>
                </c:pt>
                <c:pt idx="13">
                  <c:v>1981</c:v>
                </c:pt>
                <c:pt idx="14">
                  <c:v>1982</c:v>
                </c:pt>
                <c:pt idx="15">
                  <c:v>1983</c:v>
                </c:pt>
                <c:pt idx="16">
                  <c:v>1984</c:v>
                </c:pt>
                <c:pt idx="17">
                  <c:v>1985</c:v>
                </c:pt>
                <c:pt idx="18">
                  <c:v>1986</c:v>
                </c:pt>
                <c:pt idx="19">
                  <c:v>1987</c:v>
                </c:pt>
                <c:pt idx="20">
                  <c:v>1988</c:v>
                </c:pt>
                <c:pt idx="21">
                  <c:v>1989</c:v>
                </c:pt>
                <c:pt idx="22">
                  <c:v>1990</c:v>
                </c:pt>
                <c:pt idx="23">
                  <c:v>1991</c:v>
                </c:pt>
                <c:pt idx="24">
                  <c:v>1992</c:v>
                </c:pt>
                <c:pt idx="25">
                  <c:v>1993</c:v>
                </c:pt>
                <c:pt idx="26">
                  <c:v>1994</c:v>
                </c:pt>
                <c:pt idx="27">
                  <c:v>1995</c:v>
                </c:pt>
                <c:pt idx="28">
                  <c:v>1996</c:v>
                </c:pt>
                <c:pt idx="29">
                  <c:v>1997</c:v>
                </c:pt>
                <c:pt idx="30">
                  <c:v>1998</c:v>
                </c:pt>
                <c:pt idx="31">
                  <c:v>1999</c:v>
                </c:pt>
                <c:pt idx="32">
                  <c:v>2000</c:v>
                </c:pt>
                <c:pt idx="33">
                  <c:v>2001</c:v>
                </c:pt>
                <c:pt idx="34">
                  <c:v>2002</c:v>
                </c:pt>
                <c:pt idx="35">
                  <c:v>2003</c:v>
                </c:pt>
                <c:pt idx="36">
                  <c:v>2004</c:v>
                </c:pt>
                <c:pt idx="37">
                  <c:v>2005</c:v>
                </c:pt>
                <c:pt idx="38">
                  <c:v>2006</c:v>
                </c:pt>
                <c:pt idx="39">
                  <c:v>2007</c:v>
                </c:pt>
                <c:pt idx="40">
                  <c:v>2008</c:v>
                </c:pt>
                <c:pt idx="41">
                  <c:v>2009</c:v>
                </c:pt>
                <c:pt idx="42">
                  <c:v>2010</c:v>
                </c:pt>
                <c:pt idx="43">
                  <c:v>2011</c:v>
                </c:pt>
                <c:pt idx="44">
                  <c:v>2012</c:v>
                </c:pt>
                <c:pt idx="45">
                  <c:v>2013</c:v>
                </c:pt>
                <c:pt idx="46">
                  <c:v>2014</c:v>
                </c:pt>
                <c:pt idx="47">
                  <c:v>2015</c:v>
                </c:pt>
                <c:pt idx="48">
                  <c:v>2016</c:v>
                </c:pt>
                <c:pt idx="49">
                  <c:v>2017</c:v>
                </c:pt>
                <c:pt idx="50">
                  <c:v>2018</c:v>
                </c:pt>
                <c:pt idx="51">
                  <c:v>2019</c:v>
                </c:pt>
                <c:pt idx="52">
                  <c:v>2020</c:v>
                </c:pt>
                <c:pt idx="53">
                  <c:v>2021</c:v>
                </c:pt>
                <c:pt idx="54">
                  <c:v>2022</c:v>
                </c:pt>
                <c:pt idx="55">
                  <c:v>2023</c:v>
                </c:pt>
              </c:numCache>
            </c:numRef>
          </c:cat>
          <c:val>
            <c:numRef>
              <c:f>'Race Graph'!$C$58:$C$113</c:f>
              <c:numCache>
                <c:formatCode>General</c:formatCode>
                <c:ptCount val="56"/>
                <c:pt idx="0">
                  <c:v>6.7</c:v>
                </c:pt>
                <c:pt idx="1">
                  <c:v>7.2</c:v>
                </c:pt>
                <c:pt idx="2">
                  <c:v>7.6</c:v>
                </c:pt>
                <c:pt idx="3">
                  <c:v>8</c:v>
                </c:pt>
                <c:pt idx="4">
                  <c:v>8.1999999999999993</c:v>
                </c:pt>
                <c:pt idx="5">
                  <c:v>8</c:v>
                </c:pt>
                <c:pt idx="6">
                  <c:v>8.8000000000000007</c:v>
                </c:pt>
                <c:pt idx="7">
                  <c:v>9.3000000000000007</c:v>
                </c:pt>
                <c:pt idx="8">
                  <c:v>10.4</c:v>
                </c:pt>
                <c:pt idx="9">
                  <c:v>11</c:v>
                </c:pt>
                <c:pt idx="10">
                  <c:v>11.6</c:v>
                </c:pt>
                <c:pt idx="11">
                  <c:v>13.5</c:v>
                </c:pt>
                <c:pt idx="12">
                  <c:v>14.6</c:v>
                </c:pt>
                <c:pt idx="13">
                  <c:v>14.7</c:v>
                </c:pt>
                <c:pt idx="14">
                  <c:v>15.4</c:v>
                </c:pt>
                <c:pt idx="15">
                  <c:v>15.3</c:v>
                </c:pt>
                <c:pt idx="16">
                  <c:v>16.3</c:v>
                </c:pt>
                <c:pt idx="17">
                  <c:v>16.3</c:v>
                </c:pt>
                <c:pt idx="18">
                  <c:v>16.5</c:v>
                </c:pt>
                <c:pt idx="19">
                  <c:v>17.2</c:v>
                </c:pt>
                <c:pt idx="20">
                  <c:v>17.2</c:v>
                </c:pt>
                <c:pt idx="21">
                  <c:v>17.7</c:v>
                </c:pt>
                <c:pt idx="22">
                  <c:v>18.7</c:v>
                </c:pt>
                <c:pt idx="23">
                  <c:v>18.399999999999999</c:v>
                </c:pt>
                <c:pt idx="24">
                  <c:v>18.5</c:v>
                </c:pt>
                <c:pt idx="25">
                  <c:v>18.5</c:v>
                </c:pt>
                <c:pt idx="26">
                  <c:v>18.8</c:v>
                </c:pt>
                <c:pt idx="27">
                  <c:v>18.3</c:v>
                </c:pt>
                <c:pt idx="28">
                  <c:v>18.3</c:v>
                </c:pt>
                <c:pt idx="29">
                  <c:v>18.7</c:v>
                </c:pt>
                <c:pt idx="30">
                  <c:v>18.8</c:v>
                </c:pt>
                <c:pt idx="31">
                  <c:v>18.8</c:v>
                </c:pt>
                <c:pt idx="32">
                  <c:v>18.600000000000001</c:v>
                </c:pt>
                <c:pt idx="33">
                  <c:v>18</c:v>
                </c:pt>
                <c:pt idx="34">
                  <c:v>17.899999999999999</c:v>
                </c:pt>
                <c:pt idx="35">
                  <c:v>17.600000000000001</c:v>
                </c:pt>
                <c:pt idx="36">
                  <c:v>18.100000000000001</c:v>
                </c:pt>
                <c:pt idx="37">
                  <c:v>18.3</c:v>
                </c:pt>
                <c:pt idx="38">
                  <c:v>17.3</c:v>
                </c:pt>
                <c:pt idx="39">
                  <c:v>18.2</c:v>
                </c:pt>
                <c:pt idx="40">
                  <c:v>18.2</c:v>
                </c:pt>
                <c:pt idx="41">
                  <c:v>19</c:v>
                </c:pt>
                <c:pt idx="42">
                  <c:v>18.5</c:v>
                </c:pt>
                <c:pt idx="43">
                  <c:v>18.2</c:v>
                </c:pt>
                <c:pt idx="44">
                  <c:v>18.899999999999999</c:v>
                </c:pt>
                <c:pt idx="45">
                  <c:v>18.899999999999999</c:v>
                </c:pt>
                <c:pt idx="46">
                  <c:v>19.100000000000001</c:v>
                </c:pt>
                <c:pt idx="47">
                  <c:v>19.600000000000001</c:v>
                </c:pt>
                <c:pt idx="48">
                  <c:v>19.600000000000001</c:v>
                </c:pt>
                <c:pt idx="49">
                  <c:v>19.3</c:v>
                </c:pt>
                <c:pt idx="50">
                  <c:v>19.399999999999999</c:v>
                </c:pt>
                <c:pt idx="51">
                  <c:v>19.3</c:v>
                </c:pt>
                <c:pt idx="52">
                  <c:v>19.5</c:v>
                </c:pt>
                <c:pt idx="53">
                  <c:v>20</c:v>
                </c:pt>
                <c:pt idx="54">
                  <c:v>19.600000000000001</c:v>
                </c:pt>
                <c:pt idx="55">
                  <c:v>19.7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F64-4906-B8ED-02D9CB4D60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8206000"/>
        <c:axId val="458220880"/>
      </c:lineChart>
      <c:catAx>
        <c:axId val="458206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Year</a:t>
                </a:r>
                <a:endParaRPr lang="en-PK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P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458220880"/>
        <c:crosses val="autoZero"/>
        <c:auto val="1"/>
        <c:lblAlgn val="ctr"/>
        <c:lblOffset val="100"/>
        <c:noMultiLvlLbl val="0"/>
      </c:catAx>
      <c:valAx>
        <c:axId val="458220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AAMR</a:t>
                </a:r>
                <a:r>
                  <a:rPr lang="en-GB" baseline="0">
                    <a:solidFill>
                      <a:schemeClr val="tx1"/>
                    </a:solidFill>
                  </a:rPr>
                  <a:t> per 100,000 population</a:t>
                </a:r>
                <a:endParaRPr lang="en-PK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P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458206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2902522788764515"/>
          <c:y val="0.88718796289077739"/>
          <c:w val="0.51678592393174505"/>
          <c:h val="0.111386918219381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P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P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chemeClr val="tx1"/>
                </a:solidFill>
              </a:rPr>
              <a:t>Gender Straitified Age-Adjusted</a:t>
            </a:r>
            <a:r>
              <a:rPr lang="en-US" baseline="0">
                <a:solidFill>
                  <a:schemeClr val="tx1"/>
                </a:solidFill>
              </a:rPr>
              <a:t> mortality rate in Brain Tumors</a:t>
            </a:r>
            <a:r>
              <a:rPr lang="en-US">
                <a:solidFill>
                  <a:schemeClr val="tx1"/>
                </a:solidFill>
              </a:rPr>
              <a:t> </a:t>
            </a:r>
          </a:p>
        </c:rich>
      </c:tx>
      <c:layout>
        <c:manualLayout>
          <c:xMode val="edge"/>
          <c:yMode val="edge"/>
          <c:x val="0.16962095746803582"/>
          <c:y val="1.23152709359605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PK"/>
        </a:p>
      </c:txPr>
    </c:title>
    <c:autoTitleDeleted val="0"/>
    <c:plotArea>
      <c:layout>
        <c:manualLayout>
          <c:layoutTarget val="inner"/>
          <c:xMode val="edge"/>
          <c:yMode val="edge"/>
          <c:x val="0.12537270341207349"/>
          <c:y val="0.15342144731908511"/>
          <c:w val="0.83659930008748884"/>
          <c:h val="0.59258465536635518"/>
        </c:manualLayout>
      </c:layout>
      <c:lineChart>
        <c:grouping val="standard"/>
        <c:varyColors val="0"/>
        <c:ser>
          <c:idx val="0"/>
          <c:order val="0"/>
          <c:tx>
            <c:v>Female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'Gender Graph'!$A$2:$A$57</c:f>
              <c:numCache>
                <c:formatCode>General</c:formatCode>
                <c:ptCount val="56"/>
                <c:pt idx="0">
                  <c:v>1968</c:v>
                </c:pt>
                <c:pt idx="1">
                  <c:v>1969</c:v>
                </c:pt>
                <c:pt idx="2">
                  <c:v>1970</c:v>
                </c:pt>
                <c:pt idx="3">
                  <c:v>1971</c:v>
                </c:pt>
                <c:pt idx="4">
                  <c:v>1972</c:v>
                </c:pt>
                <c:pt idx="5">
                  <c:v>1973</c:v>
                </c:pt>
                <c:pt idx="6">
                  <c:v>1974</c:v>
                </c:pt>
                <c:pt idx="7">
                  <c:v>1975</c:v>
                </c:pt>
                <c:pt idx="8">
                  <c:v>1976</c:v>
                </c:pt>
                <c:pt idx="9">
                  <c:v>1977</c:v>
                </c:pt>
                <c:pt idx="10">
                  <c:v>1978</c:v>
                </c:pt>
                <c:pt idx="11">
                  <c:v>1979</c:v>
                </c:pt>
                <c:pt idx="12">
                  <c:v>1980</c:v>
                </c:pt>
                <c:pt idx="13">
                  <c:v>1981</c:v>
                </c:pt>
                <c:pt idx="14">
                  <c:v>1982</c:v>
                </c:pt>
                <c:pt idx="15">
                  <c:v>1983</c:v>
                </c:pt>
                <c:pt idx="16">
                  <c:v>1984</c:v>
                </c:pt>
                <c:pt idx="17">
                  <c:v>1985</c:v>
                </c:pt>
                <c:pt idx="18">
                  <c:v>1986</c:v>
                </c:pt>
                <c:pt idx="19">
                  <c:v>1987</c:v>
                </c:pt>
                <c:pt idx="20">
                  <c:v>1988</c:v>
                </c:pt>
                <c:pt idx="21">
                  <c:v>1989</c:v>
                </c:pt>
                <c:pt idx="22">
                  <c:v>1990</c:v>
                </c:pt>
                <c:pt idx="23">
                  <c:v>1991</c:v>
                </c:pt>
                <c:pt idx="24">
                  <c:v>1992</c:v>
                </c:pt>
                <c:pt idx="25">
                  <c:v>1993</c:v>
                </c:pt>
                <c:pt idx="26">
                  <c:v>1994</c:v>
                </c:pt>
                <c:pt idx="27">
                  <c:v>1995</c:v>
                </c:pt>
                <c:pt idx="28">
                  <c:v>1996</c:v>
                </c:pt>
                <c:pt idx="29">
                  <c:v>1997</c:v>
                </c:pt>
                <c:pt idx="30">
                  <c:v>1998</c:v>
                </c:pt>
                <c:pt idx="31">
                  <c:v>1999</c:v>
                </c:pt>
                <c:pt idx="32">
                  <c:v>2000</c:v>
                </c:pt>
                <c:pt idx="33">
                  <c:v>2001</c:v>
                </c:pt>
                <c:pt idx="34">
                  <c:v>2002</c:v>
                </c:pt>
                <c:pt idx="35">
                  <c:v>2003</c:v>
                </c:pt>
                <c:pt idx="36">
                  <c:v>2004</c:v>
                </c:pt>
                <c:pt idx="37">
                  <c:v>2005</c:v>
                </c:pt>
                <c:pt idx="38">
                  <c:v>2006</c:v>
                </c:pt>
                <c:pt idx="39">
                  <c:v>2007</c:v>
                </c:pt>
                <c:pt idx="40">
                  <c:v>2008</c:v>
                </c:pt>
                <c:pt idx="41">
                  <c:v>2009</c:v>
                </c:pt>
                <c:pt idx="42">
                  <c:v>2010</c:v>
                </c:pt>
                <c:pt idx="43">
                  <c:v>2011</c:v>
                </c:pt>
                <c:pt idx="44">
                  <c:v>2012</c:v>
                </c:pt>
                <c:pt idx="45">
                  <c:v>2013</c:v>
                </c:pt>
                <c:pt idx="46">
                  <c:v>2014</c:v>
                </c:pt>
                <c:pt idx="47">
                  <c:v>2015</c:v>
                </c:pt>
                <c:pt idx="48">
                  <c:v>2016</c:v>
                </c:pt>
                <c:pt idx="49">
                  <c:v>2017</c:v>
                </c:pt>
                <c:pt idx="50">
                  <c:v>2018</c:v>
                </c:pt>
                <c:pt idx="51">
                  <c:v>2019</c:v>
                </c:pt>
                <c:pt idx="52">
                  <c:v>2020</c:v>
                </c:pt>
                <c:pt idx="53">
                  <c:v>2021</c:v>
                </c:pt>
                <c:pt idx="54">
                  <c:v>2022</c:v>
                </c:pt>
                <c:pt idx="55">
                  <c:v>2023</c:v>
                </c:pt>
              </c:numCache>
            </c:numRef>
          </c:cat>
          <c:val>
            <c:numRef>
              <c:f>'Gender Graph'!$C$2:$C$57</c:f>
              <c:numCache>
                <c:formatCode>General</c:formatCode>
                <c:ptCount val="56"/>
                <c:pt idx="0">
                  <c:v>4.8</c:v>
                </c:pt>
                <c:pt idx="1">
                  <c:v>5.4</c:v>
                </c:pt>
                <c:pt idx="2">
                  <c:v>6.1</c:v>
                </c:pt>
                <c:pt idx="3">
                  <c:v>6.2</c:v>
                </c:pt>
                <c:pt idx="4">
                  <c:v>6.3</c:v>
                </c:pt>
                <c:pt idx="5">
                  <c:v>6.3</c:v>
                </c:pt>
                <c:pt idx="6">
                  <c:v>6.6</c:v>
                </c:pt>
                <c:pt idx="7">
                  <c:v>7.4</c:v>
                </c:pt>
                <c:pt idx="8">
                  <c:v>8</c:v>
                </c:pt>
                <c:pt idx="9">
                  <c:v>8.5</c:v>
                </c:pt>
                <c:pt idx="10">
                  <c:v>9.1999999999999993</c:v>
                </c:pt>
                <c:pt idx="11">
                  <c:v>10.3</c:v>
                </c:pt>
                <c:pt idx="12">
                  <c:v>11.4</c:v>
                </c:pt>
                <c:pt idx="13">
                  <c:v>11.7</c:v>
                </c:pt>
                <c:pt idx="14">
                  <c:v>12.2</c:v>
                </c:pt>
                <c:pt idx="15">
                  <c:v>12.3</c:v>
                </c:pt>
                <c:pt idx="16">
                  <c:v>12.7</c:v>
                </c:pt>
                <c:pt idx="17">
                  <c:v>13</c:v>
                </c:pt>
                <c:pt idx="18">
                  <c:v>13.2</c:v>
                </c:pt>
                <c:pt idx="19">
                  <c:v>13.8</c:v>
                </c:pt>
                <c:pt idx="20">
                  <c:v>13.2</c:v>
                </c:pt>
                <c:pt idx="21">
                  <c:v>14.1</c:v>
                </c:pt>
                <c:pt idx="22">
                  <c:v>14.9</c:v>
                </c:pt>
                <c:pt idx="23">
                  <c:v>14.9</c:v>
                </c:pt>
                <c:pt idx="24">
                  <c:v>14.8</c:v>
                </c:pt>
                <c:pt idx="25">
                  <c:v>14.8</c:v>
                </c:pt>
                <c:pt idx="26">
                  <c:v>15.3</c:v>
                </c:pt>
                <c:pt idx="27">
                  <c:v>14.8</c:v>
                </c:pt>
                <c:pt idx="28">
                  <c:v>14.6</c:v>
                </c:pt>
                <c:pt idx="29">
                  <c:v>15</c:v>
                </c:pt>
                <c:pt idx="30">
                  <c:v>15</c:v>
                </c:pt>
                <c:pt idx="31">
                  <c:v>14.6</c:v>
                </c:pt>
                <c:pt idx="32">
                  <c:v>14.6</c:v>
                </c:pt>
                <c:pt idx="33">
                  <c:v>13.9</c:v>
                </c:pt>
                <c:pt idx="34">
                  <c:v>13.9</c:v>
                </c:pt>
                <c:pt idx="35">
                  <c:v>13.7</c:v>
                </c:pt>
                <c:pt idx="36">
                  <c:v>14.6</c:v>
                </c:pt>
                <c:pt idx="37">
                  <c:v>14.2</c:v>
                </c:pt>
                <c:pt idx="38">
                  <c:v>13.2</c:v>
                </c:pt>
                <c:pt idx="39">
                  <c:v>14.4</c:v>
                </c:pt>
                <c:pt idx="40">
                  <c:v>14</c:v>
                </c:pt>
                <c:pt idx="41">
                  <c:v>14.9</c:v>
                </c:pt>
                <c:pt idx="42">
                  <c:v>14.4</c:v>
                </c:pt>
                <c:pt idx="43">
                  <c:v>13.9</c:v>
                </c:pt>
                <c:pt idx="44">
                  <c:v>14.2</c:v>
                </c:pt>
                <c:pt idx="45">
                  <c:v>14.6</c:v>
                </c:pt>
                <c:pt idx="46">
                  <c:v>14.5</c:v>
                </c:pt>
                <c:pt idx="47">
                  <c:v>15.1</c:v>
                </c:pt>
                <c:pt idx="48">
                  <c:v>14.6</c:v>
                </c:pt>
                <c:pt idx="49">
                  <c:v>14.7</c:v>
                </c:pt>
                <c:pt idx="50">
                  <c:v>14.7</c:v>
                </c:pt>
                <c:pt idx="51">
                  <c:v>14.4</c:v>
                </c:pt>
                <c:pt idx="52">
                  <c:v>14.9</c:v>
                </c:pt>
                <c:pt idx="53">
                  <c:v>15.1</c:v>
                </c:pt>
                <c:pt idx="54">
                  <c:v>15.2</c:v>
                </c:pt>
                <c:pt idx="55">
                  <c:v>15.1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526-4397-98BC-B879C6A9C8C3}"/>
            </c:ext>
          </c:extLst>
        </c:ser>
        <c:ser>
          <c:idx val="1"/>
          <c:order val="1"/>
          <c:tx>
            <c:v>Male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'Gender Graph'!$A$2:$A$57</c:f>
              <c:numCache>
                <c:formatCode>General</c:formatCode>
                <c:ptCount val="56"/>
                <c:pt idx="0">
                  <c:v>1968</c:v>
                </c:pt>
                <c:pt idx="1">
                  <c:v>1969</c:v>
                </c:pt>
                <c:pt idx="2">
                  <c:v>1970</c:v>
                </c:pt>
                <c:pt idx="3">
                  <c:v>1971</c:v>
                </c:pt>
                <c:pt idx="4">
                  <c:v>1972</c:v>
                </c:pt>
                <c:pt idx="5">
                  <c:v>1973</c:v>
                </c:pt>
                <c:pt idx="6">
                  <c:v>1974</c:v>
                </c:pt>
                <c:pt idx="7">
                  <c:v>1975</c:v>
                </c:pt>
                <c:pt idx="8">
                  <c:v>1976</c:v>
                </c:pt>
                <c:pt idx="9">
                  <c:v>1977</c:v>
                </c:pt>
                <c:pt idx="10">
                  <c:v>1978</c:v>
                </c:pt>
                <c:pt idx="11">
                  <c:v>1979</c:v>
                </c:pt>
                <c:pt idx="12">
                  <c:v>1980</c:v>
                </c:pt>
                <c:pt idx="13">
                  <c:v>1981</c:v>
                </c:pt>
                <c:pt idx="14">
                  <c:v>1982</c:v>
                </c:pt>
                <c:pt idx="15">
                  <c:v>1983</c:v>
                </c:pt>
                <c:pt idx="16">
                  <c:v>1984</c:v>
                </c:pt>
                <c:pt idx="17">
                  <c:v>1985</c:v>
                </c:pt>
                <c:pt idx="18">
                  <c:v>1986</c:v>
                </c:pt>
                <c:pt idx="19">
                  <c:v>1987</c:v>
                </c:pt>
                <c:pt idx="20">
                  <c:v>1988</c:v>
                </c:pt>
                <c:pt idx="21">
                  <c:v>1989</c:v>
                </c:pt>
                <c:pt idx="22">
                  <c:v>1990</c:v>
                </c:pt>
                <c:pt idx="23">
                  <c:v>1991</c:v>
                </c:pt>
                <c:pt idx="24">
                  <c:v>1992</c:v>
                </c:pt>
                <c:pt idx="25">
                  <c:v>1993</c:v>
                </c:pt>
                <c:pt idx="26">
                  <c:v>1994</c:v>
                </c:pt>
                <c:pt idx="27">
                  <c:v>1995</c:v>
                </c:pt>
                <c:pt idx="28">
                  <c:v>1996</c:v>
                </c:pt>
                <c:pt idx="29">
                  <c:v>1997</c:v>
                </c:pt>
                <c:pt idx="30">
                  <c:v>1998</c:v>
                </c:pt>
                <c:pt idx="31">
                  <c:v>1999</c:v>
                </c:pt>
                <c:pt idx="32">
                  <c:v>2000</c:v>
                </c:pt>
                <c:pt idx="33">
                  <c:v>2001</c:v>
                </c:pt>
                <c:pt idx="34">
                  <c:v>2002</c:v>
                </c:pt>
                <c:pt idx="35">
                  <c:v>2003</c:v>
                </c:pt>
                <c:pt idx="36">
                  <c:v>2004</c:v>
                </c:pt>
                <c:pt idx="37">
                  <c:v>2005</c:v>
                </c:pt>
                <c:pt idx="38">
                  <c:v>2006</c:v>
                </c:pt>
                <c:pt idx="39">
                  <c:v>2007</c:v>
                </c:pt>
                <c:pt idx="40">
                  <c:v>2008</c:v>
                </c:pt>
                <c:pt idx="41">
                  <c:v>2009</c:v>
                </c:pt>
                <c:pt idx="42">
                  <c:v>2010</c:v>
                </c:pt>
                <c:pt idx="43">
                  <c:v>2011</c:v>
                </c:pt>
                <c:pt idx="44">
                  <c:v>2012</c:v>
                </c:pt>
                <c:pt idx="45">
                  <c:v>2013</c:v>
                </c:pt>
                <c:pt idx="46">
                  <c:v>2014</c:v>
                </c:pt>
                <c:pt idx="47">
                  <c:v>2015</c:v>
                </c:pt>
                <c:pt idx="48">
                  <c:v>2016</c:v>
                </c:pt>
                <c:pt idx="49">
                  <c:v>2017</c:v>
                </c:pt>
                <c:pt idx="50">
                  <c:v>2018</c:v>
                </c:pt>
                <c:pt idx="51">
                  <c:v>2019</c:v>
                </c:pt>
                <c:pt idx="52">
                  <c:v>2020</c:v>
                </c:pt>
                <c:pt idx="53">
                  <c:v>2021</c:v>
                </c:pt>
                <c:pt idx="54">
                  <c:v>2022</c:v>
                </c:pt>
                <c:pt idx="55">
                  <c:v>2023</c:v>
                </c:pt>
              </c:numCache>
            </c:numRef>
          </c:cat>
          <c:val>
            <c:numRef>
              <c:f>'Gender Graph'!$C$58:$C$113</c:f>
              <c:numCache>
                <c:formatCode>General</c:formatCode>
                <c:ptCount val="56"/>
                <c:pt idx="0">
                  <c:v>8.3000000000000007</c:v>
                </c:pt>
                <c:pt idx="1">
                  <c:v>8.6</c:v>
                </c:pt>
                <c:pt idx="2">
                  <c:v>8.5</c:v>
                </c:pt>
                <c:pt idx="3">
                  <c:v>9.5</c:v>
                </c:pt>
                <c:pt idx="4">
                  <c:v>10</c:v>
                </c:pt>
                <c:pt idx="5">
                  <c:v>9.5</c:v>
                </c:pt>
                <c:pt idx="6">
                  <c:v>10.7</c:v>
                </c:pt>
                <c:pt idx="7">
                  <c:v>10.8</c:v>
                </c:pt>
                <c:pt idx="8">
                  <c:v>12.5</c:v>
                </c:pt>
                <c:pt idx="9">
                  <c:v>13.3</c:v>
                </c:pt>
                <c:pt idx="10">
                  <c:v>13.9</c:v>
                </c:pt>
                <c:pt idx="11">
                  <c:v>16.5</c:v>
                </c:pt>
                <c:pt idx="12">
                  <c:v>17.2</c:v>
                </c:pt>
                <c:pt idx="13">
                  <c:v>17.2</c:v>
                </c:pt>
                <c:pt idx="14">
                  <c:v>18.2</c:v>
                </c:pt>
                <c:pt idx="15">
                  <c:v>17.7</c:v>
                </c:pt>
                <c:pt idx="16">
                  <c:v>19.399999999999999</c:v>
                </c:pt>
                <c:pt idx="17">
                  <c:v>19.100000000000001</c:v>
                </c:pt>
                <c:pt idx="18">
                  <c:v>19.5</c:v>
                </c:pt>
                <c:pt idx="19">
                  <c:v>20</c:v>
                </c:pt>
                <c:pt idx="20">
                  <c:v>21.2</c:v>
                </c:pt>
                <c:pt idx="21">
                  <c:v>20.9</c:v>
                </c:pt>
                <c:pt idx="22">
                  <c:v>21.8</c:v>
                </c:pt>
                <c:pt idx="23">
                  <c:v>21.4</c:v>
                </c:pt>
                <c:pt idx="24">
                  <c:v>21.6</c:v>
                </c:pt>
                <c:pt idx="25">
                  <c:v>21.9</c:v>
                </c:pt>
                <c:pt idx="26">
                  <c:v>21.4</c:v>
                </c:pt>
                <c:pt idx="27">
                  <c:v>21.1</c:v>
                </c:pt>
                <c:pt idx="28">
                  <c:v>21.2</c:v>
                </c:pt>
                <c:pt idx="29">
                  <c:v>21.7</c:v>
                </c:pt>
                <c:pt idx="30">
                  <c:v>21.8</c:v>
                </c:pt>
                <c:pt idx="31">
                  <c:v>22</c:v>
                </c:pt>
                <c:pt idx="32">
                  <c:v>21.6</c:v>
                </c:pt>
                <c:pt idx="33">
                  <c:v>21.2</c:v>
                </c:pt>
                <c:pt idx="34">
                  <c:v>21</c:v>
                </c:pt>
                <c:pt idx="35">
                  <c:v>20.6</c:v>
                </c:pt>
                <c:pt idx="36">
                  <c:v>20.100000000000001</c:v>
                </c:pt>
                <c:pt idx="37">
                  <c:v>21.1</c:v>
                </c:pt>
                <c:pt idx="38">
                  <c:v>20.2</c:v>
                </c:pt>
                <c:pt idx="39">
                  <c:v>20.399999999999999</c:v>
                </c:pt>
                <c:pt idx="40">
                  <c:v>21</c:v>
                </c:pt>
                <c:pt idx="41">
                  <c:v>21.4</c:v>
                </c:pt>
                <c:pt idx="42">
                  <c:v>21.3</c:v>
                </c:pt>
                <c:pt idx="43">
                  <c:v>20.6</c:v>
                </c:pt>
                <c:pt idx="44">
                  <c:v>22.1</c:v>
                </c:pt>
                <c:pt idx="45">
                  <c:v>21.3</c:v>
                </c:pt>
                <c:pt idx="46">
                  <c:v>22</c:v>
                </c:pt>
                <c:pt idx="47">
                  <c:v>21.9</c:v>
                </c:pt>
                <c:pt idx="48">
                  <c:v>22.4</c:v>
                </c:pt>
                <c:pt idx="49">
                  <c:v>21.7</c:v>
                </c:pt>
                <c:pt idx="50">
                  <c:v>22.3</c:v>
                </c:pt>
                <c:pt idx="51">
                  <c:v>22.2</c:v>
                </c:pt>
                <c:pt idx="52">
                  <c:v>21.9</c:v>
                </c:pt>
                <c:pt idx="53">
                  <c:v>22.4</c:v>
                </c:pt>
                <c:pt idx="54">
                  <c:v>21.5</c:v>
                </c:pt>
                <c:pt idx="55">
                  <c:v>21.6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526-4397-98BC-B879C6A9C8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51032383"/>
        <c:axId val="1151041983"/>
      </c:lineChart>
      <c:catAx>
        <c:axId val="11510323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Year</a:t>
                </a:r>
                <a:endParaRPr lang="en-PK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P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1151041983"/>
        <c:crosses val="autoZero"/>
        <c:auto val="1"/>
        <c:lblAlgn val="ctr"/>
        <c:lblOffset val="100"/>
        <c:noMultiLvlLbl val="0"/>
      </c:catAx>
      <c:valAx>
        <c:axId val="11510419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AAMR</a:t>
                </a:r>
                <a:r>
                  <a:rPr lang="en-GB" baseline="0">
                    <a:solidFill>
                      <a:schemeClr val="tx1"/>
                    </a:solidFill>
                  </a:rPr>
                  <a:t> per 100,000 population</a:t>
                </a:r>
                <a:endParaRPr lang="en-PK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P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11510323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</c:legendEntry>
      <c:layout>
        <c:manualLayout>
          <c:xMode val="edge"/>
          <c:yMode val="edge"/>
          <c:x val="0.26055921652841529"/>
          <c:y val="0.8848775880449623"/>
          <c:w val="0.5866320687186829"/>
          <c:h val="9.92870992076109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PK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P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GB">
                <a:solidFill>
                  <a:schemeClr val="tx1"/>
                </a:solidFill>
              </a:rPr>
              <a:t>Census</a:t>
            </a:r>
            <a:r>
              <a:rPr lang="en-GB" baseline="0">
                <a:solidFill>
                  <a:schemeClr val="tx1"/>
                </a:solidFill>
              </a:rPr>
              <a:t> Straitified Age-Adjusted mortality rate in Brain Tumors</a:t>
            </a:r>
            <a:endParaRPr lang="en-PK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PK"/>
        </a:p>
      </c:txPr>
    </c:title>
    <c:autoTitleDeleted val="0"/>
    <c:plotArea>
      <c:layout>
        <c:manualLayout>
          <c:layoutTarget val="inner"/>
          <c:xMode val="edge"/>
          <c:yMode val="edge"/>
          <c:x val="0.10594257000258388"/>
          <c:y val="9.9885632411003705E-2"/>
          <c:w val="0.88732507853616749"/>
          <c:h val="0.6668880695164745"/>
        </c:manualLayout>
      </c:layout>
      <c:lineChart>
        <c:grouping val="standard"/>
        <c:varyColors val="0"/>
        <c:ser>
          <c:idx val="0"/>
          <c:order val="0"/>
          <c:tx>
            <c:v>Northeast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'Census Graph'!$A$170:$A$225</c:f>
              <c:numCache>
                <c:formatCode>General</c:formatCode>
                <c:ptCount val="56"/>
                <c:pt idx="0">
                  <c:v>1968</c:v>
                </c:pt>
                <c:pt idx="1">
                  <c:v>1969</c:v>
                </c:pt>
                <c:pt idx="2">
                  <c:v>1970</c:v>
                </c:pt>
                <c:pt idx="3">
                  <c:v>1971</c:v>
                </c:pt>
                <c:pt idx="4">
                  <c:v>1972</c:v>
                </c:pt>
                <c:pt idx="5">
                  <c:v>1973</c:v>
                </c:pt>
                <c:pt idx="6">
                  <c:v>1974</c:v>
                </c:pt>
                <c:pt idx="7">
                  <c:v>1975</c:v>
                </c:pt>
                <c:pt idx="8">
                  <c:v>1976</c:v>
                </c:pt>
                <c:pt idx="9">
                  <c:v>1977</c:v>
                </c:pt>
                <c:pt idx="10">
                  <c:v>1978</c:v>
                </c:pt>
                <c:pt idx="11">
                  <c:v>1979</c:v>
                </c:pt>
                <c:pt idx="12">
                  <c:v>1980</c:v>
                </c:pt>
                <c:pt idx="13">
                  <c:v>1981</c:v>
                </c:pt>
                <c:pt idx="14">
                  <c:v>1982</c:v>
                </c:pt>
                <c:pt idx="15">
                  <c:v>1983</c:v>
                </c:pt>
                <c:pt idx="16">
                  <c:v>1984</c:v>
                </c:pt>
                <c:pt idx="17">
                  <c:v>1985</c:v>
                </c:pt>
                <c:pt idx="18">
                  <c:v>1986</c:v>
                </c:pt>
                <c:pt idx="19">
                  <c:v>1987</c:v>
                </c:pt>
                <c:pt idx="20">
                  <c:v>1988</c:v>
                </c:pt>
                <c:pt idx="21">
                  <c:v>1989</c:v>
                </c:pt>
                <c:pt idx="22">
                  <c:v>1990</c:v>
                </c:pt>
                <c:pt idx="23">
                  <c:v>1991</c:v>
                </c:pt>
                <c:pt idx="24">
                  <c:v>1992</c:v>
                </c:pt>
                <c:pt idx="25">
                  <c:v>1993</c:v>
                </c:pt>
                <c:pt idx="26">
                  <c:v>1994</c:v>
                </c:pt>
                <c:pt idx="27">
                  <c:v>1995</c:v>
                </c:pt>
                <c:pt idx="28">
                  <c:v>1996</c:v>
                </c:pt>
                <c:pt idx="29">
                  <c:v>1997</c:v>
                </c:pt>
                <c:pt idx="30">
                  <c:v>1998</c:v>
                </c:pt>
                <c:pt idx="31">
                  <c:v>1999</c:v>
                </c:pt>
                <c:pt idx="32">
                  <c:v>2000</c:v>
                </c:pt>
                <c:pt idx="33">
                  <c:v>2001</c:v>
                </c:pt>
                <c:pt idx="34">
                  <c:v>2002</c:v>
                </c:pt>
                <c:pt idx="35">
                  <c:v>2003</c:v>
                </c:pt>
                <c:pt idx="36">
                  <c:v>2004</c:v>
                </c:pt>
                <c:pt idx="37">
                  <c:v>2005</c:v>
                </c:pt>
                <c:pt idx="38">
                  <c:v>2006</c:v>
                </c:pt>
                <c:pt idx="39">
                  <c:v>2007</c:v>
                </c:pt>
                <c:pt idx="40">
                  <c:v>2008</c:v>
                </c:pt>
                <c:pt idx="41">
                  <c:v>2009</c:v>
                </c:pt>
                <c:pt idx="42">
                  <c:v>2010</c:v>
                </c:pt>
                <c:pt idx="43">
                  <c:v>2011</c:v>
                </c:pt>
                <c:pt idx="44">
                  <c:v>2012</c:v>
                </c:pt>
                <c:pt idx="45">
                  <c:v>2013</c:v>
                </c:pt>
                <c:pt idx="46">
                  <c:v>2014</c:v>
                </c:pt>
                <c:pt idx="47">
                  <c:v>2015</c:v>
                </c:pt>
                <c:pt idx="48">
                  <c:v>2016</c:v>
                </c:pt>
                <c:pt idx="49">
                  <c:v>2017</c:v>
                </c:pt>
                <c:pt idx="50">
                  <c:v>2018</c:v>
                </c:pt>
                <c:pt idx="51">
                  <c:v>2019</c:v>
                </c:pt>
                <c:pt idx="52">
                  <c:v>2020</c:v>
                </c:pt>
                <c:pt idx="53">
                  <c:v>2021</c:v>
                </c:pt>
                <c:pt idx="54">
                  <c:v>2022</c:v>
                </c:pt>
                <c:pt idx="55">
                  <c:v>2023</c:v>
                </c:pt>
              </c:numCache>
            </c:numRef>
          </c:cat>
          <c:val>
            <c:numRef>
              <c:f>'Census Graph'!$C$2:$C$57</c:f>
              <c:numCache>
                <c:formatCode>General</c:formatCode>
                <c:ptCount val="56"/>
                <c:pt idx="0">
                  <c:v>6.8</c:v>
                </c:pt>
                <c:pt idx="1">
                  <c:v>6.6</c:v>
                </c:pt>
                <c:pt idx="2">
                  <c:v>6.8</c:v>
                </c:pt>
                <c:pt idx="3">
                  <c:v>7.3</c:v>
                </c:pt>
                <c:pt idx="4">
                  <c:v>7.6</c:v>
                </c:pt>
                <c:pt idx="5">
                  <c:v>7</c:v>
                </c:pt>
                <c:pt idx="6">
                  <c:v>7.4</c:v>
                </c:pt>
                <c:pt idx="7">
                  <c:v>8.3000000000000007</c:v>
                </c:pt>
                <c:pt idx="8">
                  <c:v>9.1999999999999993</c:v>
                </c:pt>
                <c:pt idx="9">
                  <c:v>9.9</c:v>
                </c:pt>
                <c:pt idx="10">
                  <c:v>10.1</c:v>
                </c:pt>
                <c:pt idx="11">
                  <c:v>11.8</c:v>
                </c:pt>
                <c:pt idx="12">
                  <c:v>12.8</c:v>
                </c:pt>
                <c:pt idx="13">
                  <c:v>13</c:v>
                </c:pt>
                <c:pt idx="14">
                  <c:v>14.6</c:v>
                </c:pt>
                <c:pt idx="15">
                  <c:v>13.9</c:v>
                </c:pt>
                <c:pt idx="16">
                  <c:v>14.4</c:v>
                </c:pt>
                <c:pt idx="17">
                  <c:v>14</c:v>
                </c:pt>
                <c:pt idx="18">
                  <c:v>15</c:v>
                </c:pt>
                <c:pt idx="19">
                  <c:v>15.4</c:v>
                </c:pt>
                <c:pt idx="20">
                  <c:v>15.3</c:v>
                </c:pt>
                <c:pt idx="21">
                  <c:v>15.2</c:v>
                </c:pt>
                <c:pt idx="22">
                  <c:v>16</c:v>
                </c:pt>
                <c:pt idx="23">
                  <c:v>16.2</c:v>
                </c:pt>
                <c:pt idx="24">
                  <c:v>15.7</c:v>
                </c:pt>
                <c:pt idx="25">
                  <c:v>16.3</c:v>
                </c:pt>
                <c:pt idx="26">
                  <c:v>16.899999999999999</c:v>
                </c:pt>
                <c:pt idx="27">
                  <c:v>15.5</c:v>
                </c:pt>
                <c:pt idx="28">
                  <c:v>16.399999999999999</c:v>
                </c:pt>
                <c:pt idx="29">
                  <c:v>16.7</c:v>
                </c:pt>
                <c:pt idx="30">
                  <c:v>16.8</c:v>
                </c:pt>
                <c:pt idx="31">
                  <c:v>16.5</c:v>
                </c:pt>
                <c:pt idx="32">
                  <c:v>15.9</c:v>
                </c:pt>
                <c:pt idx="33">
                  <c:v>15.9</c:v>
                </c:pt>
                <c:pt idx="34">
                  <c:v>14.8</c:v>
                </c:pt>
                <c:pt idx="35">
                  <c:v>14.6</c:v>
                </c:pt>
                <c:pt idx="36">
                  <c:v>15.5</c:v>
                </c:pt>
                <c:pt idx="37">
                  <c:v>15.7</c:v>
                </c:pt>
                <c:pt idx="38">
                  <c:v>15.1</c:v>
                </c:pt>
                <c:pt idx="39">
                  <c:v>15.7</c:v>
                </c:pt>
                <c:pt idx="40">
                  <c:v>15.2</c:v>
                </c:pt>
                <c:pt idx="41">
                  <c:v>16.8</c:v>
                </c:pt>
                <c:pt idx="42">
                  <c:v>16.600000000000001</c:v>
                </c:pt>
                <c:pt idx="43">
                  <c:v>15.6</c:v>
                </c:pt>
                <c:pt idx="44">
                  <c:v>16.100000000000001</c:v>
                </c:pt>
                <c:pt idx="45">
                  <c:v>16.100000000000001</c:v>
                </c:pt>
                <c:pt idx="46">
                  <c:v>17</c:v>
                </c:pt>
                <c:pt idx="47">
                  <c:v>17.600000000000001</c:v>
                </c:pt>
                <c:pt idx="48">
                  <c:v>17.8</c:v>
                </c:pt>
                <c:pt idx="49">
                  <c:v>17.600000000000001</c:v>
                </c:pt>
                <c:pt idx="50">
                  <c:v>18</c:v>
                </c:pt>
                <c:pt idx="51">
                  <c:v>17.100000000000001</c:v>
                </c:pt>
                <c:pt idx="52">
                  <c:v>17.100000000000001</c:v>
                </c:pt>
                <c:pt idx="53">
                  <c:v>17.600000000000001</c:v>
                </c:pt>
                <c:pt idx="54">
                  <c:v>17</c:v>
                </c:pt>
                <c:pt idx="55">
                  <c:v>16.399999999999999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86F-45DD-80EE-4B37EB235E42}"/>
            </c:ext>
          </c:extLst>
        </c:ser>
        <c:ser>
          <c:idx val="1"/>
          <c:order val="1"/>
          <c:tx>
            <c:v>Midwest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'Census Graph'!$A$170:$A$225</c:f>
              <c:numCache>
                <c:formatCode>General</c:formatCode>
                <c:ptCount val="56"/>
                <c:pt idx="0">
                  <c:v>1968</c:v>
                </c:pt>
                <c:pt idx="1">
                  <c:v>1969</c:v>
                </c:pt>
                <c:pt idx="2">
                  <c:v>1970</c:v>
                </c:pt>
                <c:pt idx="3">
                  <c:v>1971</c:v>
                </c:pt>
                <c:pt idx="4">
                  <c:v>1972</c:v>
                </c:pt>
                <c:pt idx="5">
                  <c:v>1973</c:v>
                </c:pt>
                <c:pt idx="6">
                  <c:v>1974</c:v>
                </c:pt>
                <c:pt idx="7">
                  <c:v>1975</c:v>
                </c:pt>
                <c:pt idx="8">
                  <c:v>1976</c:v>
                </c:pt>
                <c:pt idx="9">
                  <c:v>1977</c:v>
                </c:pt>
                <c:pt idx="10">
                  <c:v>1978</c:v>
                </c:pt>
                <c:pt idx="11">
                  <c:v>1979</c:v>
                </c:pt>
                <c:pt idx="12">
                  <c:v>1980</c:v>
                </c:pt>
                <c:pt idx="13">
                  <c:v>1981</c:v>
                </c:pt>
                <c:pt idx="14">
                  <c:v>1982</c:v>
                </c:pt>
                <c:pt idx="15">
                  <c:v>1983</c:v>
                </c:pt>
                <c:pt idx="16">
                  <c:v>1984</c:v>
                </c:pt>
                <c:pt idx="17">
                  <c:v>1985</c:v>
                </c:pt>
                <c:pt idx="18">
                  <c:v>1986</c:v>
                </c:pt>
                <c:pt idx="19">
                  <c:v>1987</c:v>
                </c:pt>
                <c:pt idx="20">
                  <c:v>1988</c:v>
                </c:pt>
                <c:pt idx="21">
                  <c:v>1989</c:v>
                </c:pt>
                <c:pt idx="22">
                  <c:v>1990</c:v>
                </c:pt>
                <c:pt idx="23">
                  <c:v>1991</c:v>
                </c:pt>
                <c:pt idx="24">
                  <c:v>1992</c:v>
                </c:pt>
                <c:pt idx="25">
                  <c:v>1993</c:v>
                </c:pt>
                <c:pt idx="26">
                  <c:v>1994</c:v>
                </c:pt>
                <c:pt idx="27">
                  <c:v>1995</c:v>
                </c:pt>
                <c:pt idx="28">
                  <c:v>1996</c:v>
                </c:pt>
                <c:pt idx="29">
                  <c:v>1997</c:v>
                </c:pt>
                <c:pt idx="30">
                  <c:v>1998</c:v>
                </c:pt>
                <c:pt idx="31">
                  <c:v>1999</c:v>
                </c:pt>
                <c:pt idx="32">
                  <c:v>2000</c:v>
                </c:pt>
                <c:pt idx="33">
                  <c:v>2001</c:v>
                </c:pt>
                <c:pt idx="34">
                  <c:v>2002</c:v>
                </c:pt>
                <c:pt idx="35">
                  <c:v>2003</c:v>
                </c:pt>
                <c:pt idx="36">
                  <c:v>2004</c:v>
                </c:pt>
                <c:pt idx="37">
                  <c:v>2005</c:v>
                </c:pt>
                <c:pt idx="38">
                  <c:v>2006</c:v>
                </c:pt>
                <c:pt idx="39">
                  <c:v>2007</c:v>
                </c:pt>
                <c:pt idx="40">
                  <c:v>2008</c:v>
                </c:pt>
                <c:pt idx="41">
                  <c:v>2009</c:v>
                </c:pt>
                <c:pt idx="42">
                  <c:v>2010</c:v>
                </c:pt>
                <c:pt idx="43">
                  <c:v>2011</c:v>
                </c:pt>
                <c:pt idx="44">
                  <c:v>2012</c:v>
                </c:pt>
                <c:pt idx="45">
                  <c:v>2013</c:v>
                </c:pt>
                <c:pt idx="46">
                  <c:v>2014</c:v>
                </c:pt>
                <c:pt idx="47">
                  <c:v>2015</c:v>
                </c:pt>
                <c:pt idx="48">
                  <c:v>2016</c:v>
                </c:pt>
                <c:pt idx="49">
                  <c:v>2017</c:v>
                </c:pt>
                <c:pt idx="50">
                  <c:v>2018</c:v>
                </c:pt>
                <c:pt idx="51">
                  <c:v>2019</c:v>
                </c:pt>
                <c:pt idx="52">
                  <c:v>2020</c:v>
                </c:pt>
                <c:pt idx="53">
                  <c:v>2021</c:v>
                </c:pt>
                <c:pt idx="54">
                  <c:v>2022</c:v>
                </c:pt>
                <c:pt idx="55">
                  <c:v>2023</c:v>
                </c:pt>
              </c:numCache>
            </c:numRef>
          </c:cat>
          <c:val>
            <c:numRef>
              <c:f>'Census Graph'!$C$58:$C$113</c:f>
              <c:numCache>
                <c:formatCode>General</c:formatCode>
                <c:ptCount val="56"/>
                <c:pt idx="0">
                  <c:v>6.7</c:v>
                </c:pt>
                <c:pt idx="1">
                  <c:v>7.5</c:v>
                </c:pt>
                <c:pt idx="2">
                  <c:v>7.2</c:v>
                </c:pt>
                <c:pt idx="3">
                  <c:v>7.6</c:v>
                </c:pt>
                <c:pt idx="4">
                  <c:v>7.8</c:v>
                </c:pt>
                <c:pt idx="5">
                  <c:v>7.9</c:v>
                </c:pt>
                <c:pt idx="6">
                  <c:v>8.6</c:v>
                </c:pt>
                <c:pt idx="7">
                  <c:v>9.1</c:v>
                </c:pt>
                <c:pt idx="8">
                  <c:v>10.8</c:v>
                </c:pt>
                <c:pt idx="9">
                  <c:v>11.6</c:v>
                </c:pt>
                <c:pt idx="10">
                  <c:v>11.2</c:v>
                </c:pt>
                <c:pt idx="11">
                  <c:v>14.2</c:v>
                </c:pt>
                <c:pt idx="12">
                  <c:v>14.8</c:v>
                </c:pt>
                <c:pt idx="13">
                  <c:v>15</c:v>
                </c:pt>
                <c:pt idx="14">
                  <c:v>14.4</c:v>
                </c:pt>
                <c:pt idx="15">
                  <c:v>15.4</c:v>
                </c:pt>
                <c:pt idx="16">
                  <c:v>16.100000000000001</c:v>
                </c:pt>
                <c:pt idx="17">
                  <c:v>17.2</c:v>
                </c:pt>
                <c:pt idx="18">
                  <c:v>16.5</c:v>
                </c:pt>
                <c:pt idx="19">
                  <c:v>16.5</c:v>
                </c:pt>
                <c:pt idx="20">
                  <c:v>17.7</c:v>
                </c:pt>
                <c:pt idx="21">
                  <c:v>16.899999999999999</c:v>
                </c:pt>
                <c:pt idx="22">
                  <c:v>18</c:v>
                </c:pt>
                <c:pt idx="23">
                  <c:v>17.5</c:v>
                </c:pt>
                <c:pt idx="24">
                  <c:v>18.100000000000001</c:v>
                </c:pt>
                <c:pt idx="25">
                  <c:v>18.2</c:v>
                </c:pt>
                <c:pt idx="26">
                  <c:v>18.399999999999999</c:v>
                </c:pt>
                <c:pt idx="27">
                  <c:v>17.3</c:v>
                </c:pt>
                <c:pt idx="28">
                  <c:v>16.8</c:v>
                </c:pt>
                <c:pt idx="29">
                  <c:v>17.899999999999999</c:v>
                </c:pt>
                <c:pt idx="30">
                  <c:v>18.2</c:v>
                </c:pt>
                <c:pt idx="31">
                  <c:v>18.399999999999999</c:v>
                </c:pt>
                <c:pt idx="32">
                  <c:v>17.600000000000001</c:v>
                </c:pt>
                <c:pt idx="33">
                  <c:v>17.600000000000001</c:v>
                </c:pt>
                <c:pt idx="34">
                  <c:v>17.100000000000001</c:v>
                </c:pt>
                <c:pt idx="35">
                  <c:v>17.100000000000001</c:v>
                </c:pt>
                <c:pt idx="36">
                  <c:v>17.7</c:v>
                </c:pt>
                <c:pt idx="37">
                  <c:v>17.5</c:v>
                </c:pt>
                <c:pt idx="38">
                  <c:v>16.8</c:v>
                </c:pt>
                <c:pt idx="39">
                  <c:v>17.600000000000001</c:v>
                </c:pt>
                <c:pt idx="40">
                  <c:v>18.399999999999999</c:v>
                </c:pt>
                <c:pt idx="41">
                  <c:v>18.100000000000001</c:v>
                </c:pt>
                <c:pt idx="42">
                  <c:v>17.399999999999999</c:v>
                </c:pt>
                <c:pt idx="43">
                  <c:v>17.399999999999999</c:v>
                </c:pt>
                <c:pt idx="44">
                  <c:v>18.100000000000001</c:v>
                </c:pt>
                <c:pt idx="45">
                  <c:v>18</c:v>
                </c:pt>
                <c:pt idx="46">
                  <c:v>17.7</c:v>
                </c:pt>
                <c:pt idx="47">
                  <c:v>18</c:v>
                </c:pt>
                <c:pt idx="48">
                  <c:v>18.8</c:v>
                </c:pt>
                <c:pt idx="49">
                  <c:v>17.7</c:v>
                </c:pt>
                <c:pt idx="50">
                  <c:v>17.600000000000001</c:v>
                </c:pt>
                <c:pt idx="51">
                  <c:v>18.2</c:v>
                </c:pt>
                <c:pt idx="52">
                  <c:v>18.399999999999999</c:v>
                </c:pt>
                <c:pt idx="53">
                  <c:v>18.899999999999999</c:v>
                </c:pt>
                <c:pt idx="54">
                  <c:v>18.2</c:v>
                </c:pt>
                <c:pt idx="55">
                  <c:v>18.100000000000001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86F-45DD-80EE-4B37EB235E42}"/>
            </c:ext>
          </c:extLst>
        </c:ser>
        <c:ser>
          <c:idx val="2"/>
          <c:order val="2"/>
          <c:tx>
            <c:v>South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'Census Graph'!$A$170:$A$225</c:f>
              <c:numCache>
                <c:formatCode>General</c:formatCode>
                <c:ptCount val="56"/>
                <c:pt idx="0">
                  <c:v>1968</c:v>
                </c:pt>
                <c:pt idx="1">
                  <c:v>1969</c:v>
                </c:pt>
                <c:pt idx="2">
                  <c:v>1970</c:v>
                </c:pt>
                <c:pt idx="3">
                  <c:v>1971</c:v>
                </c:pt>
                <c:pt idx="4">
                  <c:v>1972</c:v>
                </c:pt>
                <c:pt idx="5">
                  <c:v>1973</c:v>
                </c:pt>
                <c:pt idx="6">
                  <c:v>1974</c:v>
                </c:pt>
                <c:pt idx="7">
                  <c:v>1975</c:v>
                </c:pt>
                <c:pt idx="8">
                  <c:v>1976</c:v>
                </c:pt>
                <c:pt idx="9">
                  <c:v>1977</c:v>
                </c:pt>
                <c:pt idx="10">
                  <c:v>1978</c:v>
                </c:pt>
                <c:pt idx="11">
                  <c:v>1979</c:v>
                </c:pt>
                <c:pt idx="12">
                  <c:v>1980</c:v>
                </c:pt>
                <c:pt idx="13">
                  <c:v>1981</c:v>
                </c:pt>
                <c:pt idx="14">
                  <c:v>1982</c:v>
                </c:pt>
                <c:pt idx="15">
                  <c:v>1983</c:v>
                </c:pt>
                <c:pt idx="16">
                  <c:v>1984</c:v>
                </c:pt>
                <c:pt idx="17">
                  <c:v>1985</c:v>
                </c:pt>
                <c:pt idx="18">
                  <c:v>1986</c:v>
                </c:pt>
                <c:pt idx="19">
                  <c:v>1987</c:v>
                </c:pt>
                <c:pt idx="20">
                  <c:v>1988</c:v>
                </c:pt>
                <c:pt idx="21">
                  <c:v>1989</c:v>
                </c:pt>
                <c:pt idx="22">
                  <c:v>1990</c:v>
                </c:pt>
                <c:pt idx="23">
                  <c:v>1991</c:v>
                </c:pt>
                <c:pt idx="24">
                  <c:v>1992</c:v>
                </c:pt>
                <c:pt idx="25">
                  <c:v>1993</c:v>
                </c:pt>
                <c:pt idx="26">
                  <c:v>1994</c:v>
                </c:pt>
                <c:pt idx="27">
                  <c:v>1995</c:v>
                </c:pt>
                <c:pt idx="28">
                  <c:v>1996</c:v>
                </c:pt>
                <c:pt idx="29">
                  <c:v>1997</c:v>
                </c:pt>
                <c:pt idx="30">
                  <c:v>1998</c:v>
                </c:pt>
                <c:pt idx="31">
                  <c:v>1999</c:v>
                </c:pt>
                <c:pt idx="32">
                  <c:v>2000</c:v>
                </c:pt>
                <c:pt idx="33">
                  <c:v>2001</c:v>
                </c:pt>
                <c:pt idx="34">
                  <c:v>2002</c:v>
                </c:pt>
                <c:pt idx="35">
                  <c:v>2003</c:v>
                </c:pt>
                <c:pt idx="36">
                  <c:v>2004</c:v>
                </c:pt>
                <c:pt idx="37">
                  <c:v>2005</c:v>
                </c:pt>
                <c:pt idx="38">
                  <c:v>2006</c:v>
                </c:pt>
                <c:pt idx="39">
                  <c:v>2007</c:v>
                </c:pt>
                <c:pt idx="40">
                  <c:v>2008</c:v>
                </c:pt>
                <c:pt idx="41">
                  <c:v>2009</c:v>
                </c:pt>
                <c:pt idx="42">
                  <c:v>2010</c:v>
                </c:pt>
                <c:pt idx="43">
                  <c:v>2011</c:v>
                </c:pt>
                <c:pt idx="44">
                  <c:v>2012</c:v>
                </c:pt>
                <c:pt idx="45">
                  <c:v>2013</c:v>
                </c:pt>
                <c:pt idx="46">
                  <c:v>2014</c:v>
                </c:pt>
                <c:pt idx="47">
                  <c:v>2015</c:v>
                </c:pt>
                <c:pt idx="48">
                  <c:v>2016</c:v>
                </c:pt>
                <c:pt idx="49">
                  <c:v>2017</c:v>
                </c:pt>
                <c:pt idx="50">
                  <c:v>2018</c:v>
                </c:pt>
                <c:pt idx="51">
                  <c:v>2019</c:v>
                </c:pt>
                <c:pt idx="52">
                  <c:v>2020</c:v>
                </c:pt>
                <c:pt idx="53">
                  <c:v>2021</c:v>
                </c:pt>
                <c:pt idx="54">
                  <c:v>2022</c:v>
                </c:pt>
                <c:pt idx="55">
                  <c:v>2023</c:v>
                </c:pt>
              </c:numCache>
            </c:numRef>
          </c:cat>
          <c:val>
            <c:numRef>
              <c:f>'Census Graph'!$C$114:$C$169</c:f>
              <c:numCache>
                <c:formatCode>General</c:formatCode>
                <c:ptCount val="56"/>
                <c:pt idx="0">
                  <c:v>5.4</c:v>
                </c:pt>
                <c:pt idx="1">
                  <c:v>6</c:v>
                </c:pt>
                <c:pt idx="2">
                  <c:v>6.6</c:v>
                </c:pt>
                <c:pt idx="3">
                  <c:v>7.2</c:v>
                </c:pt>
                <c:pt idx="4">
                  <c:v>8.1</c:v>
                </c:pt>
                <c:pt idx="5">
                  <c:v>7.8</c:v>
                </c:pt>
                <c:pt idx="6">
                  <c:v>8</c:v>
                </c:pt>
                <c:pt idx="7">
                  <c:v>8.5</c:v>
                </c:pt>
                <c:pt idx="8">
                  <c:v>9.1</c:v>
                </c:pt>
                <c:pt idx="9">
                  <c:v>9.8000000000000007</c:v>
                </c:pt>
                <c:pt idx="10">
                  <c:v>11.2</c:v>
                </c:pt>
                <c:pt idx="11">
                  <c:v>12</c:v>
                </c:pt>
                <c:pt idx="12">
                  <c:v>13.8</c:v>
                </c:pt>
                <c:pt idx="13">
                  <c:v>13.5</c:v>
                </c:pt>
                <c:pt idx="14">
                  <c:v>14</c:v>
                </c:pt>
                <c:pt idx="15">
                  <c:v>14</c:v>
                </c:pt>
                <c:pt idx="16">
                  <c:v>14.8</c:v>
                </c:pt>
                <c:pt idx="17">
                  <c:v>15</c:v>
                </c:pt>
                <c:pt idx="18">
                  <c:v>15.1</c:v>
                </c:pt>
                <c:pt idx="19">
                  <c:v>16.8</c:v>
                </c:pt>
                <c:pt idx="20">
                  <c:v>16.3</c:v>
                </c:pt>
                <c:pt idx="21">
                  <c:v>17.5</c:v>
                </c:pt>
                <c:pt idx="22">
                  <c:v>18.899999999999999</c:v>
                </c:pt>
                <c:pt idx="23">
                  <c:v>18.3</c:v>
                </c:pt>
                <c:pt idx="24">
                  <c:v>18.8</c:v>
                </c:pt>
                <c:pt idx="25">
                  <c:v>18.100000000000001</c:v>
                </c:pt>
                <c:pt idx="26">
                  <c:v>18</c:v>
                </c:pt>
                <c:pt idx="27">
                  <c:v>18.899999999999999</c:v>
                </c:pt>
                <c:pt idx="28">
                  <c:v>18.399999999999999</c:v>
                </c:pt>
                <c:pt idx="29">
                  <c:v>18.399999999999999</c:v>
                </c:pt>
                <c:pt idx="30">
                  <c:v>17.8</c:v>
                </c:pt>
                <c:pt idx="31">
                  <c:v>17.5</c:v>
                </c:pt>
                <c:pt idx="32">
                  <c:v>18.2</c:v>
                </c:pt>
                <c:pt idx="33">
                  <c:v>17.3</c:v>
                </c:pt>
                <c:pt idx="34">
                  <c:v>17.8</c:v>
                </c:pt>
                <c:pt idx="35">
                  <c:v>16.7</c:v>
                </c:pt>
                <c:pt idx="36">
                  <c:v>17</c:v>
                </c:pt>
                <c:pt idx="37">
                  <c:v>17.3</c:v>
                </c:pt>
                <c:pt idx="38">
                  <c:v>16.3</c:v>
                </c:pt>
                <c:pt idx="39">
                  <c:v>17.100000000000001</c:v>
                </c:pt>
                <c:pt idx="40">
                  <c:v>17</c:v>
                </c:pt>
                <c:pt idx="41">
                  <c:v>17.7</c:v>
                </c:pt>
                <c:pt idx="42">
                  <c:v>17.8</c:v>
                </c:pt>
                <c:pt idx="43">
                  <c:v>16.8</c:v>
                </c:pt>
                <c:pt idx="44">
                  <c:v>17.899999999999999</c:v>
                </c:pt>
                <c:pt idx="45">
                  <c:v>17.600000000000001</c:v>
                </c:pt>
                <c:pt idx="46">
                  <c:v>17.899999999999999</c:v>
                </c:pt>
                <c:pt idx="47">
                  <c:v>18.399999999999999</c:v>
                </c:pt>
                <c:pt idx="48">
                  <c:v>17.399999999999999</c:v>
                </c:pt>
                <c:pt idx="49">
                  <c:v>17.8</c:v>
                </c:pt>
                <c:pt idx="50">
                  <c:v>18</c:v>
                </c:pt>
                <c:pt idx="51">
                  <c:v>17.8</c:v>
                </c:pt>
                <c:pt idx="52">
                  <c:v>17.7</c:v>
                </c:pt>
                <c:pt idx="53">
                  <c:v>17.899999999999999</c:v>
                </c:pt>
                <c:pt idx="54">
                  <c:v>18.3</c:v>
                </c:pt>
                <c:pt idx="55">
                  <c:v>18.600000000000001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86F-45DD-80EE-4B37EB235E42}"/>
            </c:ext>
          </c:extLst>
        </c:ser>
        <c:ser>
          <c:idx val="3"/>
          <c:order val="3"/>
          <c:tx>
            <c:v>West</c:v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'Census Graph'!$A$170:$A$225</c:f>
              <c:numCache>
                <c:formatCode>General</c:formatCode>
                <c:ptCount val="56"/>
                <c:pt idx="0">
                  <c:v>1968</c:v>
                </c:pt>
                <c:pt idx="1">
                  <c:v>1969</c:v>
                </c:pt>
                <c:pt idx="2">
                  <c:v>1970</c:v>
                </c:pt>
                <c:pt idx="3">
                  <c:v>1971</c:v>
                </c:pt>
                <c:pt idx="4">
                  <c:v>1972</c:v>
                </c:pt>
                <c:pt idx="5">
                  <c:v>1973</c:v>
                </c:pt>
                <c:pt idx="6">
                  <c:v>1974</c:v>
                </c:pt>
                <c:pt idx="7">
                  <c:v>1975</c:v>
                </c:pt>
                <c:pt idx="8">
                  <c:v>1976</c:v>
                </c:pt>
                <c:pt idx="9">
                  <c:v>1977</c:v>
                </c:pt>
                <c:pt idx="10">
                  <c:v>1978</c:v>
                </c:pt>
                <c:pt idx="11">
                  <c:v>1979</c:v>
                </c:pt>
                <c:pt idx="12">
                  <c:v>1980</c:v>
                </c:pt>
                <c:pt idx="13">
                  <c:v>1981</c:v>
                </c:pt>
                <c:pt idx="14">
                  <c:v>1982</c:v>
                </c:pt>
                <c:pt idx="15">
                  <c:v>1983</c:v>
                </c:pt>
                <c:pt idx="16">
                  <c:v>1984</c:v>
                </c:pt>
                <c:pt idx="17">
                  <c:v>1985</c:v>
                </c:pt>
                <c:pt idx="18">
                  <c:v>1986</c:v>
                </c:pt>
                <c:pt idx="19">
                  <c:v>1987</c:v>
                </c:pt>
                <c:pt idx="20">
                  <c:v>1988</c:v>
                </c:pt>
                <c:pt idx="21">
                  <c:v>1989</c:v>
                </c:pt>
                <c:pt idx="22">
                  <c:v>1990</c:v>
                </c:pt>
                <c:pt idx="23">
                  <c:v>1991</c:v>
                </c:pt>
                <c:pt idx="24">
                  <c:v>1992</c:v>
                </c:pt>
                <c:pt idx="25">
                  <c:v>1993</c:v>
                </c:pt>
                <c:pt idx="26">
                  <c:v>1994</c:v>
                </c:pt>
                <c:pt idx="27">
                  <c:v>1995</c:v>
                </c:pt>
                <c:pt idx="28">
                  <c:v>1996</c:v>
                </c:pt>
                <c:pt idx="29">
                  <c:v>1997</c:v>
                </c:pt>
                <c:pt idx="30">
                  <c:v>1998</c:v>
                </c:pt>
                <c:pt idx="31">
                  <c:v>1999</c:v>
                </c:pt>
                <c:pt idx="32">
                  <c:v>2000</c:v>
                </c:pt>
                <c:pt idx="33">
                  <c:v>2001</c:v>
                </c:pt>
                <c:pt idx="34">
                  <c:v>2002</c:v>
                </c:pt>
                <c:pt idx="35">
                  <c:v>2003</c:v>
                </c:pt>
                <c:pt idx="36">
                  <c:v>2004</c:v>
                </c:pt>
                <c:pt idx="37">
                  <c:v>2005</c:v>
                </c:pt>
                <c:pt idx="38">
                  <c:v>2006</c:v>
                </c:pt>
                <c:pt idx="39">
                  <c:v>2007</c:v>
                </c:pt>
                <c:pt idx="40">
                  <c:v>2008</c:v>
                </c:pt>
                <c:pt idx="41">
                  <c:v>2009</c:v>
                </c:pt>
                <c:pt idx="42">
                  <c:v>2010</c:v>
                </c:pt>
                <c:pt idx="43">
                  <c:v>2011</c:v>
                </c:pt>
                <c:pt idx="44">
                  <c:v>2012</c:v>
                </c:pt>
                <c:pt idx="45">
                  <c:v>2013</c:v>
                </c:pt>
                <c:pt idx="46">
                  <c:v>2014</c:v>
                </c:pt>
                <c:pt idx="47">
                  <c:v>2015</c:v>
                </c:pt>
                <c:pt idx="48">
                  <c:v>2016</c:v>
                </c:pt>
                <c:pt idx="49">
                  <c:v>2017</c:v>
                </c:pt>
                <c:pt idx="50">
                  <c:v>2018</c:v>
                </c:pt>
                <c:pt idx="51">
                  <c:v>2019</c:v>
                </c:pt>
                <c:pt idx="52">
                  <c:v>2020</c:v>
                </c:pt>
                <c:pt idx="53">
                  <c:v>2021</c:v>
                </c:pt>
                <c:pt idx="54">
                  <c:v>2022</c:v>
                </c:pt>
                <c:pt idx="55">
                  <c:v>2023</c:v>
                </c:pt>
              </c:numCache>
            </c:numRef>
          </c:cat>
          <c:val>
            <c:numRef>
              <c:f>'Census Graph'!$C$170:$C$225</c:f>
              <c:numCache>
                <c:formatCode>General</c:formatCode>
                <c:ptCount val="56"/>
                <c:pt idx="0">
                  <c:v>6.6</c:v>
                </c:pt>
                <c:pt idx="1">
                  <c:v>7.6</c:v>
                </c:pt>
                <c:pt idx="2">
                  <c:v>8.6</c:v>
                </c:pt>
                <c:pt idx="3">
                  <c:v>8.8000000000000007</c:v>
                </c:pt>
                <c:pt idx="4">
                  <c:v>7.7</c:v>
                </c:pt>
                <c:pt idx="5">
                  <c:v>7.8</c:v>
                </c:pt>
                <c:pt idx="6">
                  <c:v>9.6</c:v>
                </c:pt>
                <c:pt idx="7">
                  <c:v>9.4</c:v>
                </c:pt>
                <c:pt idx="8">
                  <c:v>10.9</c:v>
                </c:pt>
                <c:pt idx="9">
                  <c:v>10.7</c:v>
                </c:pt>
                <c:pt idx="10">
                  <c:v>12.1</c:v>
                </c:pt>
                <c:pt idx="11">
                  <c:v>14.1</c:v>
                </c:pt>
                <c:pt idx="12">
                  <c:v>13.6</c:v>
                </c:pt>
                <c:pt idx="13">
                  <c:v>14.2</c:v>
                </c:pt>
                <c:pt idx="14">
                  <c:v>15.8</c:v>
                </c:pt>
                <c:pt idx="15">
                  <c:v>14.9</c:v>
                </c:pt>
                <c:pt idx="16">
                  <c:v>16.8</c:v>
                </c:pt>
                <c:pt idx="17">
                  <c:v>15.5</c:v>
                </c:pt>
                <c:pt idx="18">
                  <c:v>16.5</c:v>
                </c:pt>
                <c:pt idx="19">
                  <c:v>16.2</c:v>
                </c:pt>
                <c:pt idx="20">
                  <c:v>15.8</c:v>
                </c:pt>
                <c:pt idx="21">
                  <c:v>16.8</c:v>
                </c:pt>
                <c:pt idx="22">
                  <c:v>16.899999999999999</c:v>
                </c:pt>
                <c:pt idx="23">
                  <c:v>17.399999999999999</c:v>
                </c:pt>
                <c:pt idx="24">
                  <c:v>16.3</c:v>
                </c:pt>
                <c:pt idx="25">
                  <c:v>17.600000000000001</c:v>
                </c:pt>
                <c:pt idx="26">
                  <c:v>17.5</c:v>
                </c:pt>
                <c:pt idx="27">
                  <c:v>16.399999999999999</c:v>
                </c:pt>
                <c:pt idx="28">
                  <c:v>16.899999999999999</c:v>
                </c:pt>
                <c:pt idx="29">
                  <c:v>17.5</c:v>
                </c:pt>
                <c:pt idx="30">
                  <c:v>18.3</c:v>
                </c:pt>
                <c:pt idx="31">
                  <c:v>18.3</c:v>
                </c:pt>
                <c:pt idx="32">
                  <c:v>17.8</c:v>
                </c:pt>
                <c:pt idx="33">
                  <c:v>16.5</c:v>
                </c:pt>
                <c:pt idx="34">
                  <c:v>17.3</c:v>
                </c:pt>
                <c:pt idx="35">
                  <c:v>17.7</c:v>
                </c:pt>
                <c:pt idx="36">
                  <c:v>17.5</c:v>
                </c:pt>
                <c:pt idx="37">
                  <c:v>17.7</c:v>
                </c:pt>
                <c:pt idx="38">
                  <c:v>16.5</c:v>
                </c:pt>
                <c:pt idx="39">
                  <c:v>16.899999999999999</c:v>
                </c:pt>
                <c:pt idx="40">
                  <c:v>17</c:v>
                </c:pt>
                <c:pt idx="41">
                  <c:v>18.100000000000001</c:v>
                </c:pt>
                <c:pt idx="42">
                  <c:v>17.100000000000001</c:v>
                </c:pt>
                <c:pt idx="43">
                  <c:v>17.2</c:v>
                </c:pt>
                <c:pt idx="44">
                  <c:v>18</c:v>
                </c:pt>
                <c:pt idx="45">
                  <c:v>18</c:v>
                </c:pt>
                <c:pt idx="46">
                  <c:v>18.3</c:v>
                </c:pt>
                <c:pt idx="47">
                  <c:v>18</c:v>
                </c:pt>
                <c:pt idx="48">
                  <c:v>18.399999999999999</c:v>
                </c:pt>
                <c:pt idx="49">
                  <c:v>17.8</c:v>
                </c:pt>
                <c:pt idx="50">
                  <c:v>18.399999999999999</c:v>
                </c:pt>
                <c:pt idx="51">
                  <c:v>17.899999999999999</c:v>
                </c:pt>
                <c:pt idx="52">
                  <c:v>18.8</c:v>
                </c:pt>
                <c:pt idx="53">
                  <c:v>19.100000000000001</c:v>
                </c:pt>
                <c:pt idx="54">
                  <c:v>18.2</c:v>
                </c:pt>
                <c:pt idx="55">
                  <c:v>18.2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86F-45DD-80EE-4B37EB235E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51055903"/>
        <c:axId val="1151064543"/>
      </c:lineChart>
      <c:catAx>
        <c:axId val="11510559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PK">
                    <a:solidFill>
                      <a:schemeClr val="tx1"/>
                    </a:solidFill>
                  </a:rPr>
                  <a:t> </a:t>
                </a:r>
                <a:r>
                  <a:rPr lang="en-GB">
                    <a:solidFill>
                      <a:schemeClr val="tx1"/>
                    </a:solidFill>
                  </a:rPr>
                  <a:t>Year</a:t>
                </a:r>
                <a:endParaRPr lang="en-PK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0.48849207158690655"/>
              <c:y val="0.8629562305805865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P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1151064543"/>
        <c:crosses val="autoZero"/>
        <c:auto val="1"/>
        <c:lblAlgn val="ctr"/>
        <c:lblOffset val="100"/>
        <c:noMultiLvlLbl val="0"/>
      </c:catAx>
      <c:valAx>
        <c:axId val="1151064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AAMR</a:t>
                </a:r>
                <a:r>
                  <a:rPr lang="en-GB" baseline="0">
                    <a:solidFill>
                      <a:schemeClr val="tx1"/>
                    </a:solidFill>
                  </a:rPr>
                  <a:t> per 100,000 population</a:t>
                </a:r>
                <a:endParaRPr lang="en-PK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2.5773802238450765E-2"/>
              <c:y val="0.224020916969623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P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1151055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7.6961024302014069E-2"/>
          <c:y val="0.89832181808783751"/>
          <c:w val="0.86043103096568885"/>
          <c:h val="8.70902898625636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P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P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x84FzN0m/KeZOvYD0jzMFOydzw==">CgMxLjA4AHIhMXBvQXB0T0xZRVB6SUdUVGMyZ05tVkRmcnlaX1htWmhU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