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5"/>
        <w:gridCol w:w="1878"/>
        <w:gridCol w:w="1256"/>
        <w:gridCol w:w="846"/>
        <w:gridCol w:w="1878"/>
        <w:gridCol w:w="1160"/>
        <w:gridCol w:w="727"/>
      </w:tblGrid>
      <w:tr w:rsidR="00A147DB" w:rsidRPr="00692021" w14:paraId="1911ABC1" w14:textId="77777777" w:rsidTr="000D2A30">
        <w:trPr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2693908" w14:textId="42CF8C1D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b/>
                <w:bCs/>
                <w:sz w:val="18"/>
                <w:szCs w:val="18"/>
              </w:rPr>
              <w:t>Characteristic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9BDDA79" w14:textId="21BE3C9B" w:rsidR="00371D6A" w:rsidRPr="00692021" w:rsidRDefault="00A147DB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b/>
                <w:bCs/>
                <w:sz w:val="18"/>
                <w:szCs w:val="18"/>
              </w:rPr>
              <w:t>Diabetes w/ Complications</w:t>
            </w:r>
            <w:r w:rsidR="00371D6A" w:rsidRPr="00692021">
              <w:rPr>
                <w:b/>
                <w:bCs/>
                <w:sz w:val="18"/>
                <w:szCs w:val="18"/>
              </w:rPr>
              <w:t xml:space="preserve"> (n=8,150)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3732376" w14:textId="7EA2ECE8" w:rsidR="00371D6A" w:rsidRPr="00692021" w:rsidRDefault="00A147DB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b/>
                <w:bCs/>
                <w:sz w:val="18"/>
                <w:szCs w:val="18"/>
              </w:rPr>
              <w:t>No Diabetes</w:t>
            </w:r>
            <w:r w:rsidR="00371D6A" w:rsidRPr="00692021">
              <w:rPr>
                <w:b/>
                <w:bCs/>
                <w:sz w:val="18"/>
                <w:szCs w:val="18"/>
              </w:rPr>
              <w:t xml:space="preserve"> (n=44,282)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9520922" w14:textId="0F73046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SMD (Before)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35449A" w14:textId="5E35A46A" w:rsidR="00371D6A" w:rsidRPr="00692021" w:rsidRDefault="00A147DB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b/>
                <w:bCs/>
                <w:sz w:val="18"/>
                <w:szCs w:val="18"/>
              </w:rPr>
              <w:t xml:space="preserve">Diabetes w/ Complications </w:t>
            </w:r>
            <w:r w:rsidR="00371D6A" w:rsidRPr="00692021">
              <w:rPr>
                <w:b/>
                <w:bCs/>
                <w:sz w:val="18"/>
                <w:szCs w:val="18"/>
              </w:rPr>
              <w:t>(n=5,893)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95AD54" w14:textId="512AEA41" w:rsidR="00371D6A" w:rsidRPr="00692021" w:rsidRDefault="00A147DB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b/>
                <w:bCs/>
                <w:sz w:val="18"/>
                <w:szCs w:val="18"/>
              </w:rPr>
              <w:t xml:space="preserve">No Diabetes </w:t>
            </w:r>
            <w:r w:rsidR="00371D6A" w:rsidRPr="00692021">
              <w:rPr>
                <w:b/>
                <w:bCs/>
                <w:sz w:val="18"/>
                <w:szCs w:val="18"/>
              </w:rPr>
              <w:t>(n=5,893)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914ABDB" w14:textId="7C24A267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SMD (After)</w:t>
            </w:r>
          </w:p>
        </w:tc>
      </w:tr>
      <w:tr w:rsidR="00A147DB" w:rsidRPr="00692021" w14:paraId="7BF5FD84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F6D19F" w14:textId="0FBD659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Age, years</w:t>
            </w:r>
          </w:p>
        </w:tc>
        <w:tc>
          <w:tcPr>
            <w:tcW w:w="0" w:type="auto"/>
            <w:vAlign w:val="center"/>
            <w:hideMark/>
          </w:tcPr>
          <w:p w14:paraId="78D497AD" w14:textId="4BAD354D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66.8 ± 14.3</w:t>
            </w:r>
          </w:p>
        </w:tc>
        <w:tc>
          <w:tcPr>
            <w:tcW w:w="0" w:type="auto"/>
            <w:vAlign w:val="center"/>
            <w:hideMark/>
          </w:tcPr>
          <w:p w14:paraId="0ECBBCAA" w14:textId="68BF86E3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51.4 ± 23.3</w:t>
            </w:r>
          </w:p>
        </w:tc>
        <w:tc>
          <w:tcPr>
            <w:tcW w:w="0" w:type="auto"/>
            <w:vAlign w:val="center"/>
            <w:hideMark/>
          </w:tcPr>
          <w:p w14:paraId="6F6D3891" w14:textId="10A603E3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0.797</w:t>
            </w:r>
          </w:p>
        </w:tc>
        <w:tc>
          <w:tcPr>
            <w:tcW w:w="0" w:type="auto"/>
            <w:vAlign w:val="center"/>
            <w:hideMark/>
          </w:tcPr>
          <w:p w14:paraId="4C2016EC" w14:textId="4B8C3215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65.6 ± 15.3</w:t>
            </w:r>
          </w:p>
        </w:tc>
        <w:tc>
          <w:tcPr>
            <w:tcW w:w="0" w:type="auto"/>
            <w:vAlign w:val="center"/>
            <w:hideMark/>
          </w:tcPr>
          <w:p w14:paraId="061C4C81" w14:textId="7049EC5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65.7 ± 17.2</w:t>
            </w:r>
          </w:p>
        </w:tc>
        <w:tc>
          <w:tcPr>
            <w:tcW w:w="0" w:type="auto"/>
            <w:vAlign w:val="center"/>
            <w:hideMark/>
          </w:tcPr>
          <w:p w14:paraId="1D5FB6D6" w14:textId="7A44345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0.009</w:t>
            </w:r>
          </w:p>
        </w:tc>
      </w:tr>
      <w:tr w:rsidR="00A147DB" w:rsidRPr="00692021" w14:paraId="642F93C2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0B9FA0" w14:textId="3267156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 xml:space="preserve">Age </w:t>
            </w:r>
            <w:r w:rsidR="00273765" w:rsidRPr="00692021">
              <w:rPr>
                <w:sz w:val="18"/>
                <w:szCs w:val="18"/>
              </w:rPr>
              <w:t>18</w:t>
            </w:r>
            <w:r w:rsidRPr="00692021">
              <w:rPr>
                <w:sz w:val="18"/>
                <w:szCs w:val="18"/>
              </w:rPr>
              <w:t>–55</w:t>
            </w:r>
          </w:p>
        </w:tc>
        <w:tc>
          <w:tcPr>
            <w:tcW w:w="0" w:type="auto"/>
            <w:vAlign w:val="center"/>
            <w:hideMark/>
          </w:tcPr>
          <w:p w14:paraId="03F77B8B" w14:textId="28E38615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1,447 (17.8%)</w:t>
            </w:r>
          </w:p>
        </w:tc>
        <w:tc>
          <w:tcPr>
            <w:tcW w:w="0" w:type="auto"/>
            <w:vAlign w:val="center"/>
            <w:hideMark/>
          </w:tcPr>
          <w:p w14:paraId="484B42BC" w14:textId="5D4F524B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23,429 (52.9%)</w:t>
            </w:r>
          </w:p>
        </w:tc>
        <w:tc>
          <w:tcPr>
            <w:tcW w:w="0" w:type="auto"/>
            <w:vAlign w:val="center"/>
            <w:hideMark/>
          </w:tcPr>
          <w:p w14:paraId="226E7C37" w14:textId="06EC3C17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0.791</w:t>
            </w:r>
          </w:p>
        </w:tc>
        <w:tc>
          <w:tcPr>
            <w:tcW w:w="0" w:type="auto"/>
            <w:vAlign w:val="center"/>
            <w:hideMark/>
          </w:tcPr>
          <w:p w14:paraId="03A0064D" w14:textId="72495ECC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1,347 (22.9%)</w:t>
            </w:r>
          </w:p>
        </w:tc>
        <w:tc>
          <w:tcPr>
            <w:tcW w:w="0" w:type="auto"/>
            <w:vAlign w:val="center"/>
            <w:hideMark/>
          </w:tcPr>
          <w:p w14:paraId="2D1E73EB" w14:textId="778B9E66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1,086 (18.4%)</w:t>
            </w:r>
          </w:p>
        </w:tc>
        <w:tc>
          <w:tcPr>
            <w:tcW w:w="0" w:type="auto"/>
            <w:vAlign w:val="center"/>
            <w:hideMark/>
          </w:tcPr>
          <w:p w14:paraId="4EEC8ED0" w14:textId="7770000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0.110</w:t>
            </w:r>
          </w:p>
        </w:tc>
      </w:tr>
      <w:tr w:rsidR="00A147DB" w:rsidRPr="00692021" w14:paraId="2AD052E4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445D49" w14:textId="20F58331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Age 55–65</w:t>
            </w:r>
          </w:p>
        </w:tc>
        <w:tc>
          <w:tcPr>
            <w:tcW w:w="0" w:type="auto"/>
            <w:vAlign w:val="center"/>
            <w:hideMark/>
          </w:tcPr>
          <w:p w14:paraId="29BB6AE6" w14:textId="4BE95F0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1,782 (21.9%)</w:t>
            </w:r>
          </w:p>
        </w:tc>
        <w:tc>
          <w:tcPr>
            <w:tcW w:w="0" w:type="auto"/>
            <w:vAlign w:val="center"/>
            <w:hideMark/>
          </w:tcPr>
          <w:p w14:paraId="1600C7EF" w14:textId="58E6A8BD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6,131 (13.8%)</w:t>
            </w:r>
          </w:p>
        </w:tc>
        <w:tc>
          <w:tcPr>
            <w:tcW w:w="0" w:type="auto"/>
            <w:vAlign w:val="center"/>
            <w:hideMark/>
          </w:tcPr>
          <w:p w14:paraId="01D1CEE8" w14:textId="049985DB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0.211</w:t>
            </w:r>
          </w:p>
        </w:tc>
        <w:tc>
          <w:tcPr>
            <w:tcW w:w="0" w:type="auto"/>
            <w:vAlign w:val="center"/>
            <w:hideMark/>
          </w:tcPr>
          <w:p w14:paraId="68FB558C" w14:textId="6D462F76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1,220 (20.7%)</w:t>
            </w:r>
          </w:p>
        </w:tc>
        <w:tc>
          <w:tcPr>
            <w:tcW w:w="0" w:type="auto"/>
            <w:vAlign w:val="center"/>
            <w:hideMark/>
          </w:tcPr>
          <w:p w14:paraId="0D0DCFB4" w14:textId="2FFD29B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1,252 (21.2%)</w:t>
            </w:r>
          </w:p>
        </w:tc>
        <w:tc>
          <w:tcPr>
            <w:tcW w:w="0" w:type="auto"/>
            <w:vAlign w:val="center"/>
            <w:hideMark/>
          </w:tcPr>
          <w:p w14:paraId="412E5DC6" w14:textId="281033E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0.013</w:t>
            </w:r>
          </w:p>
        </w:tc>
      </w:tr>
      <w:tr w:rsidR="00A147DB" w:rsidRPr="00692021" w14:paraId="191F21DE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08C621" w14:textId="030E950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Age 65–80</w:t>
            </w:r>
          </w:p>
        </w:tc>
        <w:tc>
          <w:tcPr>
            <w:tcW w:w="0" w:type="auto"/>
            <w:vAlign w:val="center"/>
            <w:hideMark/>
          </w:tcPr>
          <w:p w14:paraId="0CA5968A" w14:textId="25D388BB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3,303 (40.5%)</w:t>
            </w:r>
          </w:p>
        </w:tc>
        <w:tc>
          <w:tcPr>
            <w:tcW w:w="0" w:type="auto"/>
            <w:vAlign w:val="center"/>
            <w:hideMark/>
          </w:tcPr>
          <w:p w14:paraId="478CE89A" w14:textId="5DC12973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8,056 (18.2%)</w:t>
            </w:r>
          </w:p>
        </w:tc>
        <w:tc>
          <w:tcPr>
            <w:tcW w:w="0" w:type="auto"/>
            <w:vAlign w:val="center"/>
            <w:hideMark/>
          </w:tcPr>
          <w:p w14:paraId="16EBED3E" w14:textId="3CB0BEF7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0.506</w:t>
            </w:r>
          </w:p>
        </w:tc>
        <w:tc>
          <w:tcPr>
            <w:tcW w:w="0" w:type="auto"/>
            <w:vAlign w:val="center"/>
            <w:hideMark/>
          </w:tcPr>
          <w:p w14:paraId="73F911FA" w14:textId="47CE6D13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2,116 (35.9%)</w:t>
            </w:r>
          </w:p>
        </w:tc>
        <w:tc>
          <w:tcPr>
            <w:tcW w:w="0" w:type="auto"/>
            <w:vAlign w:val="center"/>
            <w:hideMark/>
          </w:tcPr>
          <w:p w14:paraId="35339556" w14:textId="5D93982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2,304 (39.1%)</w:t>
            </w:r>
          </w:p>
        </w:tc>
        <w:tc>
          <w:tcPr>
            <w:tcW w:w="0" w:type="auto"/>
            <w:vAlign w:val="center"/>
            <w:hideMark/>
          </w:tcPr>
          <w:p w14:paraId="4C0C90E3" w14:textId="37B90F9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0.066</w:t>
            </w:r>
          </w:p>
        </w:tc>
      </w:tr>
      <w:tr w:rsidR="00A147DB" w:rsidRPr="00692021" w14:paraId="1865A747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630D79" w14:textId="5D476D6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Age ≥80</w:t>
            </w:r>
          </w:p>
        </w:tc>
        <w:tc>
          <w:tcPr>
            <w:tcW w:w="0" w:type="auto"/>
            <w:vAlign w:val="center"/>
            <w:hideMark/>
          </w:tcPr>
          <w:p w14:paraId="2508D445" w14:textId="58C25B0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1,618 (19.9%)</w:t>
            </w:r>
          </w:p>
        </w:tc>
        <w:tc>
          <w:tcPr>
            <w:tcW w:w="0" w:type="auto"/>
            <w:vAlign w:val="center"/>
            <w:hideMark/>
          </w:tcPr>
          <w:p w14:paraId="5EC41176" w14:textId="216DF17D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6,666 (15.1%)</w:t>
            </w:r>
          </w:p>
        </w:tc>
        <w:tc>
          <w:tcPr>
            <w:tcW w:w="0" w:type="auto"/>
            <w:vAlign w:val="center"/>
            <w:hideMark/>
          </w:tcPr>
          <w:p w14:paraId="59EFB8BF" w14:textId="59FEDBB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0.127</w:t>
            </w:r>
          </w:p>
        </w:tc>
        <w:tc>
          <w:tcPr>
            <w:tcW w:w="0" w:type="auto"/>
            <w:vAlign w:val="center"/>
            <w:hideMark/>
          </w:tcPr>
          <w:p w14:paraId="5C8F5439" w14:textId="0D005DD7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1,210 (20.5%)</w:t>
            </w:r>
          </w:p>
        </w:tc>
        <w:tc>
          <w:tcPr>
            <w:tcW w:w="0" w:type="auto"/>
            <w:vAlign w:val="center"/>
            <w:hideMark/>
          </w:tcPr>
          <w:p w14:paraId="019EEA93" w14:textId="01E3EE55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1,251 (21.2%)</w:t>
            </w:r>
          </w:p>
        </w:tc>
        <w:tc>
          <w:tcPr>
            <w:tcW w:w="0" w:type="auto"/>
            <w:vAlign w:val="center"/>
            <w:hideMark/>
          </w:tcPr>
          <w:p w14:paraId="4B29A9D8" w14:textId="0D31336B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0.017</w:t>
            </w:r>
          </w:p>
        </w:tc>
      </w:tr>
      <w:tr w:rsidR="00A147DB" w:rsidRPr="00692021" w14:paraId="10380B22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F002D" w14:textId="7649E184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White race</w:t>
            </w:r>
          </w:p>
        </w:tc>
        <w:tc>
          <w:tcPr>
            <w:tcW w:w="0" w:type="auto"/>
            <w:vAlign w:val="center"/>
            <w:hideMark/>
          </w:tcPr>
          <w:p w14:paraId="3646665C" w14:textId="1AE482A6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4,739 (58.1%)</w:t>
            </w:r>
          </w:p>
        </w:tc>
        <w:tc>
          <w:tcPr>
            <w:tcW w:w="0" w:type="auto"/>
            <w:vAlign w:val="center"/>
            <w:hideMark/>
          </w:tcPr>
          <w:p w14:paraId="45D1B11C" w14:textId="5A5DAAF5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28,496 (64.4%)</w:t>
            </w:r>
          </w:p>
        </w:tc>
        <w:tc>
          <w:tcPr>
            <w:tcW w:w="0" w:type="auto"/>
            <w:vAlign w:val="center"/>
            <w:hideMark/>
          </w:tcPr>
          <w:p w14:paraId="2AC75DB3" w14:textId="497B048B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0.128</w:t>
            </w:r>
          </w:p>
        </w:tc>
        <w:tc>
          <w:tcPr>
            <w:tcW w:w="0" w:type="auto"/>
            <w:vAlign w:val="center"/>
            <w:hideMark/>
          </w:tcPr>
          <w:p w14:paraId="3D626981" w14:textId="75FBEBA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3,638 (61.7%)</w:t>
            </w:r>
          </w:p>
        </w:tc>
        <w:tc>
          <w:tcPr>
            <w:tcW w:w="0" w:type="auto"/>
            <w:vAlign w:val="center"/>
            <w:hideMark/>
          </w:tcPr>
          <w:p w14:paraId="03764CAA" w14:textId="3568EC5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3,665 (62.2%)</w:t>
            </w:r>
          </w:p>
        </w:tc>
        <w:tc>
          <w:tcPr>
            <w:tcW w:w="0" w:type="auto"/>
            <w:vAlign w:val="center"/>
            <w:hideMark/>
          </w:tcPr>
          <w:p w14:paraId="62F9477A" w14:textId="52456F4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0.009</w:t>
            </w:r>
          </w:p>
        </w:tc>
      </w:tr>
      <w:tr w:rsidR="00A147DB" w:rsidRPr="00692021" w14:paraId="79448E1B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0FDBD6" w14:textId="23C56B8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Female sex</w:t>
            </w:r>
          </w:p>
        </w:tc>
        <w:tc>
          <w:tcPr>
            <w:tcW w:w="0" w:type="auto"/>
            <w:vAlign w:val="center"/>
            <w:hideMark/>
          </w:tcPr>
          <w:p w14:paraId="68717B54" w14:textId="19FD208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3,274 (40.2%)</w:t>
            </w:r>
          </w:p>
        </w:tc>
        <w:tc>
          <w:tcPr>
            <w:tcW w:w="0" w:type="auto"/>
            <w:vAlign w:val="center"/>
            <w:hideMark/>
          </w:tcPr>
          <w:p w14:paraId="64953681" w14:textId="2DA7FCB7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15,468 (34.9%)</w:t>
            </w:r>
          </w:p>
        </w:tc>
        <w:tc>
          <w:tcPr>
            <w:tcW w:w="0" w:type="auto"/>
            <w:vAlign w:val="center"/>
            <w:hideMark/>
          </w:tcPr>
          <w:p w14:paraId="2DF32A8A" w14:textId="50FBF46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0.108</w:t>
            </w:r>
          </w:p>
        </w:tc>
        <w:tc>
          <w:tcPr>
            <w:tcW w:w="0" w:type="auto"/>
            <w:vAlign w:val="center"/>
            <w:hideMark/>
          </w:tcPr>
          <w:p w14:paraId="64B3BF08" w14:textId="51CFAD9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2,301 (39.0%)</w:t>
            </w:r>
          </w:p>
        </w:tc>
        <w:tc>
          <w:tcPr>
            <w:tcW w:w="0" w:type="auto"/>
            <w:vAlign w:val="center"/>
            <w:hideMark/>
          </w:tcPr>
          <w:p w14:paraId="5EB47A02" w14:textId="682EE3C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2,265 (38.4%)</w:t>
            </w:r>
          </w:p>
        </w:tc>
        <w:tc>
          <w:tcPr>
            <w:tcW w:w="0" w:type="auto"/>
            <w:vAlign w:val="center"/>
            <w:hideMark/>
          </w:tcPr>
          <w:p w14:paraId="062FF7DD" w14:textId="7048D93F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0.013</w:t>
            </w:r>
          </w:p>
        </w:tc>
      </w:tr>
      <w:tr w:rsidR="00A147DB" w:rsidRPr="00692021" w14:paraId="65C261ED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0CA42F" w14:textId="1D65092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Hispanic ethnicity</w:t>
            </w:r>
          </w:p>
        </w:tc>
        <w:tc>
          <w:tcPr>
            <w:tcW w:w="0" w:type="auto"/>
            <w:vAlign w:val="center"/>
            <w:hideMark/>
          </w:tcPr>
          <w:p w14:paraId="3E037B03" w14:textId="6DEB37D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1,045 (12.8%)</w:t>
            </w:r>
          </w:p>
        </w:tc>
        <w:tc>
          <w:tcPr>
            <w:tcW w:w="0" w:type="auto"/>
            <w:vAlign w:val="center"/>
            <w:hideMark/>
          </w:tcPr>
          <w:p w14:paraId="2692F70F" w14:textId="34C50E5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5,810 (13.1%)</w:t>
            </w:r>
          </w:p>
        </w:tc>
        <w:tc>
          <w:tcPr>
            <w:tcW w:w="0" w:type="auto"/>
            <w:vAlign w:val="center"/>
            <w:hideMark/>
          </w:tcPr>
          <w:p w14:paraId="3FEC2DD9" w14:textId="0A476A0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0.009</w:t>
            </w:r>
          </w:p>
        </w:tc>
        <w:tc>
          <w:tcPr>
            <w:tcW w:w="0" w:type="auto"/>
            <w:vAlign w:val="center"/>
            <w:hideMark/>
          </w:tcPr>
          <w:p w14:paraId="62A7BA11" w14:textId="40273F4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713 (12.1%)</w:t>
            </w:r>
          </w:p>
        </w:tc>
        <w:tc>
          <w:tcPr>
            <w:tcW w:w="0" w:type="auto"/>
            <w:vAlign w:val="center"/>
            <w:hideMark/>
          </w:tcPr>
          <w:p w14:paraId="579A0F04" w14:textId="520ECB1D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628 (10.7%)</w:t>
            </w:r>
          </w:p>
        </w:tc>
        <w:tc>
          <w:tcPr>
            <w:tcW w:w="0" w:type="auto"/>
            <w:vAlign w:val="center"/>
            <w:hideMark/>
          </w:tcPr>
          <w:p w14:paraId="27403873" w14:textId="4CE3BA4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0.045</w:t>
            </w:r>
          </w:p>
        </w:tc>
      </w:tr>
      <w:tr w:rsidR="00A147DB" w:rsidRPr="00692021" w14:paraId="5A7FADAA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33AC3E" w14:textId="5C707DD4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BMI, kg/m²</w:t>
            </w:r>
          </w:p>
        </w:tc>
        <w:tc>
          <w:tcPr>
            <w:tcW w:w="0" w:type="auto"/>
            <w:vAlign w:val="center"/>
            <w:hideMark/>
          </w:tcPr>
          <w:p w14:paraId="7263BCFB" w14:textId="00468DA5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28.7 ± 7.38</w:t>
            </w:r>
          </w:p>
        </w:tc>
        <w:tc>
          <w:tcPr>
            <w:tcW w:w="0" w:type="auto"/>
            <w:vAlign w:val="center"/>
            <w:hideMark/>
          </w:tcPr>
          <w:p w14:paraId="7755F020" w14:textId="05E86DFB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26.1 ± 6.57</w:t>
            </w:r>
          </w:p>
        </w:tc>
        <w:tc>
          <w:tcPr>
            <w:tcW w:w="0" w:type="auto"/>
            <w:vAlign w:val="center"/>
            <w:hideMark/>
          </w:tcPr>
          <w:p w14:paraId="4A37FCB6" w14:textId="028BD25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0.370</w:t>
            </w:r>
          </w:p>
        </w:tc>
        <w:tc>
          <w:tcPr>
            <w:tcW w:w="0" w:type="auto"/>
            <w:vAlign w:val="center"/>
            <w:hideMark/>
          </w:tcPr>
          <w:p w14:paraId="60E69E8B" w14:textId="37FFC6ED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28.1 ± 7.11</w:t>
            </w:r>
          </w:p>
        </w:tc>
        <w:tc>
          <w:tcPr>
            <w:tcW w:w="0" w:type="auto"/>
            <w:vAlign w:val="center"/>
            <w:hideMark/>
          </w:tcPr>
          <w:p w14:paraId="0A5D1ED4" w14:textId="312F20BF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27.5 ± 7.10</w:t>
            </w:r>
          </w:p>
        </w:tc>
        <w:tc>
          <w:tcPr>
            <w:tcW w:w="0" w:type="auto"/>
            <w:vAlign w:val="center"/>
            <w:hideMark/>
          </w:tcPr>
          <w:p w14:paraId="5998EB17" w14:textId="6A32727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0.075</w:t>
            </w:r>
          </w:p>
        </w:tc>
      </w:tr>
      <w:tr w:rsidR="00A147DB" w:rsidRPr="00692021" w14:paraId="1BCF718D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364A91" w14:textId="0C14C1EC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BMI ≤30</w:t>
            </w:r>
          </w:p>
        </w:tc>
        <w:tc>
          <w:tcPr>
            <w:tcW w:w="0" w:type="auto"/>
            <w:vAlign w:val="center"/>
            <w:hideMark/>
          </w:tcPr>
          <w:p w14:paraId="10D78787" w14:textId="6A7AEF11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4,414 (54.2%)</w:t>
            </w:r>
          </w:p>
        </w:tc>
        <w:tc>
          <w:tcPr>
            <w:tcW w:w="0" w:type="auto"/>
            <w:vAlign w:val="center"/>
            <w:hideMark/>
          </w:tcPr>
          <w:p w14:paraId="3776FA45" w14:textId="674C19E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17,456 (39.4%)</w:t>
            </w:r>
          </w:p>
        </w:tc>
        <w:tc>
          <w:tcPr>
            <w:tcW w:w="0" w:type="auto"/>
            <w:vAlign w:val="center"/>
            <w:hideMark/>
          </w:tcPr>
          <w:p w14:paraId="4A70CA35" w14:textId="0D4E826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0.299</w:t>
            </w:r>
          </w:p>
        </w:tc>
        <w:tc>
          <w:tcPr>
            <w:tcW w:w="0" w:type="auto"/>
            <w:vAlign w:val="center"/>
            <w:hideMark/>
          </w:tcPr>
          <w:p w14:paraId="640A2539" w14:textId="1A9E393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3,142 (53.3%)</w:t>
            </w:r>
          </w:p>
        </w:tc>
        <w:tc>
          <w:tcPr>
            <w:tcW w:w="0" w:type="auto"/>
            <w:vAlign w:val="center"/>
            <w:hideMark/>
          </w:tcPr>
          <w:p w14:paraId="7442F0F8" w14:textId="5397830B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2,944 (50.0%)</w:t>
            </w:r>
          </w:p>
        </w:tc>
        <w:tc>
          <w:tcPr>
            <w:tcW w:w="0" w:type="auto"/>
            <w:vAlign w:val="center"/>
            <w:hideMark/>
          </w:tcPr>
          <w:p w14:paraId="2E15F7C8" w14:textId="50E0E273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0.067</w:t>
            </w:r>
          </w:p>
        </w:tc>
      </w:tr>
      <w:tr w:rsidR="00A147DB" w:rsidRPr="00692021" w14:paraId="463B4F4B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43E30D" w14:textId="10BB5C2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BMI 30–35</w:t>
            </w:r>
          </w:p>
        </w:tc>
        <w:tc>
          <w:tcPr>
            <w:tcW w:w="0" w:type="auto"/>
            <w:vAlign w:val="center"/>
            <w:hideMark/>
          </w:tcPr>
          <w:p w14:paraId="476A1F5F" w14:textId="592729D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2,333 (28.6%)</w:t>
            </w:r>
          </w:p>
        </w:tc>
        <w:tc>
          <w:tcPr>
            <w:tcW w:w="0" w:type="auto"/>
            <w:vAlign w:val="center"/>
            <w:hideMark/>
          </w:tcPr>
          <w:p w14:paraId="4D425B73" w14:textId="57E7AF93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5,087 (11.5%)</w:t>
            </w:r>
          </w:p>
        </w:tc>
        <w:tc>
          <w:tcPr>
            <w:tcW w:w="0" w:type="auto"/>
            <w:vAlign w:val="center"/>
            <w:hideMark/>
          </w:tcPr>
          <w:p w14:paraId="78E5A2A5" w14:textId="486B275D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0.438</w:t>
            </w:r>
          </w:p>
        </w:tc>
        <w:tc>
          <w:tcPr>
            <w:tcW w:w="0" w:type="auto"/>
            <w:vAlign w:val="center"/>
            <w:hideMark/>
          </w:tcPr>
          <w:p w14:paraId="1C9D7B0C" w14:textId="00B917BF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1,431 (24.3%)</w:t>
            </w:r>
          </w:p>
        </w:tc>
        <w:tc>
          <w:tcPr>
            <w:tcW w:w="0" w:type="auto"/>
            <w:vAlign w:val="center"/>
            <w:hideMark/>
          </w:tcPr>
          <w:p w14:paraId="60862C70" w14:textId="7BB6487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1,326 (22.5%)</w:t>
            </w:r>
          </w:p>
        </w:tc>
        <w:tc>
          <w:tcPr>
            <w:tcW w:w="0" w:type="auto"/>
            <w:vAlign w:val="center"/>
            <w:hideMark/>
          </w:tcPr>
          <w:p w14:paraId="06A01466" w14:textId="4D2555F1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0.042</w:t>
            </w:r>
          </w:p>
        </w:tc>
      </w:tr>
      <w:tr w:rsidR="00A147DB" w:rsidRPr="00692021" w14:paraId="0B2B7979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5DB999" w14:textId="4CA6314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BMI 35–40</w:t>
            </w:r>
          </w:p>
        </w:tc>
        <w:tc>
          <w:tcPr>
            <w:tcW w:w="0" w:type="auto"/>
            <w:vAlign w:val="center"/>
            <w:hideMark/>
          </w:tcPr>
          <w:p w14:paraId="62A61C1D" w14:textId="389253E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1,333 (16.4%)</w:t>
            </w:r>
          </w:p>
        </w:tc>
        <w:tc>
          <w:tcPr>
            <w:tcW w:w="0" w:type="auto"/>
            <w:vAlign w:val="center"/>
            <w:hideMark/>
          </w:tcPr>
          <w:p w14:paraId="19917634" w14:textId="754AFCB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2,183 (4.9%)</w:t>
            </w:r>
          </w:p>
        </w:tc>
        <w:tc>
          <w:tcPr>
            <w:tcW w:w="0" w:type="auto"/>
            <w:vAlign w:val="center"/>
            <w:hideMark/>
          </w:tcPr>
          <w:p w14:paraId="00BC0F7C" w14:textId="762B054C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0.377</w:t>
            </w:r>
          </w:p>
        </w:tc>
        <w:tc>
          <w:tcPr>
            <w:tcW w:w="0" w:type="auto"/>
            <w:vAlign w:val="center"/>
            <w:hideMark/>
          </w:tcPr>
          <w:p w14:paraId="49AAB408" w14:textId="5482E024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729 (12.4%)</w:t>
            </w:r>
          </w:p>
        </w:tc>
        <w:tc>
          <w:tcPr>
            <w:tcW w:w="0" w:type="auto"/>
            <w:vAlign w:val="center"/>
            <w:hideMark/>
          </w:tcPr>
          <w:p w14:paraId="34C96249" w14:textId="43F7C31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672 (11.4%)</w:t>
            </w:r>
          </w:p>
        </w:tc>
        <w:tc>
          <w:tcPr>
            <w:tcW w:w="0" w:type="auto"/>
            <w:vAlign w:val="center"/>
            <w:hideMark/>
          </w:tcPr>
          <w:p w14:paraId="385E0D28" w14:textId="06B4732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0.030</w:t>
            </w:r>
          </w:p>
        </w:tc>
      </w:tr>
      <w:tr w:rsidR="00A147DB" w:rsidRPr="00692021" w14:paraId="2CEB2ED8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DFC471" w14:textId="60C784C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BMI ≥40</w:t>
            </w:r>
          </w:p>
        </w:tc>
        <w:tc>
          <w:tcPr>
            <w:tcW w:w="0" w:type="auto"/>
            <w:vAlign w:val="center"/>
            <w:hideMark/>
          </w:tcPr>
          <w:p w14:paraId="2C7FE058" w14:textId="707A658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993 (12.2%)</w:t>
            </w:r>
          </w:p>
        </w:tc>
        <w:tc>
          <w:tcPr>
            <w:tcW w:w="0" w:type="auto"/>
            <w:vAlign w:val="center"/>
            <w:hideMark/>
          </w:tcPr>
          <w:p w14:paraId="40CE59C6" w14:textId="76F5072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1,588 (3.6%)</w:t>
            </w:r>
          </w:p>
        </w:tc>
        <w:tc>
          <w:tcPr>
            <w:tcW w:w="0" w:type="auto"/>
            <w:vAlign w:val="center"/>
            <w:hideMark/>
          </w:tcPr>
          <w:p w14:paraId="6997EECC" w14:textId="2550F614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0.323</w:t>
            </w:r>
          </w:p>
        </w:tc>
        <w:tc>
          <w:tcPr>
            <w:tcW w:w="0" w:type="auto"/>
            <w:vAlign w:val="center"/>
            <w:hideMark/>
          </w:tcPr>
          <w:p w14:paraId="04B0F941" w14:textId="6532443F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545 (9.2%)</w:t>
            </w:r>
          </w:p>
        </w:tc>
        <w:tc>
          <w:tcPr>
            <w:tcW w:w="0" w:type="auto"/>
            <w:vAlign w:val="center"/>
            <w:hideMark/>
          </w:tcPr>
          <w:p w14:paraId="1456F0BB" w14:textId="124CE4A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472 (8.0%)</w:t>
            </w:r>
          </w:p>
        </w:tc>
        <w:tc>
          <w:tcPr>
            <w:tcW w:w="0" w:type="auto"/>
            <w:vAlign w:val="center"/>
            <w:hideMark/>
          </w:tcPr>
          <w:p w14:paraId="3F25EC68" w14:textId="78400483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0.044</w:t>
            </w:r>
          </w:p>
        </w:tc>
      </w:tr>
      <w:tr w:rsidR="00A147DB" w:rsidRPr="00692021" w14:paraId="27746CDD" w14:textId="77777777" w:rsidTr="000D2A3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0908DF" w14:textId="75A48F9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HbA1c, %</w:t>
            </w:r>
          </w:p>
        </w:tc>
        <w:tc>
          <w:tcPr>
            <w:tcW w:w="0" w:type="auto"/>
            <w:vAlign w:val="center"/>
            <w:hideMark/>
          </w:tcPr>
          <w:p w14:paraId="61A635FE" w14:textId="71C1959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7.43 ± 2.06</w:t>
            </w:r>
          </w:p>
        </w:tc>
        <w:tc>
          <w:tcPr>
            <w:tcW w:w="0" w:type="auto"/>
            <w:vAlign w:val="center"/>
            <w:hideMark/>
          </w:tcPr>
          <w:p w14:paraId="40722917" w14:textId="2CBC736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5.57 ± 0.79</w:t>
            </w:r>
          </w:p>
        </w:tc>
        <w:tc>
          <w:tcPr>
            <w:tcW w:w="0" w:type="auto"/>
            <w:vAlign w:val="center"/>
            <w:hideMark/>
          </w:tcPr>
          <w:p w14:paraId="5382A498" w14:textId="1688C54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1.194</w:t>
            </w:r>
          </w:p>
        </w:tc>
        <w:tc>
          <w:tcPr>
            <w:tcW w:w="0" w:type="auto"/>
            <w:vAlign w:val="center"/>
            <w:hideMark/>
          </w:tcPr>
          <w:p w14:paraId="55F145B1" w14:textId="20F34592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7.53 ± 2.14</w:t>
            </w:r>
          </w:p>
        </w:tc>
        <w:tc>
          <w:tcPr>
            <w:tcW w:w="0" w:type="auto"/>
            <w:vAlign w:val="center"/>
            <w:hideMark/>
          </w:tcPr>
          <w:p w14:paraId="240B756A" w14:textId="0DEADB7F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5.70 ± 0.97</w:t>
            </w:r>
          </w:p>
        </w:tc>
        <w:tc>
          <w:tcPr>
            <w:tcW w:w="0" w:type="auto"/>
            <w:vAlign w:val="center"/>
            <w:hideMark/>
          </w:tcPr>
          <w:p w14:paraId="40E189E8" w14:textId="63EC3EE6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1.099</w:t>
            </w:r>
          </w:p>
        </w:tc>
      </w:tr>
      <w:tr w:rsidR="00A147DB" w:rsidRPr="00692021" w14:paraId="789E6BD3" w14:textId="77777777" w:rsidTr="00B36E9F">
        <w:trPr>
          <w:tblCellSpacing w:w="15" w:type="dxa"/>
        </w:trPr>
        <w:tc>
          <w:tcPr>
            <w:tcW w:w="0" w:type="auto"/>
            <w:vAlign w:val="center"/>
          </w:tcPr>
          <w:p w14:paraId="42570FF0" w14:textId="4BE5C7A1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Hypertension</w:t>
            </w:r>
          </w:p>
        </w:tc>
        <w:tc>
          <w:tcPr>
            <w:tcW w:w="0" w:type="auto"/>
            <w:vAlign w:val="center"/>
          </w:tcPr>
          <w:p w14:paraId="210B4022" w14:textId="2801445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5,467 (67.1%)</w:t>
            </w:r>
          </w:p>
        </w:tc>
        <w:tc>
          <w:tcPr>
            <w:tcW w:w="0" w:type="auto"/>
            <w:vAlign w:val="center"/>
          </w:tcPr>
          <w:p w14:paraId="47A818F1" w14:textId="32B944C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11,984 (27.1%)</w:t>
            </w:r>
          </w:p>
        </w:tc>
        <w:tc>
          <w:tcPr>
            <w:tcW w:w="0" w:type="auto"/>
            <w:vAlign w:val="center"/>
          </w:tcPr>
          <w:p w14:paraId="16D19F0F" w14:textId="4B4B59D1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0.875</w:t>
            </w:r>
          </w:p>
        </w:tc>
        <w:tc>
          <w:tcPr>
            <w:tcW w:w="0" w:type="auto"/>
            <w:vAlign w:val="center"/>
          </w:tcPr>
          <w:p w14:paraId="02CFBD32" w14:textId="2E5EB1E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3,481 (59.1%)</w:t>
            </w:r>
          </w:p>
        </w:tc>
        <w:tc>
          <w:tcPr>
            <w:tcW w:w="0" w:type="auto"/>
            <w:vAlign w:val="center"/>
          </w:tcPr>
          <w:p w14:paraId="7699EA39" w14:textId="71B75DCE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3,329 (56.5%)</w:t>
            </w:r>
          </w:p>
        </w:tc>
        <w:tc>
          <w:tcPr>
            <w:tcW w:w="0" w:type="auto"/>
            <w:vAlign w:val="center"/>
          </w:tcPr>
          <w:p w14:paraId="09BB7C5B" w14:textId="05161A37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0.052</w:t>
            </w:r>
          </w:p>
        </w:tc>
      </w:tr>
      <w:tr w:rsidR="00A147DB" w:rsidRPr="00692021" w14:paraId="25379A8D" w14:textId="77777777" w:rsidTr="00F30A6F">
        <w:trPr>
          <w:tblCellSpacing w:w="15" w:type="dxa"/>
        </w:trPr>
        <w:tc>
          <w:tcPr>
            <w:tcW w:w="0" w:type="auto"/>
            <w:vAlign w:val="center"/>
          </w:tcPr>
          <w:p w14:paraId="6E42EB1C" w14:textId="407FCE88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sz w:val="18"/>
                <w:szCs w:val="18"/>
              </w:rPr>
              <w:t>Ischemic heart disease</w:t>
            </w:r>
          </w:p>
        </w:tc>
        <w:tc>
          <w:tcPr>
            <w:tcW w:w="0" w:type="auto"/>
            <w:vAlign w:val="center"/>
          </w:tcPr>
          <w:p w14:paraId="18428205" w14:textId="187E76DC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3,667 (45.0%)</w:t>
            </w:r>
          </w:p>
        </w:tc>
        <w:tc>
          <w:tcPr>
            <w:tcW w:w="0" w:type="auto"/>
            <w:vAlign w:val="center"/>
          </w:tcPr>
          <w:p w14:paraId="4A82A799" w14:textId="6732B78F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5,956 (13.5%)</w:t>
            </w:r>
          </w:p>
        </w:tc>
        <w:tc>
          <w:tcPr>
            <w:tcW w:w="0" w:type="auto"/>
            <w:vAlign w:val="center"/>
          </w:tcPr>
          <w:p w14:paraId="116471C0" w14:textId="130C17E5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0.740</w:t>
            </w:r>
          </w:p>
        </w:tc>
        <w:tc>
          <w:tcPr>
            <w:tcW w:w="0" w:type="auto"/>
            <w:vAlign w:val="center"/>
          </w:tcPr>
          <w:p w14:paraId="556C8C12" w14:textId="0337532C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2,125 (36.1%)</w:t>
            </w:r>
          </w:p>
        </w:tc>
        <w:tc>
          <w:tcPr>
            <w:tcW w:w="0" w:type="auto"/>
            <w:vAlign w:val="center"/>
          </w:tcPr>
          <w:p w14:paraId="404666A8" w14:textId="1A5026A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sz w:val="18"/>
                <w:szCs w:val="18"/>
              </w:rPr>
              <w:t>2,030 (34.4%)</w:t>
            </w:r>
          </w:p>
        </w:tc>
        <w:tc>
          <w:tcPr>
            <w:tcW w:w="0" w:type="auto"/>
            <w:vAlign w:val="center"/>
          </w:tcPr>
          <w:p w14:paraId="67DD05E2" w14:textId="53B4A66A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0.034</w:t>
            </w:r>
          </w:p>
        </w:tc>
      </w:tr>
      <w:tr w:rsidR="00A147DB" w:rsidRPr="00692021" w14:paraId="431D0CEE" w14:textId="77777777" w:rsidTr="00F30A6F">
        <w:trPr>
          <w:tblCellSpacing w:w="15" w:type="dxa"/>
        </w:trPr>
        <w:tc>
          <w:tcPr>
            <w:tcW w:w="0" w:type="auto"/>
            <w:vAlign w:val="center"/>
          </w:tcPr>
          <w:p w14:paraId="3F7A0186" w14:textId="29E2497D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Chronic kidney disease</w:t>
            </w:r>
          </w:p>
        </w:tc>
        <w:tc>
          <w:tcPr>
            <w:tcW w:w="0" w:type="auto"/>
            <w:vAlign w:val="center"/>
          </w:tcPr>
          <w:p w14:paraId="4699558F" w14:textId="0CB4382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3,343 (41.0%)</w:t>
            </w:r>
          </w:p>
        </w:tc>
        <w:tc>
          <w:tcPr>
            <w:tcW w:w="0" w:type="auto"/>
            <w:vAlign w:val="center"/>
          </w:tcPr>
          <w:p w14:paraId="03742DAA" w14:textId="01E2F10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3,247 (7.3%)</w:t>
            </w:r>
          </w:p>
        </w:tc>
        <w:tc>
          <w:tcPr>
            <w:tcW w:w="0" w:type="auto"/>
            <w:vAlign w:val="center"/>
          </w:tcPr>
          <w:p w14:paraId="1B0876A7" w14:textId="51D63167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0.856</w:t>
            </w:r>
          </w:p>
        </w:tc>
        <w:tc>
          <w:tcPr>
            <w:tcW w:w="0" w:type="auto"/>
            <w:vAlign w:val="center"/>
          </w:tcPr>
          <w:p w14:paraId="2EBC985F" w14:textId="1817047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1,621 (27.5%)</w:t>
            </w:r>
          </w:p>
        </w:tc>
        <w:tc>
          <w:tcPr>
            <w:tcW w:w="0" w:type="auto"/>
            <w:vAlign w:val="center"/>
          </w:tcPr>
          <w:p w14:paraId="142E34BA" w14:textId="6130808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1,583 (26.9%)</w:t>
            </w:r>
          </w:p>
        </w:tc>
        <w:tc>
          <w:tcPr>
            <w:tcW w:w="0" w:type="auto"/>
            <w:vAlign w:val="center"/>
          </w:tcPr>
          <w:p w14:paraId="4BA99099" w14:textId="00010E46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0.015</w:t>
            </w:r>
          </w:p>
        </w:tc>
      </w:tr>
      <w:tr w:rsidR="00A147DB" w:rsidRPr="00692021" w14:paraId="66404082" w14:textId="77777777" w:rsidTr="00F30A6F">
        <w:trPr>
          <w:tblCellSpacing w:w="15" w:type="dxa"/>
        </w:trPr>
        <w:tc>
          <w:tcPr>
            <w:tcW w:w="0" w:type="auto"/>
            <w:vAlign w:val="center"/>
          </w:tcPr>
          <w:p w14:paraId="182443DB" w14:textId="1CF48ED2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Heart failure</w:t>
            </w:r>
          </w:p>
        </w:tc>
        <w:tc>
          <w:tcPr>
            <w:tcW w:w="0" w:type="auto"/>
            <w:vAlign w:val="center"/>
          </w:tcPr>
          <w:p w14:paraId="424BE939" w14:textId="4596552C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2,860 (35.1%)</w:t>
            </w:r>
          </w:p>
        </w:tc>
        <w:tc>
          <w:tcPr>
            <w:tcW w:w="0" w:type="auto"/>
            <w:vAlign w:val="center"/>
          </w:tcPr>
          <w:p w14:paraId="753F002D" w14:textId="6183DB0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4,265 (9.6%)</w:t>
            </w:r>
          </w:p>
        </w:tc>
        <w:tc>
          <w:tcPr>
            <w:tcW w:w="0" w:type="auto"/>
            <w:vAlign w:val="center"/>
          </w:tcPr>
          <w:p w14:paraId="0CF6C1B3" w14:textId="4D7682CA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0.642</w:t>
            </w:r>
          </w:p>
        </w:tc>
        <w:tc>
          <w:tcPr>
            <w:tcW w:w="0" w:type="auto"/>
            <w:vAlign w:val="center"/>
          </w:tcPr>
          <w:p w14:paraId="7171B389" w14:textId="30C6D5B4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1,594 (27.0%)</w:t>
            </w:r>
          </w:p>
        </w:tc>
        <w:tc>
          <w:tcPr>
            <w:tcW w:w="0" w:type="auto"/>
            <w:vAlign w:val="center"/>
          </w:tcPr>
          <w:p w14:paraId="320181DC" w14:textId="643D8D1B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1,510 (25.6%)</w:t>
            </w:r>
          </w:p>
        </w:tc>
        <w:tc>
          <w:tcPr>
            <w:tcW w:w="0" w:type="auto"/>
            <w:vAlign w:val="center"/>
          </w:tcPr>
          <w:p w14:paraId="7EDFAEC2" w14:textId="4AA258C1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0.032</w:t>
            </w:r>
          </w:p>
        </w:tc>
      </w:tr>
      <w:tr w:rsidR="00A147DB" w:rsidRPr="00692021" w14:paraId="0DDB752A" w14:textId="77777777" w:rsidTr="00F30A6F">
        <w:trPr>
          <w:tblCellSpacing w:w="15" w:type="dxa"/>
        </w:trPr>
        <w:tc>
          <w:tcPr>
            <w:tcW w:w="0" w:type="auto"/>
            <w:vAlign w:val="center"/>
          </w:tcPr>
          <w:p w14:paraId="70BB71E3" w14:textId="46EEA3A0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Peripheral vascular disease</w:t>
            </w:r>
          </w:p>
        </w:tc>
        <w:tc>
          <w:tcPr>
            <w:tcW w:w="0" w:type="auto"/>
            <w:vAlign w:val="center"/>
          </w:tcPr>
          <w:p w14:paraId="620D11D1" w14:textId="6CA7AB3E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2,593 (31.8%)</w:t>
            </w:r>
          </w:p>
        </w:tc>
        <w:tc>
          <w:tcPr>
            <w:tcW w:w="0" w:type="auto"/>
            <w:vAlign w:val="center"/>
          </w:tcPr>
          <w:p w14:paraId="2A715E9C" w14:textId="6E80DD8F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4,698 (10.6%)</w:t>
            </w:r>
          </w:p>
        </w:tc>
        <w:tc>
          <w:tcPr>
            <w:tcW w:w="0" w:type="auto"/>
            <w:vAlign w:val="center"/>
          </w:tcPr>
          <w:p w14:paraId="5A475EC9" w14:textId="57935AB7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0.537</w:t>
            </w:r>
          </w:p>
        </w:tc>
        <w:tc>
          <w:tcPr>
            <w:tcW w:w="0" w:type="auto"/>
            <w:vAlign w:val="center"/>
          </w:tcPr>
          <w:p w14:paraId="7F0C363C" w14:textId="24705CE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1,515 (25.7%)</w:t>
            </w:r>
          </w:p>
        </w:tc>
        <w:tc>
          <w:tcPr>
            <w:tcW w:w="0" w:type="auto"/>
            <w:vAlign w:val="center"/>
          </w:tcPr>
          <w:p w14:paraId="1289873F" w14:textId="3A3C466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1,485 (25.2%)</w:t>
            </w:r>
          </w:p>
        </w:tc>
        <w:tc>
          <w:tcPr>
            <w:tcW w:w="0" w:type="auto"/>
            <w:vAlign w:val="center"/>
          </w:tcPr>
          <w:p w14:paraId="4116417F" w14:textId="165FFCC0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0.012</w:t>
            </w:r>
          </w:p>
        </w:tc>
      </w:tr>
      <w:tr w:rsidR="00A147DB" w:rsidRPr="00692021" w14:paraId="50059A64" w14:textId="77777777" w:rsidTr="00F30A6F">
        <w:trPr>
          <w:tblCellSpacing w:w="15" w:type="dxa"/>
        </w:trPr>
        <w:tc>
          <w:tcPr>
            <w:tcW w:w="0" w:type="auto"/>
            <w:vAlign w:val="center"/>
          </w:tcPr>
          <w:p w14:paraId="5239CF81" w14:textId="17148AC0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Chronic lung disease</w:t>
            </w:r>
          </w:p>
        </w:tc>
        <w:tc>
          <w:tcPr>
            <w:tcW w:w="0" w:type="auto"/>
            <w:vAlign w:val="center"/>
          </w:tcPr>
          <w:p w14:paraId="0EDA6561" w14:textId="5FC2D5E1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2,209 (27.1%)</w:t>
            </w:r>
          </w:p>
        </w:tc>
        <w:tc>
          <w:tcPr>
            <w:tcW w:w="0" w:type="auto"/>
            <w:vAlign w:val="center"/>
          </w:tcPr>
          <w:p w14:paraId="6B6FE1B9" w14:textId="59408D3E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5,365 (12.1%)</w:t>
            </w:r>
          </w:p>
        </w:tc>
        <w:tc>
          <w:tcPr>
            <w:tcW w:w="0" w:type="auto"/>
            <w:vAlign w:val="center"/>
          </w:tcPr>
          <w:p w14:paraId="3E336BD8" w14:textId="2D8CE4B2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0.384</w:t>
            </w:r>
          </w:p>
        </w:tc>
        <w:tc>
          <w:tcPr>
            <w:tcW w:w="0" w:type="auto"/>
            <w:vAlign w:val="center"/>
          </w:tcPr>
          <w:p w14:paraId="55BD1E0D" w14:textId="382531A0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1,386 (23.5%)</w:t>
            </w:r>
          </w:p>
        </w:tc>
        <w:tc>
          <w:tcPr>
            <w:tcW w:w="0" w:type="auto"/>
            <w:vAlign w:val="center"/>
          </w:tcPr>
          <w:p w14:paraId="5336B7BB" w14:textId="074800C9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1,299 (22.0%)</w:t>
            </w:r>
          </w:p>
        </w:tc>
        <w:tc>
          <w:tcPr>
            <w:tcW w:w="0" w:type="auto"/>
            <w:vAlign w:val="center"/>
          </w:tcPr>
          <w:p w14:paraId="7533670F" w14:textId="36EBC695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0.035</w:t>
            </w:r>
          </w:p>
        </w:tc>
      </w:tr>
      <w:tr w:rsidR="00A147DB" w:rsidRPr="00692021" w14:paraId="7D68A2B8" w14:textId="77777777" w:rsidTr="00502CCE">
        <w:trPr>
          <w:tblCellSpacing w:w="15" w:type="dxa"/>
        </w:trPr>
        <w:tc>
          <w:tcPr>
            <w:tcW w:w="0" w:type="auto"/>
            <w:vAlign w:val="center"/>
          </w:tcPr>
          <w:p w14:paraId="62CA7B9A" w14:textId="184A5DE9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Liver disease</w:t>
            </w:r>
          </w:p>
        </w:tc>
        <w:tc>
          <w:tcPr>
            <w:tcW w:w="0" w:type="auto"/>
            <w:vAlign w:val="center"/>
          </w:tcPr>
          <w:p w14:paraId="0CF4B956" w14:textId="6837296F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1,084 (13.3%)</w:t>
            </w:r>
          </w:p>
        </w:tc>
        <w:tc>
          <w:tcPr>
            <w:tcW w:w="0" w:type="auto"/>
            <w:vAlign w:val="center"/>
          </w:tcPr>
          <w:p w14:paraId="2376CB6C" w14:textId="7A074B71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2,256 (5.1%)</w:t>
            </w:r>
          </w:p>
        </w:tc>
        <w:tc>
          <w:tcPr>
            <w:tcW w:w="0" w:type="auto"/>
            <w:vAlign w:val="center"/>
          </w:tcPr>
          <w:p w14:paraId="1F66A409" w14:textId="0D4A0835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0.287</w:t>
            </w:r>
          </w:p>
        </w:tc>
        <w:tc>
          <w:tcPr>
            <w:tcW w:w="0" w:type="auto"/>
            <w:vAlign w:val="center"/>
          </w:tcPr>
          <w:p w14:paraId="3FAFB0C8" w14:textId="1419704D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642 (10.9%)</w:t>
            </w:r>
          </w:p>
        </w:tc>
        <w:tc>
          <w:tcPr>
            <w:tcW w:w="0" w:type="auto"/>
            <w:vAlign w:val="center"/>
          </w:tcPr>
          <w:p w14:paraId="521DB562" w14:textId="2F747A7B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599 (10.2%)</w:t>
            </w:r>
          </w:p>
        </w:tc>
        <w:tc>
          <w:tcPr>
            <w:tcW w:w="0" w:type="auto"/>
            <w:vAlign w:val="center"/>
          </w:tcPr>
          <w:p w14:paraId="58C44A70" w14:textId="5DA03BC9" w:rsidR="00371D6A" w:rsidRPr="00692021" w:rsidRDefault="00371D6A" w:rsidP="003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14:ligatures w14:val="none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0.024</w:t>
            </w:r>
          </w:p>
        </w:tc>
      </w:tr>
      <w:tr w:rsidR="00A147DB" w:rsidRPr="00692021" w14:paraId="1E0EC1E2" w14:textId="77777777" w:rsidTr="00371D6A">
        <w:trPr>
          <w:tblCellSpacing w:w="15" w:type="dxa"/>
        </w:trPr>
        <w:tc>
          <w:tcPr>
            <w:tcW w:w="0" w:type="auto"/>
            <w:vAlign w:val="center"/>
          </w:tcPr>
          <w:p w14:paraId="0AB7E732" w14:textId="306418A9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Insulin use</w:t>
            </w:r>
          </w:p>
        </w:tc>
        <w:tc>
          <w:tcPr>
            <w:tcW w:w="0" w:type="auto"/>
            <w:vAlign w:val="center"/>
          </w:tcPr>
          <w:p w14:paraId="4C2D13B9" w14:textId="6DB4CEB1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5,318 (65.3%)</w:t>
            </w:r>
          </w:p>
        </w:tc>
        <w:tc>
          <w:tcPr>
            <w:tcW w:w="0" w:type="auto"/>
            <w:vAlign w:val="center"/>
          </w:tcPr>
          <w:p w14:paraId="785A80A3" w14:textId="3253EFA7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4305E4A7" w14:textId="58B20D28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5421A2AC" w14:textId="171F0928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3,072 (52.1%)</w:t>
            </w:r>
          </w:p>
        </w:tc>
        <w:tc>
          <w:tcPr>
            <w:tcW w:w="0" w:type="auto"/>
            <w:vAlign w:val="center"/>
          </w:tcPr>
          <w:p w14:paraId="296A8FAE" w14:textId="099941F8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14:paraId="7816CEF7" w14:textId="109B6200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-</w:t>
            </w:r>
          </w:p>
        </w:tc>
      </w:tr>
      <w:tr w:rsidR="00A147DB" w:rsidRPr="00692021" w14:paraId="61F5585D" w14:textId="77777777" w:rsidTr="00B62570">
        <w:trPr>
          <w:tblCellSpacing w:w="15" w:type="dxa"/>
        </w:trPr>
        <w:tc>
          <w:tcPr>
            <w:tcW w:w="0" w:type="auto"/>
            <w:vAlign w:val="center"/>
          </w:tcPr>
          <w:p w14:paraId="515AAFA6" w14:textId="2176B69C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SGLT-2 inhibitor use</w:t>
            </w:r>
          </w:p>
        </w:tc>
        <w:tc>
          <w:tcPr>
            <w:tcW w:w="0" w:type="auto"/>
            <w:vAlign w:val="center"/>
          </w:tcPr>
          <w:p w14:paraId="1F114906" w14:textId="62484A46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592 (7.3%)</w:t>
            </w:r>
          </w:p>
        </w:tc>
        <w:tc>
          <w:tcPr>
            <w:tcW w:w="0" w:type="auto"/>
            <w:vAlign w:val="center"/>
          </w:tcPr>
          <w:p w14:paraId="752B3D39" w14:textId="0A5643D6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331 (0.7%)</w:t>
            </w:r>
          </w:p>
        </w:tc>
        <w:tc>
          <w:tcPr>
            <w:tcW w:w="0" w:type="auto"/>
            <w:vAlign w:val="center"/>
          </w:tcPr>
          <w:p w14:paraId="16D8AFF1" w14:textId="2A752B81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0.337</w:t>
            </w:r>
          </w:p>
        </w:tc>
        <w:tc>
          <w:tcPr>
            <w:tcW w:w="0" w:type="auto"/>
            <w:vAlign w:val="center"/>
          </w:tcPr>
          <w:p w14:paraId="11E26A2C" w14:textId="6C12C7A1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319 (5.4%)</w:t>
            </w:r>
          </w:p>
        </w:tc>
        <w:tc>
          <w:tcPr>
            <w:tcW w:w="0" w:type="auto"/>
            <w:vAlign w:val="center"/>
          </w:tcPr>
          <w:p w14:paraId="360FE79C" w14:textId="27816E8A" w:rsidR="00371D6A" w:rsidRPr="00692021" w:rsidRDefault="00371D6A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165 (2.8%)</w:t>
            </w:r>
          </w:p>
        </w:tc>
        <w:tc>
          <w:tcPr>
            <w:tcW w:w="0" w:type="auto"/>
            <w:vAlign w:val="center"/>
          </w:tcPr>
          <w:p w14:paraId="1B352C68" w14:textId="2B7A7222" w:rsidR="00371D6A" w:rsidRPr="00692021" w:rsidRDefault="00371D6A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0.132</w:t>
            </w:r>
          </w:p>
        </w:tc>
      </w:tr>
      <w:tr w:rsidR="00B62570" w:rsidRPr="00692021" w14:paraId="2A71C3F8" w14:textId="77777777" w:rsidTr="000D2A30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994A508" w14:textId="4DB64A15" w:rsidR="00B62570" w:rsidRPr="00692021" w:rsidRDefault="00B62570" w:rsidP="00371D6A">
            <w:pPr>
              <w:spacing w:after="0" w:line="240" w:lineRule="auto"/>
              <w:jc w:val="center"/>
              <w:rPr>
                <w:rStyle w:val="Strong"/>
                <w:sz w:val="18"/>
                <w:szCs w:val="18"/>
              </w:rPr>
            </w:pPr>
            <w:r w:rsidRPr="00692021">
              <w:rPr>
                <w:rStyle w:val="Strong"/>
                <w:sz w:val="18"/>
                <w:szCs w:val="18"/>
              </w:rPr>
              <w:t>Metformin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68BE0AD" w14:textId="31BEA982" w:rsidR="00B62570" w:rsidRPr="00692021" w:rsidRDefault="00B62570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1817(22.3%)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370C3C" w14:textId="7A79A5E8" w:rsidR="00B62570" w:rsidRPr="00692021" w:rsidRDefault="00B62570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DDD4D43" w14:textId="27DEB2A3" w:rsidR="00B62570" w:rsidRPr="00692021" w:rsidRDefault="00B62570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DE9D9A9" w14:textId="5D242548" w:rsidR="00B62570" w:rsidRPr="00692021" w:rsidRDefault="00B62570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1176(19.9%)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4FE576" w14:textId="20CAFE23" w:rsidR="00B62570" w:rsidRPr="00692021" w:rsidRDefault="00B62570" w:rsidP="00371D6A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692021"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22BB22" w14:textId="71762934" w:rsidR="00B62570" w:rsidRPr="00692021" w:rsidRDefault="00B62570" w:rsidP="00371D6A">
            <w:pPr>
              <w:spacing w:after="0" w:line="240" w:lineRule="auto"/>
              <w:jc w:val="center"/>
              <w:rPr>
                <w:rStyle w:val="Strong"/>
                <w:b w:val="0"/>
                <w:bCs w:val="0"/>
                <w:sz w:val="18"/>
                <w:szCs w:val="18"/>
              </w:rPr>
            </w:pPr>
            <w:r w:rsidRPr="00692021">
              <w:rPr>
                <w:rStyle w:val="Strong"/>
                <w:b w:val="0"/>
                <w:bCs w:val="0"/>
                <w:sz w:val="18"/>
                <w:szCs w:val="18"/>
              </w:rPr>
              <w:t>-</w:t>
            </w:r>
          </w:p>
        </w:tc>
      </w:tr>
    </w:tbl>
    <w:p w14:paraId="1EC9B729" w14:textId="77777777" w:rsidR="00692021" w:rsidRPr="00E131A7" w:rsidRDefault="00692021" w:rsidP="00692021">
      <w:pPr>
        <w:spacing w:before="100" w:beforeAutospacing="1" w:after="100" w:afterAutospacing="1" w:line="276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131A7"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Table 1B: Baseline Demographic and Clinical Characteristics of Patients with Complicated Diabetes Versus Matched Controls Without Diabetes After Severe Traumatic Brain Injury.</w:t>
      </w:r>
      <w:r w:rsidRPr="00E131A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E131A7">
        <w:rPr>
          <w:rFonts w:ascii="Times New Roman" w:hAnsi="Times New Roman" w:cs="Times New Roman"/>
          <w:color w:val="000000" w:themeColor="text1"/>
          <w:sz w:val="18"/>
          <w:szCs w:val="18"/>
        </w:rPr>
        <w:t>Data are presented as mean ± standard deviation or n (%). Standardized mean differences (SMD) are shown before and after 1:1 propensity score matching. An SMD &lt;0.1 indicates adequate covariate balance after matching.</w:t>
      </w:r>
    </w:p>
    <w:p w14:paraId="31EA7B91" w14:textId="77777777" w:rsidR="00956BDF" w:rsidRPr="00692021" w:rsidRDefault="00956BDF">
      <w:pPr>
        <w:rPr>
          <w:rFonts w:ascii="Times New Roman" w:hAnsi="Times New Roman" w:cs="Times New Roman"/>
          <w:sz w:val="22"/>
          <w:szCs w:val="22"/>
        </w:rPr>
      </w:pPr>
    </w:p>
    <w:sectPr w:rsidR="00956BDF" w:rsidRPr="00692021" w:rsidSect="006920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A30"/>
    <w:rsid w:val="000602F4"/>
    <w:rsid w:val="000D2A30"/>
    <w:rsid w:val="000D3A58"/>
    <w:rsid w:val="0019075B"/>
    <w:rsid w:val="00273765"/>
    <w:rsid w:val="002E7DB2"/>
    <w:rsid w:val="00371D6A"/>
    <w:rsid w:val="004270DE"/>
    <w:rsid w:val="00502CCE"/>
    <w:rsid w:val="005A0832"/>
    <w:rsid w:val="00692021"/>
    <w:rsid w:val="007A2C99"/>
    <w:rsid w:val="00956BDF"/>
    <w:rsid w:val="00A147DB"/>
    <w:rsid w:val="00B36E9F"/>
    <w:rsid w:val="00B62570"/>
    <w:rsid w:val="00B91A80"/>
    <w:rsid w:val="00E05EE6"/>
    <w:rsid w:val="00E131A7"/>
    <w:rsid w:val="00F30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CE36D"/>
  <w15:chartTrackingRefBased/>
  <w15:docId w15:val="{60FCE58D-A8D9-1D45-884C-DA6263245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A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A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A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A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A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A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A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A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A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A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A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A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A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A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A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A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A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A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A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A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A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A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A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A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A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A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A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A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A30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D2A3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376</Words>
  <Characters>2012</Characters>
  <Application>Microsoft Office Word</Application>
  <DocSecurity>0</DocSecurity>
  <Lines>192</Lines>
  <Paragraphs>176</Paragraphs>
  <ScaleCrop>false</ScaleCrop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Travis Kotzur</dc:creator>
  <cp:keywords/>
  <dc:description/>
  <cp:lastModifiedBy>Chui, Chloe Kaijia</cp:lastModifiedBy>
  <cp:revision>9</cp:revision>
  <dcterms:created xsi:type="dcterms:W3CDTF">2026-02-09T04:07:00Z</dcterms:created>
  <dcterms:modified xsi:type="dcterms:W3CDTF">2026-03-15T04:04:00Z</dcterms:modified>
</cp:coreProperties>
</file>