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529DD1" w14:textId="64B8FEB7" w:rsidR="00C50206" w:rsidRDefault="00C50206" w:rsidP="00C50206">
      <w:pPr>
        <w:pStyle w:val="NormalWeb"/>
        <w:jc w:val="center"/>
        <w:rPr>
          <w:rStyle w:val="Strong"/>
        </w:rPr>
      </w:pPr>
      <w:r>
        <w:rPr>
          <w:rStyle w:val="Strong"/>
        </w:rPr>
        <w:t>Appendix-A</w:t>
      </w:r>
    </w:p>
    <w:p w14:paraId="28109DEE" w14:textId="4D81B0F8" w:rsidR="00C50206" w:rsidRDefault="00C50206" w:rsidP="00C50206">
      <w:pPr>
        <w:pStyle w:val="NormalWeb"/>
        <w:jc w:val="center"/>
        <w:rPr>
          <w:rStyle w:val="Strong"/>
        </w:rPr>
      </w:pPr>
      <w:r>
        <w:rPr>
          <w:rStyle w:val="Strong"/>
        </w:rPr>
        <w:t>Questionnaire</w:t>
      </w:r>
    </w:p>
    <w:p w14:paraId="7567EA96" w14:textId="7A04DB01" w:rsidR="00C50206" w:rsidRDefault="00C50206" w:rsidP="00C50206">
      <w:pPr>
        <w:pStyle w:val="NormalWeb"/>
      </w:pPr>
      <w:r>
        <w:rPr>
          <w:rStyle w:val="Strong"/>
        </w:rPr>
        <w:t>Section A: HR Analytical Intensity (6 items)</w:t>
      </w:r>
    </w:p>
    <w:p w14:paraId="2E9F8623" w14:textId="77777777" w:rsidR="00C50206" w:rsidRDefault="00C50206" w:rsidP="00C50206">
      <w:pPr>
        <w:pStyle w:val="NormalWeb"/>
        <w:numPr>
          <w:ilvl w:val="0"/>
          <w:numId w:val="1"/>
        </w:numPr>
      </w:pPr>
      <w:r>
        <w:t>My organization extensively uses HR analytics to make workforce decisions.</w:t>
      </w:r>
    </w:p>
    <w:p w14:paraId="38E9BA1E" w14:textId="77777777" w:rsidR="00C50206" w:rsidRDefault="00C50206" w:rsidP="00C50206">
      <w:pPr>
        <w:pStyle w:val="NormalWeb"/>
        <w:numPr>
          <w:ilvl w:val="0"/>
          <w:numId w:val="1"/>
        </w:numPr>
      </w:pPr>
      <w:r>
        <w:t>HR analytics plays a critical role in performance evaluation in my organization.</w:t>
      </w:r>
    </w:p>
    <w:p w14:paraId="7995DCB9" w14:textId="77777777" w:rsidR="00C50206" w:rsidRDefault="00C50206" w:rsidP="00C50206">
      <w:pPr>
        <w:pStyle w:val="NormalWeb"/>
        <w:numPr>
          <w:ilvl w:val="0"/>
          <w:numId w:val="1"/>
        </w:numPr>
      </w:pPr>
      <w:r>
        <w:t>Data-driven HR processes are frequently applied in decision-making.</w:t>
      </w:r>
    </w:p>
    <w:p w14:paraId="05419E85" w14:textId="77777777" w:rsidR="00C50206" w:rsidRDefault="00C50206" w:rsidP="00C50206">
      <w:pPr>
        <w:pStyle w:val="NormalWeb"/>
        <w:numPr>
          <w:ilvl w:val="0"/>
          <w:numId w:val="1"/>
        </w:numPr>
      </w:pPr>
      <w:r>
        <w:t>Advanced HR analytical tools are integrated into day-to-day HR operations.</w:t>
      </w:r>
    </w:p>
    <w:p w14:paraId="416B0ACA" w14:textId="77777777" w:rsidR="00C50206" w:rsidRDefault="00C50206" w:rsidP="00C50206">
      <w:pPr>
        <w:pStyle w:val="NormalWeb"/>
        <w:numPr>
          <w:ilvl w:val="0"/>
          <w:numId w:val="1"/>
        </w:numPr>
      </w:pPr>
      <w:r>
        <w:t>HR analytics is applied consistently a</w:t>
      </w:r>
      <w:bookmarkStart w:id="0" w:name="_GoBack"/>
      <w:bookmarkEnd w:id="0"/>
      <w:r>
        <w:t>cross different departments.</w:t>
      </w:r>
    </w:p>
    <w:p w14:paraId="4289C33F" w14:textId="77777777" w:rsidR="00C50206" w:rsidRDefault="00C50206" w:rsidP="00C50206">
      <w:pPr>
        <w:pStyle w:val="NormalWeb"/>
        <w:numPr>
          <w:ilvl w:val="0"/>
          <w:numId w:val="1"/>
        </w:numPr>
      </w:pPr>
      <w:r>
        <w:t>The organization invests in improving the sophistication of HR analytics.</w:t>
      </w:r>
    </w:p>
    <w:p w14:paraId="3A1415E3" w14:textId="77777777" w:rsidR="00C50206" w:rsidRDefault="00C50206" w:rsidP="00C50206">
      <w:pPr>
        <w:pStyle w:val="NormalWeb"/>
      </w:pPr>
      <w:r>
        <w:rPr>
          <w:rStyle w:val="Strong"/>
        </w:rPr>
        <w:t>Section B: Ethical Acceptance of HR Analytics (5 items)</w:t>
      </w:r>
      <w:r>
        <w:br/>
        <w:t>7. I believe that the use of HR analytics in my organization is morally appropriate.</w:t>
      </w:r>
      <w:r>
        <w:br/>
        <w:t>8. HR analytics is applied in ways that align with organizational ethical standards.</w:t>
      </w:r>
      <w:r>
        <w:br/>
        <w:t>9. I feel that HR analytics initiatives are justified and legitimate.</w:t>
      </w:r>
      <w:r>
        <w:br/>
        <w:t>10. The implementation of HR analytics is conducted responsibly.</w:t>
      </w:r>
      <w:r>
        <w:br/>
        <w:t>11. HR analytics enhances fairness in HR decision-making.</w:t>
      </w:r>
    </w:p>
    <w:p w14:paraId="2F9882AD" w14:textId="77777777" w:rsidR="00C50206" w:rsidRDefault="00C50206" w:rsidP="00C50206">
      <w:pPr>
        <w:pStyle w:val="NormalWeb"/>
      </w:pPr>
      <w:r>
        <w:rPr>
          <w:rStyle w:val="Strong"/>
        </w:rPr>
        <w:t>Section C: Perceived Employee Privacy Invasion (5 items)</w:t>
      </w:r>
      <w:r>
        <w:br/>
        <w:t>12. I am concerned that HR analytics may intrude on my personal privacy.</w:t>
      </w:r>
      <w:r>
        <w:br/>
        <w:t>13. I feel that personal employee information is at risk due to analytics practices.</w:t>
      </w:r>
      <w:r>
        <w:br/>
        <w:t>14. HR analytics makes me feel monitored beyond necessary organizational needs.</w:t>
      </w:r>
      <w:r>
        <w:br/>
        <w:t>15. I am uncomfortable with the amount of personal data collected for HR analytics.</w:t>
      </w:r>
      <w:r>
        <w:br/>
        <w:t>16. I worry that HR analytics could be misused to evaluate employees unfairly.</w:t>
      </w:r>
    </w:p>
    <w:p w14:paraId="08D9FF31" w14:textId="77777777" w:rsidR="00C50206" w:rsidRDefault="00C50206" w:rsidP="00C50206">
      <w:pPr>
        <w:pStyle w:val="NormalWeb"/>
      </w:pPr>
      <w:r>
        <w:rPr>
          <w:rStyle w:val="Strong"/>
        </w:rPr>
        <w:t>Section D: Employee Psychological Safety (7 items)</w:t>
      </w:r>
      <w:r>
        <w:br/>
        <w:t>17. I feel safe expressing my opinions in the workplace.</w:t>
      </w:r>
      <w:r>
        <w:br/>
        <w:t>18. I can share ideas without fear of negative consequences.</w:t>
      </w:r>
      <w:r>
        <w:br/>
        <w:t>19. I am confident in taking interpersonal risks at work.</w:t>
      </w:r>
      <w:r>
        <w:br/>
        <w:t>20. I feel comfortable raising concerns about HR processes.</w:t>
      </w:r>
      <w:r>
        <w:br/>
        <w:t>21. My organization encourages open communication and feedback.</w:t>
      </w:r>
      <w:r>
        <w:br/>
        <w:t>22. I trust that my contributions will be respected and valued.</w:t>
      </w:r>
      <w:r>
        <w:br/>
        <w:t>23. I feel secure in participating in discussions even when I disagree with others.</w:t>
      </w:r>
    </w:p>
    <w:p w14:paraId="2E1FB433" w14:textId="77777777" w:rsidR="00C50206" w:rsidRDefault="00C50206" w:rsidP="00C50206">
      <w:pPr>
        <w:pStyle w:val="NormalWeb"/>
      </w:pPr>
      <w:r>
        <w:rPr>
          <w:rStyle w:val="Strong"/>
        </w:rPr>
        <w:t>Section E: Perceived Ethical Climate (6 items)</w:t>
      </w:r>
      <w:r>
        <w:br/>
        <w:t>24. My organization promotes ethical standards in HR practices.</w:t>
      </w:r>
      <w:r>
        <w:br/>
        <w:t>25. Employees are expected to adhere to ethical norms in all HR-related processes.</w:t>
      </w:r>
      <w:r>
        <w:br/>
        <w:t>26. Management demonstrates commitment to ethical behavior in HR analytics.</w:t>
      </w:r>
      <w:r>
        <w:br/>
        <w:t>27. HR analytics initiatives are implemented according to moral and ethical guidelines.</w:t>
      </w:r>
      <w:r>
        <w:br/>
        <w:t>28. Ethical considerations are integrated into HR decision-making processes.</w:t>
      </w:r>
      <w:r>
        <w:br/>
        <w:t>29. There is a clear expectation to act ethically when dealing with employee data.</w:t>
      </w:r>
    </w:p>
    <w:p w14:paraId="1150C140" w14:textId="77777777" w:rsidR="00C50206" w:rsidRDefault="00C50206" w:rsidP="00C50206">
      <w:pPr>
        <w:pStyle w:val="NormalWeb"/>
      </w:pPr>
      <w:r>
        <w:rPr>
          <w:rStyle w:val="Strong"/>
        </w:rPr>
        <w:t>Section F: Perceived Data Justice (5 items)</w:t>
      </w:r>
      <w:r>
        <w:br/>
        <w:t>30. HR data is used fairly in evaluating employees.</w:t>
      </w:r>
      <w:r>
        <w:br/>
      </w:r>
      <w:r>
        <w:lastRenderedPageBreak/>
        <w:t>31. The procedures for collecting and using HR data are consistent and unbiased.</w:t>
      </w:r>
      <w:r>
        <w:br/>
        <w:t>32. Decisions based on HR analytics are applied equitably across employees.</w:t>
      </w:r>
      <w:r>
        <w:br/>
        <w:t>33. Employees are treated respectfully when their data is used for HR purposes.</w:t>
      </w:r>
      <w:r>
        <w:br/>
        <w:t>34. The organization ensures transparency in the application of HR data decisions.</w:t>
      </w:r>
    </w:p>
    <w:p w14:paraId="62127AFB" w14:textId="77777777" w:rsidR="00C50206" w:rsidRDefault="00C50206" w:rsidP="00C50206">
      <w:pPr>
        <w:pStyle w:val="NormalWeb"/>
      </w:pPr>
      <w:r>
        <w:rPr>
          <w:rStyle w:val="Strong"/>
        </w:rPr>
        <w:t>Section G: Transparency of HR Data Practices (5 items)</w:t>
      </w:r>
      <w:r>
        <w:br/>
        <w:t>35. The organization clearly communicates how employee data is collected.</w:t>
      </w:r>
      <w:r>
        <w:br/>
        <w:t>36. Employees are informed about the purposes of HR data collection and analysis.</w:t>
      </w:r>
      <w:r>
        <w:br/>
        <w:t>37. HR data policies and procedures are transparent and accessible.</w:t>
      </w:r>
      <w:r>
        <w:br/>
        <w:t>38. The organization provides information on how HR analytics impacts decisions.</w:t>
      </w:r>
      <w:r>
        <w:br/>
        <w:t>39. I understand how my personal data is used in HR analytics initiatives.</w:t>
      </w:r>
    </w:p>
    <w:p w14:paraId="4EC1B8DC" w14:textId="77777777" w:rsidR="003762E8" w:rsidRDefault="003762E8"/>
    <w:sectPr w:rsidR="003762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15EBB"/>
    <w:multiLevelType w:val="multilevel"/>
    <w:tmpl w:val="FA5C48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206"/>
    <w:rsid w:val="000B27D8"/>
    <w:rsid w:val="000C0CC0"/>
    <w:rsid w:val="002148A0"/>
    <w:rsid w:val="002D0A1B"/>
    <w:rsid w:val="003208CF"/>
    <w:rsid w:val="003762E8"/>
    <w:rsid w:val="00487EF5"/>
    <w:rsid w:val="00607F8E"/>
    <w:rsid w:val="007666C8"/>
    <w:rsid w:val="00915460"/>
    <w:rsid w:val="009B5903"/>
    <w:rsid w:val="00A862BB"/>
    <w:rsid w:val="00C165D3"/>
    <w:rsid w:val="00C50206"/>
    <w:rsid w:val="00C62083"/>
    <w:rsid w:val="00D3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76EB7"/>
  <w15:chartTrackingRefBased/>
  <w15:docId w15:val="{1778B9AA-93F0-454A-8689-975C541C6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6C8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666C8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7666C8"/>
    <w:pPr>
      <w:keepNext/>
      <w:keepLines/>
      <w:spacing w:before="40" w:after="0"/>
      <w:outlineLvl w:val="1"/>
    </w:pPr>
    <w:rPr>
      <w:rFonts w:eastAsiaTheme="majorEastAsia" w:cstheme="majorBidi"/>
      <w:b/>
      <w:i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9B5903"/>
    <w:pPr>
      <w:keepNext/>
      <w:keepLines/>
      <w:spacing w:before="40" w:after="0"/>
      <w:outlineLvl w:val="2"/>
    </w:pPr>
    <w:rPr>
      <w:rFonts w:eastAsiaTheme="majorEastAsia" w:cs="Times New Roman"/>
      <w:i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66C8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66C8"/>
    <w:rPr>
      <w:rFonts w:ascii="Times New Roman" w:eastAsiaTheme="majorEastAsia" w:hAnsi="Times New Roman" w:cstheme="majorBidi"/>
      <w:b/>
      <w:i/>
      <w:sz w:val="24"/>
      <w:szCs w:val="26"/>
    </w:rPr>
  </w:style>
  <w:style w:type="table" w:customStyle="1" w:styleId="Style1">
    <w:name w:val="Style1"/>
    <w:basedOn w:val="TableNormal"/>
    <w:uiPriority w:val="99"/>
    <w:rsid w:val="00C62083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auto"/>
        <w:bottom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9B5903"/>
    <w:rPr>
      <w:rFonts w:ascii="Times New Roman" w:eastAsiaTheme="majorEastAsia" w:hAnsi="Times New Roman" w:cs="Times New Roman"/>
      <w:i/>
      <w:color w:val="000000" w:themeColor="text1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50206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C502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64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1</cp:revision>
  <dcterms:created xsi:type="dcterms:W3CDTF">2025-12-30T06:42:00Z</dcterms:created>
  <dcterms:modified xsi:type="dcterms:W3CDTF">2025-12-30T06:43:00Z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405d4915-fb8e-4990-94ff-21ff3a7ffa89</vt:lpwstr>
  </property>
</Properties>
</file>