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0221" w:type="dxa"/>
        <w:tblInd w:w="93" w:type="dxa"/>
        <w:tblLook w:val="04A0" w:firstRow="1" w:lastRow="0" w:firstColumn="1" w:lastColumn="0" w:noHBand="0" w:noVBand="1"/>
      </w:tblPr>
      <w:tblGrid>
        <w:gridCol w:w="8151"/>
        <w:gridCol w:w="369"/>
        <w:gridCol w:w="720"/>
        <w:gridCol w:w="981"/>
      </w:tblGrid>
      <w:tr w:rsidR="00465A01" w:rsidRPr="00465A01" w:rsidTr="00465A01">
        <w:trPr>
          <w:gridAfter w:val="1"/>
          <w:wAfter w:w="981" w:type="dxa"/>
          <w:trHeight w:val="315"/>
        </w:trPr>
        <w:tc>
          <w:tcPr>
            <w:tcW w:w="8151" w:type="dxa"/>
            <w:tcBorders>
              <w:top w:val="nil"/>
              <w:left w:val="nil"/>
              <w:bottom w:val="nil"/>
              <w:right w:val="nil"/>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b/>
                <w:bCs/>
                <w:color w:val="000000"/>
                <w:sz w:val="24"/>
                <w:szCs w:val="24"/>
              </w:rPr>
            </w:pPr>
            <w:bookmarkStart w:id="0" w:name="RANGE!A1:B86"/>
            <w:bookmarkStart w:id="1" w:name="_GoBack"/>
            <w:bookmarkEnd w:id="1"/>
            <w:r w:rsidRPr="00465A01">
              <w:rPr>
                <w:rFonts w:ascii="Calibri" w:eastAsia="Times New Roman" w:hAnsi="Calibri" w:cs="Times New Roman"/>
                <w:b/>
                <w:bCs/>
                <w:color w:val="000000"/>
                <w:sz w:val="24"/>
                <w:szCs w:val="24"/>
              </w:rPr>
              <w:t>Research and reporting methodology</w:t>
            </w:r>
            <w:bookmarkEnd w:id="0"/>
          </w:p>
        </w:tc>
        <w:tc>
          <w:tcPr>
            <w:tcW w:w="1089" w:type="dxa"/>
            <w:gridSpan w:val="2"/>
            <w:tcBorders>
              <w:top w:val="nil"/>
              <w:left w:val="nil"/>
              <w:bottom w:val="nil"/>
              <w:right w:val="nil"/>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p>
        </w:tc>
      </w:tr>
      <w:tr w:rsidR="00465A01" w:rsidRPr="00465A01" w:rsidTr="00465A01">
        <w:trPr>
          <w:gridAfter w:val="1"/>
          <w:wAfter w:w="981" w:type="dxa"/>
          <w:trHeight w:val="315"/>
        </w:trPr>
        <w:tc>
          <w:tcPr>
            <w:tcW w:w="8151" w:type="dxa"/>
            <w:tcBorders>
              <w:top w:val="nil"/>
              <w:left w:val="nil"/>
              <w:bottom w:val="nil"/>
              <w:right w:val="nil"/>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sz w:val="24"/>
                <w:szCs w:val="24"/>
              </w:rPr>
            </w:pPr>
            <w:r w:rsidRPr="00465A01">
              <w:rPr>
                <w:rFonts w:ascii="Calibri" w:eastAsia="Times New Roman" w:hAnsi="Calibri" w:cs="Times New Roman"/>
                <w:color w:val="000000"/>
                <w:sz w:val="24"/>
                <w:szCs w:val="24"/>
              </w:rPr>
              <w:t xml:space="preserve">Revised </w:t>
            </w:r>
            <w:r w:rsidRPr="00465A01">
              <w:rPr>
                <w:rFonts w:ascii="Calibri" w:eastAsia="Times New Roman" w:hAnsi="Calibri" w:cs="Times New Roman"/>
                <w:b/>
                <w:bCs/>
                <w:color w:val="000000"/>
                <w:sz w:val="24"/>
                <w:szCs w:val="24"/>
              </w:rPr>
              <w:t xml:space="preserve">Standards for </w:t>
            </w:r>
            <w:proofErr w:type="spellStart"/>
            <w:r w:rsidRPr="00465A01">
              <w:rPr>
                <w:rFonts w:ascii="Calibri" w:eastAsia="Times New Roman" w:hAnsi="Calibri" w:cs="Times New Roman"/>
                <w:b/>
                <w:bCs/>
                <w:color w:val="000000"/>
                <w:sz w:val="24"/>
                <w:szCs w:val="24"/>
              </w:rPr>
              <w:t>QUality</w:t>
            </w:r>
            <w:proofErr w:type="spellEnd"/>
            <w:r w:rsidRPr="00465A01">
              <w:rPr>
                <w:rFonts w:ascii="Calibri" w:eastAsia="Times New Roman" w:hAnsi="Calibri" w:cs="Times New Roman"/>
                <w:b/>
                <w:bCs/>
                <w:color w:val="000000"/>
                <w:sz w:val="24"/>
                <w:szCs w:val="24"/>
              </w:rPr>
              <w:t xml:space="preserve"> Improvement Reporting Excellence</w:t>
            </w:r>
            <w:r w:rsidRPr="00465A01">
              <w:rPr>
                <w:rFonts w:ascii="Calibri" w:eastAsia="Times New Roman" w:hAnsi="Calibri" w:cs="Times New Roman"/>
                <w:color w:val="000000"/>
                <w:sz w:val="24"/>
                <w:szCs w:val="24"/>
              </w:rPr>
              <w:t xml:space="preserve"> (</w:t>
            </w:r>
            <w:r w:rsidRPr="00465A01">
              <w:rPr>
                <w:rFonts w:ascii="Calibri" w:eastAsia="Times New Roman" w:hAnsi="Calibri" w:cs="Times New Roman"/>
                <w:b/>
                <w:bCs/>
                <w:color w:val="000000"/>
                <w:sz w:val="24"/>
                <w:szCs w:val="24"/>
              </w:rPr>
              <w:t>SQUIRE 2.0</w:t>
            </w:r>
            <w:r w:rsidRPr="00465A01">
              <w:rPr>
                <w:rFonts w:ascii="Calibri" w:eastAsia="Times New Roman" w:hAnsi="Calibri" w:cs="Times New Roman"/>
                <w:color w:val="000000"/>
                <w:sz w:val="24"/>
                <w:szCs w:val="24"/>
              </w:rPr>
              <w:t>) publication guidelines</w:t>
            </w:r>
          </w:p>
        </w:tc>
        <w:tc>
          <w:tcPr>
            <w:tcW w:w="1089" w:type="dxa"/>
            <w:gridSpan w:val="2"/>
            <w:tcBorders>
              <w:top w:val="nil"/>
              <w:left w:val="nil"/>
              <w:bottom w:val="nil"/>
              <w:right w:val="nil"/>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p>
        </w:tc>
      </w:tr>
      <w:tr w:rsidR="00465A01" w:rsidRPr="00465A01" w:rsidTr="00465A01">
        <w:trPr>
          <w:gridAfter w:val="1"/>
          <w:wAfter w:w="981" w:type="dxa"/>
          <w:trHeight w:val="315"/>
        </w:trPr>
        <w:tc>
          <w:tcPr>
            <w:tcW w:w="8151" w:type="dxa"/>
            <w:tcBorders>
              <w:top w:val="nil"/>
              <w:left w:val="nil"/>
              <w:bottom w:val="nil"/>
              <w:right w:val="nil"/>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p>
        </w:tc>
        <w:tc>
          <w:tcPr>
            <w:tcW w:w="1089" w:type="dxa"/>
            <w:gridSpan w:val="2"/>
            <w:tcBorders>
              <w:top w:val="nil"/>
              <w:left w:val="nil"/>
              <w:bottom w:val="nil"/>
              <w:right w:val="nil"/>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p>
        </w:tc>
      </w:tr>
      <w:tr w:rsidR="00465A01" w:rsidRPr="00465A01" w:rsidTr="00465A01">
        <w:trPr>
          <w:gridAfter w:val="1"/>
          <w:wAfter w:w="981" w:type="dxa"/>
          <w:trHeight w:val="300"/>
        </w:trPr>
        <w:tc>
          <w:tcPr>
            <w:tcW w:w="8151" w:type="dxa"/>
            <w:tcBorders>
              <w:top w:val="single" w:sz="8" w:space="0" w:color="auto"/>
              <w:left w:val="single" w:sz="8" w:space="0" w:color="auto"/>
              <w:bottom w:val="nil"/>
              <w:right w:val="single" w:sz="8"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b/>
                <w:bCs/>
                <w:color w:val="000000"/>
              </w:rPr>
            </w:pPr>
            <w:r w:rsidRPr="00465A01">
              <w:rPr>
                <w:rFonts w:ascii="Calibri" w:eastAsia="Times New Roman" w:hAnsi="Calibri" w:cs="Times New Roman"/>
                <w:b/>
                <w:bCs/>
                <w:color w:val="000000"/>
              </w:rPr>
              <w:t>Notes to authors</w:t>
            </w:r>
          </w:p>
        </w:tc>
        <w:tc>
          <w:tcPr>
            <w:tcW w:w="1089" w:type="dxa"/>
            <w:gridSpan w:val="2"/>
            <w:tcBorders>
              <w:top w:val="nil"/>
              <w:left w:val="nil"/>
              <w:bottom w:val="nil"/>
              <w:right w:val="nil"/>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b/>
                <w:bCs/>
                <w:color w:val="000000"/>
              </w:rPr>
            </w:pPr>
          </w:p>
        </w:tc>
      </w:tr>
      <w:tr w:rsidR="00465A01" w:rsidRPr="00465A01" w:rsidTr="00465A01">
        <w:trPr>
          <w:gridAfter w:val="1"/>
          <w:wAfter w:w="981" w:type="dxa"/>
          <w:trHeight w:val="300"/>
        </w:trPr>
        <w:tc>
          <w:tcPr>
            <w:tcW w:w="8151" w:type="dxa"/>
            <w:tcBorders>
              <w:top w:val="nil"/>
              <w:left w:val="single" w:sz="8" w:space="0" w:color="auto"/>
              <w:bottom w:val="nil"/>
              <w:right w:val="single" w:sz="8"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MS Gothic" w:eastAsia="MS Gothic" w:hAnsi="MS Gothic" w:cs="MS Gothic"/>
                <w:color w:val="000000"/>
              </w:rPr>
              <w:t>▸</w:t>
            </w:r>
            <w:r w:rsidRPr="00465A01">
              <w:rPr>
                <w:rFonts w:ascii="Calibri" w:eastAsia="Times New Roman" w:hAnsi="Calibri" w:cs="Times New Roman"/>
                <w:color w:val="000000"/>
              </w:rPr>
              <w:t xml:space="preserve"> The SQUIRE guidelines provide a framework for reporting new knowledge about how to improve healthcare.</w:t>
            </w:r>
          </w:p>
        </w:tc>
        <w:tc>
          <w:tcPr>
            <w:tcW w:w="1089" w:type="dxa"/>
            <w:gridSpan w:val="2"/>
            <w:tcBorders>
              <w:top w:val="nil"/>
              <w:left w:val="nil"/>
              <w:bottom w:val="nil"/>
              <w:right w:val="nil"/>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p>
        </w:tc>
      </w:tr>
      <w:tr w:rsidR="00465A01" w:rsidRPr="00465A01" w:rsidTr="00465A01">
        <w:trPr>
          <w:gridAfter w:val="1"/>
          <w:wAfter w:w="981" w:type="dxa"/>
          <w:trHeight w:val="900"/>
        </w:trPr>
        <w:tc>
          <w:tcPr>
            <w:tcW w:w="8151" w:type="dxa"/>
            <w:tcBorders>
              <w:top w:val="nil"/>
              <w:left w:val="single" w:sz="8" w:space="0" w:color="auto"/>
              <w:bottom w:val="nil"/>
              <w:right w:val="single" w:sz="8"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MS Gothic" w:eastAsia="MS Gothic" w:hAnsi="MS Gothic" w:cs="MS Gothic"/>
                <w:color w:val="000000"/>
              </w:rPr>
              <w:t>▸</w:t>
            </w:r>
            <w:r w:rsidRPr="00465A01">
              <w:rPr>
                <w:rFonts w:ascii="Calibri" w:eastAsia="Times New Roman" w:hAnsi="Calibri" w:cs="Times New Roman"/>
                <w:color w:val="000000"/>
              </w:rPr>
              <w:t xml:space="preserve"> The SQUIRE guidelines are intended for reports that describe system level work to improve the quality, safety and value of healthcare, and used methods to establish that observed outcomes were due to the intervention(s).</w:t>
            </w:r>
          </w:p>
        </w:tc>
        <w:tc>
          <w:tcPr>
            <w:tcW w:w="1089" w:type="dxa"/>
            <w:gridSpan w:val="2"/>
            <w:tcBorders>
              <w:top w:val="nil"/>
              <w:left w:val="nil"/>
              <w:bottom w:val="nil"/>
              <w:right w:val="nil"/>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p>
        </w:tc>
      </w:tr>
      <w:tr w:rsidR="00465A01" w:rsidRPr="00465A01" w:rsidTr="00465A01">
        <w:trPr>
          <w:gridAfter w:val="1"/>
          <w:wAfter w:w="981" w:type="dxa"/>
          <w:trHeight w:val="300"/>
        </w:trPr>
        <w:tc>
          <w:tcPr>
            <w:tcW w:w="8151" w:type="dxa"/>
            <w:tcBorders>
              <w:top w:val="nil"/>
              <w:left w:val="single" w:sz="8" w:space="0" w:color="auto"/>
              <w:bottom w:val="nil"/>
              <w:right w:val="single" w:sz="8"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MS Gothic" w:eastAsia="MS Gothic" w:hAnsi="MS Gothic" w:cs="MS Gothic"/>
                <w:color w:val="000000"/>
              </w:rPr>
              <w:t>▸</w:t>
            </w:r>
            <w:r w:rsidRPr="00465A01">
              <w:rPr>
                <w:rFonts w:ascii="Calibri" w:eastAsia="Times New Roman" w:hAnsi="Calibri" w:cs="Times New Roman"/>
                <w:color w:val="000000"/>
              </w:rPr>
              <w:t xml:space="preserve"> A range of approaches exists for improving healthcare. SQUIRE may be adapted for reporting any of these.</w:t>
            </w:r>
          </w:p>
        </w:tc>
        <w:tc>
          <w:tcPr>
            <w:tcW w:w="1089" w:type="dxa"/>
            <w:gridSpan w:val="2"/>
            <w:tcBorders>
              <w:top w:val="nil"/>
              <w:left w:val="nil"/>
              <w:bottom w:val="nil"/>
              <w:right w:val="nil"/>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p>
        </w:tc>
      </w:tr>
      <w:tr w:rsidR="00465A01" w:rsidRPr="00465A01" w:rsidTr="00465A01">
        <w:trPr>
          <w:gridAfter w:val="1"/>
          <w:wAfter w:w="981" w:type="dxa"/>
          <w:trHeight w:val="600"/>
        </w:trPr>
        <w:tc>
          <w:tcPr>
            <w:tcW w:w="8151" w:type="dxa"/>
            <w:tcBorders>
              <w:top w:val="nil"/>
              <w:left w:val="single" w:sz="8" w:space="0" w:color="auto"/>
              <w:bottom w:val="nil"/>
              <w:right w:val="single" w:sz="8"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MS Gothic" w:eastAsia="MS Gothic" w:hAnsi="MS Gothic" w:cs="MS Gothic"/>
                <w:color w:val="000000"/>
              </w:rPr>
              <w:t>▸</w:t>
            </w:r>
            <w:r w:rsidRPr="00465A01">
              <w:rPr>
                <w:rFonts w:ascii="Calibri" w:eastAsia="Times New Roman" w:hAnsi="Calibri" w:cs="Times New Roman"/>
                <w:color w:val="000000"/>
              </w:rPr>
              <w:t xml:space="preserve"> Authors should consider every SQUIRE item, but it may be inappropriate or unnecessary to include every SQUIRE element in a particular manuscript.</w:t>
            </w:r>
          </w:p>
        </w:tc>
        <w:tc>
          <w:tcPr>
            <w:tcW w:w="1089" w:type="dxa"/>
            <w:gridSpan w:val="2"/>
            <w:tcBorders>
              <w:top w:val="nil"/>
              <w:left w:val="nil"/>
              <w:bottom w:val="nil"/>
              <w:right w:val="nil"/>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p>
        </w:tc>
      </w:tr>
      <w:tr w:rsidR="00465A01" w:rsidRPr="00465A01" w:rsidTr="00465A01">
        <w:trPr>
          <w:gridAfter w:val="1"/>
          <w:wAfter w:w="981" w:type="dxa"/>
          <w:trHeight w:val="300"/>
        </w:trPr>
        <w:tc>
          <w:tcPr>
            <w:tcW w:w="8151" w:type="dxa"/>
            <w:tcBorders>
              <w:top w:val="nil"/>
              <w:left w:val="single" w:sz="8" w:space="0" w:color="auto"/>
              <w:bottom w:val="nil"/>
              <w:right w:val="single" w:sz="8"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MS Gothic" w:eastAsia="MS Gothic" w:hAnsi="MS Gothic" w:cs="MS Gothic"/>
                <w:color w:val="000000"/>
              </w:rPr>
              <w:t>▸</w:t>
            </w:r>
            <w:r w:rsidRPr="00465A01">
              <w:rPr>
                <w:rFonts w:ascii="Calibri" w:eastAsia="Times New Roman" w:hAnsi="Calibri" w:cs="Times New Roman"/>
                <w:color w:val="000000"/>
              </w:rPr>
              <w:t xml:space="preserve"> The SQUIRE glossary contains definitions of many of the key words in SQUIRE.</w:t>
            </w:r>
          </w:p>
        </w:tc>
        <w:tc>
          <w:tcPr>
            <w:tcW w:w="1089" w:type="dxa"/>
            <w:gridSpan w:val="2"/>
            <w:tcBorders>
              <w:top w:val="nil"/>
              <w:left w:val="nil"/>
              <w:bottom w:val="nil"/>
              <w:right w:val="nil"/>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p>
        </w:tc>
      </w:tr>
      <w:tr w:rsidR="00465A01" w:rsidRPr="00465A01" w:rsidTr="00465A01">
        <w:trPr>
          <w:gridAfter w:val="1"/>
          <w:wAfter w:w="981" w:type="dxa"/>
          <w:trHeight w:val="600"/>
        </w:trPr>
        <w:tc>
          <w:tcPr>
            <w:tcW w:w="8151" w:type="dxa"/>
            <w:tcBorders>
              <w:top w:val="nil"/>
              <w:left w:val="single" w:sz="8" w:space="0" w:color="auto"/>
              <w:bottom w:val="nil"/>
              <w:right w:val="single" w:sz="8"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MS Gothic" w:eastAsia="MS Gothic" w:hAnsi="MS Gothic" w:cs="MS Gothic"/>
                <w:color w:val="000000"/>
              </w:rPr>
              <w:t>▸</w:t>
            </w:r>
            <w:r w:rsidRPr="00465A01">
              <w:rPr>
                <w:rFonts w:ascii="Calibri" w:eastAsia="Times New Roman" w:hAnsi="Calibri" w:cs="Times New Roman"/>
                <w:color w:val="000000"/>
              </w:rPr>
              <w:t xml:space="preserve"> The explanation and elaboration document provides specific examples of well-written SQUIRE items and an in-depth explanation of each item.</w:t>
            </w:r>
          </w:p>
        </w:tc>
        <w:tc>
          <w:tcPr>
            <w:tcW w:w="1089" w:type="dxa"/>
            <w:gridSpan w:val="2"/>
            <w:tcBorders>
              <w:top w:val="nil"/>
              <w:left w:val="nil"/>
              <w:bottom w:val="nil"/>
              <w:right w:val="nil"/>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p>
        </w:tc>
      </w:tr>
      <w:tr w:rsidR="00465A01" w:rsidRPr="00465A01" w:rsidTr="00465A01">
        <w:trPr>
          <w:gridAfter w:val="1"/>
          <w:wAfter w:w="981" w:type="dxa"/>
          <w:trHeight w:val="315"/>
        </w:trPr>
        <w:tc>
          <w:tcPr>
            <w:tcW w:w="8151" w:type="dxa"/>
            <w:tcBorders>
              <w:top w:val="nil"/>
              <w:left w:val="single" w:sz="8" w:space="0" w:color="auto"/>
              <w:bottom w:val="single" w:sz="8" w:space="0" w:color="auto"/>
              <w:right w:val="single" w:sz="8"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MS Gothic" w:eastAsia="MS Gothic" w:hAnsi="MS Gothic" w:cs="MS Gothic"/>
                <w:color w:val="000000"/>
              </w:rPr>
              <w:t>▸</w:t>
            </w:r>
            <w:r w:rsidRPr="00465A01">
              <w:rPr>
                <w:rFonts w:ascii="Calibri" w:eastAsia="Times New Roman" w:hAnsi="Calibri" w:cs="Times New Roman"/>
                <w:color w:val="000000"/>
              </w:rPr>
              <w:t xml:space="preserve"> Please cite SQUIRE when it is used to write a manuscript.</w:t>
            </w:r>
          </w:p>
        </w:tc>
        <w:tc>
          <w:tcPr>
            <w:tcW w:w="1089" w:type="dxa"/>
            <w:gridSpan w:val="2"/>
            <w:tcBorders>
              <w:top w:val="nil"/>
              <w:left w:val="nil"/>
              <w:bottom w:val="nil"/>
              <w:right w:val="nil"/>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p>
        </w:tc>
      </w:tr>
      <w:tr w:rsidR="00465A01" w:rsidRPr="00465A01" w:rsidTr="00465A01">
        <w:trPr>
          <w:gridAfter w:val="1"/>
          <w:wAfter w:w="981" w:type="dxa"/>
          <w:trHeight w:val="300"/>
        </w:trPr>
        <w:tc>
          <w:tcPr>
            <w:tcW w:w="8151" w:type="dxa"/>
            <w:tcBorders>
              <w:top w:val="nil"/>
              <w:left w:val="nil"/>
              <w:bottom w:val="nil"/>
              <w:right w:val="nil"/>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p>
        </w:tc>
        <w:tc>
          <w:tcPr>
            <w:tcW w:w="1089" w:type="dxa"/>
            <w:gridSpan w:val="2"/>
            <w:tcBorders>
              <w:top w:val="nil"/>
              <w:left w:val="nil"/>
              <w:bottom w:val="nil"/>
              <w:right w:val="nil"/>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p>
        </w:tc>
      </w:tr>
      <w:tr w:rsidR="00465A01" w:rsidRPr="00465A01" w:rsidTr="00465A01">
        <w:trPr>
          <w:trHeight w:val="300"/>
        </w:trPr>
        <w:tc>
          <w:tcPr>
            <w:tcW w:w="8520" w:type="dxa"/>
            <w:gridSpan w:val="2"/>
            <w:tcBorders>
              <w:top w:val="single" w:sz="4" w:space="0" w:color="auto"/>
              <w:left w:val="single" w:sz="4" w:space="0" w:color="auto"/>
              <w:bottom w:val="single" w:sz="4" w:space="0" w:color="auto"/>
              <w:right w:val="single" w:sz="4" w:space="0" w:color="auto"/>
            </w:tcBorders>
            <w:shd w:val="clear" w:color="000000" w:fill="BFBFBF"/>
            <w:vAlign w:val="bottom"/>
            <w:hideMark/>
          </w:tcPr>
          <w:p w:rsidR="00465A01" w:rsidRPr="00465A01" w:rsidRDefault="00465A01" w:rsidP="00465A01">
            <w:pPr>
              <w:spacing w:after="0" w:line="240" w:lineRule="auto"/>
              <w:rPr>
                <w:rFonts w:ascii="Calibri" w:eastAsia="Times New Roman" w:hAnsi="Calibri" w:cs="Times New Roman"/>
                <w:b/>
                <w:bCs/>
                <w:color w:val="000000"/>
              </w:rPr>
            </w:pPr>
            <w:r w:rsidRPr="00465A01">
              <w:rPr>
                <w:rFonts w:ascii="Calibri" w:eastAsia="Times New Roman" w:hAnsi="Calibri" w:cs="Times New Roman"/>
                <w:b/>
                <w:bCs/>
                <w:color w:val="000000"/>
              </w:rPr>
              <w:t>Text section and item name</w:t>
            </w:r>
          </w:p>
        </w:tc>
        <w:tc>
          <w:tcPr>
            <w:tcW w:w="1701" w:type="dxa"/>
            <w:gridSpan w:val="2"/>
            <w:tcBorders>
              <w:top w:val="single" w:sz="4" w:space="0" w:color="auto"/>
              <w:left w:val="nil"/>
              <w:bottom w:val="single" w:sz="4" w:space="0" w:color="auto"/>
              <w:right w:val="single" w:sz="4" w:space="0" w:color="auto"/>
            </w:tcBorders>
            <w:shd w:val="clear" w:color="000000" w:fill="BFBFBF"/>
            <w:noWrap/>
            <w:vAlign w:val="bottom"/>
            <w:hideMark/>
          </w:tcPr>
          <w:p w:rsidR="00465A01" w:rsidRPr="00465A01" w:rsidRDefault="00465A01" w:rsidP="00465A01">
            <w:pPr>
              <w:spacing w:after="0" w:line="240" w:lineRule="auto"/>
              <w:rPr>
                <w:rFonts w:ascii="Calibri" w:eastAsia="Times New Roman" w:hAnsi="Calibri" w:cs="Times New Roman"/>
                <w:b/>
                <w:bCs/>
                <w:color w:val="000000"/>
              </w:rPr>
            </w:pPr>
            <w:r w:rsidRPr="00465A01">
              <w:rPr>
                <w:rFonts w:ascii="Calibri" w:eastAsia="Times New Roman" w:hAnsi="Calibri" w:cs="Times New Roman"/>
                <w:b/>
                <w:bCs/>
                <w:color w:val="000000"/>
              </w:rPr>
              <w:t>Page/line no(s).</w:t>
            </w:r>
          </w:p>
        </w:tc>
      </w:tr>
      <w:tr w:rsidR="00465A01" w:rsidRPr="00465A01" w:rsidTr="00465A01">
        <w:trPr>
          <w:trHeight w:val="300"/>
        </w:trPr>
        <w:tc>
          <w:tcPr>
            <w:tcW w:w="8520" w:type="dxa"/>
            <w:gridSpan w:val="2"/>
            <w:tcBorders>
              <w:top w:val="nil"/>
              <w:left w:val="single" w:sz="4" w:space="0" w:color="auto"/>
              <w:bottom w:val="single" w:sz="4" w:space="0" w:color="auto"/>
              <w:right w:val="single" w:sz="4" w:space="0" w:color="auto"/>
            </w:tcBorders>
            <w:shd w:val="clear" w:color="000000" w:fill="BFBFBF"/>
            <w:vAlign w:val="bottom"/>
            <w:hideMark/>
          </w:tcPr>
          <w:p w:rsidR="00465A01" w:rsidRPr="00465A01" w:rsidRDefault="00465A01" w:rsidP="00465A01">
            <w:pPr>
              <w:spacing w:after="0" w:line="240" w:lineRule="auto"/>
              <w:rPr>
                <w:rFonts w:ascii="Calibri" w:eastAsia="Times New Roman" w:hAnsi="Calibri" w:cs="Times New Roman"/>
                <w:b/>
                <w:bCs/>
                <w:color w:val="000000"/>
              </w:rPr>
            </w:pPr>
            <w:r w:rsidRPr="00465A01">
              <w:rPr>
                <w:rFonts w:ascii="Calibri" w:eastAsia="Times New Roman" w:hAnsi="Calibri" w:cs="Times New Roman"/>
                <w:b/>
                <w:bCs/>
                <w:color w:val="000000"/>
              </w:rPr>
              <w:t> </w:t>
            </w:r>
          </w:p>
        </w:tc>
        <w:tc>
          <w:tcPr>
            <w:tcW w:w="1701" w:type="dxa"/>
            <w:gridSpan w:val="2"/>
            <w:tcBorders>
              <w:top w:val="nil"/>
              <w:left w:val="nil"/>
              <w:bottom w:val="single" w:sz="4" w:space="0" w:color="auto"/>
              <w:right w:val="single" w:sz="4" w:space="0" w:color="auto"/>
            </w:tcBorders>
            <w:shd w:val="clear" w:color="000000" w:fill="BFBFBF"/>
            <w:noWrap/>
            <w:vAlign w:val="bottom"/>
            <w:hideMark/>
          </w:tcPr>
          <w:p w:rsidR="00465A01" w:rsidRPr="00465A01" w:rsidRDefault="00465A01" w:rsidP="00465A01">
            <w:pPr>
              <w:spacing w:after="0" w:line="240" w:lineRule="auto"/>
              <w:rPr>
                <w:rFonts w:ascii="Calibri" w:eastAsia="Times New Roman" w:hAnsi="Calibri" w:cs="Times New Roman"/>
                <w:b/>
                <w:bCs/>
                <w:color w:val="000000"/>
              </w:rPr>
            </w:pPr>
            <w:r w:rsidRPr="00465A01">
              <w:rPr>
                <w:rFonts w:ascii="Calibri" w:eastAsia="Times New Roman" w:hAnsi="Calibri" w:cs="Times New Roman"/>
                <w:b/>
                <w:bCs/>
                <w:color w:val="000000"/>
              </w:rPr>
              <w:t>info is located</w:t>
            </w:r>
          </w:p>
        </w:tc>
      </w:tr>
      <w:tr w:rsidR="00465A01" w:rsidRPr="00465A01" w:rsidTr="00465A01">
        <w:trPr>
          <w:trHeight w:val="300"/>
        </w:trPr>
        <w:tc>
          <w:tcPr>
            <w:tcW w:w="8520" w:type="dxa"/>
            <w:gridSpan w:val="2"/>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b/>
                <w:bCs/>
                <w:color w:val="000000"/>
              </w:rPr>
            </w:pPr>
            <w:r w:rsidRPr="00465A01">
              <w:rPr>
                <w:rFonts w:ascii="Calibri" w:eastAsia="Times New Roman" w:hAnsi="Calibri" w:cs="Times New Roman"/>
                <w:b/>
                <w:bCs/>
                <w:color w:val="000000"/>
              </w:rPr>
              <w:t>Title and abstract</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b/>
                <w:bCs/>
                <w:color w:val="000000"/>
              </w:rPr>
            </w:pPr>
            <w:r w:rsidRPr="00465A01">
              <w:rPr>
                <w:rFonts w:ascii="Calibri" w:eastAsia="Times New Roman" w:hAnsi="Calibri" w:cs="Times New Roman"/>
                <w:b/>
                <w:bCs/>
                <w:color w:val="000000"/>
              </w:rPr>
              <w:t> </w:t>
            </w:r>
          </w:p>
        </w:tc>
      </w:tr>
      <w:tr w:rsidR="00465A01" w:rsidRPr="00465A01" w:rsidTr="00465A01">
        <w:trPr>
          <w:trHeight w:val="300"/>
        </w:trPr>
        <w:tc>
          <w:tcPr>
            <w:tcW w:w="8520" w:type="dxa"/>
            <w:gridSpan w:val="2"/>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1. </w:t>
            </w:r>
            <w:r w:rsidRPr="00465A01">
              <w:rPr>
                <w:rFonts w:ascii="Calibri" w:eastAsia="Times New Roman" w:hAnsi="Calibri" w:cs="Times New Roman"/>
                <w:b/>
                <w:bCs/>
                <w:color w:val="000000"/>
              </w:rPr>
              <w:t>Title</w:t>
            </w:r>
            <w:r w:rsidRPr="00465A01">
              <w:rPr>
                <w:rFonts w:ascii="Calibri" w:eastAsia="Times New Roman" w:hAnsi="Calibri" w:cs="Times New Roman"/>
                <w:color w:val="000000"/>
              </w:rPr>
              <w:t xml:space="preserve"> </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231369">
              <w:rPr>
                <w:rFonts w:ascii="Calibri" w:eastAsia="Times New Roman" w:hAnsi="Calibri" w:cs="Times New Roman"/>
                <w:color w:val="000000"/>
              </w:rPr>
              <w:t>1</w:t>
            </w:r>
          </w:p>
        </w:tc>
      </w:tr>
      <w:tr w:rsidR="00465A01" w:rsidRPr="00465A01" w:rsidTr="00465A01">
        <w:trPr>
          <w:trHeight w:val="600"/>
        </w:trPr>
        <w:tc>
          <w:tcPr>
            <w:tcW w:w="8520" w:type="dxa"/>
            <w:gridSpan w:val="2"/>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Indicate that the manuscript concerns an initiative to improve healthcare (broadly defined to include the quality, safety,</w:t>
            </w:r>
            <w:r>
              <w:rPr>
                <w:rFonts w:ascii="Calibri" w:eastAsia="Times New Roman" w:hAnsi="Calibri" w:cs="Times New Roman"/>
                <w:color w:val="000000"/>
              </w:rPr>
              <w:t xml:space="preserve"> </w:t>
            </w:r>
            <w:r w:rsidRPr="00465A01">
              <w:rPr>
                <w:rFonts w:ascii="Calibri" w:eastAsia="Times New Roman" w:hAnsi="Calibri" w:cs="Times New Roman"/>
                <w:color w:val="000000"/>
              </w:rPr>
              <w:t>effectiveness, patient-</w:t>
            </w:r>
            <w:proofErr w:type="spellStart"/>
            <w:r w:rsidRPr="00465A01">
              <w:rPr>
                <w:rFonts w:ascii="Calibri" w:eastAsia="Times New Roman" w:hAnsi="Calibri" w:cs="Times New Roman"/>
                <w:color w:val="000000"/>
              </w:rPr>
              <w:t>centredness</w:t>
            </w:r>
            <w:proofErr w:type="spellEnd"/>
            <w:r w:rsidRPr="00465A01">
              <w:rPr>
                <w:rFonts w:ascii="Calibri" w:eastAsia="Times New Roman" w:hAnsi="Calibri" w:cs="Times New Roman"/>
                <w:color w:val="000000"/>
              </w:rPr>
              <w:t>, timeliness, cost, efficiency and equity of healthcare).</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300"/>
        </w:trPr>
        <w:tc>
          <w:tcPr>
            <w:tcW w:w="8520" w:type="dxa"/>
            <w:gridSpan w:val="2"/>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300"/>
        </w:trPr>
        <w:tc>
          <w:tcPr>
            <w:tcW w:w="8520" w:type="dxa"/>
            <w:gridSpan w:val="2"/>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2. </w:t>
            </w:r>
            <w:r w:rsidRPr="00465A01">
              <w:rPr>
                <w:rFonts w:ascii="Calibri" w:eastAsia="Times New Roman" w:hAnsi="Calibri" w:cs="Times New Roman"/>
                <w:b/>
                <w:bCs/>
                <w:color w:val="000000"/>
              </w:rPr>
              <w:t>Abstract</w:t>
            </w:r>
            <w:r w:rsidRPr="00465A01">
              <w:rPr>
                <w:rFonts w:ascii="Calibri" w:eastAsia="Times New Roman" w:hAnsi="Calibri" w:cs="Times New Roman"/>
                <w:color w:val="000000"/>
              </w:rPr>
              <w:t xml:space="preserve"> </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231369">
              <w:rPr>
                <w:rFonts w:ascii="Calibri" w:eastAsia="Times New Roman" w:hAnsi="Calibri" w:cs="Times New Roman"/>
                <w:color w:val="000000"/>
              </w:rPr>
              <w:t>4</w:t>
            </w:r>
          </w:p>
        </w:tc>
      </w:tr>
      <w:tr w:rsidR="00465A01" w:rsidRPr="00465A01" w:rsidTr="00465A01">
        <w:trPr>
          <w:trHeight w:val="300"/>
        </w:trPr>
        <w:tc>
          <w:tcPr>
            <w:tcW w:w="8520" w:type="dxa"/>
            <w:gridSpan w:val="2"/>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a. Provide adequate information to aid in searching and indexing.</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900"/>
        </w:trPr>
        <w:tc>
          <w:tcPr>
            <w:tcW w:w="8520" w:type="dxa"/>
            <w:gridSpan w:val="2"/>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b. </w:t>
            </w:r>
            <w:proofErr w:type="spellStart"/>
            <w:r w:rsidRPr="00465A01">
              <w:rPr>
                <w:rFonts w:ascii="Calibri" w:eastAsia="Times New Roman" w:hAnsi="Calibri" w:cs="Times New Roman"/>
                <w:color w:val="000000"/>
              </w:rPr>
              <w:t>Summarise</w:t>
            </w:r>
            <w:proofErr w:type="spellEnd"/>
            <w:r w:rsidRPr="00465A01">
              <w:rPr>
                <w:rFonts w:ascii="Calibri" w:eastAsia="Times New Roman" w:hAnsi="Calibri" w:cs="Times New Roman"/>
                <w:color w:val="000000"/>
              </w:rPr>
              <w:t xml:space="preserve"> all key information from various sections of the text using the abstract format of the intended publication or a structured summary such as: background, local problem, methods, interventions, results, conclusions.</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300"/>
        </w:trPr>
        <w:tc>
          <w:tcPr>
            <w:tcW w:w="8520" w:type="dxa"/>
            <w:gridSpan w:val="2"/>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300"/>
        </w:trPr>
        <w:tc>
          <w:tcPr>
            <w:tcW w:w="8520" w:type="dxa"/>
            <w:gridSpan w:val="2"/>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b/>
                <w:bCs/>
                <w:color w:val="000000"/>
              </w:rPr>
            </w:pPr>
            <w:r w:rsidRPr="00465A01">
              <w:rPr>
                <w:rFonts w:ascii="Calibri" w:eastAsia="Times New Roman" w:hAnsi="Calibri" w:cs="Times New Roman"/>
                <w:b/>
                <w:bCs/>
                <w:color w:val="000000"/>
              </w:rPr>
              <w:t>Introduction:  Why did you start?</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b/>
                <w:bCs/>
                <w:color w:val="000000"/>
              </w:rPr>
            </w:pPr>
            <w:r w:rsidRPr="00465A01">
              <w:rPr>
                <w:rFonts w:ascii="Calibri" w:eastAsia="Times New Roman" w:hAnsi="Calibri" w:cs="Times New Roman"/>
                <w:b/>
                <w:bCs/>
                <w:color w:val="000000"/>
              </w:rPr>
              <w:t> </w:t>
            </w:r>
            <w:r w:rsidR="00231369">
              <w:rPr>
                <w:rFonts w:ascii="Calibri" w:eastAsia="Times New Roman" w:hAnsi="Calibri" w:cs="Times New Roman"/>
                <w:b/>
                <w:bCs/>
                <w:color w:val="000000"/>
              </w:rPr>
              <w:t>6</w:t>
            </w:r>
          </w:p>
        </w:tc>
      </w:tr>
      <w:tr w:rsidR="00465A01" w:rsidRPr="00465A01" w:rsidTr="00465A01">
        <w:trPr>
          <w:trHeight w:val="300"/>
        </w:trPr>
        <w:tc>
          <w:tcPr>
            <w:tcW w:w="8520" w:type="dxa"/>
            <w:gridSpan w:val="2"/>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3. </w:t>
            </w:r>
            <w:r w:rsidRPr="00465A01">
              <w:rPr>
                <w:rFonts w:ascii="Calibri" w:eastAsia="Times New Roman" w:hAnsi="Calibri" w:cs="Times New Roman"/>
                <w:b/>
                <w:bCs/>
                <w:color w:val="000000"/>
              </w:rPr>
              <w:t>Problem description</w:t>
            </w:r>
            <w:r w:rsidRPr="00465A01">
              <w:rPr>
                <w:rFonts w:ascii="Calibri" w:eastAsia="Times New Roman" w:hAnsi="Calibri" w:cs="Times New Roman"/>
                <w:color w:val="000000"/>
              </w:rPr>
              <w:t xml:space="preserve"> - Nature and significance of the local problem.</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231369">
              <w:rPr>
                <w:rFonts w:ascii="Calibri" w:eastAsia="Times New Roman" w:hAnsi="Calibri" w:cs="Times New Roman"/>
                <w:color w:val="000000"/>
              </w:rPr>
              <w:t>6</w:t>
            </w:r>
          </w:p>
        </w:tc>
      </w:tr>
      <w:tr w:rsidR="00465A01" w:rsidRPr="00465A01" w:rsidTr="00465A01">
        <w:trPr>
          <w:trHeight w:val="600"/>
        </w:trPr>
        <w:tc>
          <w:tcPr>
            <w:tcW w:w="8520" w:type="dxa"/>
            <w:gridSpan w:val="2"/>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4. </w:t>
            </w:r>
            <w:r w:rsidRPr="00465A01">
              <w:rPr>
                <w:rFonts w:ascii="Calibri" w:eastAsia="Times New Roman" w:hAnsi="Calibri" w:cs="Times New Roman"/>
                <w:b/>
                <w:bCs/>
                <w:color w:val="000000"/>
              </w:rPr>
              <w:t>Available knowledge</w:t>
            </w:r>
            <w:r w:rsidRPr="00465A01">
              <w:rPr>
                <w:rFonts w:ascii="Calibri" w:eastAsia="Times New Roman" w:hAnsi="Calibri" w:cs="Times New Roman"/>
                <w:color w:val="000000"/>
              </w:rPr>
              <w:t xml:space="preserve"> - Summary of what is currently known about the problem, including relevant previous studies.</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231369">
              <w:rPr>
                <w:rFonts w:ascii="Calibri" w:eastAsia="Times New Roman" w:hAnsi="Calibri" w:cs="Times New Roman"/>
                <w:color w:val="000000"/>
              </w:rPr>
              <w:t>7</w:t>
            </w:r>
          </w:p>
        </w:tc>
      </w:tr>
      <w:tr w:rsidR="00465A01" w:rsidRPr="00465A01" w:rsidTr="00465A01">
        <w:trPr>
          <w:trHeight w:val="900"/>
        </w:trPr>
        <w:tc>
          <w:tcPr>
            <w:tcW w:w="8520" w:type="dxa"/>
            <w:gridSpan w:val="2"/>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5. </w:t>
            </w:r>
            <w:r w:rsidRPr="00465A01">
              <w:rPr>
                <w:rFonts w:ascii="Calibri" w:eastAsia="Times New Roman" w:hAnsi="Calibri" w:cs="Times New Roman"/>
                <w:b/>
                <w:bCs/>
                <w:color w:val="000000"/>
              </w:rPr>
              <w:t>Rationale</w:t>
            </w:r>
            <w:r w:rsidRPr="00465A01">
              <w:rPr>
                <w:rFonts w:ascii="Calibri" w:eastAsia="Times New Roman" w:hAnsi="Calibri" w:cs="Times New Roman"/>
                <w:color w:val="000000"/>
              </w:rPr>
              <w:t xml:space="preserve"> - Informal or formal frameworks, models, concepts and/or theories used to explain the problem, any reasons or assumptions that were used to develop the intervention(s) and reasons why the intervention(s) was expected to work</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231369">
              <w:rPr>
                <w:rFonts w:ascii="Calibri" w:eastAsia="Times New Roman" w:hAnsi="Calibri" w:cs="Times New Roman"/>
                <w:color w:val="000000"/>
              </w:rPr>
              <w:t>7</w:t>
            </w:r>
          </w:p>
        </w:tc>
      </w:tr>
      <w:tr w:rsidR="00465A01" w:rsidRPr="00465A01" w:rsidTr="00465A01">
        <w:trPr>
          <w:trHeight w:val="300"/>
        </w:trPr>
        <w:tc>
          <w:tcPr>
            <w:tcW w:w="8520" w:type="dxa"/>
            <w:gridSpan w:val="2"/>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6. </w:t>
            </w:r>
            <w:r w:rsidRPr="00465A01">
              <w:rPr>
                <w:rFonts w:ascii="Calibri" w:eastAsia="Times New Roman" w:hAnsi="Calibri" w:cs="Times New Roman"/>
                <w:b/>
                <w:bCs/>
                <w:color w:val="000000"/>
              </w:rPr>
              <w:t>Specific aims</w:t>
            </w:r>
            <w:r w:rsidRPr="00465A01">
              <w:rPr>
                <w:rFonts w:ascii="Calibri" w:eastAsia="Times New Roman" w:hAnsi="Calibri" w:cs="Times New Roman"/>
                <w:color w:val="000000"/>
              </w:rPr>
              <w:t xml:space="preserve"> - Purpose of the project and of this report.</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231369">
              <w:rPr>
                <w:rFonts w:ascii="Calibri" w:eastAsia="Times New Roman" w:hAnsi="Calibri" w:cs="Times New Roman"/>
                <w:color w:val="000000"/>
              </w:rPr>
              <w:t>8</w:t>
            </w:r>
          </w:p>
        </w:tc>
      </w:tr>
      <w:tr w:rsidR="00465A01" w:rsidRPr="00465A01" w:rsidTr="00465A01">
        <w:trPr>
          <w:trHeight w:val="300"/>
        </w:trPr>
        <w:tc>
          <w:tcPr>
            <w:tcW w:w="8520" w:type="dxa"/>
            <w:gridSpan w:val="2"/>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300"/>
        </w:trPr>
        <w:tc>
          <w:tcPr>
            <w:tcW w:w="8520" w:type="dxa"/>
            <w:gridSpan w:val="2"/>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b/>
                <w:bCs/>
                <w:color w:val="000000"/>
              </w:rPr>
            </w:pPr>
            <w:r w:rsidRPr="00465A01">
              <w:rPr>
                <w:rFonts w:ascii="Calibri" w:eastAsia="Times New Roman" w:hAnsi="Calibri" w:cs="Times New Roman"/>
                <w:b/>
                <w:bCs/>
                <w:color w:val="000000"/>
              </w:rPr>
              <w:t>Methods:   What did you do?</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231369">
              <w:rPr>
                <w:rFonts w:ascii="Calibri" w:eastAsia="Times New Roman" w:hAnsi="Calibri" w:cs="Times New Roman"/>
                <w:color w:val="000000"/>
              </w:rPr>
              <w:t>8</w:t>
            </w:r>
          </w:p>
        </w:tc>
      </w:tr>
      <w:tr w:rsidR="00465A01" w:rsidRPr="00465A01" w:rsidTr="00465A01">
        <w:trPr>
          <w:trHeight w:val="300"/>
        </w:trPr>
        <w:tc>
          <w:tcPr>
            <w:tcW w:w="8520" w:type="dxa"/>
            <w:gridSpan w:val="2"/>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7. </w:t>
            </w:r>
            <w:r w:rsidRPr="00465A01">
              <w:rPr>
                <w:rFonts w:ascii="Calibri" w:eastAsia="Times New Roman" w:hAnsi="Calibri" w:cs="Times New Roman"/>
                <w:b/>
                <w:bCs/>
                <w:color w:val="000000"/>
              </w:rPr>
              <w:t xml:space="preserve">Context </w:t>
            </w:r>
            <w:r w:rsidRPr="00465A01">
              <w:rPr>
                <w:rFonts w:ascii="Calibri" w:eastAsia="Times New Roman" w:hAnsi="Calibri" w:cs="Times New Roman"/>
                <w:color w:val="000000"/>
              </w:rPr>
              <w:t>- Contextual elements considered important at the outset of introducing the intervention(s).</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231369">
              <w:rPr>
                <w:rFonts w:ascii="Calibri" w:eastAsia="Times New Roman" w:hAnsi="Calibri" w:cs="Times New Roman"/>
                <w:color w:val="000000"/>
              </w:rPr>
              <w:t>8</w:t>
            </w:r>
          </w:p>
        </w:tc>
      </w:tr>
    </w:tbl>
    <w:p w:rsidR="00465A01" w:rsidRDefault="00465A01">
      <w:r>
        <w:br w:type="page"/>
      </w:r>
    </w:p>
    <w:tbl>
      <w:tblPr>
        <w:tblW w:w="10221" w:type="dxa"/>
        <w:tblInd w:w="93" w:type="dxa"/>
        <w:tblLook w:val="04A0" w:firstRow="1" w:lastRow="0" w:firstColumn="1" w:lastColumn="0" w:noHBand="0" w:noVBand="1"/>
      </w:tblPr>
      <w:tblGrid>
        <w:gridCol w:w="8520"/>
        <w:gridCol w:w="1701"/>
      </w:tblGrid>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lastRenderedPageBreak/>
              <w:t>8.</w:t>
            </w:r>
            <w:r w:rsidRPr="00465A01">
              <w:rPr>
                <w:rFonts w:ascii="Calibri" w:eastAsia="Times New Roman" w:hAnsi="Calibri" w:cs="Times New Roman"/>
                <w:b/>
                <w:bCs/>
                <w:color w:val="000000"/>
              </w:rPr>
              <w:t xml:space="preserve"> Intervention(s) </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C16FF6">
              <w:rPr>
                <w:rFonts w:ascii="Calibri" w:eastAsia="Times New Roman" w:hAnsi="Calibri" w:cs="Times New Roman"/>
                <w:color w:val="000000"/>
              </w:rPr>
              <w:t>9</w:t>
            </w:r>
          </w:p>
        </w:tc>
      </w:tr>
      <w:tr w:rsidR="00465A01" w:rsidRPr="00465A01" w:rsidTr="00465A01">
        <w:trPr>
          <w:trHeight w:val="6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a. Description of the intervention(s) in sufficient detail that others could reproduce it.</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b. Specifics of the team involved in the work.</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9. </w:t>
            </w:r>
            <w:r w:rsidRPr="00465A01">
              <w:rPr>
                <w:rFonts w:ascii="Calibri" w:eastAsia="Times New Roman" w:hAnsi="Calibri" w:cs="Times New Roman"/>
                <w:b/>
                <w:bCs/>
                <w:color w:val="000000"/>
              </w:rPr>
              <w:t>Study of the intervention(s)</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231369">
              <w:rPr>
                <w:rFonts w:ascii="Calibri" w:eastAsia="Times New Roman" w:hAnsi="Calibri" w:cs="Times New Roman"/>
                <w:color w:val="000000"/>
              </w:rPr>
              <w:t>13</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a. Approach chosen for assessing the impact of the intervention(s).</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b. Approach used to establish whether the observed outcomes were due to the intervention(s).</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10. </w:t>
            </w:r>
            <w:r w:rsidRPr="00465A01">
              <w:rPr>
                <w:rFonts w:ascii="Calibri" w:eastAsia="Times New Roman" w:hAnsi="Calibri" w:cs="Times New Roman"/>
                <w:b/>
                <w:bCs/>
                <w:color w:val="000000"/>
              </w:rPr>
              <w:t xml:space="preserve">Measures </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231369">
              <w:rPr>
                <w:rFonts w:ascii="Calibri" w:eastAsia="Times New Roman" w:hAnsi="Calibri" w:cs="Times New Roman"/>
                <w:color w:val="000000"/>
              </w:rPr>
              <w:t>13-14</w:t>
            </w:r>
          </w:p>
        </w:tc>
      </w:tr>
      <w:tr w:rsidR="00465A01" w:rsidRPr="00465A01" w:rsidTr="00465A01">
        <w:trPr>
          <w:trHeight w:val="6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a. Measures chosen for studying processes and outcomes of the intervention(s), including rationale for choosing them, their operational definitions and their validity and reliability.</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6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b. Description of the approach to the ongoing assessment of contextual elements that contributed to the success, failure, efficiency and cost.</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c. Methods employed for assessing completeness and accuracy of data.</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11.</w:t>
            </w:r>
            <w:r w:rsidRPr="00465A01">
              <w:rPr>
                <w:rFonts w:ascii="Calibri" w:eastAsia="Times New Roman" w:hAnsi="Calibri" w:cs="Times New Roman"/>
                <w:b/>
                <w:bCs/>
                <w:color w:val="000000"/>
              </w:rPr>
              <w:t xml:space="preserve"> Analysis </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231369">
              <w:rPr>
                <w:rFonts w:ascii="Calibri" w:eastAsia="Times New Roman" w:hAnsi="Calibri" w:cs="Times New Roman"/>
                <w:color w:val="000000"/>
              </w:rPr>
              <w:t>14</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a. Qualitative and quantitative methods used to draw inferences from the data.</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b. Methods for understanding variation within the data, including the effects of time as a variable.</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6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12. </w:t>
            </w:r>
            <w:r w:rsidRPr="00465A01">
              <w:rPr>
                <w:rFonts w:ascii="Calibri" w:eastAsia="Times New Roman" w:hAnsi="Calibri" w:cs="Times New Roman"/>
                <w:b/>
                <w:bCs/>
                <w:color w:val="000000"/>
              </w:rPr>
              <w:t>Ethical considerations</w:t>
            </w:r>
            <w:r w:rsidRPr="00465A01">
              <w:rPr>
                <w:rFonts w:ascii="Calibri" w:eastAsia="Times New Roman" w:hAnsi="Calibri" w:cs="Times New Roman"/>
                <w:color w:val="000000"/>
              </w:rPr>
              <w:t xml:space="preserve"> - Ethical aspects of implementing and studying the intervention(s) and how they were addressed, including, but not limited to, formal ethics review and potential conflict(s) of interest.</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231369">
              <w:rPr>
                <w:rFonts w:ascii="Calibri" w:eastAsia="Times New Roman" w:hAnsi="Calibri" w:cs="Times New Roman"/>
                <w:color w:val="000000"/>
              </w:rPr>
              <w:t>19</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b/>
                <w:bCs/>
                <w:color w:val="000000"/>
              </w:rPr>
            </w:pPr>
            <w:r w:rsidRPr="00465A01">
              <w:rPr>
                <w:rFonts w:ascii="Calibri" w:eastAsia="Times New Roman" w:hAnsi="Calibri" w:cs="Times New Roman"/>
                <w:b/>
                <w:bCs/>
                <w:color w:val="000000"/>
              </w:rPr>
              <w:t>Results:   What did you find?</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b/>
                <w:bCs/>
                <w:color w:val="000000"/>
              </w:rPr>
            </w:pPr>
            <w:r w:rsidRPr="00465A01">
              <w:rPr>
                <w:rFonts w:ascii="Calibri" w:eastAsia="Times New Roman" w:hAnsi="Calibri" w:cs="Times New Roman"/>
                <w:b/>
                <w:bCs/>
                <w:color w:val="000000"/>
              </w:rPr>
              <w:t> </w:t>
            </w:r>
            <w:r w:rsidR="00231369">
              <w:rPr>
                <w:rFonts w:ascii="Calibri" w:eastAsia="Times New Roman" w:hAnsi="Calibri" w:cs="Times New Roman"/>
                <w:b/>
                <w:bCs/>
                <w:color w:val="000000"/>
              </w:rPr>
              <w:t>15</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13. </w:t>
            </w:r>
            <w:r w:rsidRPr="00465A01">
              <w:rPr>
                <w:rFonts w:ascii="Calibri" w:eastAsia="Times New Roman" w:hAnsi="Calibri" w:cs="Times New Roman"/>
                <w:b/>
                <w:bCs/>
                <w:color w:val="000000"/>
              </w:rPr>
              <w:t xml:space="preserve">Results </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6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a. Initial steps of the intervention(s) and their evolution over time (</w:t>
            </w:r>
            <w:proofErr w:type="spellStart"/>
            <w:r w:rsidRPr="00465A01">
              <w:rPr>
                <w:rFonts w:ascii="Calibri" w:eastAsia="Times New Roman" w:hAnsi="Calibri" w:cs="Times New Roman"/>
                <w:color w:val="000000"/>
              </w:rPr>
              <w:t>eg</w:t>
            </w:r>
            <w:proofErr w:type="spellEnd"/>
            <w:r w:rsidRPr="00465A01">
              <w:rPr>
                <w:rFonts w:ascii="Calibri" w:eastAsia="Times New Roman" w:hAnsi="Calibri" w:cs="Times New Roman"/>
                <w:color w:val="000000"/>
              </w:rPr>
              <w:t>, time-line diagram, flow chart or table), including modifications made to the intervention during the project.</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b. Details of the process measures and outcomes.</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c. Contextual elements that interacted with the intervention(s).</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d. Observed associations between outcomes, interventions and relevant contextual elements.</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6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e. Unintended consequences such as unexpected benefits, problems, failures or costs associated with the intervention(s).</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f. Details about missing data.</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b/>
                <w:bCs/>
                <w:color w:val="000000"/>
              </w:rPr>
            </w:pPr>
            <w:r w:rsidRPr="00465A01">
              <w:rPr>
                <w:rFonts w:ascii="Calibri" w:eastAsia="Times New Roman" w:hAnsi="Calibri" w:cs="Times New Roman"/>
                <w:b/>
                <w:bCs/>
                <w:color w:val="000000"/>
              </w:rPr>
              <w:t>Discussion:   What does it mean?</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b/>
                <w:bCs/>
                <w:color w:val="000000"/>
              </w:rPr>
            </w:pPr>
            <w:r w:rsidRPr="00465A01">
              <w:rPr>
                <w:rFonts w:ascii="Calibri" w:eastAsia="Times New Roman" w:hAnsi="Calibri" w:cs="Times New Roman"/>
                <w:b/>
                <w:bCs/>
                <w:color w:val="000000"/>
              </w:rPr>
              <w:t> </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14. </w:t>
            </w:r>
            <w:r w:rsidRPr="00465A01">
              <w:rPr>
                <w:rFonts w:ascii="Calibri" w:eastAsia="Times New Roman" w:hAnsi="Calibri" w:cs="Times New Roman"/>
                <w:b/>
                <w:bCs/>
                <w:color w:val="000000"/>
              </w:rPr>
              <w:t xml:space="preserve">Summary </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231369">
              <w:rPr>
                <w:rFonts w:ascii="Calibri" w:eastAsia="Times New Roman" w:hAnsi="Calibri" w:cs="Times New Roman"/>
                <w:color w:val="000000"/>
              </w:rPr>
              <w:t>17</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a. Key findings, including relevance to the rationale and specific aims.</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b. Particular strengths of the project.</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15. </w:t>
            </w:r>
            <w:r w:rsidRPr="00465A01">
              <w:rPr>
                <w:rFonts w:ascii="Calibri" w:eastAsia="Times New Roman" w:hAnsi="Calibri" w:cs="Times New Roman"/>
                <w:b/>
                <w:bCs/>
                <w:color w:val="000000"/>
              </w:rPr>
              <w:t xml:space="preserve">Interpretation </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a. Nature of the association between the intervention(s) and the outcomes.</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b. Comparison of results with findings from other publications.</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c. Impact of the project on people and systems.</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6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d. Reasons for any differences between observed and anticipated outcomes, including the influence of context.</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e. Costs and strategic trade-offs, including opportunity costs.</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lastRenderedPageBreak/>
              <w:t xml:space="preserve">16. </w:t>
            </w:r>
            <w:r w:rsidRPr="00465A01">
              <w:rPr>
                <w:rFonts w:ascii="Calibri" w:eastAsia="Times New Roman" w:hAnsi="Calibri" w:cs="Times New Roman"/>
                <w:b/>
                <w:bCs/>
                <w:color w:val="000000"/>
              </w:rPr>
              <w:t xml:space="preserve">Limitations </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231369">
              <w:rPr>
                <w:rFonts w:ascii="Calibri" w:eastAsia="Times New Roman" w:hAnsi="Calibri" w:cs="Times New Roman"/>
                <w:color w:val="000000"/>
              </w:rPr>
              <w:t>18</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a. Limits to the </w:t>
            </w:r>
            <w:proofErr w:type="spellStart"/>
            <w:r w:rsidRPr="00465A01">
              <w:rPr>
                <w:rFonts w:ascii="Calibri" w:eastAsia="Times New Roman" w:hAnsi="Calibri" w:cs="Times New Roman"/>
                <w:color w:val="000000"/>
              </w:rPr>
              <w:t>generalisability</w:t>
            </w:r>
            <w:proofErr w:type="spellEnd"/>
            <w:r w:rsidRPr="00465A01">
              <w:rPr>
                <w:rFonts w:ascii="Calibri" w:eastAsia="Times New Roman" w:hAnsi="Calibri" w:cs="Times New Roman"/>
                <w:color w:val="000000"/>
              </w:rPr>
              <w:t xml:space="preserve"> of the work.</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6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b. Factors that might have limited internal validity such as confounding, bias or imprecision in the design, methods, measurement or analysis.</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c. Efforts made to </w:t>
            </w:r>
            <w:proofErr w:type="spellStart"/>
            <w:r w:rsidRPr="00465A01">
              <w:rPr>
                <w:rFonts w:ascii="Calibri" w:eastAsia="Times New Roman" w:hAnsi="Calibri" w:cs="Times New Roman"/>
                <w:color w:val="000000"/>
              </w:rPr>
              <w:t>minimise</w:t>
            </w:r>
            <w:proofErr w:type="spellEnd"/>
            <w:r w:rsidRPr="00465A01">
              <w:rPr>
                <w:rFonts w:ascii="Calibri" w:eastAsia="Times New Roman" w:hAnsi="Calibri" w:cs="Times New Roman"/>
                <w:color w:val="000000"/>
              </w:rPr>
              <w:t xml:space="preserve"> and adjust for limitations.</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b/>
                <w:bCs/>
                <w:color w:val="000000"/>
              </w:rPr>
            </w:pPr>
            <w:r w:rsidRPr="00465A01">
              <w:rPr>
                <w:rFonts w:ascii="Calibri" w:eastAsia="Times New Roman" w:hAnsi="Calibri" w:cs="Times New Roman"/>
                <w:b/>
                <w:bCs/>
                <w:color w:val="000000"/>
              </w:rPr>
              <w:t xml:space="preserve">Conclusions </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231369">
              <w:rPr>
                <w:rFonts w:ascii="Calibri" w:eastAsia="Times New Roman" w:hAnsi="Calibri" w:cs="Times New Roman"/>
                <w:color w:val="000000"/>
              </w:rPr>
              <w:t>19</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a. Usefulness of the work.</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b. Sustainability.</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c. Potential for spread to other contexts.</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d. Implications for practice and for further study in the field.</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e. Suggested next steps.</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b/>
                <w:bCs/>
                <w:color w:val="000000"/>
              </w:rPr>
            </w:pPr>
            <w:r w:rsidRPr="00465A01">
              <w:rPr>
                <w:rFonts w:ascii="Calibri" w:eastAsia="Times New Roman" w:hAnsi="Calibri" w:cs="Times New Roman"/>
                <w:b/>
                <w:bCs/>
                <w:color w:val="000000"/>
              </w:rPr>
              <w:t>Other information</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231369">
              <w:rPr>
                <w:rFonts w:ascii="Calibri" w:eastAsia="Times New Roman" w:hAnsi="Calibri" w:cs="Times New Roman"/>
                <w:color w:val="000000"/>
              </w:rPr>
              <w:t>19</w:t>
            </w:r>
          </w:p>
        </w:tc>
      </w:tr>
      <w:tr w:rsidR="00465A01" w:rsidRPr="00465A01" w:rsidTr="00465A01">
        <w:trPr>
          <w:trHeight w:val="6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18. </w:t>
            </w:r>
            <w:r w:rsidRPr="00465A01">
              <w:rPr>
                <w:rFonts w:ascii="Calibri" w:eastAsia="Times New Roman" w:hAnsi="Calibri" w:cs="Times New Roman"/>
                <w:b/>
                <w:bCs/>
                <w:color w:val="000000"/>
              </w:rPr>
              <w:t>Funding</w:t>
            </w:r>
            <w:r w:rsidRPr="00465A01">
              <w:rPr>
                <w:rFonts w:ascii="Calibri" w:eastAsia="Times New Roman" w:hAnsi="Calibri" w:cs="Times New Roman"/>
                <w:color w:val="000000"/>
              </w:rPr>
              <w:t xml:space="preserve"> - Sources of funding that supported this work. Role, if any, of the funding </w:t>
            </w:r>
            <w:proofErr w:type="spellStart"/>
            <w:r w:rsidRPr="00465A01">
              <w:rPr>
                <w:rFonts w:ascii="Calibri" w:eastAsia="Times New Roman" w:hAnsi="Calibri" w:cs="Times New Roman"/>
                <w:color w:val="000000"/>
              </w:rPr>
              <w:t>organisation</w:t>
            </w:r>
            <w:proofErr w:type="spellEnd"/>
            <w:r w:rsidRPr="00465A01">
              <w:rPr>
                <w:rFonts w:ascii="Calibri" w:eastAsia="Times New Roman" w:hAnsi="Calibri" w:cs="Times New Roman"/>
                <w:color w:val="000000"/>
              </w:rPr>
              <w:t xml:space="preserve"> in the design, implementation, interpretation and reporting.</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300"/>
        </w:trPr>
        <w:tc>
          <w:tcPr>
            <w:tcW w:w="8520" w:type="dxa"/>
            <w:tcBorders>
              <w:top w:val="nil"/>
              <w:left w:val="nil"/>
              <w:bottom w:val="nil"/>
              <w:right w:val="nil"/>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p>
        </w:tc>
        <w:tc>
          <w:tcPr>
            <w:tcW w:w="1701" w:type="dxa"/>
            <w:tcBorders>
              <w:top w:val="nil"/>
              <w:left w:val="nil"/>
              <w:bottom w:val="nil"/>
              <w:right w:val="nil"/>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p>
        </w:tc>
      </w:tr>
      <w:tr w:rsidR="00465A01" w:rsidRPr="00465A01" w:rsidTr="00465A01">
        <w:trPr>
          <w:trHeight w:val="300"/>
        </w:trPr>
        <w:tc>
          <w:tcPr>
            <w:tcW w:w="8520" w:type="dxa"/>
            <w:tcBorders>
              <w:top w:val="nil"/>
              <w:left w:val="nil"/>
              <w:bottom w:val="nil"/>
              <w:right w:val="nil"/>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p>
        </w:tc>
        <w:tc>
          <w:tcPr>
            <w:tcW w:w="1701" w:type="dxa"/>
            <w:tcBorders>
              <w:top w:val="nil"/>
              <w:left w:val="nil"/>
              <w:bottom w:val="nil"/>
              <w:right w:val="nil"/>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p>
        </w:tc>
      </w:tr>
      <w:tr w:rsidR="00465A01" w:rsidRPr="00465A01" w:rsidTr="00465A01">
        <w:trPr>
          <w:trHeight w:val="300"/>
        </w:trPr>
        <w:tc>
          <w:tcPr>
            <w:tcW w:w="8520" w:type="dxa"/>
            <w:tcBorders>
              <w:top w:val="nil"/>
              <w:left w:val="nil"/>
              <w:bottom w:val="nil"/>
              <w:right w:val="nil"/>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p>
        </w:tc>
        <w:tc>
          <w:tcPr>
            <w:tcW w:w="1701" w:type="dxa"/>
            <w:tcBorders>
              <w:top w:val="nil"/>
              <w:left w:val="nil"/>
              <w:bottom w:val="nil"/>
              <w:right w:val="nil"/>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p>
        </w:tc>
      </w:tr>
      <w:tr w:rsidR="00465A01" w:rsidRPr="00465A01" w:rsidTr="00465A01">
        <w:trPr>
          <w:trHeight w:val="300"/>
        </w:trPr>
        <w:tc>
          <w:tcPr>
            <w:tcW w:w="8520" w:type="dxa"/>
            <w:tcBorders>
              <w:top w:val="nil"/>
              <w:left w:val="nil"/>
              <w:bottom w:val="nil"/>
              <w:right w:val="nil"/>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i/>
                <w:iCs/>
                <w:color w:val="000000"/>
              </w:rPr>
            </w:pPr>
            <w:proofErr w:type="spellStart"/>
            <w:r w:rsidRPr="00465A01">
              <w:rPr>
                <w:rFonts w:ascii="Calibri" w:eastAsia="Times New Roman" w:hAnsi="Calibri" w:cs="Times New Roman"/>
                <w:i/>
                <w:iCs/>
                <w:color w:val="000000"/>
              </w:rPr>
              <w:t>Ogrinc</w:t>
            </w:r>
            <w:proofErr w:type="spellEnd"/>
            <w:r w:rsidRPr="00465A01">
              <w:rPr>
                <w:rFonts w:ascii="Calibri" w:eastAsia="Times New Roman" w:hAnsi="Calibri" w:cs="Times New Roman"/>
                <w:i/>
                <w:iCs/>
                <w:color w:val="000000"/>
              </w:rPr>
              <w:t xml:space="preserve"> G, et al. BMJ </w:t>
            </w:r>
            <w:proofErr w:type="spellStart"/>
            <w:r w:rsidRPr="00465A01">
              <w:rPr>
                <w:rFonts w:ascii="Calibri" w:eastAsia="Times New Roman" w:hAnsi="Calibri" w:cs="Times New Roman"/>
                <w:i/>
                <w:iCs/>
                <w:color w:val="000000"/>
              </w:rPr>
              <w:t>Qual</w:t>
            </w:r>
            <w:proofErr w:type="spellEnd"/>
            <w:r w:rsidRPr="00465A01">
              <w:rPr>
                <w:rFonts w:ascii="Calibri" w:eastAsia="Times New Roman" w:hAnsi="Calibri" w:cs="Times New Roman"/>
                <w:i/>
                <w:iCs/>
                <w:color w:val="000000"/>
              </w:rPr>
              <w:t xml:space="preserve"> </w:t>
            </w:r>
            <w:proofErr w:type="spellStart"/>
            <w:r w:rsidRPr="00465A01">
              <w:rPr>
                <w:rFonts w:ascii="Calibri" w:eastAsia="Times New Roman" w:hAnsi="Calibri" w:cs="Times New Roman"/>
                <w:i/>
                <w:iCs/>
                <w:color w:val="000000"/>
              </w:rPr>
              <w:t>Saf</w:t>
            </w:r>
            <w:proofErr w:type="spellEnd"/>
            <w:r w:rsidRPr="00465A01">
              <w:rPr>
                <w:rFonts w:ascii="Calibri" w:eastAsia="Times New Roman" w:hAnsi="Calibri" w:cs="Times New Roman"/>
                <w:i/>
                <w:iCs/>
                <w:color w:val="000000"/>
              </w:rPr>
              <w:t xml:space="preserve"> 2015</w:t>
            </w:r>
            <w:proofErr w:type="gramStart"/>
            <w:r w:rsidRPr="00465A01">
              <w:rPr>
                <w:rFonts w:ascii="Calibri" w:eastAsia="Times New Roman" w:hAnsi="Calibri" w:cs="Times New Roman"/>
                <w:i/>
                <w:iCs/>
                <w:color w:val="000000"/>
              </w:rPr>
              <w:t>;0:1</w:t>
            </w:r>
            <w:proofErr w:type="gramEnd"/>
            <w:r w:rsidRPr="00465A01">
              <w:rPr>
                <w:rFonts w:ascii="Calibri" w:eastAsia="Times New Roman" w:hAnsi="Calibri" w:cs="Times New Roman"/>
                <w:i/>
                <w:iCs/>
                <w:color w:val="000000"/>
              </w:rPr>
              <w:t>–7. doi:10.1136/bmjqs-2015-004411</w:t>
            </w:r>
          </w:p>
        </w:tc>
        <w:tc>
          <w:tcPr>
            <w:tcW w:w="1701" w:type="dxa"/>
            <w:tcBorders>
              <w:top w:val="nil"/>
              <w:left w:val="nil"/>
              <w:bottom w:val="nil"/>
              <w:right w:val="nil"/>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p>
        </w:tc>
      </w:tr>
      <w:tr w:rsidR="00465A01" w:rsidRPr="00465A01" w:rsidTr="00465A01">
        <w:trPr>
          <w:trHeight w:val="300"/>
        </w:trPr>
        <w:tc>
          <w:tcPr>
            <w:tcW w:w="8520" w:type="dxa"/>
            <w:tcBorders>
              <w:top w:val="nil"/>
              <w:left w:val="nil"/>
              <w:bottom w:val="nil"/>
              <w:right w:val="nil"/>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i/>
                <w:iCs/>
                <w:color w:val="000000"/>
              </w:rPr>
            </w:pPr>
            <w:r w:rsidRPr="00465A01">
              <w:rPr>
                <w:rFonts w:ascii="Calibri" w:eastAsia="Times New Roman" w:hAnsi="Calibri" w:cs="Times New Roman"/>
                <w:i/>
                <w:iCs/>
                <w:color w:val="000000"/>
              </w:rPr>
              <w:t>Downloaded from http://qualitysafety.bmj.com/ on January 2, 2017</w:t>
            </w:r>
          </w:p>
        </w:tc>
        <w:tc>
          <w:tcPr>
            <w:tcW w:w="1701" w:type="dxa"/>
            <w:tcBorders>
              <w:top w:val="nil"/>
              <w:left w:val="nil"/>
              <w:bottom w:val="nil"/>
              <w:right w:val="nil"/>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p>
        </w:tc>
      </w:tr>
    </w:tbl>
    <w:p w:rsidR="009318A5" w:rsidRDefault="009318A5"/>
    <w:sectPr w:rsidR="009318A5" w:rsidSect="00465A01">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5A01"/>
    <w:rsid w:val="00231369"/>
    <w:rsid w:val="00465A01"/>
    <w:rsid w:val="008F31E7"/>
    <w:rsid w:val="009318A5"/>
    <w:rsid w:val="00C16FF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0157508">
      <w:bodyDiv w:val="1"/>
      <w:marLeft w:val="0"/>
      <w:marRight w:val="0"/>
      <w:marTop w:val="0"/>
      <w:marBottom w:val="0"/>
      <w:divBdr>
        <w:top w:val="none" w:sz="0" w:space="0" w:color="auto"/>
        <w:left w:val="none" w:sz="0" w:space="0" w:color="auto"/>
        <w:bottom w:val="none" w:sz="0" w:space="0" w:color="auto"/>
        <w:right w:val="none" w:sz="0" w:space="0" w:color="auto"/>
      </w:divBdr>
    </w:div>
    <w:div w:id="13247000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841</Words>
  <Characters>4800</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Reed Elsevier</Company>
  <LinksUpToDate>false</LinksUpToDate>
  <CharactersWithSpaces>5630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Reed Elsevier</dc:creator>
  <cp:lastModifiedBy>Poonam Gupta</cp:lastModifiedBy>
  <cp:revision>2</cp:revision>
  <dcterms:created xsi:type="dcterms:W3CDTF">2020-10-12T05:13:00Z</dcterms:created>
  <dcterms:modified xsi:type="dcterms:W3CDTF">2020-10-12T05:13:00Z</dcterms:modified>
</cp:coreProperties>
</file>