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240945" w14:textId="77777777" w:rsidR="00AA4027" w:rsidRPr="00027F64" w:rsidRDefault="00AA4027" w:rsidP="00AA4027">
      <w:pPr>
        <w:jc w:val="center"/>
        <w:rPr>
          <w:sz w:val="36"/>
          <w:szCs w:val="36"/>
        </w:rPr>
      </w:pPr>
      <w:r w:rsidRPr="00027F64">
        <w:rPr>
          <w:sz w:val="36"/>
          <w:szCs w:val="36"/>
        </w:rPr>
        <w:t>Supplementary Materials for</w:t>
      </w:r>
    </w:p>
    <w:p w14:paraId="4F84632C" w14:textId="77777777" w:rsidR="00AA4027" w:rsidRPr="00027F64" w:rsidRDefault="00AA4027" w:rsidP="00AA4027"/>
    <w:p w14:paraId="7070DD01" w14:textId="77777777" w:rsidR="00AD37A7" w:rsidRPr="003E7C39" w:rsidRDefault="00000000" w:rsidP="003E7C39">
      <w:pPr>
        <w:jc w:val="center"/>
        <w:rPr>
          <w:b/>
          <w:bCs/>
          <w:sz w:val="30"/>
          <w:szCs w:val="30"/>
        </w:rPr>
      </w:pPr>
      <w:r w:rsidRPr="003E7C39">
        <w:rPr>
          <w:rFonts w:hint="eastAsia"/>
          <w:b/>
          <w:bCs/>
          <w:sz w:val="30"/>
          <w:szCs w:val="30"/>
        </w:rPr>
        <w:t>Reactive Oxygen Pool over Ceria Enables Catalytic Oscillation</w:t>
      </w:r>
    </w:p>
    <w:p w14:paraId="34DB562A" w14:textId="77777777" w:rsidR="00AD37A7" w:rsidRDefault="00AD37A7" w:rsidP="00F73986"/>
    <w:p w14:paraId="0A3BB254" w14:textId="77777777" w:rsidR="00A82090" w:rsidRPr="000B1C49" w:rsidRDefault="00A82090" w:rsidP="00F73986">
      <w:bookmarkStart w:id="0" w:name="_Hlk145377578"/>
      <w:r w:rsidRPr="000B1C49">
        <w:t>Jie Yan</w:t>
      </w:r>
      <w:r w:rsidRPr="000B1C49">
        <w:rPr>
          <w:vertAlign w:val="superscript"/>
        </w:rPr>
        <w:t>1†</w:t>
      </w:r>
      <w:r w:rsidRPr="000B1C49">
        <w:t>, Maolin Wang</w:t>
      </w:r>
      <w:r w:rsidRPr="000B1C49">
        <w:rPr>
          <w:vertAlign w:val="superscript"/>
        </w:rPr>
        <w:t>1†</w:t>
      </w:r>
      <w:r w:rsidRPr="000B1C49">
        <w:t xml:space="preserve">, </w:t>
      </w:r>
      <w:proofErr w:type="spellStart"/>
      <w:r w:rsidRPr="000B1C49">
        <w:t>Junzhong</w:t>
      </w:r>
      <w:proofErr w:type="spellEnd"/>
      <w:r w:rsidRPr="000B1C49">
        <w:t xml:space="preserve"> Xie</w:t>
      </w:r>
      <w:r w:rsidRPr="000B1C49">
        <w:rPr>
          <w:vertAlign w:val="superscript"/>
        </w:rPr>
        <w:t>1†</w:t>
      </w:r>
      <w:r w:rsidRPr="000B1C49">
        <w:t xml:space="preserve">, </w:t>
      </w:r>
      <w:proofErr w:type="spellStart"/>
      <w:r w:rsidRPr="000B1C49">
        <w:t>Yapeng</w:t>
      </w:r>
      <w:proofErr w:type="spellEnd"/>
      <w:r w:rsidRPr="000B1C49">
        <w:t xml:space="preserve"> Zhao</w:t>
      </w:r>
      <w:r w:rsidRPr="000B1C49">
        <w:rPr>
          <w:vertAlign w:val="superscript"/>
        </w:rPr>
        <w:t>3†</w:t>
      </w:r>
      <w:r w:rsidRPr="000B1C49">
        <w:t xml:space="preserve">, </w:t>
      </w:r>
      <w:proofErr w:type="spellStart"/>
      <w:r w:rsidRPr="000B1C49">
        <w:t>Xianghui</w:t>
      </w:r>
      <w:proofErr w:type="spellEnd"/>
      <w:r w:rsidRPr="000B1C49">
        <w:t xml:space="preserve"> Shi</w:t>
      </w:r>
      <w:r w:rsidRPr="000B1C49">
        <w:rPr>
          <w:vertAlign w:val="superscript"/>
        </w:rPr>
        <w:t>4†</w:t>
      </w:r>
      <w:r w:rsidRPr="000B1C49">
        <w:t xml:space="preserve">, </w:t>
      </w:r>
      <w:proofErr w:type="spellStart"/>
      <w:r w:rsidRPr="000B1C49">
        <w:t>Yuxiong</w:t>
      </w:r>
      <w:proofErr w:type="spellEnd"/>
      <w:r w:rsidRPr="000B1C49">
        <w:t xml:space="preserve"> Hu</w:t>
      </w:r>
      <w:r w:rsidRPr="000B1C49">
        <w:rPr>
          <w:vertAlign w:val="superscript"/>
        </w:rPr>
        <w:t>2</w:t>
      </w:r>
      <w:r w:rsidRPr="000B1C49">
        <w:t xml:space="preserve">, </w:t>
      </w:r>
      <w:proofErr w:type="spellStart"/>
      <w:r w:rsidRPr="000B1C49">
        <w:t>Shixiang</w:t>
      </w:r>
      <w:proofErr w:type="spellEnd"/>
      <w:r w:rsidRPr="000B1C49">
        <w:t xml:space="preserve"> Yu</w:t>
      </w:r>
      <w:r w:rsidRPr="000B1C49">
        <w:rPr>
          <w:vertAlign w:val="superscript"/>
        </w:rPr>
        <w:t>1,5</w:t>
      </w:r>
      <w:r w:rsidRPr="000B1C49">
        <w:t xml:space="preserve">, </w:t>
      </w:r>
      <w:proofErr w:type="spellStart"/>
      <w:r w:rsidRPr="000B1C49">
        <w:t>Xingwu</w:t>
      </w:r>
      <w:proofErr w:type="spellEnd"/>
      <w:r w:rsidRPr="000B1C49">
        <w:t xml:space="preserve"> Liu</w:t>
      </w:r>
      <w:r w:rsidRPr="000B1C49">
        <w:rPr>
          <w:vertAlign w:val="superscript"/>
        </w:rPr>
        <w:t>1</w:t>
      </w:r>
      <w:r w:rsidRPr="000B1C49">
        <w:t xml:space="preserve">, </w:t>
      </w:r>
      <w:r>
        <w:rPr>
          <w:rFonts w:hint="eastAsia"/>
        </w:rPr>
        <w:t>Mingyu Chu</w:t>
      </w:r>
      <w:r w:rsidRPr="000B1C49">
        <w:rPr>
          <w:vertAlign w:val="superscript"/>
        </w:rPr>
        <w:t>1</w:t>
      </w:r>
      <w:r>
        <w:rPr>
          <w:rFonts w:hint="eastAsia"/>
        </w:rPr>
        <w:t xml:space="preserve">, </w:t>
      </w:r>
      <w:r w:rsidRPr="000B1C49">
        <w:t>Jie Zhang</w:t>
      </w:r>
      <w:r w:rsidRPr="000B1C49">
        <w:rPr>
          <w:vertAlign w:val="superscript"/>
        </w:rPr>
        <w:t>1</w:t>
      </w:r>
      <w:r w:rsidRPr="000B1C49">
        <w:t xml:space="preserve">, </w:t>
      </w:r>
      <w:proofErr w:type="spellStart"/>
      <w:r w:rsidRPr="000B1C49">
        <w:t>Chaowu</w:t>
      </w:r>
      <w:proofErr w:type="spellEnd"/>
      <w:r w:rsidRPr="000B1C49">
        <w:t xml:space="preserve"> Xue</w:t>
      </w:r>
      <w:r w:rsidRPr="000B1C49">
        <w:rPr>
          <w:vertAlign w:val="superscript"/>
        </w:rPr>
        <w:t>2</w:t>
      </w:r>
      <w:r w:rsidRPr="000B1C49">
        <w:t xml:space="preserve">, </w:t>
      </w:r>
      <w:proofErr w:type="spellStart"/>
      <w:r w:rsidRPr="000B1C49">
        <w:t>Shuheng</w:t>
      </w:r>
      <w:proofErr w:type="spellEnd"/>
      <w:r w:rsidRPr="000B1C49">
        <w:t xml:space="preserve"> Tian</w:t>
      </w:r>
      <w:r w:rsidRPr="000B1C49">
        <w:rPr>
          <w:vertAlign w:val="superscript"/>
        </w:rPr>
        <w:t>1</w:t>
      </w:r>
      <w:r w:rsidRPr="000B1C49">
        <w:t xml:space="preserve">, </w:t>
      </w:r>
      <w:proofErr w:type="spellStart"/>
      <w:r w:rsidRPr="000B1C49">
        <w:t>Yaxuan</w:t>
      </w:r>
      <w:proofErr w:type="spellEnd"/>
      <w:r w:rsidRPr="000B1C49">
        <w:t xml:space="preserve"> Wang</w:t>
      </w:r>
      <w:r w:rsidRPr="000B1C49">
        <w:rPr>
          <w:vertAlign w:val="superscript"/>
        </w:rPr>
        <w:t>1</w:t>
      </w:r>
      <w:r w:rsidRPr="000B1C49">
        <w:t xml:space="preserve">, </w:t>
      </w:r>
      <w:proofErr w:type="spellStart"/>
      <w:r w:rsidRPr="000B1C49">
        <w:t>Zijun</w:t>
      </w:r>
      <w:proofErr w:type="spellEnd"/>
      <w:r w:rsidRPr="000B1C49">
        <w:t xml:space="preserve"> Peng</w:t>
      </w:r>
      <w:r w:rsidRPr="000B1C49">
        <w:rPr>
          <w:vertAlign w:val="superscript"/>
        </w:rPr>
        <w:t>1</w:t>
      </w:r>
      <w:r w:rsidRPr="000B1C49">
        <w:t>, Wu Zhou</w:t>
      </w:r>
      <w:r w:rsidRPr="000B1C49">
        <w:rPr>
          <w:vertAlign w:val="superscript"/>
        </w:rPr>
        <w:t>5</w:t>
      </w:r>
      <w:r w:rsidRPr="000B1C49">
        <w:t>, Hiroyuki Asakura</w:t>
      </w:r>
      <w:r w:rsidRPr="000B1C49">
        <w:rPr>
          <w:vertAlign w:val="superscript"/>
        </w:rPr>
        <w:t>6</w:t>
      </w:r>
      <w:r w:rsidRPr="000B1C49">
        <w:t>, Meng Wang</w:t>
      </w:r>
      <w:r w:rsidRPr="000B1C49">
        <w:rPr>
          <w:vertAlign w:val="superscript"/>
        </w:rPr>
        <w:t>1</w:t>
      </w:r>
      <w:r w:rsidRPr="000B1C49">
        <w:t xml:space="preserve">, </w:t>
      </w:r>
      <w:proofErr w:type="spellStart"/>
      <w:r w:rsidRPr="000B1C49">
        <w:t>Zhiqiang</w:t>
      </w:r>
      <w:proofErr w:type="spellEnd"/>
      <w:r w:rsidRPr="000B1C49">
        <w:t xml:space="preserve"> Li</w:t>
      </w:r>
      <w:r w:rsidRPr="000B1C49">
        <w:rPr>
          <w:vertAlign w:val="superscript"/>
        </w:rPr>
        <w:t>3,4*</w:t>
      </w:r>
      <w:r w:rsidRPr="000B1C49">
        <w:t>, Zhu-Jun Wang</w:t>
      </w:r>
      <w:r w:rsidRPr="000B1C49">
        <w:rPr>
          <w:vertAlign w:val="superscript"/>
        </w:rPr>
        <w:t>2*</w:t>
      </w:r>
      <w:r w:rsidRPr="000B1C49">
        <w:t>, Ding Ma</w:t>
      </w:r>
      <w:r w:rsidRPr="000B1C49">
        <w:rPr>
          <w:vertAlign w:val="superscript"/>
        </w:rPr>
        <w:t>1*</w:t>
      </w:r>
      <w:r w:rsidRPr="000B1C49">
        <w:t>.</w:t>
      </w:r>
    </w:p>
    <w:bookmarkEnd w:id="0"/>
    <w:p w14:paraId="626DF9C9" w14:textId="77777777" w:rsidR="00AD37A7" w:rsidRPr="00A82090" w:rsidRDefault="00AD37A7" w:rsidP="00F73986"/>
    <w:p w14:paraId="0C6D2151" w14:textId="77777777" w:rsidR="00AD37A7" w:rsidRDefault="00AD37A7" w:rsidP="00F73986"/>
    <w:p w14:paraId="185DB00E" w14:textId="42E3FFA9" w:rsidR="00AD37A7" w:rsidRDefault="00000000" w:rsidP="00F73986">
      <w:r>
        <w:t>Corresponding authors:</w:t>
      </w:r>
      <w:bookmarkStart w:id="1" w:name="_Hlk145377590"/>
      <w:r>
        <w:t xml:space="preserve"> Ding Ma (</w:t>
      </w:r>
      <w:hyperlink r:id="rId7" w:history="1">
        <w:r>
          <w:rPr>
            <w:rStyle w:val="affff3"/>
          </w:rPr>
          <w:t>dma@pku.edu.cn</w:t>
        </w:r>
      </w:hyperlink>
      <w:r>
        <w:t>)</w:t>
      </w:r>
      <w:bookmarkEnd w:id="1"/>
      <w:r>
        <w:t>, Zhu-Jun Wang (</w:t>
      </w:r>
      <w:hyperlink r:id="rId8" w:history="1">
        <w:r>
          <w:rPr>
            <w:rStyle w:val="affff3"/>
          </w:rPr>
          <w:t xml:space="preserve">wangzhj3@ shanghaitech.edu.cn </w:t>
        </w:r>
      </w:hyperlink>
      <w:r>
        <w:t xml:space="preserve">), </w:t>
      </w:r>
      <w:proofErr w:type="spellStart"/>
      <w:r>
        <w:t>Zhi</w:t>
      </w:r>
      <w:r>
        <w:rPr>
          <w:rFonts w:hint="eastAsia"/>
        </w:rPr>
        <w:t>q</w:t>
      </w:r>
      <w:r>
        <w:t>iang</w:t>
      </w:r>
      <w:proofErr w:type="spellEnd"/>
      <w:r>
        <w:t xml:space="preserve"> Li (</w:t>
      </w:r>
      <w:hyperlink r:id="rId9" w:history="1">
        <w:r>
          <w:rPr>
            <w:rStyle w:val="affff3"/>
          </w:rPr>
          <w:t>zli@math.pku.edu.cn</w:t>
        </w:r>
      </w:hyperlink>
      <w:r>
        <w:t>).</w:t>
      </w:r>
    </w:p>
    <w:p w14:paraId="5D37BBA9" w14:textId="77777777" w:rsidR="00AD37A7" w:rsidRDefault="00AD37A7" w:rsidP="00F73986"/>
    <w:p w14:paraId="7174B7A8" w14:textId="77777777" w:rsidR="00AA4027" w:rsidRPr="00027F64" w:rsidRDefault="00AA4027" w:rsidP="00AA4027">
      <w:pPr>
        <w:rPr>
          <w:b/>
        </w:rPr>
      </w:pPr>
      <w:r w:rsidRPr="00027F64">
        <w:rPr>
          <w:b/>
        </w:rPr>
        <w:t>The PDF file includes:</w:t>
      </w:r>
    </w:p>
    <w:p w14:paraId="25B6ACF5" w14:textId="77777777" w:rsidR="00AA4027" w:rsidRPr="00027F64" w:rsidRDefault="00AA4027" w:rsidP="00AA4027"/>
    <w:p w14:paraId="6C15EF78" w14:textId="77777777" w:rsidR="00AA4027" w:rsidRPr="00027F64" w:rsidRDefault="00AA4027" w:rsidP="00AA4027">
      <w:pPr>
        <w:ind w:left="720"/>
      </w:pPr>
      <w:r w:rsidRPr="00027F64">
        <w:t>Materials and Methods</w:t>
      </w:r>
    </w:p>
    <w:p w14:paraId="2090BED7" w14:textId="77777777" w:rsidR="00AA4027" w:rsidRPr="00027F64" w:rsidRDefault="00AA4027" w:rsidP="00AA4027">
      <w:pPr>
        <w:ind w:left="720"/>
      </w:pPr>
      <w:r w:rsidRPr="00027F64">
        <w:t>Supplementary Text</w:t>
      </w:r>
    </w:p>
    <w:p w14:paraId="6BF5F57A" w14:textId="507CB905" w:rsidR="00AA4027" w:rsidRPr="00027F64" w:rsidRDefault="00AA4027" w:rsidP="00AA4027">
      <w:pPr>
        <w:ind w:left="720"/>
      </w:pPr>
      <w:r w:rsidRPr="00027F64">
        <w:t>Fig. S1 to S</w:t>
      </w:r>
      <w:r w:rsidR="00B913C4">
        <w:rPr>
          <w:rFonts w:hint="eastAsia"/>
        </w:rPr>
        <w:t>4</w:t>
      </w:r>
      <w:r w:rsidR="00243297">
        <w:rPr>
          <w:rFonts w:hint="eastAsia"/>
        </w:rPr>
        <w:t>8</w:t>
      </w:r>
    </w:p>
    <w:p w14:paraId="55D72C13" w14:textId="31554A27" w:rsidR="00AA4027" w:rsidRDefault="00AA4027" w:rsidP="00AA4027">
      <w:pPr>
        <w:ind w:left="720"/>
      </w:pPr>
      <w:r w:rsidRPr="00027F64">
        <w:t>Tables S1 to S</w:t>
      </w:r>
      <w:r w:rsidR="000062A9">
        <w:rPr>
          <w:rFonts w:hint="eastAsia"/>
        </w:rPr>
        <w:t>2</w:t>
      </w:r>
    </w:p>
    <w:p w14:paraId="119C4B96" w14:textId="2B94D239" w:rsidR="00243297" w:rsidRPr="00027F64" w:rsidRDefault="00243297" w:rsidP="00AA4027">
      <w:pPr>
        <w:ind w:left="720"/>
      </w:pPr>
      <w:r>
        <w:rPr>
          <w:rFonts w:hint="eastAsia"/>
        </w:rPr>
        <w:t xml:space="preserve">Reference </w:t>
      </w:r>
      <w:r w:rsidRPr="00243297">
        <w:rPr>
          <w:rFonts w:hint="eastAsia"/>
          <w:i/>
          <w:iCs/>
        </w:rPr>
        <w:t>(50-5</w:t>
      </w:r>
      <w:r w:rsidR="000572BF">
        <w:rPr>
          <w:rFonts w:hint="eastAsia"/>
          <w:i/>
          <w:iCs/>
        </w:rPr>
        <w:t>5</w:t>
      </w:r>
      <w:r>
        <w:rPr>
          <w:rFonts w:hint="eastAsia"/>
        </w:rPr>
        <w:t>)</w:t>
      </w:r>
    </w:p>
    <w:p w14:paraId="3E273389" w14:textId="77777777" w:rsidR="00AD37A7" w:rsidRDefault="00AD37A7" w:rsidP="00F73986"/>
    <w:p w14:paraId="00F0F341" w14:textId="77777777" w:rsidR="00AD37A7" w:rsidRDefault="00000000" w:rsidP="00F73986">
      <w:r>
        <w:br w:type="page"/>
      </w:r>
    </w:p>
    <w:p w14:paraId="1727DC13" w14:textId="58D78C5C" w:rsidR="00FA2D64" w:rsidRPr="00FE70FD" w:rsidRDefault="00FE70FD" w:rsidP="00F73986">
      <w:pPr>
        <w:rPr>
          <w:b/>
          <w:bCs/>
        </w:rPr>
      </w:pPr>
      <w:r w:rsidRPr="00FE70FD">
        <w:rPr>
          <w:b/>
          <w:bCs/>
        </w:rPr>
        <w:lastRenderedPageBreak/>
        <w:t>Materials and Methods</w:t>
      </w:r>
    </w:p>
    <w:p w14:paraId="28287740" w14:textId="77777777" w:rsidR="00FA2D64" w:rsidRPr="00FA2D64" w:rsidRDefault="00FA2D64" w:rsidP="00FA2D64">
      <w:pPr>
        <w:rPr>
          <w:u w:val="single"/>
        </w:rPr>
      </w:pPr>
      <w:r w:rsidRPr="00FA2D64">
        <w:rPr>
          <w:u w:val="single"/>
        </w:rPr>
        <w:t>Catalyst Preparation</w:t>
      </w:r>
    </w:p>
    <w:p w14:paraId="3373A918" w14:textId="77777777" w:rsidR="00FA2D64" w:rsidRPr="00FA2D64" w:rsidRDefault="00FA2D64" w:rsidP="00FE70FD">
      <w:pPr>
        <w:ind w:firstLine="420"/>
      </w:pPr>
      <w:r w:rsidRPr="00FA2D64">
        <w:t>The commercial ceria powder is obtained from BASF</w:t>
      </w:r>
      <w:r w:rsidRPr="00FA2D64">
        <w:rPr>
          <w:rFonts w:hint="eastAsia"/>
        </w:rPr>
        <w:t>,</w:t>
      </w:r>
      <w:r w:rsidRPr="00FA2D64">
        <w:t xml:space="preserve"> and its BET specific surface area is 133 m</w:t>
      </w:r>
      <w:r w:rsidRPr="00FA2D64">
        <w:rPr>
          <w:vertAlign w:val="superscript"/>
        </w:rPr>
        <w:t>2</w:t>
      </w:r>
      <w:r w:rsidRPr="00FA2D64">
        <w:t xml:space="preserve">/g. </w:t>
      </w:r>
    </w:p>
    <w:p w14:paraId="772AC533" w14:textId="77777777" w:rsidR="00FA2D64" w:rsidRPr="00FA2D64" w:rsidRDefault="00FA2D64" w:rsidP="00FE70FD">
      <w:pPr>
        <w:ind w:firstLine="420"/>
      </w:pPr>
      <w:r w:rsidRPr="00FA2D64">
        <w:t>The Pt/CeO</w:t>
      </w:r>
      <w:r w:rsidRPr="00FA2D64">
        <w:rPr>
          <w:vertAlign w:val="subscript"/>
        </w:rPr>
        <w:t>2</w:t>
      </w:r>
      <w:r w:rsidRPr="00FA2D64">
        <w:t xml:space="preserve"> catalysts were prepared by a conventional incipient wetness impregnation method. Typically, the desired amount of H</w:t>
      </w:r>
      <w:r w:rsidRPr="00FA2D64">
        <w:rPr>
          <w:vertAlign w:val="subscript"/>
        </w:rPr>
        <w:t>2</w:t>
      </w:r>
      <w:r w:rsidRPr="00FA2D64">
        <w:t>PtCl</w:t>
      </w:r>
      <w:r w:rsidRPr="00FA2D64">
        <w:rPr>
          <w:vertAlign w:val="subscript"/>
        </w:rPr>
        <w:t xml:space="preserve">6 </w:t>
      </w:r>
      <w:r w:rsidRPr="00FA2D64">
        <w:t>• 6H</w:t>
      </w:r>
      <w:r w:rsidRPr="00FA2D64">
        <w:rPr>
          <w:vertAlign w:val="subscript"/>
        </w:rPr>
        <w:t>2</w:t>
      </w:r>
      <w:r w:rsidRPr="00FA2D64">
        <w:t>O solution was added dropwise to CeO</w:t>
      </w:r>
      <w:r w:rsidRPr="00FA2D64">
        <w:rPr>
          <w:vertAlign w:val="subscript"/>
        </w:rPr>
        <w:t>2</w:t>
      </w:r>
      <w:r w:rsidRPr="00FA2D64">
        <w:t xml:space="preserve"> powder (0.5 g) in crucible and stirred until the sample became loose particles. After the impregnation, the sample was kept at room temperature for 24 hours and then calcined and thermally aged at 400 °C</w:t>
      </w:r>
      <w:r w:rsidRPr="00FA2D64">
        <w:rPr>
          <w:vertAlign w:val="superscript"/>
        </w:rPr>
        <w:t xml:space="preserve"> </w:t>
      </w:r>
      <w:r w:rsidRPr="00FA2D64">
        <w:t>for 4 hours in muffle. The catalyst precursors were then reduced in 10% H</w:t>
      </w:r>
      <w:r w:rsidRPr="00FA2D64">
        <w:rPr>
          <w:vertAlign w:val="subscript"/>
        </w:rPr>
        <w:t>2</w:t>
      </w:r>
      <w:r w:rsidRPr="00FA2D64">
        <w:t>/</w:t>
      </w:r>
      <w:proofErr w:type="spellStart"/>
      <w:r w:rsidRPr="00FA2D64">
        <w:t>Ar</w:t>
      </w:r>
      <w:proofErr w:type="spellEnd"/>
      <w:r w:rsidRPr="00FA2D64">
        <w:t xml:space="preserve"> (30 ml/min) at 400 °C for 2 hours to get the Pt/CeO</w:t>
      </w:r>
      <w:r w:rsidRPr="00FA2D64">
        <w:rPr>
          <w:vertAlign w:val="subscript"/>
        </w:rPr>
        <w:t>2</w:t>
      </w:r>
      <w:r w:rsidRPr="00FA2D64">
        <w:t xml:space="preserve"> catalysts. Four Pt/CeO</w:t>
      </w:r>
      <w:r w:rsidRPr="00FA2D64">
        <w:rPr>
          <w:vertAlign w:val="subscript"/>
        </w:rPr>
        <w:t>2</w:t>
      </w:r>
      <w:r w:rsidRPr="00FA2D64">
        <w:t xml:space="preserve"> catalysts with calculated Pt loading of 0.05</w:t>
      </w:r>
      <w:r w:rsidRPr="00FA2D64">
        <w:rPr>
          <w:rFonts w:hint="eastAsia"/>
        </w:rPr>
        <w:t xml:space="preserve"> wt</w:t>
      </w:r>
      <w:r w:rsidRPr="00FA2D64">
        <w:t>%, 0.2</w:t>
      </w:r>
      <w:r w:rsidRPr="00FA2D64">
        <w:rPr>
          <w:rFonts w:hint="eastAsia"/>
        </w:rPr>
        <w:t xml:space="preserve"> wt</w:t>
      </w:r>
      <w:r w:rsidRPr="00FA2D64">
        <w:t>%, 0.5</w:t>
      </w:r>
      <w:r w:rsidRPr="00FA2D64">
        <w:rPr>
          <w:rFonts w:hint="eastAsia"/>
        </w:rPr>
        <w:t xml:space="preserve"> wt</w:t>
      </w:r>
      <w:r w:rsidRPr="00FA2D64">
        <w:t>%, and 1</w:t>
      </w:r>
      <w:r w:rsidRPr="00FA2D64">
        <w:rPr>
          <w:rFonts w:hint="eastAsia"/>
        </w:rPr>
        <w:t xml:space="preserve"> wt</w:t>
      </w:r>
      <w:r w:rsidRPr="00FA2D64">
        <w:t>% (Pt/CeO</w:t>
      </w:r>
      <w:r w:rsidRPr="00FA2D64">
        <w:rPr>
          <w:vertAlign w:val="subscript"/>
        </w:rPr>
        <w:t>2</w:t>
      </w:r>
      <w:r w:rsidRPr="00FA2D64">
        <w:t xml:space="preserve"> weight ratio) were prepared. </w:t>
      </w:r>
    </w:p>
    <w:p w14:paraId="3EDC1A4E" w14:textId="01C796E1" w:rsidR="00FA2D64" w:rsidRPr="00FA2D64" w:rsidRDefault="00FA2D64" w:rsidP="00FE70FD">
      <w:pPr>
        <w:ind w:firstLine="420"/>
      </w:pPr>
      <w:r w:rsidRPr="00FA2D64">
        <w:t>Other catalysts, such as 0.2</w:t>
      </w:r>
      <w:r w:rsidRPr="00FA2D64">
        <w:rPr>
          <w:rFonts w:hint="eastAsia"/>
        </w:rPr>
        <w:t xml:space="preserve"> wt</w:t>
      </w:r>
      <w:r w:rsidRPr="00FA2D64">
        <w:t>% Pt/SiO</w:t>
      </w:r>
      <w:r w:rsidRPr="00FA2D64">
        <w:rPr>
          <w:vertAlign w:val="subscript"/>
        </w:rPr>
        <w:t>2</w:t>
      </w:r>
      <w:r w:rsidRPr="00FA2D64">
        <w:t>, 0.2</w:t>
      </w:r>
      <w:r w:rsidRPr="00FA2D64">
        <w:rPr>
          <w:rFonts w:hint="eastAsia"/>
        </w:rPr>
        <w:t xml:space="preserve"> wt</w:t>
      </w:r>
      <w:r w:rsidRPr="00FA2D64">
        <w:t>% Pd/CeO</w:t>
      </w:r>
      <w:r w:rsidRPr="00FA2D64">
        <w:rPr>
          <w:vertAlign w:val="subscript"/>
        </w:rPr>
        <w:t>2</w:t>
      </w:r>
      <w:r w:rsidRPr="00FA2D64">
        <w:t>, 1</w:t>
      </w:r>
      <w:r w:rsidRPr="00FA2D64">
        <w:rPr>
          <w:rFonts w:hint="eastAsia"/>
        </w:rPr>
        <w:t xml:space="preserve"> wt</w:t>
      </w:r>
      <w:r w:rsidRPr="00FA2D64">
        <w:t>% Ru/CeO</w:t>
      </w:r>
      <w:r w:rsidRPr="00FA2D64">
        <w:rPr>
          <w:vertAlign w:val="subscript"/>
        </w:rPr>
        <w:t>2</w:t>
      </w:r>
      <w:r w:rsidRPr="00FA2D64">
        <w:t>, 5</w:t>
      </w:r>
      <w:r w:rsidRPr="00FA2D64">
        <w:rPr>
          <w:rFonts w:hint="eastAsia"/>
        </w:rPr>
        <w:t xml:space="preserve"> wt</w:t>
      </w:r>
      <w:r w:rsidRPr="00FA2D64">
        <w:t>% Cu/CeO</w:t>
      </w:r>
      <w:r w:rsidRPr="00FA2D64">
        <w:rPr>
          <w:vertAlign w:val="subscript"/>
        </w:rPr>
        <w:t>2</w:t>
      </w:r>
      <w:r w:rsidRPr="00FA2D64">
        <w:t>, 0.2</w:t>
      </w:r>
      <w:r w:rsidRPr="00FA2D64">
        <w:rPr>
          <w:rFonts w:hint="eastAsia"/>
        </w:rPr>
        <w:t xml:space="preserve"> wt</w:t>
      </w:r>
      <w:r w:rsidRPr="00FA2D64">
        <w:t>% Pt/</w:t>
      </w:r>
      <m:oMath>
        <m:r>
          <w:rPr>
            <w:rFonts w:ascii="Cambria Math" w:hAnsi="Cambria Math"/>
          </w:rPr>
          <m:t>α</m:t>
        </m:r>
      </m:oMath>
      <w:r w:rsidRPr="00FA2D64">
        <w:t>-Fe</w:t>
      </w:r>
      <w:r w:rsidRPr="00FA2D64">
        <w:rPr>
          <w:vertAlign w:val="subscript"/>
        </w:rPr>
        <w:t>2</w:t>
      </w:r>
      <w:r w:rsidRPr="00FA2D64">
        <w:t>O</w:t>
      </w:r>
      <w:r w:rsidRPr="00FA2D64">
        <w:rPr>
          <w:vertAlign w:val="subscript"/>
        </w:rPr>
        <w:t>3</w:t>
      </w:r>
      <w:r w:rsidRPr="00FA2D64">
        <w:t>, and 0.2</w:t>
      </w:r>
      <w:r w:rsidRPr="00FA2D64">
        <w:rPr>
          <w:rFonts w:hint="eastAsia"/>
        </w:rPr>
        <w:t xml:space="preserve"> wt</w:t>
      </w:r>
      <w:r w:rsidRPr="00FA2D64">
        <w:t>% Pt/</w:t>
      </w:r>
      <w:r w:rsidRPr="00FA2D64">
        <w:rPr>
          <w:rFonts w:hint="eastAsia"/>
        </w:rPr>
        <w:t>R-</w:t>
      </w:r>
      <w:r w:rsidRPr="00FA2D64">
        <w:t>TiO</w:t>
      </w:r>
      <w:r w:rsidRPr="00FA2D64">
        <w:rPr>
          <w:vertAlign w:val="subscript"/>
        </w:rPr>
        <w:t>2</w:t>
      </w:r>
      <w:r w:rsidRPr="00FA2D64">
        <w:t xml:space="preserve"> were prepared with the same method.</w:t>
      </w:r>
    </w:p>
    <w:p w14:paraId="1CEA0804" w14:textId="20CA6D51" w:rsidR="00FA2D64" w:rsidRPr="00FA2D64" w:rsidRDefault="00FA2D64" w:rsidP="00FE70FD">
      <w:pPr>
        <w:ind w:firstLine="420"/>
      </w:pPr>
      <w:r w:rsidRPr="00FA2D64">
        <w:t>0.2</w:t>
      </w:r>
      <w:r w:rsidRPr="00FA2D64">
        <w:rPr>
          <w:rFonts w:hint="eastAsia"/>
        </w:rPr>
        <w:t xml:space="preserve"> wt</w:t>
      </w:r>
      <w:r w:rsidRPr="00FA2D64">
        <w:t>% Pt</w:t>
      </w:r>
      <w:r w:rsidRPr="00FA2D64">
        <w:rPr>
          <w:rFonts w:hint="eastAsia"/>
          <w:vertAlign w:val="subscript"/>
        </w:rPr>
        <w:t>p</w:t>
      </w:r>
      <w:r w:rsidRPr="00FA2D64">
        <w:t>/CeO</w:t>
      </w:r>
      <w:r w:rsidRPr="00FA2D64">
        <w:rPr>
          <w:vertAlign w:val="subscript"/>
        </w:rPr>
        <w:t>2</w:t>
      </w:r>
      <w:r w:rsidRPr="00FA2D64">
        <w:t xml:space="preserve"> is prepared through direct loading of Pt</w:t>
      </w:r>
      <w:r w:rsidRPr="00FA2D64">
        <w:rPr>
          <w:rFonts w:hint="eastAsia"/>
          <w:vertAlign w:val="subscript"/>
        </w:rPr>
        <w:t>p</w:t>
      </w:r>
      <w:r w:rsidRPr="00FA2D64">
        <w:t xml:space="preserve"> on CeO</w:t>
      </w:r>
      <w:r w:rsidRPr="00FA2D64">
        <w:rPr>
          <w:vertAlign w:val="subscript"/>
        </w:rPr>
        <w:t>2</w:t>
      </w:r>
      <w:r w:rsidRPr="000D5ED3">
        <w:fldChar w:fldCharType="begin"/>
      </w:r>
      <w:r w:rsidR="00364496" w:rsidRPr="000D5ED3">
        <w:instrText xml:space="preserve"> ADDIN EN.CITE &lt;EndNote&gt;&lt;Cite&gt;&lt;Author&gt;Wang&lt;/Author&gt;&lt;Year&gt;2000&lt;/Year&gt;&lt;RecNum&gt;328&lt;/RecNum&gt;&lt;DisplayText&gt;(&lt;style face="italic"&gt;1&lt;/style&gt;)&lt;/DisplayText&gt;&lt;record&gt;&lt;rec-number&gt;328&lt;/rec-number&gt;&lt;foreign-keys&gt;&lt;key app="EN" db-id="srr0a950zpt5p1e9p9wxeff0t2vazap0509w" timestamp="1757189468"&gt;328&lt;/key&gt;&lt;/foreign-keys&gt;&lt;ref-type name="Journal Article"&gt;17&lt;/ref-type&gt;&lt;contributors&gt;&lt;authors&gt;&lt;author&gt;Wang, Yuan&lt;/author&gt;&lt;author&gt;Ren, Jiawen&lt;/author&gt;&lt;author&gt;Deng, Kai&lt;/author&gt;&lt;author&gt;Gui, Linlin&lt;/author&gt;&lt;author&gt;Tang, Youqi&lt;/author&gt;&lt;/authors&gt;&lt;/contributors&gt;&lt;titles&gt;&lt;title&gt;Preparation of Tractable Platinum, Rhodium, and Ruthenium Nanoclusters with Small Particle Size in Organic Media&lt;/title&gt;&lt;secondary-title&gt;Chemistry of Materials&lt;/secondary-title&gt;&lt;/titles&gt;&lt;periodical&gt;&lt;full-title&gt;Chemistry of Materials&lt;/full-title&gt;&lt;abbr-1&gt;Chem. Mater.&lt;/abbr-1&gt;&lt;/periodical&gt;&lt;pages&gt;1622-1627&lt;/pages&gt;&lt;volume&gt;12&lt;/volume&gt;&lt;number&gt;6&lt;/number&gt;&lt;section&gt;1622&lt;/section&gt;&lt;dates&gt;&lt;year&gt;2000&lt;/year&gt;&lt;/dates&gt;&lt;isbn&gt;0897-4756&amp;#xD;1520-5002&lt;/isbn&gt;&lt;urls&gt;&lt;/urls&gt;&lt;electronic-resource-num&gt;10.1021/cm0000853&lt;/electronic-resource-num&gt;&lt;/record&gt;&lt;/Cite&gt;&lt;/EndNote&gt;</w:instrText>
      </w:r>
      <w:r w:rsidRPr="000D5ED3">
        <w:fldChar w:fldCharType="separate"/>
      </w:r>
      <w:r w:rsidR="00364496" w:rsidRPr="000D5ED3">
        <w:rPr>
          <w:noProof/>
        </w:rPr>
        <w:t>(</w:t>
      </w:r>
      <w:r w:rsidR="000572BF">
        <w:rPr>
          <w:rFonts w:hint="eastAsia"/>
          <w:i/>
          <w:noProof/>
        </w:rPr>
        <w:t>50</w:t>
      </w:r>
      <w:r w:rsidR="00364496" w:rsidRPr="000D5ED3">
        <w:rPr>
          <w:noProof/>
        </w:rPr>
        <w:t>)</w:t>
      </w:r>
      <w:r w:rsidRPr="000D5ED3">
        <w:fldChar w:fldCharType="end"/>
      </w:r>
      <w:r w:rsidRPr="00FA2D64">
        <w:t>.</w:t>
      </w:r>
    </w:p>
    <w:p w14:paraId="5EC11FEE" w14:textId="0CBFD671" w:rsidR="00FA2D64" w:rsidRDefault="00FA2D64" w:rsidP="00364496">
      <w:pPr>
        <w:ind w:firstLine="420"/>
      </w:pPr>
      <w:r w:rsidRPr="00FA2D64">
        <w:t>1</w:t>
      </w:r>
      <w:r w:rsidRPr="00FA2D64">
        <w:rPr>
          <w:rFonts w:hint="eastAsia"/>
        </w:rPr>
        <w:t xml:space="preserve"> wt</w:t>
      </w:r>
      <w:r w:rsidRPr="00FA2D64">
        <w:t>% Au/CeO</w:t>
      </w:r>
      <w:r w:rsidRPr="00FA2D64">
        <w:rPr>
          <w:vertAlign w:val="subscript"/>
        </w:rPr>
        <w:t>2</w:t>
      </w:r>
      <w:r w:rsidRPr="00FA2D64">
        <w:t xml:space="preserve"> is prepared through the deposition-precipitation method. 0.5 g CeO</w:t>
      </w:r>
      <w:r w:rsidRPr="00FA2D64">
        <w:rPr>
          <w:vertAlign w:val="subscript"/>
        </w:rPr>
        <w:t>2</w:t>
      </w:r>
      <w:r w:rsidRPr="00FA2D64">
        <w:t xml:space="preserve"> powder is added into 20 mL H</w:t>
      </w:r>
      <w:r w:rsidRPr="00FA2D64">
        <w:rPr>
          <w:vertAlign w:val="subscript"/>
        </w:rPr>
        <w:t>2</w:t>
      </w:r>
      <w:r w:rsidRPr="00FA2D64">
        <w:t>O and stirred for 30 min. Then desired amount of HAuCl</w:t>
      </w:r>
      <w:r w:rsidRPr="00FA2D64">
        <w:rPr>
          <w:vertAlign w:val="subscript"/>
        </w:rPr>
        <w:t>4</w:t>
      </w:r>
      <w:r w:rsidRPr="00FA2D64">
        <w:t xml:space="preserve"> is added to the solution and PH is controlled to 9. After stirred for 12 hours, the catalyst Au/CeO</w:t>
      </w:r>
      <w:r w:rsidRPr="00FA2D64">
        <w:rPr>
          <w:vertAlign w:val="subscript"/>
        </w:rPr>
        <w:t>2</w:t>
      </w:r>
      <w:r w:rsidRPr="00FA2D64">
        <w:t xml:space="preserve"> was obtained by filtration.</w:t>
      </w:r>
    </w:p>
    <w:p w14:paraId="3AE0D4A3" w14:textId="77777777" w:rsidR="00364496" w:rsidRPr="00FA2D64" w:rsidRDefault="00364496" w:rsidP="00364496">
      <w:pPr>
        <w:ind w:firstLine="420"/>
      </w:pPr>
    </w:p>
    <w:p w14:paraId="57268AB4" w14:textId="5E4A510C" w:rsidR="00364496" w:rsidRPr="00FE70FD" w:rsidRDefault="00FE70FD" w:rsidP="00FE70FD">
      <w:pPr>
        <w:pStyle w:val="SMSubheading"/>
        <w:rPr>
          <w:lang w:eastAsia="zh-CN"/>
        </w:rPr>
      </w:pPr>
      <w:r w:rsidRPr="00FE70FD">
        <w:t>X-ray powder diffraction (XRD)</w:t>
      </w:r>
    </w:p>
    <w:p w14:paraId="71C0D10B" w14:textId="369269BE" w:rsidR="00FA2D64" w:rsidRDefault="00FE70FD" w:rsidP="00364496">
      <w:pPr>
        <w:ind w:firstLine="420"/>
      </w:pPr>
      <w:r w:rsidRPr="00FE70FD">
        <w:t xml:space="preserve">XRD analysis was conducted using a Rigaku D/Max-PC 2500 Powder X-ray diffractometer equipped with Cu </w:t>
      </w:r>
      <w:r w:rsidRPr="00FE70FD">
        <w:rPr>
          <w:i/>
          <w:iCs/>
        </w:rPr>
        <w:t>K</w:t>
      </w:r>
      <w:r w:rsidRPr="00FE70FD">
        <w:rPr>
          <w:vertAlign w:val="subscript"/>
        </w:rPr>
        <w:t>α</w:t>
      </w:r>
      <w:r w:rsidRPr="00FE70FD">
        <w:t xml:space="preserve"> radiation (λ = 0.1542 nm), operating at 40 kV, 100 mA and a scanning rate of 10°/min. Diffraction peaks were recorded in a 2</w:t>
      </w:r>
      <w:r w:rsidRPr="00FE70FD">
        <w:rPr>
          <w:i/>
          <w:iCs/>
        </w:rPr>
        <w:t>θ</w:t>
      </w:r>
      <w:r w:rsidRPr="00FE70FD">
        <w:t xml:space="preserve"> range of 5 ~ 80°. Phase identification was achieved through comparison of XRD patterns of those of ‘Joint Committee on Powder Diffraction Standards (JCPDS)’.</w:t>
      </w:r>
      <m:oMath>
        <m:r>
          <w:rPr>
            <w:rFonts w:ascii="Cambria Math" w:hAnsi="Cambria Math"/>
          </w:rPr>
          <m:t xml:space="preserve"> </m:t>
        </m:r>
      </m:oMath>
    </w:p>
    <w:p w14:paraId="44A6B318" w14:textId="77777777" w:rsidR="00364496" w:rsidRPr="00FA2D64" w:rsidRDefault="00364496" w:rsidP="00364496">
      <w:pPr>
        <w:ind w:firstLine="420"/>
      </w:pPr>
    </w:p>
    <w:p w14:paraId="5E1CCA75" w14:textId="64141F69" w:rsidR="00364496" w:rsidRPr="00FA2D64" w:rsidRDefault="00FE70FD" w:rsidP="00FA2D64">
      <w:pPr>
        <w:rPr>
          <w:b/>
          <w:bCs/>
          <w:u w:val="single"/>
        </w:rPr>
      </w:pPr>
      <w:r w:rsidRPr="00FA2D64">
        <w:rPr>
          <w:u w:val="single"/>
        </w:rPr>
        <w:t>Scanning transmission electron microscopy (STEM)</w:t>
      </w:r>
      <w:r w:rsidR="00FA2D64" w:rsidRPr="00FA2D64">
        <w:rPr>
          <w:b/>
          <w:bCs/>
          <w:u w:val="single"/>
        </w:rPr>
        <w:t xml:space="preserve"> </w:t>
      </w:r>
    </w:p>
    <w:p w14:paraId="31F608BB" w14:textId="3C839B80" w:rsidR="00FA2D64" w:rsidRPr="00FA2D64" w:rsidRDefault="00FA2D64" w:rsidP="00FE70FD">
      <w:pPr>
        <w:ind w:firstLine="420"/>
      </w:pPr>
      <w:r w:rsidRPr="00FA2D64">
        <w:t xml:space="preserve">STEM images were acquired on an aberration-corrected JEOL-ARM300F2 GRAND ARM2 with a delta corrector and a cold field-emission gun operated at 200 kV. The convergence angle was set to be 32 </w:t>
      </w:r>
      <w:proofErr w:type="spellStart"/>
      <w:r w:rsidRPr="00FA2D64">
        <w:t>mrad</w:t>
      </w:r>
      <w:proofErr w:type="spellEnd"/>
      <w:r w:rsidRPr="00FA2D64">
        <w:t xml:space="preserve">. The Z-contrast STEM-HAADF images were collected in the range of 68–280 </w:t>
      </w:r>
      <w:proofErr w:type="spellStart"/>
      <w:r w:rsidRPr="00FA2D64">
        <w:lastRenderedPageBreak/>
        <w:t>mrad</w:t>
      </w:r>
      <w:proofErr w:type="spellEnd"/>
      <w:r w:rsidRPr="00FA2D64">
        <w:t xml:space="preserve">. Energy dispersive X-ray spectroscopy (EDS) spectra, line scan profiles and maps were collected using JEOL JED-2300T silicon drift detector. Electron energy-loss spectroscopy (EELS) was carried out with the same experimental setup using </w:t>
      </w:r>
      <w:proofErr w:type="spellStart"/>
      <w:r w:rsidRPr="00FA2D64">
        <w:t>Gatan</w:t>
      </w:r>
      <w:proofErr w:type="spellEnd"/>
      <w:r w:rsidRPr="00FA2D64">
        <w:t xml:space="preserve"> GIF detector.</w:t>
      </w:r>
    </w:p>
    <w:p w14:paraId="5BF6195B" w14:textId="29EF7CCF" w:rsidR="00FA2D64" w:rsidRDefault="00FA2D64" w:rsidP="00364496">
      <w:pPr>
        <w:ind w:firstLine="420"/>
      </w:pPr>
      <w:r w:rsidRPr="00FA2D64">
        <w:t>All reduced then passivated samples for electron microscopy characterization were prepared by directly dropping the ethanol-diluted sample suspension on TEM grids coated with holey carbon film.</w:t>
      </w:r>
    </w:p>
    <w:p w14:paraId="4BA7786D" w14:textId="77777777" w:rsidR="00364496" w:rsidRPr="00FA2D64" w:rsidRDefault="00364496" w:rsidP="00364496">
      <w:pPr>
        <w:ind w:firstLine="420"/>
      </w:pPr>
    </w:p>
    <w:p w14:paraId="0B37A48F" w14:textId="5DD9801E" w:rsidR="00FA2D64" w:rsidRPr="00FA2D64" w:rsidRDefault="00B30B65" w:rsidP="00FA2D64">
      <w:pPr>
        <w:rPr>
          <w:b/>
          <w:bCs/>
        </w:rPr>
      </w:pPr>
      <w:r w:rsidRPr="00B30B65">
        <w:rPr>
          <w:i/>
          <w:iCs/>
          <w:u w:val="single"/>
        </w:rPr>
        <w:t>Operando</w:t>
      </w:r>
      <w:r w:rsidRPr="00B30B65">
        <w:rPr>
          <w:u w:val="single"/>
        </w:rPr>
        <w:t xml:space="preserve"> X-ray Absorption Spectroscopy (XAS</w:t>
      </w:r>
      <w:r w:rsidRPr="00B30B65">
        <w:rPr>
          <w:b/>
          <w:bCs/>
          <w:u w:val="single"/>
        </w:rPr>
        <w:t>)</w:t>
      </w:r>
      <w:r w:rsidR="00FA2D64" w:rsidRPr="00FA2D64">
        <w:rPr>
          <w:b/>
          <w:bCs/>
        </w:rPr>
        <w:t xml:space="preserve"> </w:t>
      </w:r>
    </w:p>
    <w:p w14:paraId="70B0B606" w14:textId="77777777" w:rsidR="00FA2D64" w:rsidRPr="00FA2D64" w:rsidRDefault="00FA2D64" w:rsidP="00B30B65">
      <w:pPr>
        <w:ind w:firstLine="420"/>
        <w:rPr>
          <w:b/>
          <w:bCs/>
        </w:rPr>
      </w:pPr>
      <w:r w:rsidRPr="00FA2D64">
        <w:t xml:space="preserve">The experiments were conducted at the Pt </w:t>
      </w:r>
      <w:r w:rsidRPr="00FA2D64">
        <w:rPr>
          <w:i/>
          <w:iCs/>
        </w:rPr>
        <w:t>L</w:t>
      </w:r>
      <w:r w:rsidRPr="00FA2D64">
        <w:rPr>
          <w:vertAlign w:val="subscript"/>
        </w:rPr>
        <w:t>3</w:t>
      </w:r>
      <w:r w:rsidRPr="00FA2D64">
        <w:t xml:space="preserve">-edge (11564 eV) and Ce </w:t>
      </w:r>
      <w:r w:rsidRPr="00FA2D64">
        <w:rPr>
          <w:i/>
          <w:iCs/>
        </w:rPr>
        <w:t>K</w:t>
      </w:r>
      <w:r w:rsidRPr="00FA2D64">
        <w:t xml:space="preserve">-edge (40443 eV) on beamline BL14B2 at SPring-8, which operated at 8.0 GeV with a current of 99.5 mA. For Pt </w:t>
      </w:r>
      <w:r w:rsidRPr="00FA2D64">
        <w:rPr>
          <w:i/>
          <w:iCs/>
        </w:rPr>
        <w:t>L</w:t>
      </w:r>
      <w:r w:rsidRPr="00FA2D64">
        <w:rPr>
          <w:vertAlign w:val="subscript"/>
        </w:rPr>
        <w:t>3</w:t>
      </w:r>
      <w:r w:rsidRPr="00FA2D64">
        <w:t>-edge, Si (111) double crystal monochromator (DCM) was used. The photon flux at 11.58 keV was 8.6×10</w:t>
      </w:r>
      <w:r w:rsidRPr="00FA2D64">
        <w:rPr>
          <w:vertAlign w:val="superscript"/>
        </w:rPr>
        <w:t>10</w:t>
      </w:r>
      <w:r w:rsidRPr="00FA2D64">
        <w:t xml:space="preserve"> photon/s with a beam size of 5.0 (H) ×0.3 (V) mm</w:t>
      </w:r>
      <w:r w:rsidRPr="00FA2D64">
        <w:rPr>
          <w:vertAlign w:val="superscript"/>
        </w:rPr>
        <w:t xml:space="preserve">2 </w:t>
      </w:r>
      <w:r w:rsidRPr="00FA2D64">
        <w:t xml:space="preserve">(vertically focused by Rh-coated mirror). </w:t>
      </w:r>
      <w:r w:rsidRPr="00FA2D64">
        <w:rPr>
          <w:i/>
          <w:iCs/>
        </w:rPr>
        <w:t>I</w:t>
      </w:r>
      <w:r w:rsidRPr="00FA2D64">
        <w:rPr>
          <w:vertAlign w:val="subscript"/>
        </w:rPr>
        <w:t>0</w:t>
      </w:r>
      <w:r w:rsidRPr="00FA2D64">
        <w:t xml:space="preserve"> chamber was filled with 75% N</w:t>
      </w:r>
      <w:r w:rsidRPr="00FA2D64">
        <w:rPr>
          <w:vertAlign w:val="subscript"/>
        </w:rPr>
        <w:t>2</w:t>
      </w:r>
      <w:r w:rsidRPr="00FA2D64">
        <w:t>+25% Ar. Data were acquired in fluorescence mode using 19-element Germanium solid-state detector. For Ce</w:t>
      </w:r>
      <w:r w:rsidRPr="00FA2D64">
        <w:rPr>
          <w:i/>
          <w:iCs/>
        </w:rPr>
        <w:t xml:space="preserve"> K</w:t>
      </w:r>
      <w:r w:rsidRPr="00FA2D64">
        <w:t>-edge, Si (311) DCM was used. The photon flux at 40.45 keV was 3.5×10</w:t>
      </w:r>
      <w:r w:rsidRPr="00FA2D64">
        <w:rPr>
          <w:vertAlign w:val="superscript"/>
        </w:rPr>
        <w:t>9</w:t>
      </w:r>
      <w:r w:rsidRPr="00FA2D64">
        <w:t xml:space="preserve"> photon/s with a beam size of 5.0 (H) ×0.3 (V) mm</w:t>
      </w:r>
      <w:r w:rsidRPr="00FA2D64">
        <w:rPr>
          <w:vertAlign w:val="superscript"/>
        </w:rPr>
        <w:t xml:space="preserve">2 </w:t>
      </w:r>
      <w:r w:rsidRPr="00FA2D64">
        <w:t xml:space="preserve">(vertically focused by Rh-coated mirror). </w:t>
      </w:r>
      <w:r w:rsidRPr="00FA2D64">
        <w:rPr>
          <w:i/>
          <w:iCs/>
        </w:rPr>
        <w:t>I</w:t>
      </w:r>
      <w:r w:rsidRPr="00FA2D64">
        <w:rPr>
          <w:vertAlign w:val="subscript"/>
        </w:rPr>
        <w:t>0</w:t>
      </w:r>
      <w:r w:rsidRPr="00FA2D64">
        <w:t xml:space="preserve"> chamber was filled with 75% Ar+25% Kr, </w:t>
      </w:r>
      <w:r w:rsidRPr="00FA2D64">
        <w:rPr>
          <w:i/>
          <w:iCs/>
        </w:rPr>
        <w:t>I</w:t>
      </w:r>
      <w:r w:rsidRPr="00FA2D64">
        <w:rPr>
          <w:vertAlign w:val="subscript"/>
        </w:rPr>
        <w:t>1</w:t>
      </w:r>
      <w:r w:rsidRPr="00FA2D64">
        <w:t xml:space="preserve"> and </w:t>
      </w:r>
      <w:r w:rsidRPr="00FA2D64">
        <w:rPr>
          <w:i/>
          <w:iCs/>
        </w:rPr>
        <w:t>I</w:t>
      </w:r>
      <w:r w:rsidRPr="00FA2D64">
        <w:rPr>
          <w:vertAlign w:val="subscript"/>
        </w:rPr>
        <w:t>2</w:t>
      </w:r>
      <w:r w:rsidRPr="00FA2D64">
        <w:t xml:space="preserve"> chamber were filled with 100% Kr. Data were acquired in transmission mode using ionization chambers. Both quick-XANES (QXANES) mode (</w:t>
      </w:r>
      <w:proofErr w:type="spellStart"/>
      <w:r w:rsidRPr="00FA2D64">
        <w:rPr>
          <w:i/>
          <w:iCs/>
        </w:rPr>
        <w:t>k</w:t>
      </w:r>
      <w:r w:rsidRPr="00FA2D64">
        <w:rPr>
          <w:vertAlign w:val="subscript"/>
        </w:rPr>
        <w:t>max</w:t>
      </w:r>
      <w:proofErr w:type="spellEnd"/>
      <w:r w:rsidRPr="00FA2D64">
        <w:rPr>
          <w:vertAlign w:val="subscript"/>
        </w:rPr>
        <w:t xml:space="preserve"> </w:t>
      </w:r>
      <w:r w:rsidRPr="00FA2D64">
        <w:t xml:space="preserve">= 4) and step-scan mode (for XANES and XAFS, </w:t>
      </w:r>
      <w:proofErr w:type="spellStart"/>
      <w:r w:rsidRPr="00FA2D64">
        <w:rPr>
          <w:i/>
          <w:iCs/>
        </w:rPr>
        <w:t>k</w:t>
      </w:r>
      <w:r w:rsidRPr="00FA2D64">
        <w:rPr>
          <w:vertAlign w:val="subscript"/>
        </w:rPr>
        <w:t>max</w:t>
      </w:r>
      <w:proofErr w:type="spellEnd"/>
      <w:r w:rsidRPr="00FA2D64">
        <w:rPr>
          <w:vertAlign w:val="subscript"/>
        </w:rPr>
        <w:t xml:space="preserve"> </w:t>
      </w:r>
      <w:r w:rsidRPr="00FA2D64">
        <w:t>= 16–20) were set up. Pt foil and CeO</w:t>
      </w:r>
      <w:r w:rsidRPr="00FA2D64">
        <w:rPr>
          <w:vertAlign w:val="subscript"/>
        </w:rPr>
        <w:t>2</w:t>
      </w:r>
      <w:r w:rsidRPr="00FA2D64">
        <w:t xml:space="preserve"> powder were set between </w:t>
      </w:r>
      <w:r w:rsidRPr="00FA2D64">
        <w:rPr>
          <w:i/>
          <w:iCs/>
        </w:rPr>
        <w:t>I</w:t>
      </w:r>
      <w:r w:rsidRPr="00FA2D64">
        <w:rPr>
          <w:vertAlign w:val="subscript"/>
        </w:rPr>
        <w:t>1</w:t>
      </w:r>
      <w:r w:rsidRPr="00FA2D64">
        <w:t xml:space="preserve"> and </w:t>
      </w:r>
      <w:r w:rsidRPr="00FA2D64">
        <w:rPr>
          <w:i/>
          <w:iCs/>
        </w:rPr>
        <w:t>I</w:t>
      </w:r>
      <w:r w:rsidRPr="00FA2D64">
        <w:rPr>
          <w:vertAlign w:val="subscript"/>
        </w:rPr>
        <w:t>2</w:t>
      </w:r>
      <w:r w:rsidRPr="00FA2D64">
        <w:t xml:space="preserve"> chamber and used for energy calibration.</w:t>
      </w:r>
    </w:p>
    <w:p w14:paraId="4643E73C" w14:textId="7D4D23FD" w:rsidR="00FA2D64" w:rsidRPr="00FA2D64" w:rsidRDefault="00FA2D64" w:rsidP="00B30B65">
      <w:pPr>
        <w:ind w:firstLine="420"/>
      </w:pPr>
      <w:r w:rsidRPr="00FA2D64">
        <w:t xml:space="preserve">The experiments were performed using a homemade Clausen cell (Fig. </w:t>
      </w:r>
      <w:r w:rsidR="00A36875">
        <w:rPr>
          <w:rFonts w:hint="eastAsia"/>
        </w:rPr>
        <w:t>S</w:t>
      </w:r>
      <w:r w:rsidRPr="00FA2D64">
        <w:t>21). To obtain a better signal-to-noise ratio, we used 0.5% Pt/CeO</w:t>
      </w:r>
      <w:r w:rsidRPr="00FA2D64">
        <w:rPr>
          <w:vertAlign w:val="subscript"/>
        </w:rPr>
        <w:t>2</w:t>
      </w:r>
      <w:r w:rsidRPr="00FA2D64">
        <w:t xml:space="preserve"> rather than 0.2% Pt/CeO</w:t>
      </w:r>
      <w:r w:rsidRPr="00FA2D64">
        <w:rPr>
          <w:vertAlign w:val="subscript"/>
        </w:rPr>
        <w:t>2</w:t>
      </w:r>
      <w:r w:rsidRPr="00FA2D64">
        <w:t>. The catalyst was pre-treated by 10% H</w:t>
      </w:r>
      <w:r w:rsidRPr="00FA2D64">
        <w:rPr>
          <w:vertAlign w:val="subscript"/>
        </w:rPr>
        <w:t>2</w:t>
      </w:r>
      <w:r w:rsidRPr="00FA2D64">
        <w:t>/</w:t>
      </w:r>
      <w:proofErr w:type="spellStart"/>
      <w:r w:rsidRPr="00FA2D64">
        <w:t>Ar</w:t>
      </w:r>
      <w:proofErr w:type="spellEnd"/>
      <w:r w:rsidRPr="00FA2D64">
        <w:t xml:space="preserve"> at 400 °C for 2 h and stored in air. Pre-treated catalyst powder was loaded into a borosilicate capillary tube (</w:t>
      </w:r>
      <w:proofErr w:type="spellStart"/>
      <w:r w:rsidRPr="00FA2D64">
        <w:t>i</w:t>
      </w:r>
      <w:proofErr w:type="spellEnd"/>
      <w:r w:rsidRPr="00FA2D64">
        <w:t>. d. = 0.98 mm, o. d. = 1.00 mm) without dilution and fixed with two pieces of quartz wool on both sides. The mixture of 4% CO/</w:t>
      </w:r>
      <w:proofErr w:type="spellStart"/>
      <w:r w:rsidRPr="00FA2D64">
        <w:t>Ar</w:t>
      </w:r>
      <w:proofErr w:type="spellEnd"/>
      <w:r w:rsidRPr="00FA2D64">
        <w:t xml:space="preserve"> (&gt;99.99%), 4% O</w:t>
      </w:r>
      <w:r w:rsidRPr="00FA2D64">
        <w:rPr>
          <w:vertAlign w:val="subscript"/>
        </w:rPr>
        <w:t>2</w:t>
      </w:r>
      <w:r w:rsidRPr="00FA2D64">
        <w:t>/</w:t>
      </w:r>
      <w:proofErr w:type="spellStart"/>
      <w:r w:rsidRPr="00FA2D64">
        <w:t>Ar</w:t>
      </w:r>
      <w:proofErr w:type="spellEnd"/>
      <w:r w:rsidRPr="00FA2D64">
        <w:t xml:space="preserve"> (&gt;99.99%), and H</w:t>
      </w:r>
      <w:r w:rsidRPr="00FA2D64">
        <w:rPr>
          <w:vertAlign w:val="subscript"/>
        </w:rPr>
        <w:t>2</w:t>
      </w:r>
      <w:r w:rsidRPr="00FA2D64">
        <w:t xml:space="preserve"> (&gt;99.99%) was supplied as feed gas (CO/O</w:t>
      </w:r>
      <w:r w:rsidRPr="00FA2D64">
        <w:rPr>
          <w:vertAlign w:val="subscript"/>
        </w:rPr>
        <w:t>2</w:t>
      </w:r>
      <w:r w:rsidRPr="00FA2D64">
        <w:t>/H</w:t>
      </w:r>
      <w:r w:rsidRPr="00FA2D64">
        <w:rPr>
          <w:vertAlign w:val="subscript"/>
        </w:rPr>
        <w:t>2</w:t>
      </w:r>
      <w:r w:rsidRPr="00FA2D64">
        <w:t>/</w:t>
      </w:r>
      <w:proofErr w:type="spellStart"/>
      <w:r w:rsidRPr="00FA2D64">
        <w:t>Ar</w:t>
      </w:r>
      <w:proofErr w:type="spellEnd"/>
      <w:r w:rsidRPr="00FA2D64">
        <w:t xml:space="preserve"> = 1/1/50/48), under the control of mass-flow controller (MFC) with a total flow of 4 mL/min at ambient pressure. The absorption of X-ray by feed gas and capillary tube is less than 6% for photons at 11564 eV and 0.3% for photons at 40443 eV, calculated by Hephaestus. The sample was first heated to ~80°C and then cooled to ~50 °C to start the oscillation (ramping rate of 5 °C/min). The time period of oscillation (</w:t>
      </w:r>
      <w:proofErr w:type="spellStart"/>
      <w:r w:rsidRPr="00FA2D64">
        <w:rPr>
          <w:i/>
          <w:iCs/>
        </w:rPr>
        <w:t>T</w:t>
      </w:r>
      <w:r w:rsidRPr="00FA2D64">
        <w:rPr>
          <w:vertAlign w:val="subscript"/>
        </w:rPr>
        <w:t>oscillation</w:t>
      </w:r>
      <w:proofErr w:type="spellEnd"/>
      <w:r w:rsidRPr="00FA2D64">
        <w:t xml:space="preserve">) </w:t>
      </w:r>
      <w:r w:rsidRPr="00FA2D64">
        <w:lastRenderedPageBreak/>
        <w:t>is tuned by changing the ratio of CO and O</w:t>
      </w:r>
      <w:r w:rsidRPr="00FA2D64">
        <w:rPr>
          <w:vertAlign w:val="subscript"/>
        </w:rPr>
        <w:t>2</w:t>
      </w:r>
      <w:r w:rsidRPr="00FA2D64">
        <w:t xml:space="preserve">. The spectra were acquired during the oscillations and under different atmospheres, which was switched by four-way valves. For QXANES spectrum, </w:t>
      </w:r>
      <w:r w:rsidRPr="00FA2D64">
        <w:rPr>
          <w:bCs/>
        </w:rPr>
        <w:t>due to the time cost in spectrum acquisition and reset of monochromator, we set the period of each scan to 8 or 12 s for Ce and 12 or 20 s for Pt.</w:t>
      </w:r>
      <w:r w:rsidRPr="00FA2D64">
        <w:t xml:space="preserve"> For Pt </w:t>
      </w:r>
      <w:r w:rsidRPr="00FA2D64">
        <w:rPr>
          <w:i/>
          <w:iCs/>
        </w:rPr>
        <w:t>L</w:t>
      </w:r>
      <w:r w:rsidRPr="00FA2D64">
        <w:rPr>
          <w:vertAlign w:val="subscript"/>
        </w:rPr>
        <w:t>3</w:t>
      </w:r>
      <w:r w:rsidRPr="00FA2D64">
        <w:t>-edge XAFS spectrum, 10 repeated scans (~30 min for each scan) were collected and merged to improve signal-to-noise ratio. The outlet gas was analyzed by mass spectrometry (OMNI Star, Pfeiffer) using the following signals: H</w:t>
      </w:r>
      <w:r w:rsidRPr="00FA2D64">
        <w:rPr>
          <w:vertAlign w:val="subscript"/>
        </w:rPr>
        <w:t>2</w:t>
      </w:r>
      <w:r w:rsidRPr="00FA2D64">
        <w:t xml:space="preserve"> (</w:t>
      </w:r>
      <w:r w:rsidRPr="00FA2D64">
        <w:rPr>
          <w:i/>
          <w:iCs/>
        </w:rPr>
        <w:t>m</w:t>
      </w:r>
      <w:r w:rsidRPr="00FA2D64">
        <w:t>/</w:t>
      </w:r>
      <w:r w:rsidRPr="00FA2D64">
        <w:rPr>
          <w:i/>
          <w:iCs/>
        </w:rPr>
        <w:t>z</w:t>
      </w:r>
      <w:r w:rsidRPr="00FA2D64">
        <w:t xml:space="preserve"> = 2), He (</w:t>
      </w:r>
      <w:r w:rsidRPr="00FA2D64">
        <w:rPr>
          <w:i/>
          <w:iCs/>
        </w:rPr>
        <w:t>m</w:t>
      </w:r>
      <w:r w:rsidRPr="00FA2D64">
        <w:t>/</w:t>
      </w:r>
      <w:r w:rsidRPr="00FA2D64">
        <w:rPr>
          <w:i/>
          <w:iCs/>
        </w:rPr>
        <w:t>z</w:t>
      </w:r>
      <w:r w:rsidRPr="00FA2D64">
        <w:t xml:space="preserve"> = 4), H</w:t>
      </w:r>
      <w:r w:rsidRPr="00FA2D64">
        <w:rPr>
          <w:vertAlign w:val="subscript"/>
        </w:rPr>
        <w:t>2</w:t>
      </w:r>
      <w:r w:rsidRPr="00FA2D64">
        <w:t>O (</w:t>
      </w:r>
      <w:r w:rsidRPr="00FA2D64">
        <w:rPr>
          <w:i/>
          <w:iCs/>
        </w:rPr>
        <w:t>m</w:t>
      </w:r>
      <w:r w:rsidRPr="00FA2D64">
        <w:t>/</w:t>
      </w:r>
      <w:r w:rsidRPr="00FA2D64">
        <w:rPr>
          <w:i/>
          <w:iCs/>
        </w:rPr>
        <w:t xml:space="preserve">z </w:t>
      </w:r>
      <w:r w:rsidRPr="00FA2D64">
        <w:t>= 18), CO (</w:t>
      </w:r>
      <w:r w:rsidRPr="00FA2D64">
        <w:rPr>
          <w:i/>
          <w:iCs/>
        </w:rPr>
        <w:t>m</w:t>
      </w:r>
      <w:r w:rsidRPr="00FA2D64">
        <w:t>/</w:t>
      </w:r>
      <w:r w:rsidRPr="00FA2D64">
        <w:rPr>
          <w:i/>
          <w:iCs/>
        </w:rPr>
        <w:t>z</w:t>
      </w:r>
      <w:r w:rsidRPr="00FA2D64">
        <w:t xml:space="preserve"> = 28), </w:t>
      </w:r>
      <w:proofErr w:type="spellStart"/>
      <w:r w:rsidRPr="00FA2D64">
        <w:t>Ar</w:t>
      </w:r>
      <w:proofErr w:type="spellEnd"/>
      <w:r w:rsidRPr="00FA2D64">
        <w:t xml:space="preserve"> (</w:t>
      </w:r>
      <w:r w:rsidRPr="00FA2D64">
        <w:rPr>
          <w:i/>
          <w:iCs/>
        </w:rPr>
        <w:t>m</w:t>
      </w:r>
      <w:r w:rsidRPr="00FA2D64">
        <w:t>/</w:t>
      </w:r>
      <w:r w:rsidRPr="00FA2D64">
        <w:rPr>
          <w:i/>
          <w:iCs/>
        </w:rPr>
        <w:t>z</w:t>
      </w:r>
      <w:r w:rsidRPr="00FA2D64">
        <w:t xml:space="preserve"> = 40), and CO</w:t>
      </w:r>
      <w:r w:rsidRPr="00FA2D64">
        <w:rPr>
          <w:vertAlign w:val="subscript"/>
        </w:rPr>
        <w:t xml:space="preserve">2 </w:t>
      </w:r>
      <w:r w:rsidRPr="00FA2D64">
        <w:t>(</w:t>
      </w:r>
      <w:r w:rsidRPr="00FA2D64">
        <w:rPr>
          <w:i/>
          <w:iCs/>
        </w:rPr>
        <w:t>m</w:t>
      </w:r>
      <w:r w:rsidRPr="00FA2D64">
        <w:t>/</w:t>
      </w:r>
      <w:r w:rsidRPr="00FA2D64">
        <w:rPr>
          <w:i/>
          <w:iCs/>
        </w:rPr>
        <w:t>z</w:t>
      </w:r>
      <w:r w:rsidRPr="00FA2D64">
        <w:t xml:space="preserve"> = 44). </w:t>
      </w:r>
    </w:p>
    <w:p w14:paraId="569D3017" w14:textId="6393E26B" w:rsidR="00FA2D64" w:rsidRDefault="00FA2D64" w:rsidP="00364496">
      <w:pPr>
        <w:ind w:firstLine="420"/>
      </w:pPr>
      <w:r w:rsidRPr="00FA2D64">
        <w:t>The XAS data were processed and analyzed using Demeter software package. For QXANES, data were used without normalization. For XANES and EXAFS data, a linear function was subtracted from the pre-edge region, then the edge jump was normalized using Athena software. The edge energy (</w:t>
      </w:r>
      <w:r w:rsidRPr="00FA2D64">
        <w:rPr>
          <w:i/>
          <w:iCs/>
        </w:rPr>
        <w:t>E</w:t>
      </w:r>
      <w:r w:rsidRPr="00FA2D64">
        <w:rPr>
          <w:vertAlign w:val="subscript"/>
        </w:rPr>
        <w:t>0</w:t>
      </w:r>
      <w:r w:rsidRPr="00FA2D64">
        <w:t>) was selected as the inflection point of absorption edge. The χ(</w:t>
      </w:r>
      <w:r w:rsidRPr="00FA2D64">
        <w:rPr>
          <w:i/>
          <w:iCs/>
        </w:rPr>
        <w:t>k</w:t>
      </w:r>
      <w:r w:rsidRPr="00FA2D64">
        <w:t xml:space="preserve">) data were isolated by subtracting a smooth, cubic polynomial approximating the absorption background of an isolated atom. The </w:t>
      </w:r>
      <w:r w:rsidRPr="00FA2D64">
        <w:rPr>
          <w:i/>
          <w:iCs/>
        </w:rPr>
        <w:t>k</w:t>
      </w:r>
      <w:r w:rsidRPr="00FA2D64">
        <w:rPr>
          <w:vertAlign w:val="superscript"/>
        </w:rPr>
        <w:t>3</w:t>
      </w:r>
      <w:r w:rsidRPr="00FA2D64">
        <w:t>-weighted χ(</w:t>
      </w:r>
      <w:r w:rsidRPr="00FA2D64">
        <w:rPr>
          <w:i/>
          <w:iCs/>
        </w:rPr>
        <w:t>k</w:t>
      </w:r>
      <w:r w:rsidRPr="00FA2D64">
        <w:t>) data were Fourier transformed after applying a </w:t>
      </w:r>
      <w:proofErr w:type="spellStart"/>
      <w:r w:rsidRPr="00FA2D64">
        <w:t>Hanning</w:t>
      </w:r>
      <w:proofErr w:type="spellEnd"/>
      <w:r w:rsidRPr="00FA2D64">
        <w:t xml:space="preserve"> window (d</w:t>
      </w:r>
      <w:r w:rsidRPr="00FA2D64">
        <w:rPr>
          <w:i/>
          <w:iCs/>
        </w:rPr>
        <w:t>k</w:t>
      </w:r>
      <w:r w:rsidRPr="00FA2D64">
        <w:t xml:space="preserve"> = 1 Å</w:t>
      </w:r>
      <w:r w:rsidRPr="00FA2D64">
        <w:rPr>
          <w:vertAlign w:val="superscript"/>
        </w:rPr>
        <w:t>-1</w:t>
      </w:r>
      <w:r w:rsidRPr="00FA2D64">
        <w:t>). The global amplitude </w:t>
      </w:r>
      <w:r w:rsidRPr="00FA2D64">
        <w:rPr>
          <w:i/>
          <w:iCs/>
        </w:rPr>
        <w:t xml:space="preserve">N </w:t>
      </w:r>
      <w:r w:rsidRPr="00FA2D64">
        <w:t xml:space="preserve">(degeneration), </w:t>
      </w:r>
      <w:r w:rsidRPr="00FA2D64">
        <w:rPr>
          <w:i/>
          <w:iCs/>
        </w:rPr>
        <w:t xml:space="preserve">R </w:t>
      </w:r>
      <w:r w:rsidRPr="00FA2D64">
        <w:t>(path length),</w:t>
      </w:r>
      <w:r w:rsidRPr="00FA2D64">
        <w:rPr>
          <w:bCs/>
        </w:rPr>
        <w:t xml:space="preserve"> </w:t>
      </w:r>
      <w:r w:rsidRPr="00FA2D64">
        <w:rPr>
          <w:lang w:val="el-GR"/>
        </w:rPr>
        <w:t>Δ</w:t>
      </w:r>
      <w:r w:rsidRPr="00FA2D64">
        <w:rPr>
          <w:i/>
          <w:iCs/>
        </w:rPr>
        <w:t>E</w:t>
      </w:r>
      <w:r w:rsidRPr="00FA2D64">
        <w:rPr>
          <w:vertAlign w:val="subscript"/>
        </w:rPr>
        <w:t xml:space="preserve">0 </w:t>
      </w:r>
      <w:r w:rsidRPr="00FA2D64">
        <w:t xml:space="preserve">(energy shift), and </w:t>
      </w:r>
      <w:r w:rsidRPr="00FA2D64">
        <w:rPr>
          <w:i/>
        </w:rPr>
        <w:t>σ</w:t>
      </w:r>
      <w:r w:rsidRPr="00FA2D64">
        <w:rPr>
          <w:vertAlign w:val="superscript"/>
        </w:rPr>
        <w:t>2</w:t>
      </w:r>
      <w:r w:rsidRPr="00FA2D64">
        <w:t xml:space="preserve"> (Debye–Waller factor) were obtained by nonlinear fitting with least-squares refinement, of the EXAFS equation to the Fourier-transformed data in </w:t>
      </w:r>
      <w:r w:rsidRPr="00FA2D64">
        <w:rPr>
          <w:i/>
          <w:iCs/>
        </w:rPr>
        <w:t>R</w:t>
      </w:r>
      <w:r w:rsidRPr="00FA2D64">
        <w:t>-space using Artemis software. Detailed fitting settings and parameters were listed in the tables of curve fittings.</w:t>
      </w:r>
    </w:p>
    <w:p w14:paraId="3E52E84D" w14:textId="77777777" w:rsidR="00364496" w:rsidRPr="00FA2D64" w:rsidRDefault="00364496" w:rsidP="00364496">
      <w:pPr>
        <w:ind w:firstLine="420"/>
      </w:pPr>
    </w:p>
    <w:p w14:paraId="545311C8" w14:textId="77777777" w:rsidR="00B30B65" w:rsidRPr="00B30B65" w:rsidRDefault="00B30B65" w:rsidP="00B30B65">
      <w:pPr>
        <w:rPr>
          <w:u w:val="single"/>
        </w:rPr>
      </w:pPr>
      <w:r w:rsidRPr="00B30B65">
        <w:rPr>
          <w:i/>
          <w:iCs/>
          <w:u w:val="single"/>
        </w:rPr>
        <w:t>Ex-situ</w:t>
      </w:r>
      <w:r w:rsidRPr="00B30B65">
        <w:rPr>
          <w:u w:val="single"/>
        </w:rPr>
        <w:t xml:space="preserve"> X-ray Absorption Spectroscopy (XAS)</w:t>
      </w:r>
    </w:p>
    <w:p w14:paraId="3D10AE93" w14:textId="77777777" w:rsidR="00FA2D64" w:rsidRPr="00FA2D64" w:rsidRDefault="00FA2D64" w:rsidP="00FA2D64">
      <w:r w:rsidRPr="00FA2D64">
        <w:t xml:space="preserve">The experiment was conducted at the Pt </w:t>
      </w:r>
      <w:r w:rsidRPr="00FA2D64">
        <w:rPr>
          <w:i/>
          <w:iCs/>
        </w:rPr>
        <w:t>L</w:t>
      </w:r>
      <w:r w:rsidRPr="00FA2D64">
        <w:rPr>
          <w:vertAlign w:val="subscript"/>
        </w:rPr>
        <w:t>3</w:t>
      </w:r>
      <w:r w:rsidRPr="00FA2D64">
        <w:t>-edge on beamline 1W1B at Beijing synchrotron radiation facility (BSRF), which operated at 2.5 GeV with a current of 250 mA. A Si (111) double crystal monochromator was used. The photon flux at 11.58 keV was ~10</w:t>
      </w:r>
      <w:r w:rsidRPr="00FA2D64">
        <w:rPr>
          <w:vertAlign w:val="superscript"/>
        </w:rPr>
        <w:t>10</w:t>
      </w:r>
      <w:r w:rsidRPr="00FA2D64">
        <w:t xml:space="preserve"> photon/s. Data were acquired in transmission mode using ionization chambers detectors. The catalyst was pre-treated by 10% H</w:t>
      </w:r>
      <w:r w:rsidRPr="00FA2D64">
        <w:rPr>
          <w:vertAlign w:val="subscript"/>
        </w:rPr>
        <w:t>2</w:t>
      </w:r>
      <w:r w:rsidRPr="00FA2D64">
        <w:t>/</w:t>
      </w:r>
      <w:proofErr w:type="spellStart"/>
      <w:r w:rsidRPr="00FA2D64">
        <w:t>Ar</w:t>
      </w:r>
      <w:proofErr w:type="spellEnd"/>
      <w:r w:rsidRPr="00FA2D64">
        <w:t xml:space="preserve"> at 400 °C for 2 h, then carefully transferred to the glove box, tableted and sealed by Kapton tape. Spectra were acquired under ambient temperature and pressure. The processing of XAS data is the same as the </w:t>
      </w:r>
      <w:r w:rsidRPr="00FA2D64">
        <w:rPr>
          <w:i/>
          <w:iCs/>
        </w:rPr>
        <w:t>operando</w:t>
      </w:r>
      <w:r w:rsidRPr="00FA2D64">
        <w:t xml:space="preserve"> experiment.</w:t>
      </w:r>
    </w:p>
    <w:p w14:paraId="4405FFDD" w14:textId="77777777" w:rsidR="00FA2D64" w:rsidRPr="00FA2D64" w:rsidRDefault="00FA2D64" w:rsidP="00FA2D64"/>
    <w:p w14:paraId="35359F8C" w14:textId="7EA9D618" w:rsidR="00FA2D64" w:rsidRPr="00FA2D64" w:rsidRDefault="00FA2D64" w:rsidP="00FA2D64">
      <w:pPr>
        <w:rPr>
          <w:u w:val="single"/>
        </w:rPr>
      </w:pPr>
      <w:r w:rsidRPr="00FA2D64">
        <w:rPr>
          <w:i/>
          <w:iCs/>
          <w:u w:val="single"/>
        </w:rPr>
        <w:t>Operando</w:t>
      </w:r>
      <w:r w:rsidRPr="00FA2D64">
        <w:rPr>
          <w:u w:val="single"/>
        </w:rPr>
        <w:t xml:space="preserve"> DRIFTS-MS</w:t>
      </w:r>
    </w:p>
    <w:p w14:paraId="653684AA" w14:textId="77777777" w:rsidR="00FA2D64" w:rsidRPr="00FA2D64" w:rsidRDefault="00FA2D64" w:rsidP="00B30B65">
      <w:pPr>
        <w:ind w:firstLine="420"/>
      </w:pPr>
      <w:r w:rsidRPr="00FA2D64">
        <w:rPr>
          <w:i/>
          <w:iCs/>
        </w:rPr>
        <w:t>Operando</w:t>
      </w:r>
      <w:r w:rsidRPr="00FA2D64">
        <w:t xml:space="preserve"> DRIFTS-MS experiment was conducted using a Bruker INVENIO S infrared spectrometer equipped with a mercury-cadmium-telluride detector. Each spectrum was collected by </w:t>
      </w:r>
      <w:r w:rsidRPr="00FA2D64">
        <w:lastRenderedPageBreak/>
        <w:t>averaging 16 scans at a frequency of 60 kHz and a resolution of 4 cm</w:t>
      </w:r>
      <w:r w:rsidRPr="00FA2D64">
        <w:rPr>
          <w:vertAlign w:val="superscript"/>
        </w:rPr>
        <w:t>-1</w:t>
      </w:r>
      <w:r w:rsidRPr="00FA2D64">
        <w:t xml:space="preserve"> in the 4,000-900 cm</w:t>
      </w:r>
      <w:r w:rsidRPr="00FA2D64">
        <w:rPr>
          <w:vertAlign w:val="superscript"/>
        </w:rPr>
        <w:t>-1</w:t>
      </w:r>
      <w:r w:rsidRPr="00FA2D64">
        <w:t xml:space="preserve"> range. The experiment was performed using a home-made DRIFTS cell with small inner volume. In </w:t>
      </w:r>
      <w:r w:rsidRPr="00FA2D64">
        <w:rPr>
          <w:i/>
          <w:iCs/>
        </w:rPr>
        <w:t>operando</w:t>
      </w:r>
      <w:r w:rsidRPr="00FA2D64">
        <w:t xml:space="preserve"> DRIFTS–MS experiment, 50 mg 0.2% Pt/CeO</w:t>
      </w:r>
      <w:r w:rsidRPr="00FA2D64">
        <w:rPr>
          <w:vertAlign w:val="subscript"/>
        </w:rPr>
        <w:t>2</w:t>
      </w:r>
      <w:r w:rsidRPr="00FA2D64">
        <w:t xml:space="preserve"> was placed in the DRIFTS cell and heated to </w:t>
      </w:r>
      <w:r w:rsidRPr="00FA2D64">
        <w:rPr>
          <w:rFonts w:hint="eastAsia"/>
        </w:rPr>
        <w:t>75</w:t>
      </w:r>
      <w:r w:rsidRPr="00FA2D64">
        <w:t xml:space="preserve"> ℃ in 30 mL/min CO/O</w:t>
      </w:r>
      <w:r w:rsidRPr="00FA2D64">
        <w:rPr>
          <w:vertAlign w:val="subscript"/>
        </w:rPr>
        <w:t>2</w:t>
      </w:r>
      <w:r w:rsidRPr="00FA2D64">
        <w:t>/H</w:t>
      </w:r>
      <w:r w:rsidRPr="00FA2D64">
        <w:rPr>
          <w:vertAlign w:val="subscript"/>
        </w:rPr>
        <w:t>2</w:t>
      </w:r>
      <w:r w:rsidRPr="00FA2D64">
        <w:t>/</w:t>
      </w:r>
      <w:proofErr w:type="spellStart"/>
      <w:r w:rsidRPr="00FA2D64">
        <w:t>Ar</w:t>
      </w:r>
      <w:proofErr w:type="spellEnd"/>
      <w:r w:rsidRPr="00FA2D64">
        <w:t>=1/1/50/48, with gas species detected by on-line MS.</w:t>
      </w:r>
    </w:p>
    <w:p w14:paraId="778C608B" w14:textId="77777777" w:rsidR="00FA2D64" w:rsidRPr="00FA2D64" w:rsidRDefault="00FA2D64" w:rsidP="00FA2D64"/>
    <w:p w14:paraId="5F60BF30" w14:textId="54874490" w:rsidR="00FA2D64" w:rsidRPr="00FA2D64" w:rsidRDefault="00FA2D64" w:rsidP="00FA2D64">
      <w:pPr>
        <w:rPr>
          <w:u w:val="single"/>
        </w:rPr>
      </w:pPr>
      <w:r w:rsidRPr="00FA2D64">
        <w:rPr>
          <w:i/>
          <w:iCs/>
          <w:u w:val="single"/>
        </w:rPr>
        <w:t>Operando</w:t>
      </w:r>
      <w:r w:rsidRPr="00FA2D64">
        <w:rPr>
          <w:u w:val="single"/>
        </w:rPr>
        <w:t xml:space="preserve"> XRD</w:t>
      </w:r>
    </w:p>
    <w:p w14:paraId="1D9376AC" w14:textId="77777777" w:rsidR="00FA2D64" w:rsidRPr="00FA2D64" w:rsidRDefault="00FA2D64" w:rsidP="00B30B65">
      <w:pPr>
        <w:ind w:firstLine="420"/>
      </w:pPr>
      <w:r w:rsidRPr="00FA2D64">
        <w:t xml:space="preserve">The experiment was conducted at the BL02U2 beamline of the Shanghai Synchrotron Radiation Facility (SSRF). The electron storage ring of the synchrotron operated at 3.5 GeV with a current of 220.75 mA. The incident X-rays energy </w:t>
      </w:r>
      <w:r w:rsidRPr="00FA2D64">
        <w:rPr>
          <w:i/>
          <w:iCs/>
        </w:rPr>
        <w:t>E</w:t>
      </w:r>
      <w:r w:rsidRPr="00FA2D64">
        <w:t xml:space="preserve"> = 18.4003 keV (λ = 0.6715 Å), with a photon flux of 5.5×10</w:t>
      </w:r>
      <w:r w:rsidRPr="00FA2D64">
        <w:rPr>
          <w:vertAlign w:val="superscript"/>
        </w:rPr>
        <w:t>12</w:t>
      </w:r>
      <w:r w:rsidRPr="00FA2D64">
        <w:t xml:space="preserve"> photon/s at 10.0 keV. The beam size was 200 (H) × 100 (V) μm</w:t>
      </w:r>
      <w:r w:rsidRPr="00FA2D64">
        <w:rPr>
          <w:vertAlign w:val="superscript"/>
        </w:rPr>
        <w:t>2</w:t>
      </w:r>
      <w:r w:rsidRPr="00FA2D64">
        <w:t>, and the beam divergence was 200 (H) × 60 (V) μrad</w:t>
      </w:r>
      <w:r w:rsidRPr="00FA2D64">
        <w:rPr>
          <w:vertAlign w:val="superscript"/>
        </w:rPr>
        <w:t>2</w:t>
      </w:r>
      <w:r w:rsidRPr="00FA2D64">
        <w:t>. Data were collected using a Pilatus 2M detector, and CeO</w:t>
      </w:r>
      <w:r w:rsidRPr="00FA2D64">
        <w:rPr>
          <w:vertAlign w:val="subscript"/>
        </w:rPr>
        <w:t>2</w:t>
      </w:r>
      <w:r w:rsidRPr="00FA2D64">
        <w:t xml:space="preserve"> powder was used for calibration of distance between sample and detector. The integration time for all spectra was set to 1 second.</w:t>
      </w:r>
    </w:p>
    <w:p w14:paraId="3D3C5CFB" w14:textId="14FAAD57" w:rsidR="00FA2D64" w:rsidRDefault="00FA2D64" w:rsidP="00B30B65">
      <w:pPr>
        <w:ind w:firstLine="420"/>
      </w:pPr>
      <w:r w:rsidRPr="00FA2D64">
        <w:t xml:space="preserve">The experiments were performed using the homemade Clausen cell (Fig. </w:t>
      </w:r>
      <w:r w:rsidR="00A36875">
        <w:rPr>
          <w:rFonts w:hint="eastAsia"/>
        </w:rPr>
        <w:t>S</w:t>
      </w:r>
      <w:r w:rsidRPr="00FA2D64">
        <w:t>21). To obtain a better signal-to-noise ratio, we used 0.5% Pt/CeO</w:t>
      </w:r>
      <w:r w:rsidRPr="00FA2D64">
        <w:rPr>
          <w:vertAlign w:val="subscript"/>
        </w:rPr>
        <w:t>2</w:t>
      </w:r>
      <w:r w:rsidRPr="00FA2D64">
        <w:t xml:space="preserve"> rather than 0.2% Pt/CeO</w:t>
      </w:r>
      <w:r w:rsidRPr="00FA2D64">
        <w:rPr>
          <w:vertAlign w:val="subscript"/>
        </w:rPr>
        <w:t>2</w:t>
      </w:r>
      <w:r w:rsidRPr="00FA2D64">
        <w:t>. The catalyst was pre-treated by 10 % H</w:t>
      </w:r>
      <w:r w:rsidRPr="00FA2D64">
        <w:rPr>
          <w:vertAlign w:val="subscript"/>
        </w:rPr>
        <w:t>2</w:t>
      </w:r>
      <w:r w:rsidRPr="00FA2D64">
        <w:t>/</w:t>
      </w:r>
      <w:proofErr w:type="spellStart"/>
      <w:r w:rsidRPr="00FA2D64">
        <w:t>Ar</w:t>
      </w:r>
      <w:proofErr w:type="spellEnd"/>
      <w:r w:rsidRPr="00FA2D64">
        <w:t xml:space="preserve"> at 400 °C for 2 h and stored in air. Pre-treated catalyst powder was loaded into a borosilicate capillary tube (</w:t>
      </w:r>
      <w:proofErr w:type="spellStart"/>
      <w:r w:rsidRPr="00FA2D64">
        <w:t>i</w:t>
      </w:r>
      <w:proofErr w:type="spellEnd"/>
      <w:r w:rsidRPr="00FA2D64">
        <w:t>. d. = 0.98 mm, o. d. = 1.00 mm) without dilution and fixed with two pieces of quartz wool on both sides. A K-type thermal couple was placed into the catalyst bed to control the temperature. The mixture of 4% CO/</w:t>
      </w:r>
      <w:proofErr w:type="spellStart"/>
      <w:r w:rsidRPr="00FA2D64">
        <w:t>Ar</w:t>
      </w:r>
      <w:proofErr w:type="spellEnd"/>
      <w:r w:rsidRPr="00FA2D64">
        <w:t xml:space="preserve"> (&gt;99.99 %), 4% O</w:t>
      </w:r>
      <w:r w:rsidRPr="00FA2D64">
        <w:rPr>
          <w:vertAlign w:val="subscript"/>
        </w:rPr>
        <w:t>2</w:t>
      </w:r>
      <w:r w:rsidRPr="00FA2D64">
        <w:t>/</w:t>
      </w:r>
      <w:proofErr w:type="spellStart"/>
      <w:r w:rsidRPr="00FA2D64">
        <w:t>Ar</w:t>
      </w:r>
      <w:proofErr w:type="spellEnd"/>
      <w:r w:rsidRPr="00FA2D64">
        <w:t xml:space="preserve"> (&gt;99.99 %), and H</w:t>
      </w:r>
      <w:r w:rsidRPr="00FA2D64">
        <w:rPr>
          <w:vertAlign w:val="subscript"/>
        </w:rPr>
        <w:t>2</w:t>
      </w:r>
      <w:r w:rsidRPr="00FA2D64">
        <w:t xml:space="preserve"> (&gt;99.99 %) was supplied as feed gas (feed gas ratios are marked in each experiment), under the control of mass-flow controller (MFC) with a total flow of ~4 mL/min at ambient pressure. The XRD signal of absorption of borosilicate capillary tube is a very weak and board peak at &lt; 10°. The sample was first heated to ~80°C and then cooled to ~50 °C to start the oscillations (ramping rate of 5 °C/min). The time period of oscillations (</w:t>
      </w:r>
      <w:proofErr w:type="spellStart"/>
      <w:r w:rsidRPr="00FA2D64">
        <w:rPr>
          <w:i/>
          <w:iCs/>
        </w:rPr>
        <w:t>T</w:t>
      </w:r>
      <w:r w:rsidRPr="00FA2D64">
        <w:rPr>
          <w:vertAlign w:val="subscript"/>
        </w:rPr>
        <w:t>oscillation</w:t>
      </w:r>
      <w:proofErr w:type="spellEnd"/>
      <w:r w:rsidRPr="00FA2D64">
        <w:t>) is tuned by changing the ratio of CO and O</w:t>
      </w:r>
      <w:r w:rsidRPr="00FA2D64">
        <w:rPr>
          <w:vertAlign w:val="subscript"/>
        </w:rPr>
        <w:t>2</w:t>
      </w:r>
      <w:r w:rsidRPr="00FA2D64">
        <w:t xml:space="preserve">. </w:t>
      </w:r>
    </w:p>
    <w:p w14:paraId="0BFA70B4" w14:textId="77777777" w:rsidR="00B30B65" w:rsidRPr="00FA2D64" w:rsidRDefault="00B30B65" w:rsidP="00B30B65">
      <w:pPr>
        <w:ind w:firstLine="420"/>
      </w:pPr>
    </w:p>
    <w:p w14:paraId="11CE20FE" w14:textId="38F5BC5F" w:rsidR="00FA2D64" w:rsidRPr="00FA2D64" w:rsidRDefault="00FA2D64" w:rsidP="00FA2D64">
      <w:pPr>
        <w:rPr>
          <w:u w:val="single"/>
        </w:rPr>
      </w:pPr>
      <w:r w:rsidRPr="00FA2D64">
        <w:rPr>
          <w:u w:val="single"/>
        </w:rPr>
        <w:t>Temperature-Programmed (TP) reaction experiments</w:t>
      </w:r>
    </w:p>
    <w:p w14:paraId="2BD47642" w14:textId="77777777" w:rsidR="00FA2D64" w:rsidRPr="00FA2D64" w:rsidRDefault="00FA2D64" w:rsidP="00B30B65">
      <w:pPr>
        <w:ind w:firstLine="420"/>
        <w:rPr>
          <w:b/>
        </w:rPr>
      </w:pPr>
      <w:r w:rsidRPr="00FA2D64">
        <w:t>40 mg catalyst was loaded in a quartz reactor (</w:t>
      </w:r>
      <w:proofErr w:type="spellStart"/>
      <w:r w:rsidRPr="00FA2D64">
        <w:t>i.d.</w:t>
      </w:r>
      <w:proofErr w:type="spellEnd"/>
      <w:r w:rsidRPr="00FA2D64">
        <w:t xml:space="preserve"> = 4 mm). The catalyst was first pretreated under 10% H</w:t>
      </w:r>
      <w:r w:rsidRPr="00FA2D64">
        <w:rPr>
          <w:vertAlign w:val="subscript"/>
        </w:rPr>
        <w:t>2</w:t>
      </w:r>
      <w:r w:rsidRPr="00FA2D64">
        <w:t>/</w:t>
      </w:r>
      <w:proofErr w:type="spellStart"/>
      <w:r w:rsidRPr="00FA2D64">
        <w:t>Ar</w:t>
      </w:r>
      <w:proofErr w:type="spellEnd"/>
      <w:r w:rsidRPr="00FA2D64">
        <w:t xml:space="preserve"> at 50 °C then switched to 20 mL/min reaction feed gas. After that, the system was heated from 50 °C to 80 °C (200 °C for CO oxidation) at the rate of 1°C/min. The reactants and products were detected by online mass spectrometry (MS, OMNI Star, Pfeiffer). CO</w:t>
      </w:r>
      <w:r w:rsidRPr="00FA2D64">
        <w:rPr>
          <w:rFonts w:hint="eastAsia"/>
        </w:rPr>
        <w:t>+</w:t>
      </w:r>
      <w:r w:rsidRPr="00FA2D64">
        <w:t>H</w:t>
      </w:r>
      <w:r w:rsidRPr="00FA2D64">
        <w:rPr>
          <w:vertAlign w:val="subscript"/>
        </w:rPr>
        <w:t>2</w:t>
      </w:r>
      <w:r w:rsidRPr="00FA2D64">
        <w:t xml:space="preserve"> oxidation </w:t>
      </w:r>
      <w:r w:rsidRPr="00FA2D64">
        <w:lastRenderedPageBreak/>
        <w:t>condition feed gas: CO/O</w:t>
      </w:r>
      <w:r w:rsidRPr="00FA2D64">
        <w:rPr>
          <w:vertAlign w:val="subscript"/>
        </w:rPr>
        <w:t>2</w:t>
      </w:r>
      <w:r w:rsidRPr="00FA2D64">
        <w:t>/H</w:t>
      </w:r>
      <w:r w:rsidRPr="00FA2D64">
        <w:rPr>
          <w:vertAlign w:val="subscript"/>
        </w:rPr>
        <w:t>2</w:t>
      </w:r>
      <w:r w:rsidRPr="00FA2D64">
        <w:t>/</w:t>
      </w:r>
      <w:proofErr w:type="spellStart"/>
      <w:r w:rsidRPr="00FA2D64">
        <w:t>Ar</w:t>
      </w:r>
      <w:proofErr w:type="spellEnd"/>
      <w:r w:rsidRPr="00FA2D64">
        <w:t xml:space="preserve"> = 1/1/50/48. CO oxidation condition feed gas: CO/O</w:t>
      </w:r>
      <w:r w:rsidRPr="00FA2D64">
        <w:rPr>
          <w:vertAlign w:val="subscript"/>
        </w:rPr>
        <w:t>2</w:t>
      </w:r>
      <w:r w:rsidRPr="00FA2D64">
        <w:t>/</w:t>
      </w:r>
      <w:proofErr w:type="spellStart"/>
      <w:r w:rsidRPr="00FA2D64">
        <w:t>Ar</w:t>
      </w:r>
      <w:proofErr w:type="spellEnd"/>
      <w:r w:rsidRPr="00FA2D64">
        <w:t xml:space="preserve"> = 1/1/98. H</w:t>
      </w:r>
      <w:r w:rsidRPr="00FA2D64">
        <w:rPr>
          <w:vertAlign w:val="subscript"/>
        </w:rPr>
        <w:t>2</w:t>
      </w:r>
      <w:r w:rsidRPr="00FA2D64">
        <w:t xml:space="preserve"> oxidation condition feed gas: O</w:t>
      </w:r>
      <w:r w:rsidRPr="00FA2D64">
        <w:rPr>
          <w:vertAlign w:val="subscript"/>
        </w:rPr>
        <w:t>2</w:t>
      </w:r>
      <w:r w:rsidRPr="00FA2D64">
        <w:t>/H</w:t>
      </w:r>
      <w:r w:rsidRPr="00FA2D64">
        <w:rPr>
          <w:vertAlign w:val="subscript"/>
        </w:rPr>
        <w:t>2</w:t>
      </w:r>
      <w:r w:rsidRPr="00FA2D64">
        <w:t>/</w:t>
      </w:r>
      <w:proofErr w:type="spellStart"/>
      <w:r w:rsidRPr="00FA2D64">
        <w:t>Ar</w:t>
      </w:r>
      <w:proofErr w:type="spellEnd"/>
      <w:r w:rsidRPr="00FA2D64">
        <w:t xml:space="preserve"> = 1/50/49.</w:t>
      </w:r>
    </w:p>
    <w:p w14:paraId="10C98E7B" w14:textId="77777777" w:rsidR="00FA2D64" w:rsidRPr="00FA2D64" w:rsidRDefault="00FA2D64" w:rsidP="00B30B65">
      <w:pPr>
        <w:ind w:firstLine="420"/>
      </w:pPr>
      <w:r w:rsidRPr="00FA2D64">
        <w:t>For CO</w:t>
      </w:r>
      <w:r w:rsidRPr="00FA2D64">
        <w:rPr>
          <w:rFonts w:hint="eastAsia"/>
        </w:rPr>
        <w:t>+</w:t>
      </w:r>
      <w:r w:rsidRPr="00FA2D64">
        <w:t>H</w:t>
      </w:r>
      <w:r w:rsidRPr="00FA2D64">
        <w:rPr>
          <w:vertAlign w:val="subscript"/>
        </w:rPr>
        <w:t>2</w:t>
      </w:r>
      <w:r w:rsidRPr="00FA2D64">
        <w:t xml:space="preserve"> oxidation reactions, another TP experiment was conducted to confirm the temperature range of oscillations on 0.2% Pt/CeO</w:t>
      </w:r>
      <w:r w:rsidRPr="00FA2D64">
        <w:rPr>
          <w:vertAlign w:val="subscript"/>
        </w:rPr>
        <w:t>2</w:t>
      </w:r>
      <w:r w:rsidRPr="00FA2D64">
        <w:t>. After pretreated under 10% H</w:t>
      </w:r>
      <w:r w:rsidRPr="00FA2D64">
        <w:rPr>
          <w:vertAlign w:val="subscript"/>
        </w:rPr>
        <w:t>2</w:t>
      </w:r>
      <w:r w:rsidRPr="00FA2D64">
        <w:t>/</w:t>
      </w:r>
      <w:proofErr w:type="spellStart"/>
      <w:r w:rsidRPr="00FA2D64">
        <w:t>Ar</w:t>
      </w:r>
      <w:proofErr w:type="spellEnd"/>
      <w:r w:rsidRPr="00FA2D64">
        <w:t xml:space="preserve"> at 50 °C and switched to 20 mL/min CO</w:t>
      </w:r>
      <w:r w:rsidRPr="00FA2D64">
        <w:rPr>
          <w:rFonts w:hint="eastAsia"/>
        </w:rPr>
        <w:t>+</w:t>
      </w:r>
      <w:r w:rsidRPr="00FA2D64">
        <w:t>H</w:t>
      </w:r>
      <w:r w:rsidRPr="00FA2D64">
        <w:rPr>
          <w:vertAlign w:val="subscript"/>
        </w:rPr>
        <w:t>2</w:t>
      </w:r>
      <w:r w:rsidRPr="00FA2D64">
        <w:t xml:space="preserve"> oxidation condition reaction feed, the system was first heated from 50 °C to 80 °C at the rate of 1 °C/min and then kept for 10 min. After that, the system was cooled down from </w:t>
      </w:r>
      <w:bookmarkStart w:id="2" w:name="OLE_LINK8"/>
      <w:r w:rsidRPr="00FA2D64">
        <w:t>80 °C</w:t>
      </w:r>
      <w:bookmarkEnd w:id="2"/>
      <w:r w:rsidRPr="00FA2D64">
        <w:t xml:space="preserve"> to 50 °C at the rate of 1 °C/min. The reactants and products were detected by online MS.</w:t>
      </w:r>
    </w:p>
    <w:p w14:paraId="1F6BC99F" w14:textId="77777777" w:rsidR="00FA2D64" w:rsidRPr="00FA2D64" w:rsidRDefault="00FA2D64" w:rsidP="00B30B65">
      <w:pPr>
        <w:ind w:firstLine="420"/>
      </w:pPr>
      <w:r w:rsidRPr="00FA2D64">
        <w:t>For comparison, CO</w:t>
      </w:r>
      <w:r w:rsidRPr="00FA2D64">
        <w:rPr>
          <w:rFonts w:hint="eastAsia"/>
        </w:rPr>
        <w:t>+</w:t>
      </w:r>
      <w:r w:rsidRPr="00FA2D64">
        <w:t>H</w:t>
      </w:r>
      <w:r w:rsidRPr="00FA2D64">
        <w:rPr>
          <w:vertAlign w:val="subscript"/>
        </w:rPr>
        <w:t>2</w:t>
      </w:r>
      <w:r w:rsidRPr="00FA2D64">
        <w:t xml:space="preserve"> oxidation activity of 0.2% Pt/SiO</w:t>
      </w:r>
      <w:r w:rsidRPr="00FA2D64">
        <w:rPr>
          <w:vertAlign w:val="subscript"/>
        </w:rPr>
        <w:t>2</w:t>
      </w:r>
      <w:r w:rsidRPr="00FA2D64">
        <w:t xml:space="preserve"> was also tested through TP experiments. 40 mg 0.2% Pt/ SiO</w:t>
      </w:r>
      <w:r w:rsidRPr="00FA2D64">
        <w:rPr>
          <w:vertAlign w:val="subscript"/>
        </w:rPr>
        <w:t>2</w:t>
      </w:r>
      <w:r w:rsidRPr="00FA2D64">
        <w:t xml:space="preserve"> was loaded in a quartz reactor (</w:t>
      </w:r>
      <w:proofErr w:type="spellStart"/>
      <w:r w:rsidRPr="00FA2D64">
        <w:t>i.d.</w:t>
      </w:r>
      <w:proofErr w:type="spellEnd"/>
      <w:r w:rsidRPr="00FA2D64">
        <w:t xml:space="preserve"> = 4 mm). The catalyst was first reduced under 10 % H</w:t>
      </w:r>
      <w:r w:rsidRPr="00FA2D64">
        <w:rPr>
          <w:vertAlign w:val="subscript"/>
        </w:rPr>
        <w:t>2</w:t>
      </w:r>
      <w:r w:rsidRPr="00FA2D64">
        <w:t>/</w:t>
      </w:r>
      <w:proofErr w:type="spellStart"/>
      <w:r w:rsidRPr="00FA2D64">
        <w:t>Ar</w:t>
      </w:r>
      <w:proofErr w:type="spellEnd"/>
      <w:r w:rsidRPr="00FA2D64">
        <w:t xml:space="preserve"> at 400 °C then switched to 20 mL/min CO</w:t>
      </w:r>
      <w:r w:rsidRPr="00FA2D64">
        <w:rPr>
          <w:rFonts w:hint="eastAsia"/>
        </w:rPr>
        <w:t>+</w:t>
      </w:r>
      <w:r w:rsidRPr="00FA2D64">
        <w:t>H</w:t>
      </w:r>
      <w:r w:rsidRPr="00FA2D64">
        <w:rPr>
          <w:vertAlign w:val="subscript"/>
        </w:rPr>
        <w:t>2</w:t>
      </w:r>
      <w:r w:rsidRPr="00FA2D64">
        <w:t xml:space="preserve"> oxidation condition feed gas at 50 °C. After that, the system was heated from 50 °C to 400 °C at the rate of 5 °C/min. The reactants and products were detected by online MS.</w:t>
      </w:r>
    </w:p>
    <w:p w14:paraId="05229070" w14:textId="77777777" w:rsidR="00FA2D64" w:rsidRPr="00FA2D64" w:rsidRDefault="00FA2D64" w:rsidP="00FA2D64"/>
    <w:p w14:paraId="1A0BCA98" w14:textId="6236E543" w:rsidR="00FA2D64" w:rsidRPr="00FA2D64" w:rsidRDefault="00FA2D64" w:rsidP="00FA2D64">
      <w:pPr>
        <w:rPr>
          <w:u w:val="single"/>
        </w:rPr>
      </w:pPr>
      <w:r w:rsidRPr="00FA2D64">
        <w:rPr>
          <w:u w:val="single"/>
        </w:rPr>
        <w:t>Stability evaluation of oscillations</w:t>
      </w:r>
    </w:p>
    <w:p w14:paraId="5167DBA5" w14:textId="77777777" w:rsidR="00FA2D64" w:rsidRPr="00FA2D64" w:rsidRDefault="00FA2D64" w:rsidP="00B30B65">
      <w:pPr>
        <w:ind w:firstLine="420"/>
        <w:rPr>
          <w:b/>
          <w:bCs/>
        </w:rPr>
      </w:pPr>
      <w:r w:rsidRPr="00FA2D64">
        <w:t>40 mg 0.2% Pt/CeO</w:t>
      </w:r>
      <w:r w:rsidRPr="00FA2D64">
        <w:rPr>
          <w:vertAlign w:val="subscript"/>
        </w:rPr>
        <w:t>2</w:t>
      </w:r>
      <w:r w:rsidRPr="00FA2D64">
        <w:t xml:space="preserve"> was loaded in a quartz reactor (</w:t>
      </w:r>
      <w:proofErr w:type="spellStart"/>
      <w:r w:rsidRPr="00FA2D64">
        <w:t>i.d.</w:t>
      </w:r>
      <w:proofErr w:type="spellEnd"/>
      <w:r w:rsidRPr="00FA2D64">
        <w:t xml:space="preserve"> = 4 mm). The catalyst was first pretreated under 10% H</w:t>
      </w:r>
      <w:r w:rsidRPr="00FA2D64">
        <w:rPr>
          <w:vertAlign w:val="subscript"/>
        </w:rPr>
        <w:t>2</w:t>
      </w:r>
      <w:r w:rsidRPr="00FA2D64">
        <w:t>/</w:t>
      </w:r>
      <w:proofErr w:type="spellStart"/>
      <w:r w:rsidRPr="00FA2D64">
        <w:t>Ar</w:t>
      </w:r>
      <w:proofErr w:type="spellEnd"/>
      <w:r w:rsidRPr="00FA2D64">
        <w:t xml:space="preserve"> at 62 °C. Then the catalyst was exposed to 20 mL/min CO/O</w:t>
      </w:r>
      <w:r w:rsidRPr="00FA2D64">
        <w:rPr>
          <w:vertAlign w:val="subscript"/>
        </w:rPr>
        <w:t>2</w:t>
      </w:r>
      <w:r w:rsidRPr="00FA2D64">
        <w:t>/H</w:t>
      </w:r>
      <w:r w:rsidRPr="00FA2D64">
        <w:rPr>
          <w:vertAlign w:val="subscript"/>
        </w:rPr>
        <w:t>2</w:t>
      </w:r>
      <w:r w:rsidRPr="00FA2D64">
        <w:t>/</w:t>
      </w:r>
      <w:proofErr w:type="spellStart"/>
      <w:r w:rsidRPr="00FA2D64">
        <w:t>Ar</w:t>
      </w:r>
      <w:proofErr w:type="spellEnd"/>
      <w:r w:rsidRPr="00FA2D64">
        <w:t xml:space="preserve"> = 1/1/50/48 feed gas at 62 °C for 20 hours. The reactants and products were detected by online MS.</w:t>
      </w:r>
    </w:p>
    <w:p w14:paraId="18622C26" w14:textId="77777777" w:rsidR="00FA2D64" w:rsidRPr="00FA2D64" w:rsidRDefault="00FA2D64" w:rsidP="00FA2D64"/>
    <w:p w14:paraId="0944742B" w14:textId="59C2FC39" w:rsidR="00FA2D64" w:rsidRPr="00FA2D64" w:rsidRDefault="00FA2D64" w:rsidP="00FA2D64">
      <w:pPr>
        <w:rPr>
          <w:u w:val="single"/>
        </w:rPr>
      </w:pPr>
      <w:r w:rsidRPr="00FA2D64">
        <w:rPr>
          <w:u w:val="single"/>
        </w:rPr>
        <w:t>Activity measurement</w:t>
      </w:r>
    </w:p>
    <w:p w14:paraId="2229383D" w14:textId="77777777" w:rsidR="00FA2D64" w:rsidRPr="00FA2D64" w:rsidRDefault="00FA2D64" w:rsidP="00B30B65">
      <w:pPr>
        <w:ind w:firstLine="420"/>
        <w:rPr>
          <w:b/>
          <w:bCs/>
        </w:rPr>
      </w:pPr>
      <w:r w:rsidRPr="00FA2D64">
        <w:t>CO oxidation reaction: The activity of 0.2% Pt/CeO</w:t>
      </w:r>
      <w:r w:rsidRPr="00FA2D64">
        <w:rPr>
          <w:vertAlign w:val="subscript"/>
        </w:rPr>
        <w:t xml:space="preserve">2 </w:t>
      </w:r>
      <w:r w:rsidRPr="00FA2D64">
        <w:t>catalyst for CO oxidation was measured at</w:t>
      </w:r>
      <w:r w:rsidRPr="00FA2D64">
        <w:rPr>
          <w:rFonts w:hint="eastAsia"/>
        </w:rPr>
        <w:t xml:space="preserve"> 50</w:t>
      </w:r>
      <w:r w:rsidRPr="00FA2D64">
        <w:t xml:space="preserve"> °C in </w:t>
      </w:r>
      <w:r w:rsidRPr="00FA2D64">
        <w:rPr>
          <w:bCs/>
        </w:rPr>
        <w:t>TP reaction</w:t>
      </w:r>
      <w:r w:rsidRPr="00FA2D64">
        <w:t xml:space="preserve"> process under CO oxidation feed gas (20 ml/min CO/O</w:t>
      </w:r>
      <w:r w:rsidRPr="00FA2D64">
        <w:rPr>
          <w:vertAlign w:val="subscript"/>
        </w:rPr>
        <w:t>2</w:t>
      </w:r>
      <w:r w:rsidRPr="00FA2D64">
        <w:t>/</w:t>
      </w:r>
      <w:proofErr w:type="spellStart"/>
      <w:r w:rsidRPr="00FA2D64">
        <w:t>Ar</w:t>
      </w:r>
      <w:proofErr w:type="spellEnd"/>
      <w:r w:rsidRPr="00FA2D64">
        <w:t xml:space="preserve"> = 1/1/98). The conversion of CO was lower than 5%.</w:t>
      </w:r>
    </w:p>
    <w:p w14:paraId="225F52DB" w14:textId="77777777" w:rsidR="00FA2D64" w:rsidRPr="00FA2D64" w:rsidRDefault="00FA2D64" w:rsidP="00B30B65">
      <w:pPr>
        <w:ind w:firstLine="420"/>
      </w:pPr>
      <w:r w:rsidRPr="00FA2D64">
        <w:t>CO</w:t>
      </w:r>
      <w:r w:rsidRPr="00FA2D64">
        <w:rPr>
          <w:rFonts w:hint="eastAsia"/>
        </w:rPr>
        <w:t>+</w:t>
      </w:r>
      <w:r w:rsidRPr="00FA2D64">
        <w:t>H</w:t>
      </w:r>
      <w:r w:rsidRPr="00FA2D64">
        <w:rPr>
          <w:vertAlign w:val="subscript"/>
        </w:rPr>
        <w:t>2</w:t>
      </w:r>
      <w:r w:rsidRPr="00FA2D64">
        <w:t xml:space="preserve"> oxidation: The activity of 0.2% Pt/CeO</w:t>
      </w:r>
      <w:r w:rsidRPr="00FA2D64">
        <w:rPr>
          <w:vertAlign w:val="subscript"/>
        </w:rPr>
        <w:t xml:space="preserve">2 </w:t>
      </w:r>
      <w:r w:rsidRPr="00FA2D64">
        <w:t>catalyst for CO oxidation in CO</w:t>
      </w:r>
      <w:r w:rsidRPr="00FA2D64">
        <w:rPr>
          <w:rFonts w:hint="eastAsia"/>
        </w:rPr>
        <w:t>+</w:t>
      </w:r>
      <w:r w:rsidRPr="00FA2D64">
        <w:t>H</w:t>
      </w:r>
      <w:r w:rsidRPr="00FA2D64">
        <w:rPr>
          <w:vertAlign w:val="subscript"/>
        </w:rPr>
        <w:t>2</w:t>
      </w:r>
      <w:r w:rsidRPr="00FA2D64">
        <w:t xml:space="preserve"> oxidation condition was measured at 50 °C in </w:t>
      </w:r>
      <w:r w:rsidRPr="00FA2D64">
        <w:rPr>
          <w:bCs/>
        </w:rPr>
        <w:t>temperature-programmed (TP) reaction</w:t>
      </w:r>
      <w:r w:rsidRPr="00FA2D64">
        <w:t xml:space="preserve"> process under CO/H</w:t>
      </w:r>
      <w:r w:rsidRPr="00FA2D64">
        <w:rPr>
          <w:vertAlign w:val="subscript"/>
        </w:rPr>
        <w:t>2</w:t>
      </w:r>
      <w:r w:rsidRPr="00FA2D64">
        <w:t xml:space="preserve"> oxidation feed gas (20 mL/min CO/O</w:t>
      </w:r>
      <w:r w:rsidRPr="00FA2D64">
        <w:rPr>
          <w:vertAlign w:val="subscript"/>
        </w:rPr>
        <w:t>2</w:t>
      </w:r>
      <w:r w:rsidRPr="00FA2D64">
        <w:t>/H</w:t>
      </w:r>
      <w:r w:rsidRPr="00FA2D64">
        <w:rPr>
          <w:vertAlign w:val="subscript"/>
        </w:rPr>
        <w:t>2</w:t>
      </w:r>
      <w:r w:rsidRPr="00FA2D64">
        <w:t>/</w:t>
      </w:r>
      <w:proofErr w:type="spellStart"/>
      <w:r w:rsidRPr="00FA2D64">
        <w:t>Ar</w:t>
      </w:r>
      <w:proofErr w:type="spellEnd"/>
      <w:r w:rsidRPr="00FA2D64">
        <w:t xml:space="preserve"> = 1/1/50/48). </w:t>
      </w:r>
    </w:p>
    <w:p w14:paraId="3DFA551B" w14:textId="77777777" w:rsidR="00FA2D64" w:rsidRPr="00FA2D64" w:rsidRDefault="00FA2D64" w:rsidP="00B30B65">
      <w:pPr>
        <w:ind w:firstLine="420"/>
      </w:pPr>
      <w:r w:rsidRPr="00FA2D64">
        <w:t>H</w:t>
      </w:r>
      <w:r w:rsidRPr="00FA2D64">
        <w:rPr>
          <w:vertAlign w:val="subscript"/>
        </w:rPr>
        <w:t>2</w:t>
      </w:r>
      <w:r w:rsidRPr="00FA2D64">
        <w:t xml:space="preserve"> oxidation reaction: 5 mg 0.2% Pt/CeO</w:t>
      </w:r>
      <w:r w:rsidRPr="00FA2D64">
        <w:rPr>
          <w:vertAlign w:val="subscript"/>
        </w:rPr>
        <w:t>2</w:t>
      </w:r>
      <w:r w:rsidRPr="00FA2D64">
        <w:t xml:space="preserve"> catalyst (diluted with 35 mg SiO</w:t>
      </w:r>
      <w:r w:rsidRPr="00FA2D64">
        <w:rPr>
          <w:vertAlign w:val="subscript"/>
        </w:rPr>
        <w:t>2</w:t>
      </w:r>
      <w:r w:rsidRPr="00FA2D64">
        <w:t>) was pretreated under 10% H</w:t>
      </w:r>
      <w:r w:rsidRPr="00FA2D64">
        <w:rPr>
          <w:vertAlign w:val="subscript"/>
        </w:rPr>
        <w:t>2</w:t>
      </w:r>
      <w:r w:rsidRPr="00FA2D64">
        <w:t>/</w:t>
      </w:r>
      <w:proofErr w:type="spellStart"/>
      <w:r w:rsidRPr="00FA2D64">
        <w:t>Ar</w:t>
      </w:r>
      <w:proofErr w:type="spellEnd"/>
      <w:r w:rsidRPr="00FA2D64">
        <w:t xml:space="preserve"> and then switched to H</w:t>
      </w:r>
      <w:r w:rsidRPr="00FA2D64">
        <w:rPr>
          <w:vertAlign w:val="subscript"/>
        </w:rPr>
        <w:t>2</w:t>
      </w:r>
      <w:r w:rsidRPr="00FA2D64">
        <w:t xml:space="preserve"> oxidation reaction feed gas (</w:t>
      </w:r>
      <w:r w:rsidRPr="00FA2D64">
        <w:rPr>
          <w:rFonts w:hint="eastAsia"/>
        </w:rPr>
        <w:t>10</w:t>
      </w:r>
      <w:r w:rsidRPr="00FA2D64">
        <w:t>0 mL/min O</w:t>
      </w:r>
      <w:r w:rsidRPr="00FA2D64">
        <w:rPr>
          <w:vertAlign w:val="subscript"/>
        </w:rPr>
        <w:t>2</w:t>
      </w:r>
      <w:r w:rsidRPr="00FA2D64">
        <w:t>/H</w:t>
      </w:r>
      <w:r w:rsidRPr="00FA2D64">
        <w:rPr>
          <w:vertAlign w:val="subscript"/>
        </w:rPr>
        <w:t>2</w:t>
      </w:r>
      <w:r w:rsidRPr="00FA2D64">
        <w:t>/</w:t>
      </w:r>
      <w:proofErr w:type="spellStart"/>
      <w:r w:rsidRPr="00FA2D64">
        <w:t>Ar</w:t>
      </w:r>
      <w:proofErr w:type="spellEnd"/>
      <w:r w:rsidRPr="00FA2D64">
        <w:t xml:space="preserve"> = 1/50/49) at 30°C. Due to the high conversion (~100%) of O</w:t>
      </w:r>
      <w:r w:rsidRPr="00FA2D64">
        <w:rPr>
          <w:vertAlign w:val="subscript"/>
        </w:rPr>
        <w:t>2</w:t>
      </w:r>
      <w:r w:rsidRPr="00FA2D64">
        <w:t>, the activity of H</w:t>
      </w:r>
      <w:r w:rsidRPr="00FA2D64">
        <w:rPr>
          <w:vertAlign w:val="subscript"/>
        </w:rPr>
        <w:t>2</w:t>
      </w:r>
      <w:r w:rsidRPr="00FA2D64">
        <w:t xml:space="preserve"> oxidation reaction was significantly underestimated. </w:t>
      </w:r>
    </w:p>
    <w:p w14:paraId="479FB377" w14:textId="77777777" w:rsidR="00FA2D64" w:rsidRDefault="00FA2D64" w:rsidP="00FA2D64"/>
    <w:p w14:paraId="135B6015" w14:textId="25374720" w:rsidR="00B30B65" w:rsidRPr="00FA2D64" w:rsidRDefault="00B30B65" w:rsidP="00FA2D64">
      <w:pPr>
        <w:rPr>
          <w:b/>
          <w:bCs/>
        </w:rPr>
      </w:pPr>
      <w:r w:rsidRPr="00B30B65">
        <w:rPr>
          <w:rFonts w:hint="eastAsia"/>
          <w:b/>
          <w:bCs/>
        </w:rPr>
        <w:t>Supplementary Text</w:t>
      </w:r>
    </w:p>
    <w:p w14:paraId="54B4C115" w14:textId="0FAF18B7" w:rsidR="00FA2D64" w:rsidRPr="00881779" w:rsidRDefault="00FA2D64" w:rsidP="00FA2D64">
      <w:pPr>
        <w:rPr>
          <w:u w:val="single"/>
        </w:rPr>
      </w:pPr>
      <w:r w:rsidRPr="00881779">
        <w:rPr>
          <w:u w:val="single"/>
        </w:rPr>
        <w:t>X-ray Absorption Fine Structure (XAFS) of Pt under Different Atmosphere</w:t>
      </w:r>
    </w:p>
    <w:p w14:paraId="35602F33" w14:textId="656C797E" w:rsidR="00FA2D64" w:rsidRPr="00FA2D64" w:rsidRDefault="00FA2D64" w:rsidP="00B30B65">
      <w:pPr>
        <w:ind w:firstLine="420"/>
        <w:rPr>
          <w:b/>
          <w:bCs/>
        </w:rPr>
      </w:pPr>
      <w:r w:rsidRPr="00FA2D64">
        <w:t xml:space="preserve">As shown in Table </w:t>
      </w:r>
      <w:r w:rsidR="00A36875">
        <w:rPr>
          <w:rFonts w:hint="eastAsia"/>
        </w:rPr>
        <w:t>S</w:t>
      </w:r>
      <w:r w:rsidRPr="00FA2D64">
        <w:t>2, after the catalyst was reduced in H</w:t>
      </w:r>
      <w:r w:rsidRPr="00FA2D64">
        <w:rPr>
          <w:vertAlign w:val="subscript"/>
        </w:rPr>
        <w:t>2</w:t>
      </w:r>
      <w:r w:rsidRPr="00FA2D64">
        <w:t>, the coordination number (C.N.) of Pt-Pt was 7.3 ± 0.8 and Pt-O was 0.6 ± 0.2. While oxidized in O</w:t>
      </w:r>
      <w:r w:rsidRPr="00FA2D64">
        <w:rPr>
          <w:vertAlign w:val="subscript"/>
        </w:rPr>
        <w:t>2</w:t>
      </w:r>
      <w:r w:rsidRPr="00FA2D64">
        <w:t xml:space="preserve">, C.N. of Pt-Pt decreased to 3.5 ± 1.3 and Pt-O increased to 3.0 ± 0.5, affirming the partially oxidization of Pt nanoparticles. During oscillations, C.N. of Pt-Pt was 7.6 ± 1.0, nearly the same </w:t>
      </w:r>
      <w:r w:rsidRPr="00FA2D64">
        <w:rPr>
          <w:rFonts w:hint="eastAsia"/>
        </w:rPr>
        <w:t>as</w:t>
      </w:r>
      <w:r w:rsidRPr="00FA2D64">
        <w:t xml:space="preserve"> that of reduced state. Though C.N. of Pt-O slightly increased from 0.6 ± 0.2 to 1.1 ± 0.5, it probably can be attributed to the increase of [O</w:t>
      </w:r>
      <w:r w:rsidRPr="00FA2D64">
        <w:rPr>
          <w:vertAlign w:val="subscript"/>
        </w:rPr>
        <w:t>S</w:t>
      </w:r>
      <w:r w:rsidRPr="00FA2D64">
        <w:t>] at the interface of Pt particle and CeO</w:t>
      </w:r>
      <w:r w:rsidRPr="00FA2D64">
        <w:rPr>
          <w:vertAlign w:val="subscript"/>
        </w:rPr>
        <w:t>2</w:t>
      </w:r>
      <w:r w:rsidRPr="00FA2D64">
        <w:t>. These results confirmed that Pt maintained nanoparticle form and reduced state during oscillations.</w:t>
      </w:r>
    </w:p>
    <w:p w14:paraId="45FF98EF" w14:textId="77777777" w:rsidR="00FA2D64" w:rsidRPr="00FA2D64" w:rsidRDefault="00FA2D64" w:rsidP="00FA2D64"/>
    <w:p w14:paraId="799AE7C1" w14:textId="4B53EAD6" w:rsidR="00FA2D64" w:rsidRPr="00FA2D64" w:rsidRDefault="00FA2D64" w:rsidP="00FA2D64">
      <w:pPr>
        <w:rPr>
          <w:u w:val="single"/>
        </w:rPr>
      </w:pPr>
      <w:r w:rsidRPr="00FA2D64">
        <w:rPr>
          <w:u w:val="single"/>
        </w:rPr>
        <w:t>Simplification of H</w:t>
      </w:r>
      <w:r w:rsidRPr="00FA2D64">
        <w:rPr>
          <w:u w:val="single"/>
          <w:vertAlign w:val="subscript"/>
        </w:rPr>
        <w:t>2</w:t>
      </w:r>
      <w:r w:rsidRPr="00FA2D64">
        <w:rPr>
          <w:u w:val="single"/>
        </w:rPr>
        <w:t xml:space="preserve"> oxidation reaction</w:t>
      </w:r>
    </w:p>
    <w:p w14:paraId="46B9DCA3" w14:textId="77777777" w:rsidR="00FA2D64" w:rsidRPr="00FA2D64" w:rsidRDefault="00FA2D64" w:rsidP="00B30B65">
      <w:pPr>
        <w:ind w:firstLine="420"/>
      </w:pPr>
      <w:r w:rsidRPr="00FA2D64">
        <w:t>H</w:t>
      </w:r>
      <w:r w:rsidRPr="00FA2D64">
        <w:rPr>
          <w:vertAlign w:val="subscript"/>
        </w:rPr>
        <w:t>2</w:t>
      </w:r>
      <w:r w:rsidRPr="00FA2D64">
        <w:t xml:space="preserve"> oxidation process involves a sequence of elementary steps: dissociative chemisorption of H</w:t>
      </w:r>
      <w:r w:rsidRPr="00FA2D64">
        <w:rPr>
          <w:vertAlign w:val="subscript"/>
        </w:rPr>
        <w:t>2</w:t>
      </w:r>
      <w:r w:rsidRPr="00FA2D64">
        <w:t xml:space="preserve"> on Pt sites, H</w:t>
      </w:r>
      <w:r w:rsidRPr="00FA2D64">
        <w:rPr>
          <w:vertAlign w:val="subscript"/>
        </w:rPr>
        <w:t>2</w:t>
      </w:r>
      <w:r w:rsidRPr="00FA2D64">
        <w:t>O formation and subsequent desorption of H</w:t>
      </w:r>
      <w:r w:rsidRPr="00FA2D64">
        <w:rPr>
          <w:vertAlign w:val="subscript"/>
        </w:rPr>
        <w:t>2</w:t>
      </w:r>
      <w:r w:rsidRPr="00FA2D64">
        <w:t xml:space="preserve">O into the gas phase. </w:t>
      </w:r>
    </w:p>
    <w:p w14:paraId="63522710" w14:textId="77777777" w:rsidR="00FA2D64" w:rsidRPr="00FA2D64" w:rsidRDefault="00FA2D64" w:rsidP="00B30B65">
      <w:pPr>
        <w:ind w:firstLine="420"/>
        <w:rPr>
          <w:bCs/>
        </w:rPr>
      </w:pPr>
      <w:r w:rsidRPr="00FA2D64">
        <w:rPr>
          <w:bCs/>
        </w:rPr>
        <w:t xml:space="preserve">The </w:t>
      </w:r>
      <w:r w:rsidRPr="00FA2D64">
        <w:t>dissociative chemisorption of H</w:t>
      </w:r>
      <w:r w:rsidRPr="00FA2D64">
        <w:rPr>
          <w:vertAlign w:val="subscript"/>
        </w:rPr>
        <w:t>2</w:t>
      </w:r>
      <w:r w:rsidRPr="00FA2D64">
        <w:rPr>
          <w:bCs/>
        </w:rPr>
        <w:t xml:space="preserve"> can be expressed as: </w:t>
      </w:r>
    </w:p>
    <w:bookmarkStart w:id="3" w:name="_Hlk199357287"/>
    <w:p w14:paraId="61B18673" w14:textId="1CF813C5" w:rsidR="00FA2D64" w:rsidRPr="00FA2D64" w:rsidRDefault="00000000" w:rsidP="00FA2D64">
      <w:pPr>
        <w:rPr>
          <w:bCs/>
        </w:rPr>
      </w:pPr>
      <m:oMathPara>
        <m:oMath>
          <m:eqArr>
            <m:eqArrPr>
              <m:maxDist m:val="1"/>
              <m:ctrlPr>
                <w:rPr>
                  <w:rFonts w:ascii="Cambria Math" w:hAnsi="Cambria Math"/>
                  <w:bCs/>
                </w:rPr>
              </m:ctrlPr>
            </m:eqArrPr>
            <m:e>
              <m:sSub>
                <m:sSubPr>
                  <m:ctrlPr>
                    <w:rPr>
                      <w:rFonts w:ascii="Cambria Math" w:hAnsi="Cambria Math"/>
                      <w:bCs/>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 xml:space="preserve">+ 2* </m:t>
              </m:r>
              <m:r>
                <w:rPr>
                  <w:rFonts w:ascii="Cambria Math" w:hAnsi="Cambria Math"/>
                </w:rPr>
                <m:t>⇄</m:t>
              </m:r>
              <m:r>
                <m:rPr>
                  <m:sty m:val="p"/>
                </m:rPr>
                <w:rPr>
                  <w:rFonts w:ascii="Cambria Math" w:hAnsi="Cambria Math"/>
                </w:rPr>
                <m:t>2H*,</m:t>
              </m:r>
              <m:ctrlPr>
                <w:rPr>
                  <w:rFonts w:ascii="Cambria Math" w:hAnsi="Cambria Math"/>
                  <w:bCs/>
                  <w:i/>
                </w:rPr>
              </m:ctrlPr>
            </m:e>
          </m:eqArr>
        </m:oMath>
      </m:oMathPara>
    </w:p>
    <w:bookmarkEnd w:id="3"/>
    <w:p w14:paraId="727FCA5B" w14:textId="77777777" w:rsidR="00FA2D64" w:rsidRPr="00FA2D64" w:rsidRDefault="00FA2D64" w:rsidP="00FA2D64">
      <w:r w:rsidRPr="00FA2D64">
        <w:t>with the equilibrium constant defined as:</w:t>
      </w:r>
    </w:p>
    <w:p w14:paraId="2B830A6F" w14:textId="11B3F89B" w:rsidR="00FA2D64" w:rsidRPr="00FA2D64" w:rsidRDefault="00000000" w:rsidP="00FA2D64">
      <m:oMathPara>
        <m:oMath>
          <m:sSub>
            <m:sSubPr>
              <m:ctrlPr>
                <w:rPr>
                  <w:rFonts w:ascii="Cambria Math" w:hAnsi="Cambria Math"/>
                  <w:iCs/>
                </w:rPr>
              </m:ctrlPr>
            </m:sSubPr>
            <m:e>
              <m:r>
                <w:rPr>
                  <w:rFonts w:ascii="Cambria Math" w:hAnsi="Cambria Math"/>
                </w:rPr>
                <m:t>K</m:t>
              </m:r>
            </m:e>
            <m:sub>
              <m:sSub>
                <m:sSubPr>
                  <m:ctrlPr>
                    <w:rPr>
                      <w:rFonts w:ascii="Cambria Math" w:hAnsi="Cambria Math"/>
                      <w:iCs/>
                    </w:rPr>
                  </m:ctrlPr>
                </m:sSubPr>
                <m:e>
                  <m:r>
                    <m:rPr>
                      <m:sty m:val="p"/>
                    </m:rPr>
                    <w:rPr>
                      <w:rFonts w:ascii="Cambria Math" w:hAnsi="Cambria Math"/>
                    </w:rPr>
                    <m:t>H</m:t>
                  </m:r>
                </m:e>
                <m:sub>
                  <m:r>
                    <m:rPr>
                      <m:sty m:val="p"/>
                    </m:rPr>
                    <w:rPr>
                      <w:rFonts w:ascii="Cambria Math" w:hAnsi="Cambria Math"/>
                    </w:rPr>
                    <m:t>2</m:t>
                  </m:r>
                </m:sub>
              </m:sSub>
            </m:sub>
          </m:sSub>
          <m:r>
            <m:rPr>
              <m:sty m:val="p"/>
            </m:rPr>
            <w:rPr>
              <w:rFonts w:ascii="Cambria Math" w:hAnsi="Cambria Math"/>
            </w:rPr>
            <m:t>=</m:t>
          </m:r>
          <m:f>
            <m:fPr>
              <m:ctrlPr>
                <w:rPr>
                  <w:rFonts w:ascii="Cambria Math" w:hAnsi="Cambria Math"/>
                </w:rPr>
              </m:ctrlPr>
            </m:fPr>
            <m:num>
              <m:sSubSup>
                <m:sSubSupPr>
                  <m:ctrlPr>
                    <w:rPr>
                      <w:rFonts w:ascii="Cambria Math" w:hAnsi="Cambria Math"/>
                    </w:rPr>
                  </m:ctrlPr>
                </m:sSubSupPr>
                <m:e>
                  <m:r>
                    <w:rPr>
                      <w:rFonts w:ascii="Cambria Math" w:hAnsi="Cambria Math"/>
                    </w:rPr>
                    <m:t>θ</m:t>
                  </m:r>
                </m:e>
                <m:sub>
                  <m:r>
                    <m:rPr>
                      <m:sty m:val="p"/>
                    </m:rPr>
                    <w:rPr>
                      <w:rFonts w:ascii="Cambria Math" w:hAnsi="Cambria Math"/>
                    </w:rPr>
                    <m:t>H*</m:t>
                  </m:r>
                </m:sub>
                <m:sup>
                  <m:r>
                    <m:rPr>
                      <m:sty m:val="p"/>
                    </m:rPr>
                    <w:rPr>
                      <w:rFonts w:ascii="Cambria Math" w:hAnsi="Cambria Math"/>
                    </w:rPr>
                    <m:t>2</m:t>
                  </m:r>
                </m:sup>
              </m:sSubSup>
            </m:num>
            <m:den>
              <m:sSubSup>
                <m:sSubSupPr>
                  <m:ctrlPr>
                    <w:rPr>
                      <w:rFonts w:ascii="Cambria Math" w:hAnsi="Cambria Math"/>
                    </w:rPr>
                  </m:ctrlPr>
                </m:sSubSupPr>
                <m:e>
                  <m:sSub>
                    <m:sSubPr>
                      <m:ctrlPr>
                        <w:rPr>
                          <w:rFonts w:ascii="Cambria Math" w:hAnsi="Cambria Math"/>
                          <w:iCs/>
                        </w:rPr>
                      </m:ctrlPr>
                    </m:sSubPr>
                    <m:e>
                      <m:r>
                        <w:rPr>
                          <w:rFonts w:ascii="Cambria Math" w:hAnsi="Cambria Math"/>
                        </w:rPr>
                        <m:t>P</m:t>
                      </m:r>
                    </m:e>
                    <m:sub>
                      <m:sSub>
                        <m:sSubPr>
                          <m:ctrlPr>
                            <w:rPr>
                              <w:rFonts w:ascii="Cambria Math" w:hAnsi="Cambria Math"/>
                              <w:iCs/>
                            </w:rPr>
                          </m:ctrlPr>
                        </m:sSubPr>
                        <m:e>
                          <m:r>
                            <m:rPr>
                              <m:sty m:val="p"/>
                            </m:rPr>
                            <w:rPr>
                              <w:rFonts w:ascii="Cambria Math" w:hAnsi="Cambria Math"/>
                            </w:rPr>
                            <m:t>H</m:t>
                          </m:r>
                        </m:e>
                        <m:sub>
                          <m:r>
                            <m:rPr>
                              <m:sty m:val="p"/>
                            </m:rPr>
                            <w:rPr>
                              <w:rFonts w:ascii="Cambria Math" w:hAnsi="Cambria Math"/>
                            </w:rPr>
                            <m:t>2</m:t>
                          </m:r>
                        </m:sub>
                      </m:sSub>
                    </m:sub>
                  </m:sSub>
                  <m:r>
                    <w:rPr>
                      <w:rFonts w:ascii="Cambria Math" w:hAnsi="Cambria Math"/>
                    </w:rPr>
                    <m:t>θ</m:t>
                  </m:r>
                </m:e>
                <m:sub>
                  <m:r>
                    <m:rPr>
                      <m:sty m:val="p"/>
                    </m:rPr>
                    <w:rPr>
                      <w:rFonts w:ascii="Cambria Math" w:hAnsi="Cambria Math"/>
                    </w:rPr>
                    <m:t>*</m:t>
                  </m:r>
                </m:sub>
                <m:sup>
                  <m:r>
                    <m:rPr>
                      <m:sty m:val="p"/>
                    </m:rPr>
                    <w:rPr>
                      <w:rFonts w:ascii="Cambria Math" w:hAnsi="Cambria Math"/>
                    </w:rPr>
                    <m:t>2</m:t>
                  </m:r>
                </m:sup>
              </m:sSubSup>
            </m:den>
          </m:f>
          <m:r>
            <m:rPr>
              <m:sty m:val="p"/>
            </m:rPr>
            <w:rPr>
              <w:rFonts w:ascii="Cambria Math" w:hAnsi="Cambria Math"/>
            </w:rPr>
            <m:t>.</m:t>
          </m:r>
        </m:oMath>
      </m:oMathPara>
    </w:p>
    <w:p w14:paraId="5D340416" w14:textId="77777777" w:rsidR="00FA2D64" w:rsidRPr="00FA2D64" w:rsidRDefault="00FA2D64" w:rsidP="00B30B65">
      <w:pPr>
        <w:ind w:firstLine="420"/>
      </w:pPr>
      <w:r w:rsidRPr="00FA2D64">
        <w:t>This leads to the relationship:</w:t>
      </w:r>
    </w:p>
    <w:p w14:paraId="2F8DAFF0" w14:textId="0A88358A" w:rsidR="00FA2D64" w:rsidRPr="00FA2D64" w:rsidRDefault="00000000" w:rsidP="00FA2D64">
      <w:pPr>
        <w:rPr>
          <w:bCs/>
        </w:rPr>
      </w:pPr>
      <m:oMathPara>
        <m:oMath>
          <m:sSub>
            <m:sSubPr>
              <m:ctrlPr>
                <w:rPr>
                  <w:rFonts w:ascii="Cambria Math" w:hAnsi="Cambria Math"/>
                  <w:bCs/>
                </w:rPr>
              </m:ctrlPr>
            </m:sSubPr>
            <m:e>
              <m:r>
                <w:rPr>
                  <w:rFonts w:ascii="Cambria Math" w:hAnsi="Cambria Math"/>
                </w:rPr>
                <m:t>θ</m:t>
              </m:r>
            </m:e>
            <m:sub>
              <m:r>
                <m:rPr>
                  <m:sty m:val="p"/>
                </m:rPr>
                <w:rPr>
                  <w:rFonts w:ascii="Cambria Math" w:hAnsi="Cambria Math"/>
                </w:rPr>
                <m:t>H*</m:t>
              </m:r>
            </m:sub>
          </m:sSub>
          <m:r>
            <m:rPr>
              <m:sty m:val="p"/>
            </m:rPr>
            <w:rPr>
              <w:rFonts w:ascii="Cambria Math" w:hAnsi="Cambria Math"/>
            </w:rPr>
            <m:t>=</m:t>
          </m:r>
          <m:r>
            <w:rPr>
              <w:rFonts w:ascii="Cambria Math" w:hAnsi="Cambria Math"/>
            </w:rPr>
            <m:t>m</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r>
            <m:rPr>
              <m:sty m:val="p"/>
            </m:rPr>
            <w:rPr>
              <w:rFonts w:ascii="Cambria Math" w:hAnsi="Cambria Math"/>
            </w:rPr>
            <m:t xml:space="preserve"> ,in which </m:t>
          </m:r>
          <m:r>
            <w:rPr>
              <w:rFonts w:ascii="Cambria Math" w:hAnsi="Cambria Math"/>
            </w:rPr>
            <m:t>m</m:t>
          </m:r>
          <m:r>
            <m:rPr>
              <m:sty m:val="p"/>
            </m:rPr>
            <w:rPr>
              <w:rFonts w:ascii="Cambria Math" w:hAnsi="Cambria Math"/>
            </w:rPr>
            <m:t>=</m:t>
          </m:r>
          <m:rad>
            <m:radPr>
              <m:degHide m:val="1"/>
              <m:ctrlPr>
                <w:rPr>
                  <w:rFonts w:ascii="Cambria Math" w:hAnsi="Cambria Math"/>
                  <w:bCs/>
                </w:rPr>
              </m:ctrlPr>
            </m:radPr>
            <m:deg/>
            <m:e>
              <m:sSub>
                <m:sSubPr>
                  <m:ctrlPr>
                    <w:rPr>
                      <w:rFonts w:ascii="Cambria Math" w:hAnsi="Cambria Math"/>
                      <w:bCs/>
                      <w:iCs/>
                    </w:rPr>
                  </m:ctrlPr>
                </m:sSubPr>
                <m:e>
                  <m:r>
                    <w:rPr>
                      <w:rFonts w:ascii="Cambria Math" w:hAnsi="Cambria Math"/>
                    </w:rPr>
                    <m:t>K</m:t>
                  </m:r>
                </m:e>
                <m:sub>
                  <m:sSub>
                    <m:sSubPr>
                      <m:ctrlPr>
                        <w:rPr>
                          <w:rFonts w:ascii="Cambria Math" w:hAnsi="Cambria Math"/>
                          <w:bCs/>
                          <w:iCs/>
                        </w:rPr>
                      </m:ctrlPr>
                    </m:sSubPr>
                    <m:e>
                      <m:r>
                        <m:rPr>
                          <m:sty m:val="p"/>
                        </m:rPr>
                        <w:rPr>
                          <w:rFonts w:ascii="Cambria Math" w:hAnsi="Cambria Math"/>
                        </w:rPr>
                        <m:t>H</m:t>
                      </m:r>
                    </m:e>
                    <m:sub>
                      <m:r>
                        <m:rPr>
                          <m:sty m:val="p"/>
                        </m:rPr>
                        <w:rPr>
                          <w:rFonts w:ascii="Cambria Math" w:hAnsi="Cambria Math"/>
                        </w:rPr>
                        <m:t>2</m:t>
                      </m:r>
                    </m:sub>
                  </m:sSub>
                </m:sub>
              </m:sSub>
              <m:sSub>
                <m:sSubPr>
                  <m:ctrlPr>
                    <w:rPr>
                      <w:rFonts w:ascii="Cambria Math" w:hAnsi="Cambria Math"/>
                      <w:bCs/>
                      <w:iCs/>
                    </w:rPr>
                  </m:ctrlPr>
                </m:sSubPr>
                <m:e>
                  <m:r>
                    <w:rPr>
                      <w:rFonts w:ascii="Cambria Math" w:hAnsi="Cambria Math"/>
                    </w:rPr>
                    <m:t>P</m:t>
                  </m:r>
                </m:e>
                <m:sub>
                  <m:sSub>
                    <m:sSubPr>
                      <m:ctrlPr>
                        <w:rPr>
                          <w:rFonts w:ascii="Cambria Math" w:hAnsi="Cambria Math"/>
                          <w:bCs/>
                          <w:iCs/>
                        </w:rPr>
                      </m:ctrlPr>
                    </m:sSubPr>
                    <m:e>
                      <m:r>
                        <m:rPr>
                          <m:sty m:val="p"/>
                        </m:rPr>
                        <w:rPr>
                          <w:rFonts w:ascii="Cambria Math" w:hAnsi="Cambria Math"/>
                        </w:rPr>
                        <m:t>H</m:t>
                      </m:r>
                    </m:e>
                    <m:sub>
                      <m:r>
                        <m:rPr>
                          <m:sty m:val="p"/>
                        </m:rPr>
                        <w:rPr>
                          <w:rFonts w:ascii="Cambria Math" w:hAnsi="Cambria Math"/>
                        </w:rPr>
                        <m:t>2</m:t>
                      </m:r>
                    </m:sub>
                  </m:sSub>
                </m:sub>
              </m:sSub>
            </m:e>
          </m:rad>
          <m:r>
            <m:rPr>
              <m:sty m:val="p"/>
            </m:rPr>
            <w:rPr>
              <w:rFonts w:ascii="Cambria Math" w:hAnsi="Cambria Math"/>
            </w:rPr>
            <m:t>.</m:t>
          </m:r>
        </m:oMath>
      </m:oMathPara>
    </w:p>
    <w:p w14:paraId="69A34BE6" w14:textId="5FB1D155" w:rsidR="00FA2D64" w:rsidRPr="00FA2D64" w:rsidRDefault="00FA2D64" w:rsidP="00B30B65">
      <w:pPr>
        <w:ind w:firstLine="420"/>
      </w:pPr>
      <w:r w:rsidRPr="00FA2D64">
        <w:t>Under this framework, H coverage (</w:t>
      </w:r>
      <m:oMath>
        <m:sSub>
          <m:sSubPr>
            <m:ctrlPr>
              <w:rPr>
                <w:rFonts w:ascii="Cambria Math" w:hAnsi="Cambria Math"/>
                <w:i/>
              </w:rPr>
            </m:ctrlPr>
          </m:sSubPr>
          <m:e>
            <m:r>
              <w:rPr>
                <w:rFonts w:ascii="Cambria Math" w:hAnsi="Cambria Math"/>
              </w:rPr>
              <m:t>θ</m:t>
            </m:r>
          </m:e>
          <m:sub>
            <m:r>
              <m:rPr>
                <m:sty m:val="p"/>
              </m:rPr>
              <w:rPr>
                <w:rFonts w:ascii="Cambria Math" w:hAnsi="Cambria Math"/>
              </w:rPr>
              <m:t>H*</m:t>
            </m:r>
          </m:sub>
        </m:sSub>
      </m:oMath>
      <w:r w:rsidRPr="00FA2D64">
        <w:t>) is governed by the fraction of available Pt sites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rsidRPr="00FA2D64">
        <w:t xml:space="preserve">), and due to the </w:t>
      </w:r>
      <w:bookmarkStart w:id="4" w:name="_Hlk199325983"/>
      <w:r w:rsidRPr="00FA2D64">
        <w:t>rapid adsorption–desorption dynamics</w:t>
      </w:r>
      <w:bookmarkEnd w:id="4"/>
      <w:r w:rsidRPr="00FA2D64">
        <w:t xml:space="preserve">, this equilibrium is re-established quickly as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rsidRPr="00FA2D64">
        <w:t xml:space="preserve"> varies with CO coverage. Thus, even as CO coverage changes dynamically, the system maintains </w:t>
      </w:r>
      <w:bookmarkStart w:id="5" w:name="_Hlk199325898"/>
      <w:r w:rsidRPr="00FA2D64">
        <w:t>a quasi-equilibrium</w:t>
      </w:r>
      <w:bookmarkEnd w:id="5"/>
      <w:r w:rsidRPr="00FA2D64">
        <w:t xml:space="preserve"> for H</w:t>
      </w:r>
      <w:r w:rsidRPr="00FA2D64">
        <w:rPr>
          <w:vertAlign w:val="subscript"/>
        </w:rPr>
        <w:t>2</w:t>
      </w:r>
      <w:r w:rsidRPr="00FA2D64">
        <w:t xml:space="preserve"> adsorption over Pt.</w:t>
      </w:r>
    </w:p>
    <w:p w14:paraId="38A39BDC" w14:textId="77777777" w:rsidR="00FA2D64" w:rsidRPr="00FA2D64" w:rsidRDefault="00FA2D64" w:rsidP="00B30B65">
      <w:pPr>
        <w:ind w:firstLine="420"/>
      </w:pPr>
      <w:r w:rsidRPr="00FA2D64">
        <w:t>The formation and desorption of H</w:t>
      </w:r>
      <w:r w:rsidRPr="00FA2D64">
        <w:rPr>
          <w:vertAlign w:val="subscript"/>
        </w:rPr>
        <w:t>2</w:t>
      </w:r>
      <w:r w:rsidRPr="00FA2D64">
        <w:t>O can be expressed as:</w:t>
      </w:r>
    </w:p>
    <w:p w14:paraId="779F1093" w14:textId="2C2DA6DA" w:rsidR="00FA2D64" w:rsidRPr="00FA2D64" w:rsidRDefault="00000000" w:rsidP="00FA2D64">
      <m:oMathPara>
        <m:oMath>
          <m:eqArr>
            <m:eqArrPr>
              <m:maxDist m:val="1"/>
              <m:ctrlPr>
                <w:rPr>
                  <w:rFonts w:ascii="Cambria Math" w:hAnsi="Cambria Math"/>
                  <w:i/>
                </w:rPr>
              </m:ctrlPr>
            </m:eqArrPr>
            <m:e>
              <m:r>
                <m:rPr>
                  <m:sty m:val="p"/>
                </m:rPr>
                <w:rPr>
                  <w:rFonts w:ascii="Cambria Math" w:hAnsi="Cambria Math"/>
                </w:rPr>
                <m:t>2H*+</m:t>
              </m:r>
              <m:sSub>
                <m:sSubPr>
                  <m:ctrlPr>
                    <w:rPr>
                      <w:rFonts w:ascii="Cambria Math" w:hAnsi="Cambria Math"/>
                    </w:rPr>
                  </m:ctrlPr>
                </m:sSubPr>
                <m:e>
                  <m:r>
                    <m:rPr>
                      <m:sty m:val="p"/>
                    </m:rPr>
                    <w:rPr>
                      <w:rFonts w:ascii="Cambria Math" w:hAnsi="Cambria Math"/>
                    </w:rPr>
                    <m:t xml:space="preserve"> O</m:t>
                  </m:r>
                </m:e>
                <m:sub>
                  <m:r>
                    <m:rPr>
                      <m:sty m:val="p"/>
                    </m:rPr>
                    <w:rPr>
                      <w:rFonts w:ascii="Cambria Math" w:hAnsi="Cambria Math"/>
                    </w:rPr>
                    <m:t>S</m:t>
                  </m:r>
                </m:sub>
              </m:sSub>
              <m:r>
                <w:rPr>
                  <w:rFonts w:ascii="Cambria Math" w:hAnsi="Cambria Math"/>
                </w:rPr>
                <m:t>⟶</m:t>
              </m:r>
              <m:sSub>
                <m:sSubPr>
                  <m:ctrlPr>
                    <w:rPr>
                      <w:rFonts w:ascii="Cambria Math" w:hAnsi="Cambria Math"/>
                    </w:rPr>
                  </m:ctrlPr>
                </m:sSubPr>
                <m:e>
                  <m:r>
                    <m:rPr>
                      <m:sty m:val="p"/>
                    </m:rPr>
                    <w:rPr>
                      <w:rFonts w:ascii="Cambria Math" w:hAnsi="Cambria Math"/>
                    </w:rPr>
                    <m:t>H</m:t>
                  </m:r>
                  <m:ctrlPr>
                    <w:rPr>
                      <w:rFonts w:ascii="Cambria Math" w:hAnsi="Cambria Math"/>
                      <w:i/>
                    </w:rPr>
                  </m:ctrlPr>
                </m:e>
                <m:sub>
                  <m:r>
                    <m:rPr>
                      <m:sty m:val="p"/>
                    </m:rPr>
                    <w:rPr>
                      <w:rFonts w:ascii="Cambria Math" w:hAnsi="Cambria Math"/>
                    </w:rPr>
                    <m:t>2</m:t>
                  </m:r>
                </m:sub>
              </m:sSub>
              <m:sSup>
                <m:sSupPr>
                  <m:ctrlPr>
                    <w:rPr>
                      <w:rFonts w:ascii="Cambria Math" w:hAnsi="Cambria Math"/>
                    </w:rPr>
                  </m:ctrlPr>
                </m:sSupPr>
                <m:e>
                  <m:r>
                    <m:rPr>
                      <m:sty m:val="p"/>
                    </m:rPr>
                    <w:rPr>
                      <w:rFonts w:ascii="Cambria Math" w:hAnsi="Cambria Math"/>
                    </w:rPr>
                    <m:t>O</m:t>
                  </m:r>
                </m:e>
                <m:sup>
                  <m:r>
                    <m:rPr>
                      <m:sty m:val="p"/>
                    </m:rPr>
                    <w:rPr>
                      <w:rFonts w:ascii="Cambria Math" w:hAnsi="Cambria Math"/>
                    </w:rPr>
                    <m:t>#</m:t>
                  </m:r>
                </m:sup>
              </m:sSup>
              <m:r>
                <w:rPr>
                  <w:rFonts w:ascii="Cambria Math" w:hAnsi="Cambria Math"/>
                </w:rPr>
                <m:t>+</m:t>
              </m:r>
              <m:sSub>
                <m:sSubPr>
                  <m:ctrlPr>
                    <w:rPr>
                      <w:rFonts w:ascii="Cambria Math" w:hAnsi="Cambria Math"/>
                    </w:rPr>
                  </m:ctrlPr>
                </m:sSubPr>
                <m:e>
                  <m:r>
                    <m:rPr>
                      <m:sty m:val="p"/>
                    </m:rPr>
                    <w:rPr>
                      <w:rFonts w:ascii="Cambria Math" w:hAnsi="Cambria Math"/>
                    </w:rPr>
                    <m:t>O</m:t>
                  </m:r>
                  <m:ctrlPr>
                    <w:rPr>
                      <w:rFonts w:ascii="Cambria Math" w:hAnsi="Cambria Math"/>
                      <w:i/>
                    </w:rPr>
                  </m:ctrlPr>
                </m:e>
                <m:sub>
                  <m:r>
                    <m:rPr>
                      <m:sty m:val="p"/>
                    </m:rPr>
                    <w:rPr>
                      <w:rFonts w:ascii="Cambria Math" w:hAnsi="Cambria Math"/>
                    </w:rPr>
                    <m:t>V</m:t>
                  </m:r>
                </m:sub>
              </m:sSub>
              <m:r>
                <w:rPr>
                  <w:rFonts w:ascii="Cambria Math" w:hAnsi="Cambria Math"/>
                </w:rPr>
                <m:t xml:space="preserve"> + 2*,</m:t>
              </m:r>
            </m:e>
          </m:eqArr>
        </m:oMath>
      </m:oMathPara>
    </w:p>
    <w:p w14:paraId="2C4BC673" w14:textId="1C6917E7" w:rsidR="00FA2D64" w:rsidRPr="00FA2D64" w:rsidRDefault="00000000" w:rsidP="00FA2D64">
      <m:oMathPara>
        <m:oMathParaPr>
          <m:jc m:val="center"/>
        </m:oMathParaPr>
        <m:oMath>
          <m:eqArr>
            <m:eqArrPr>
              <m:maxDist m:val="1"/>
              <m:ctrlPr>
                <w:rPr>
                  <w:rFonts w:ascii="Cambria Math" w:hAnsi="Cambria Math"/>
                  <w:i/>
                </w:rPr>
              </m:ctrlPr>
            </m:eqArrPr>
            <m:e>
              <m:sSub>
                <m:sSubPr>
                  <m:ctrlPr>
                    <w:rPr>
                      <w:rFonts w:ascii="Cambria Math" w:hAnsi="Cambria Math"/>
                    </w:rPr>
                  </m:ctrlPr>
                </m:sSubPr>
                <m:e>
                  <m:r>
                    <m:rPr>
                      <m:sty m:val="p"/>
                    </m:rPr>
                    <w:rPr>
                      <w:rFonts w:ascii="Cambria Math" w:hAnsi="Cambria Math"/>
                    </w:rPr>
                    <m:t>H</m:t>
                  </m:r>
                  <m:ctrlPr>
                    <w:rPr>
                      <w:rFonts w:ascii="Cambria Math" w:hAnsi="Cambria Math"/>
                      <w:i/>
                    </w:rPr>
                  </m:ctrlPr>
                </m:e>
                <m:sub>
                  <m:r>
                    <m:rPr>
                      <m:sty m:val="p"/>
                    </m:rPr>
                    <w:rPr>
                      <w:rFonts w:ascii="Cambria Math" w:hAnsi="Cambria Math"/>
                    </w:rPr>
                    <m:t>2</m:t>
                  </m:r>
                </m:sub>
              </m:sSub>
              <m:sSup>
                <m:sSupPr>
                  <m:ctrlPr>
                    <w:rPr>
                      <w:rFonts w:ascii="Cambria Math" w:hAnsi="Cambria Math"/>
                    </w:rPr>
                  </m:ctrlPr>
                </m:sSupPr>
                <m:e>
                  <m:r>
                    <m:rPr>
                      <m:sty m:val="p"/>
                    </m:rPr>
                    <w:rPr>
                      <w:rFonts w:ascii="Cambria Math" w:hAnsi="Cambria Math"/>
                    </w:rPr>
                    <m:t>O</m:t>
                  </m:r>
                </m:e>
                <m:sup>
                  <m:r>
                    <m:rPr>
                      <m:sty m:val="p"/>
                    </m:rPr>
                    <w:rPr>
                      <w:rFonts w:ascii="Cambria Math" w:hAnsi="Cambria Math"/>
                    </w:rPr>
                    <m:t>#</m:t>
                  </m:r>
                </m:sup>
              </m:sSup>
              <m:r>
                <w:rPr>
                  <w:rFonts w:ascii="Cambria Math" w:hAnsi="Cambria Math"/>
                </w:rPr>
                <m:t>⟶</m:t>
              </m:r>
              <m:sSub>
                <m:sSubPr>
                  <m:ctrlPr>
                    <w:rPr>
                      <w:rFonts w:ascii="Cambria Math" w:hAnsi="Cambria Math"/>
                    </w:rPr>
                  </m:ctrlPr>
                </m:sSubPr>
                <m:e>
                  <m:r>
                    <m:rPr>
                      <m:sty m:val="p"/>
                    </m:rPr>
                    <w:rPr>
                      <w:rFonts w:ascii="Cambria Math" w:hAnsi="Cambria Math"/>
                    </w:rPr>
                    <m:t>H</m:t>
                  </m:r>
                  <m:ctrlPr>
                    <w:rPr>
                      <w:rFonts w:ascii="Cambria Math" w:hAnsi="Cambria Math"/>
                      <w:i/>
                    </w:rPr>
                  </m:ctrlPr>
                </m:e>
                <m:sub>
                  <m:r>
                    <m:rPr>
                      <m:sty m:val="p"/>
                    </m:rPr>
                    <w:rPr>
                      <w:rFonts w:ascii="Cambria Math" w:hAnsi="Cambria Math"/>
                    </w:rPr>
                    <m:t>2</m:t>
                  </m:r>
                </m:sub>
              </m:s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g</m:t>
                  </m:r>
                </m:sub>
              </m:sSub>
              <m:r>
                <w:rPr>
                  <w:rFonts w:ascii="Cambria Math" w:hAnsi="Cambria Math"/>
                </w:rPr>
                <m:t>.</m:t>
              </m:r>
            </m:e>
          </m:eqArr>
        </m:oMath>
      </m:oMathPara>
    </w:p>
    <w:p w14:paraId="7208E4BE" w14:textId="77777777" w:rsidR="00FA2D64" w:rsidRPr="00FA2D64" w:rsidRDefault="00FA2D64" w:rsidP="00B30B65">
      <w:pPr>
        <w:ind w:firstLine="420"/>
      </w:pPr>
      <w:r w:rsidRPr="00FA2D64">
        <w:t xml:space="preserve">Since </w:t>
      </w:r>
      <w:r w:rsidRPr="00FA2D64">
        <w:rPr>
          <w:rFonts w:hint="eastAsia"/>
        </w:rPr>
        <w:t xml:space="preserve">the </w:t>
      </w:r>
      <w:r w:rsidRPr="00FA2D64">
        <w:t>H</w:t>
      </w:r>
      <w:r w:rsidRPr="00FA2D64">
        <w:rPr>
          <w:vertAlign w:val="subscript"/>
        </w:rPr>
        <w:t>2</w:t>
      </w:r>
      <w:r w:rsidRPr="00FA2D64">
        <w:t xml:space="preserve"> oxidation activity is very high and H</w:t>
      </w:r>
      <w:r w:rsidRPr="00FA2D64">
        <w:rPr>
          <w:vertAlign w:val="subscript"/>
        </w:rPr>
        <w:t>2</w:t>
      </w:r>
      <w:r w:rsidRPr="00FA2D64">
        <w:t xml:space="preserve"> could deplete O</w:t>
      </w:r>
      <w:r w:rsidRPr="00FA2D64">
        <w:rPr>
          <w:vertAlign w:val="subscript"/>
        </w:rPr>
        <w:t>2</w:t>
      </w:r>
      <w:r w:rsidRPr="00FA2D64">
        <w:t xml:space="preserve"> in </w:t>
      </w:r>
      <w:r w:rsidRPr="00FA2D64">
        <w:rPr>
          <w:rFonts w:hint="eastAsia"/>
        </w:rPr>
        <w:t xml:space="preserve">the </w:t>
      </w:r>
      <w:r w:rsidRPr="00FA2D64">
        <w:t>gas phase, [O</w:t>
      </w:r>
      <w:r w:rsidRPr="00FA2D64">
        <w:rPr>
          <w:vertAlign w:val="subscript"/>
        </w:rPr>
        <w:t>S</w:t>
      </w:r>
      <w:r w:rsidRPr="00FA2D64">
        <w:t>] is low and the formation of H</w:t>
      </w:r>
      <w:r w:rsidRPr="00FA2D64">
        <w:rPr>
          <w:vertAlign w:val="subscript"/>
        </w:rPr>
        <w:t>2</w:t>
      </w:r>
      <w:r w:rsidRPr="00FA2D64">
        <w:t>O</w:t>
      </w:r>
      <w:r w:rsidRPr="00FA2D64">
        <w:rPr>
          <w:vertAlign w:val="superscript"/>
        </w:rPr>
        <w:t>#</w:t>
      </w:r>
      <w:r w:rsidRPr="00FA2D64">
        <w:t xml:space="preserve"> is the rate-determining step. Thus, </w:t>
      </w:r>
      <w:r w:rsidRPr="00FA2D64">
        <w:rPr>
          <w:rFonts w:hint="eastAsia"/>
        </w:rPr>
        <w:t xml:space="preserve">the </w:t>
      </w:r>
      <w:r w:rsidRPr="00FA2D64">
        <w:t>H</w:t>
      </w:r>
      <w:r w:rsidRPr="00FA2D64">
        <w:rPr>
          <w:vertAlign w:val="subscript"/>
        </w:rPr>
        <w:t>2</w:t>
      </w:r>
      <w:r w:rsidRPr="00FA2D64">
        <w:t xml:space="preserve"> oxidation rate is determined </w:t>
      </w:r>
      <w:r w:rsidRPr="00FA2D64">
        <w:lastRenderedPageBreak/>
        <w:t>by the rate of H</w:t>
      </w:r>
      <w:r w:rsidRPr="00FA2D64">
        <w:rPr>
          <w:vertAlign w:val="subscript"/>
        </w:rPr>
        <w:t>2</w:t>
      </w:r>
      <w:r w:rsidRPr="00FA2D64">
        <w:t>O formation. The rate of H</w:t>
      </w:r>
      <w:r w:rsidRPr="00FA2D64">
        <w:rPr>
          <w:vertAlign w:val="subscript"/>
        </w:rPr>
        <w:t>2</w:t>
      </w:r>
      <w:r w:rsidRPr="00FA2D64">
        <w:t>O formation can be expressed as:</w:t>
      </w:r>
    </w:p>
    <w:p w14:paraId="5A3C4B5A" w14:textId="4C0C2B6C" w:rsidR="00FA2D64" w:rsidRPr="00FA2D64" w:rsidRDefault="00FA2D64" w:rsidP="00FA2D64">
      <w:pPr>
        <w:rPr>
          <w:bCs/>
        </w:rPr>
      </w:pPr>
      <m:oMathPara>
        <m:oMath>
          <m:r>
            <m:rPr>
              <m:sty m:val="p"/>
            </m:rPr>
            <w:rPr>
              <w:rFonts w:ascii="Cambria Math" w:hAnsi="Cambria Math"/>
            </w:rPr>
            <m:t>r=</m:t>
          </m:r>
          <m:r>
            <w:rPr>
              <w:rFonts w:ascii="Cambria Math" w:hAnsi="Cambria Math"/>
            </w:rPr>
            <m:t>k</m:t>
          </m:r>
          <m:sSubSup>
            <m:sSubSupPr>
              <m:ctrlPr>
                <w:rPr>
                  <w:rFonts w:ascii="Cambria Math" w:hAnsi="Cambria Math"/>
                  <w:bCs/>
                </w:rPr>
              </m:ctrlPr>
            </m:sSubSupPr>
            <m:e>
              <m:r>
                <w:rPr>
                  <w:rFonts w:ascii="Cambria Math" w:hAnsi="Cambria Math"/>
                </w:rPr>
                <m:t>θ</m:t>
              </m:r>
            </m:e>
            <m:sub>
              <m:r>
                <m:rPr>
                  <m:sty m:val="p"/>
                </m:rPr>
                <w:rPr>
                  <w:rFonts w:ascii="Cambria Math" w:hAnsi="Cambria Math"/>
                </w:rPr>
                <m:t>H*</m:t>
              </m:r>
            </m:sub>
            <m:sup>
              <m:r>
                <m:rPr>
                  <m:sty m:val="p"/>
                </m:rPr>
                <w:rPr>
                  <w:rFonts w:ascii="Cambria Math" w:hAnsi="Cambria Math"/>
                </w:rPr>
                <m:t>2</m:t>
              </m:r>
            </m:sup>
          </m:sSubSup>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r>
            <m:rPr>
              <m:sty m:val="p"/>
            </m:rPr>
            <w:rPr>
              <w:rFonts w:ascii="Cambria Math" w:hAnsi="Cambria Math"/>
            </w:rPr>
            <m:t>=</m:t>
          </m:r>
          <m:r>
            <w:rPr>
              <w:rFonts w:ascii="Cambria Math" w:hAnsi="Cambria Math"/>
            </w:rPr>
            <m:t>kK</m:t>
          </m:r>
          <m:sSub>
            <m:sSubPr>
              <m:ctrlPr>
                <w:rPr>
                  <w:rFonts w:ascii="Cambria Math" w:hAnsi="Cambria Math"/>
                  <w:bCs/>
                </w:rPr>
              </m:ctrlPr>
            </m:sSubPr>
            <m:e>
              <m:r>
                <w:rPr>
                  <w:rFonts w:ascii="Cambria Math" w:hAnsi="Cambria Math"/>
                </w:rPr>
                <m:t>P</m:t>
              </m:r>
            </m:e>
            <m:sub>
              <m:sSub>
                <m:sSubPr>
                  <m:ctrlPr>
                    <w:rPr>
                      <w:rFonts w:ascii="Cambria Math" w:hAnsi="Cambria Math"/>
                      <w:bCs/>
                      <w:iCs/>
                    </w:rPr>
                  </m:ctrlPr>
                </m:sSubPr>
                <m:e>
                  <m:r>
                    <m:rPr>
                      <m:sty m:val="p"/>
                    </m:rPr>
                    <w:rPr>
                      <w:rFonts w:ascii="Cambria Math" w:hAnsi="Cambria Math"/>
                    </w:rPr>
                    <m:t>H</m:t>
                  </m:r>
                </m:e>
                <m:sub>
                  <m:r>
                    <m:rPr>
                      <m:sty m:val="p"/>
                    </m:rPr>
                    <w:rPr>
                      <w:rFonts w:ascii="Cambria Math" w:hAnsi="Cambria Math"/>
                    </w:rPr>
                    <m:t>2</m:t>
                  </m:r>
                </m:sub>
              </m:sSub>
            </m:sub>
          </m:sSub>
          <m:sSubSup>
            <m:sSubSupPr>
              <m:ctrlPr>
                <w:rPr>
                  <w:rFonts w:ascii="Cambria Math" w:hAnsi="Cambria Math"/>
                  <w:bCs/>
                </w:rPr>
              </m:ctrlPr>
            </m:sSubSupPr>
            <m:e>
              <m:r>
                <w:rPr>
                  <w:rFonts w:ascii="Cambria Math" w:hAnsi="Cambria Math"/>
                </w:rPr>
                <m:t>θ</m:t>
              </m:r>
            </m:e>
            <m:sub>
              <m:r>
                <m:rPr>
                  <m:sty m:val="p"/>
                </m:rPr>
                <w:rPr>
                  <w:rFonts w:ascii="Cambria Math" w:hAnsi="Cambria Math"/>
                </w:rPr>
                <m:t>*</m:t>
              </m:r>
            </m:sub>
            <m:sup>
              <m:r>
                <m:rPr>
                  <m:sty m:val="p"/>
                </m:rPr>
                <w:rPr>
                  <w:rFonts w:ascii="Cambria Math" w:hAnsi="Cambria Math"/>
                </w:rPr>
                <m:t>2</m:t>
              </m:r>
            </m:sup>
          </m:sSubSup>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r>
            <w:rPr>
              <w:rFonts w:ascii="Cambria Math" w:hAnsi="Cambria Math"/>
            </w:rPr>
            <m:t>.</m:t>
          </m:r>
        </m:oMath>
      </m:oMathPara>
    </w:p>
    <w:p w14:paraId="56239F20" w14:textId="77777777" w:rsidR="00FA2D64" w:rsidRPr="00FA2D64" w:rsidRDefault="00FA2D64" w:rsidP="00B30B65">
      <w:pPr>
        <w:ind w:firstLine="420"/>
      </w:pPr>
      <w:r w:rsidRPr="00FA2D64">
        <w:t xml:space="preserve">This rate expression is same </w:t>
      </w:r>
      <w:r w:rsidRPr="00FA2D64">
        <w:rPr>
          <w:rFonts w:hint="eastAsia"/>
        </w:rPr>
        <w:t>as</w:t>
      </w:r>
      <w:r w:rsidRPr="00FA2D64">
        <w:t xml:space="preserve"> reaction </w:t>
      </w:r>
      <w:r w:rsidRPr="00FA2D64">
        <w:rPr>
          <w:i/>
        </w:rPr>
        <w:t>R</w:t>
      </w:r>
      <w:r w:rsidRPr="00FA2D64">
        <w:t>.6:</w:t>
      </w:r>
    </w:p>
    <w:p w14:paraId="2F9C69E4" w14:textId="44F5F081" w:rsidR="00FA2D64" w:rsidRPr="00FA2D64" w:rsidRDefault="00000000" w:rsidP="00FA2D64">
      <m:oMathPara>
        <m:oMath>
          <m:eqArr>
            <m:eqArrPr>
              <m:maxDist m:val="1"/>
              <m:ctrlPr>
                <w:rPr>
                  <w:rFonts w:ascii="Cambria Math" w:hAnsi="Cambria Math"/>
                  <w:i/>
                </w:rPr>
              </m:ctrlPr>
            </m:eqArrPr>
            <m:e>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O</m:t>
                  </m:r>
                </m:e>
                <m:sub>
                  <m:r>
                    <m:rPr>
                      <m:sty m:val="p"/>
                    </m:rPr>
                    <w:rPr>
                      <w:rFonts w:ascii="Cambria Math" w:hAnsi="Cambria Math"/>
                    </w:rPr>
                    <m:t>S</m:t>
                  </m:r>
                </m:sub>
              </m:sSub>
              <m:r>
                <w:rPr>
                  <w:rFonts w:ascii="Cambria Math" w:hAnsi="Cambria Math"/>
                </w:rPr>
                <m:t>+ 2* ⟶</m:t>
              </m:r>
              <m:sSub>
                <m:sSubPr>
                  <m:ctrlPr>
                    <w:rPr>
                      <w:rFonts w:ascii="Cambria Math" w:hAnsi="Cambria Math"/>
                    </w:rPr>
                  </m:ctrlPr>
                </m:sSubPr>
                <m:e>
                  <m:r>
                    <m:rPr>
                      <m:sty m:val="p"/>
                    </m:rPr>
                    <w:rPr>
                      <w:rFonts w:ascii="Cambria Math" w:hAnsi="Cambria Math"/>
                    </w:rPr>
                    <m:t>H</m:t>
                  </m:r>
                  <m:ctrlPr>
                    <w:rPr>
                      <w:rFonts w:ascii="Cambria Math" w:hAnsi="Cambria Math"/>
                      <w:i/>
                    </w:rPr>
                  </m:ctrlPr>
                </m:e>
                <m:sub>
                  <m:r>
                    <m:rPr>
                      <m:sty m:val="p"/>
                    </m:rPr>
                    <w:rPr>
                      <w:rFonts w:ascii="Cambria Math" w:hAnsi="Cambria Math"/>
                    </w:rPr>
                    <m:t>2</m:t>
                  </m:r>
                </m:sub>
              </m:sSub>
              <m:r>
                <m:rPr>
                  <m:sty m:val="p"/>
                </m:rPr>
                <w:rPr>
                  <w:rFonts w:ascii="Cambria Math" w:hAnsi="Cambria Math"/>
                </w:rPr>
                <m:t>O</m:t>
              </m:r>
              <m:r>
                <w:rPr>
                  <w:rFonts w:ascii="Cambria Math" w:hAnsi="Cambria Math"/>
                </w:rPr>
                <m:t>+</m:t>
              </m:r>
              <m:sSub>
                <m:sSubPr>
                  <m:ctrlPr>
                    <w:rPr>
                      <w:rFonts w:ascii="Cambria Math" w:hAnsi="Cambria Math"/>
                    </w:rPr>
                  </m:ctrlPr>
                </m:sSubPr>
                <m:e>
                  <m:r>
                    <m:rPr>
                      <m:sty m:val="p"/>
                    </m:rPr>
                    <w:rPr>
                      <w:rFonts w:ascii="Cambria Math" w:hAnsi="Cambria Math"/>
                    </w:rPr>
                    <m:t>O</m:t>
                  </m:r>
                  <m:ctrlPr>
                    <w:rPr>
                      <w:rFonts w:ascii="Cambria Math" w:hAnsi="Cambria Math"/>
                      <w:i/>
                    </w:rPr>
                  </m:ctrlPr>
                </m:e>
                <m:sub>
                  <m:r>
                    <m:rPr>
                      <m:sty m:val="p"/>
                    </m:rPr>
                    <w:rPr>
                      <w:rFonts w:ascii="Cambria Math" w:hAnsi="Cambria Math"/>
                    </w:rPr>
                    <m:t>V</m:t>
                  </m:r>
                </m:sub>
              </m:sSub>
              <m:r>
                <w:rPr>
                  <w:rFonts w:ascii="Cambria Math" w:hAnsi="Cambria Math"/>
                </w:rPr>
                <m:t xml:space="preserve"> + 2*,#(R.6)#</m:t>
              </m:r>
            </m:e>
          </m:eqArr>
        </m:oMath>
      </m:oMathPara>
    </w:p>
    <w:p w14:paraId="1E970C73" w14:textId="2812D8B0" w:rsidR="00FA2D64" w:rsidRPr="00FA2D64" w:rsidRDefault="00000000" w:rsidP="00FA2D64">
      <m:oMathPara>
        <m:oMathParaPr>
          <m:jc m:val="center"/>
        </m:oMathParaPr>
        <m:oMath>
          <m:sSup>
            <m:sSupPr>
              <m:ctrlPr>
                <w:rPr>
                  <w:rFonts w:ascii="Cambria Math" w:hAnsi="Cambria Math"/>
                </w:rPr>
              </m:ctrlPr>
            </m:sSupPr>
            <m:e>
              <m:r>
                <m:rPr>
                  <m:sty m:val="p"/>
                </m:rPr>
                <w:rPr>
                  <w:rFonts w:ascii="Cambria Math" w:hAnsi="Cambria Math"/>
                </w:rPr>
                <m:t>r</m:t>
              </m:r>
            </m:e>
            <m:sup>
              <m:r>
                <m:rPr>
                  <m:sty m:val="p"/>
                </m:rPr>
                <w:rPr>
                  <w:rFonts w:ascii="Cambria Math" w:hAnsi="Cambria Math"/>
                </w:rPr>
                <m:t>'</m:t>
              </m:r>
            </m:sup>
          </m:sSup>
          <m:r>
            <m:rPr>
              <m:sty m:val="p"/>
            </m:rPr>
            <w:rPr>
              <w:rFonts w:ascii="Cambria Math" w:hAnsi="Cambria Math"/>
            </w:rPr>
            <m:t>=</m:t>
          </m:r>
          <m:sSup>
            <m:sSupPr>
              <m:ctrlPr>
                <w:rPr>
                  <w:rFonts w:ascii="Cambria Math" w:hAnsi="Cambria Math"/>
                  <w:i/>
                </w:rPr>
              </m:ctrlPr>
            </m:sSupPr>
            <m:e>
              <m:r>
                <w:rPr>
                  <w:rFonts w:ascii="Cambria Math" w:hAnsi="Cambria Math"/>
                </w:rPr>
                <m:t>k</m:t>
              </m:r>
            </m:e>
            <m:sup>
              <m:r>
                <w:rPr>
                  <w:rFonts w:ascii="Cambria Math" w:hAnsi="Cambria Math"/>
                </w:rPr>
                <m:t>'</m:t>
              </m:r>
            </m:sup>
          </m:sSup>
          <m:sSub>
            <m:sSubPr>
              <m:ctrlPr>
                <w:rPr>
                  <w:rFonts w:ascii="Cambria Math" w:hAnsi="Cambria Math"/>
                  <w:bCs/>
                  <w:i/>
                </w:rPr>
              </m:ctrlPr>
            </m:sSubPr>
            <m:e>
              <m:r>
                <w:rPr>
                  <w:rFonts w:ascii="Cambria Math" w:hAnsi="Cambria Math"/>
                </w:rPr>
                <m:t>P</m:t>
              </m:r>
            </m:e>
            <m:sub>
              <m:sSub>
                <m:sSubPr>
                  <m:ctrlPr>
                    <w:rPr>
                      <w:rFonts w:ascii="Cambria Math" w:hAnsi="Cambria Math"/>
                      <w:bCs/>
                      <w:iCs/>
                    </w:rPr>
                  </m:ctrlPr>
                </m:sSubPr>
                <m:e>
                  <m:r>
                    <m:rPr>
                      <m:sty m:val="p"/>
                    </m:rPr>
                    <w:rPr>
                      <w:rFonts w:ascii="Cambria Math" w:hAnsi="Cambria Math"/>
                    </w:rPr>
                    <m:t>H</m:t>
                  </m:r>
                </m:e>
                <m:sub>
                  <m:r>
                    <m:rPr>
                      <m:sty m:val="p"/>
                    </m:rPr>
                    <w:rPr>
                      <w:rFonts w:ascii="Cambria Math" w:hAnsi="Cambria Math"/>
                    </w:rPr>
                    <m:t>2</m:t>
                  </m:r>
                </m:sub>
              </m:sSub>
            </m:sub>
          </m:sSub>
          <m:sSubSup>
            <m:sSubSupPr>
              <m:ctrlPr>
                <w:rPr>
                  <w:rFonts w:ascii="Cambria Math" w:hAnsi="Cambria Math"/>
                  <w:bCs/>
                  <w:i/>
                </w:rPr>
              </m:ctrlPr>
            </m:sSubSupPr>
            <m:e>
              <m:r>
                <w:rPr>
                  <w:rFonts w:ascii="Cambria Math" w:hAnsi="Cambria Math"/>
                </w:rPr>
                <m:t>θ</m:t>
              </m:r>
            </m:e>
            <m:sub>
              <m:r>
                <w:rPr>
                  <w:rFonts w:ascii="Cambria Math" w:hAnsi="Cambria Math"/>
                </w:rPr>
                <m:t>*</m:t>
              </m:r>
            </m:sub>
            <m:sup>
              <m:r>
                <m:rPr>
                  <m:sty m:val="p"/>
                </m:rPr>
                <w:rPr>
                  <w:rFonts w:ascii="Cambria Math" w:hAnsi="Cambria Math"/>
                </w:rPr>
                <m:t>2</m:t>
              </m:r>
            </m:sup>
          </m:sSubSup>
          <m:d>
            <m:dPr>
              <m:begChr m:val="["/>
              <m:endChr m:val="]"/>
              <m:ctrlPr>
                <w:rPr>
                  <w:rFonts w:ascii="Cambria Math" w:hAnsi="Cambria Math"/>
                  <w:bCs/>
                  <w:i/>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r>
            <w:rPr>
              <w:rFonts w:ascii="Cambria Math" w:hAnsi="Cambria Math"/>
            </w:rPr>
            <m:t>.</m:t>
          </m:r>
        </m:oMath>
      </m:oMathPara>
    </w:p>
    <w:p w14:paraId="23C5493B" w14:textId="77777777" w:rsidR="00FA2D64" w:rsidRPr="00FA2D64" w:rsidRDefault="00FA2D64" w:rsidP="00B30B65">
      <w:pPr>
        <w:ind w:firstLine="420"/>
      </w:pPr>
      <w:r w:rsidRPr="00FA2D64">
        <w:t xml:space="preserve">Therefore, it is reasonable to simplify </w:t>
      </w:r>
      <w:r w:rsidRPr="00FA2D64">
        <w:rPr>
          <w:rFonts w:hint="eastAsia"/>
        </w:rPr>
        <w:t xml:space="preserve">the </w:t>
      </w:r>
      <w:r w:rsidRPr="00FA2D64">
        <w:t>H</w:t>
      </w:r>
      <w:r w:rsidRPr="00FA2D64">
        <w:rPr>
          <w:vertAlign w:val="subscript"/>
        </w:rPr>
        <w:t>2</w:t>
      </w:r>
      <w:r w:rsidRPr="00FA2D64">
        <w:t xml:space="preserve"> oxidation process as reaction </w:t>
      </w:r>
      <w:r w:rsidRPr="00FA2D64">
        <w:rPr>
          <w:i/>
        </w:rPr>
        <w:t>R</w:t>
      </w:r>
      <w:r w:rsidRPr="00FA2D64">
        <w:t>.6.</w:t>
      </w:r>
    </w:p>
    <w:p w14:paraId="629731C6" w14:textId="77777777" w:rsidR="00FA2D64" w:rsidRPr="00FA2D64" w:rsidRDefault="00FA2D64" w:rsidP="00FA2D64"/>
    <w:p w14:paraId="5D5D74DC" w14:textId="77777777" w:rsidR="00FA2D64" w:rsidRPr="00FA2D64" w:rsidRDefault="00FA2D64" w:rsidP="00FA2D64">
      <w:pPr>
        <w:rPr>
          <w:u w:val="single"/>
        </w:rPr>
      </w:pPr>
      <w:r w:rsidRPr="00FA2D64">
        <w:rPr>
          <w:u w:val="single"/>
        </w:rPr>
        <w:t>Calculation of the net consumption rate of O</w:t>
      </w:r>
      <w:r w:rsidRPr="00FA2D64">
        <w:rPr>
          <w:u w:val="single"/>
          <w:vertAlign w:val="subscript"/>
        </w:rPr>
        <w:t>S</w:t>
      </w:r>
    </w:p>
    <w:p w14:paraId="65590665" w14:textId="77777777" w:rsidR="00FA2D64" w:rsidRPr="00FA2D64" w:rsidRDefault="00FA2D64" w:rsidP="00B30B65">
      <w:pPr>
        <w:ind w:firstLine="420"/>
      </w:pPr>
      <w:r w:rsidRPr="00FA2D64">
        <w:t xml:space="preserve">Based on reaction </w:t>
      </w:r>
      <w:r w:rsidRPr="00FA2D64">
        <w:rPr>
          <w:i/>
          <w:iCs/>
        </w:rPr>
        <w:t>R</w:t>
      </w:r>
      <w:r w:rsidRPr="00FA2D64">
        <w:t>.1–7, O</w:t>
      </w:r>
      <w:r w:rsidRPr="00FA2D64">
        <w:rPr>
          <w:vertAlign w:val="subscript"/>
        </w:rPr>
        <w:t>S</w:t>
      </w:r>
      <w:r w:rsidRPr="00FA2D64">
        <w:t xml:space="preserve"> is consumed through H</w:t>
      </w:r>
      <w:r w:rsidRPr="00FA2D64">
        <w:rPr>
          <w:vertAlign w:val="subscript"/>
        </w:rPr>
        <w:t>2</w:t>
      </w:r>
      <w:r w:rsidRPr="00FA2D64">
        <w:t xml:space="preserve"> oxidation (</w:t>
      </w:r>
      <w:r w:rsidRPr="00FA2D64">
        <w:rPr>
          <w:i/>
          <w:iCs/>
        </w:rPr>
        <w:t>R</w:t>
      </w:r>
      <w:r w:rsidRPr="00FA2D64">
        <w:t xml:space="preserve">.6) and </w:t>
      </w:r>
      <w:r w:rsidRPr="00FA2D64">
        <w:rPr>
          <w:iCs/>
        </w:rPr>
        <w:t>CO oxidation (</w:t>
      </w:r>
      <w:r w:rsidRPr="00FA2D64">
        <w:rPr>
          <w:i/>
        </w:rPr>
        <w:t>R</w:t>
      </w:r>
      <w:r w:rsidRPr="00FA2D64">
        <w:rPr>
          <w:iCs/>
        </w:rPr>
        <w:t xml:space="preserve">.5 and </w:t>
      </w:r>
      <w:r w:rsidRPr="00FA2D64">
        <w:rPr>
          <w:i/>
        </w:rPr>
        <w:t>R</w:t>
      </w:r>
      <w:r w:rsidRPr="00FA2D64">
        <w:rPr>
          <w:iCs/>
        </w:rPr>
        <w:t>.7)</w:t>
      </w:r>
      <w:r w:rsidRPr="00FA2D64">
        <w:t>, yielding stoichiometric amount of H</w:t>
      </w:r>
      <w:r w:rsidRPr="00FA2D64">
        <w:rPr>
          <w:vertAlign w:val="subscript"/>
        </w:rPr>
        <w:t>2</w:t>
      </w:r>
      <w:r w:rsidRPr="00FA2D64">
        <w:t>O and CO</w:t>
      </w:r>
      <w:r w:rsidRPr="00FA2D64">
        <w:rPr>
          <w:vertAlign w:val="subscript"/>
        </w:rPr>
        <w:t>2</w:t>
      </w:r>
      <w:r w:rsidRPr="00FA2D64">
        <w:t>. Thus, the sum of the formation rate of CO</w:t>
      </w:r>
      <w:r w:rsidRPr="00FA2D64">
        <w:rPr>
          <w:vertAlign w:val="subscript"/>
        </w:rPr>
        <w:t>2</w:t>
      </w:r>
      <w:r w:rsidRPr="00FA2D64">
        <w:t xml:space="preserve"> and H</w:t>
      </w:r>
      <w:r w:rsidRPr="00FA2D64">
        <w:rPr>
          <w:vertAlign w:val="subscript"/>
        </w:rPr>
        <w:t>2</w:t>
      </w:r>
      <w:r w:rsidRPr="00FA2D64">
        <w:t>O can represent the consumption rate of O</w:t>
      </w:r>
      <w:r w:rsidRPr="00FA2D64">
        <w:rPr>
          <w:vertAlign w:val="subscript"/>
        </w:rPr>
        <w:t>S</w:t>
      </w:r>
      <w:r w:rsidRPr="00FA2D64">
        <w:t>. Due to the re-adsorption of H</w:t>
      </w:r>
      <w:r w:rsidRPr="00FA2D64">
        <w:rPr>
          <w:vertAlign w:val="subscript"/>
        </w:rPr>
        <w:t>2</w:t>
      </w:r>
      <w:r w:rsidRPr="00FA2D64">
        <w:t>O on catalyst and reactor tube, the signal of H</w:t>
      </w:r>
      <w:r w:rsidRPr="00FA2D64">
        <w:rPr>
          <w:vertAlign w:val="subscript"/>
        </w:rPr>
        <w:t>2</w:t>
      </w:r>
      <w:r w:rsidRPr="00FA2D64">
        <w:t>O is delayed and unable to reveal the rapid formation rate of H</w:t>
      </w:r>
      <w:r w:rsidRPr="00FA2D64">
        <w:rPr>
          <w:vertAlign w:val="subscript"/>
        </w:rPr>
        <w:t>2</w:t>
      </w:r>
      <w:r w:rsidRPr="00FA2D64">
        <w:t xml:space="preserve">O in stage </w:t>
      </w:r>
      <w:proofErr w:type="spellStart"/>
      <w:r w:rsidRPr="00FA2D64">
        <w:t>i</w:t>
      </w:r>
      <w:proofErr w:type="spellEnd"/>
      <w:r w:rsidRPr="00FA2D64">
        <w:t xml:space="preserve"> and stage ii. Thus, it is reasonable to choose the consumption rate of H</w:t>
      </w:r>
      <w:r w:rsidRPr="00FA2D64">
        <w:rPr>
          <w:vertAlign w:val="subscript"/>
        </w:rPr>
        <w:t>2</w:t>
      </w:r>
      <w:r w:rsidRPr="00FA2D64">
        <w:t xml:space="preserve"> to represent the formation rate of H</w:t>
      </w:r>
      <w:r w:rsidRPr="00FA2D64">
        <w:rPr>
          <w:vertAlign w:val="subscript"/>
        </w:rPr>
        <w:t>2</w:t>
      </w:r>
      <w:r w:rsidRPr="00FA2D64">
        <w:t>O to calculate the consumption rate of O</w:t>
      </w:r>
      <w:r w:rsidRPr="00FA2D64">
        <w:rPr>
          <w:vertAlign w:val="subscript"/>
        </w:rPr>
        <w:t>S</w:t>
      </w:r>
      <w:r w:rsidRPr="00FA2D64">
        <w:t xml:space="preserve"> in stage </w:t>
      </w:r>
      <w:proofErr w:type="spellStart"/>
      <w:r w:rsidRPr="00FA2D64">
        <w:t>i</w:t>
      </w:r>
      <w:proofErr w:type="spellEnd"/>
      <w:r w:rsidRPr="00FA2D64">
        <w:t xml:space="preserve"> and stage ii. </w:t>
      </w:r>
    </w:p>
    <w:p w14:paraId="23572ECE" w14:textId="77777777" w:rsidR="00FA2D64" w:rsidRPr="00FA2D64" w:rsidRDefault="00FA2D64" w:rsidP="00B30B65">
      <w:pPr>
        <w:ind w:firstLine="420"/>
      </w:pPr>
      <w:r w:rsidRPr="00FA2D64">
        <w:t>The consumption rate of O</w:t>
      </w:r>
      <w:r w:rsidRPr="00FA2D64">
        <w:rPr>
          <w:vertAlign w:val="subscript"/>
        </w:rPr>
        <w:t>S</w:t>
      </w:r>
      <w:r w:rsidRPr="00FA2D64">
        <w:t xml:space="preserve"> can be expressed as</w:t>
      </w:r>
    </w:p>
    <w:p w14:paraId="62AB4DB4" w14:textId="683004AC" w:rsidR="00FA2D64" w:rsidRPr="00FA2D64" w:rsidRDefault="00000000" w:rsidP="00FA2D64">
      <w:pPr>
        <w:rPr>
          <w:b/>
          <w:bCs/>
        </w:rPr>
      </w:pPr>
      <m:oMathPara>
        <m:oMath>
          <m:eqArr>
            <m:eqArrPr>
              <m:maxDist m:val="1"/>
              <m:ctrlPr>
                <w:rPr>
                  <w:rFonts w:ascii="Cambria Math" w:hAnsi="Cambria Math"/>
                  <w:b/>
                  <w:bCs/>
                  <w:i/>
                </w:rPr>
              </m:ctrlPr>
            </m:eqArrPr>
            <m:e>
              <m:sSub>
                <m:sSubPr>
                  <m:ctrlPr>
                    <w:rPr>
                      <w:rFonts w:ascii="Cambria Math" w:hAnsi="Cambria Math"/>
                      <w:iCs/>
                    </w:rPr>
                  </m:ctrlPr>
                </m:sSubPr>
                <m:e>
                  <m:r>
                    <m:rPr>
                      <m:sty m:val="p"/>
                    </m:rPr>
                    <w:rPr>
                      <w:rFonts w:ascii="Cambria Math" w:hAnsi="Cambria Math"/>
                    </w:rPr>
                    <m:t>r</m:t>
                  </m:r>
                </m:e>
                <m:sub>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  consumption</m:t>
                  </m:r>
                </m:sub>
              </m:sSub>
              <m:r>
                <m:rPr>
                  <m:sty m:val="p"/>
                </m:rPr>
                <w:rPr>
                  <w:rFonts w:ascii="Cambria Math" w:hAnsi="Cambria Math"/>
                </w:rPr>
                <m:t>=</m:t>
              </m:r>
              <m:sSub>
                <m:sSubPr>
                  <m:ctrlPr>
                    <w:rPr>
                      <w:rFonts w:ascii="Cambria Math" w:hAnsi="Cambria Math"/>
                      <w:iCs/>
                    </w:rPr>
                  </m:ctrlPr>
                </m:sSubPr>
                <m:e>
                  <m:r>
                    <m:rPr>
                      <m:sty m:val="p"/>
                    </m:rPr>
                    <w:rPr>
                      <w:rFonts w:ascii="Cambria Math" w:hAnsi="Cambria Math"/>
                    </w:rPr>
                    <m:t>r</m:t>
                  </m:r>
                </m:e>
                <m:sub>
                  <m:sSub>
                    <m:sSubPr>
                      <m:ctrlPr>
                        <w:rPr>
                          <w:rFonts w:ascii="Cambria Math" w:hAnsi="Cambria Math"/>
                          <w:iCs/>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,consumption</m:t>
                  </m:r>
                </m:sub>
              </m:sSub>
              <m:r>
                <m:rPr>
                  <m:sty m:val="p"/>
                </m:rPr>
                <w:rPr>
                  <w:rFonts w:ascii="Cambria Math" w:hAnsi="Cambria Math"/>
                </w:rPr>
                <m:t>+</m:t>
              </m:r>
              <m:sSub>
                <m:sSubPr>
                  <m:ctrlPr>
                    <w:rPr>
                      <w:rFonts w:ascii="Cambria Math" w:hAnsi="Cambria Math"/>
                      <w:iCs/>
                    </w:rPr>
                  </m:ctrlPr>
                </m:sSubPr>
                <m:e>
                  <m:r>
                    <m:rPr>
                      <m:sty m:val="p"/>
                    </m:rPr>
                    <w:rPr>
                      <w:rFonts w:ascii="Cambria Math" w:hAnsi="Cambria Math"/>
                    </w:rPr>
                    <m:t>r</m:t>
                  </m:r>
                </m:e>
                <m:sub>
                  <m:sSub>
                    <m:sSubPr>
                      <m:ctrlPr>
                        <w:rPr>
                          <w:rFonts w:ascii="Cambria Math" w:hAnsi="Cambria Math"/>
                          <w:iCs/>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,formation</m:t>
                  </m:r>
                </m:sub>
              </m:sSub>
              <m:r>
                <w:rPr>
                  <w:rFonts w:ascii="Cambria Math" w:hAnsi="Cambria Math"/>
                </w:rPr>
                <m:t>,</m:t>
              </m:r>
              <m:r>
                <m:rPr>
                  <m:sty m:val="bi"/>
                </m:rPr>
                <w:rPr>
                  <w:rFonts w:ascii="Cambria Math" w:hAnsi="Cambria Math"/>
                </w:rPr>
                <m:t>#</m:t>
              </m:r>
            </m:e>
          </m:eqArr>
        </m:oMath>
      </m:oMathPara>
    </w:p>
    <w:p w14:paraId="60D0ED6C" w14:textId="77777777" w:rsidR="00FA2D64" w:rsidRPr="00FA2D64" w:rsidRDefault="00FA2D64" w:rsidP="00FA2D64">
      <w:r w:rsidRPr="00FA2D64">
        <w:t>herein</w:t>
      </w:r>
    </w:p>
    <w:p w14:paraId="4A312BD0" w14:textId="062188B5" w:rsidR="00FA2D64" w:rsidRPr="00FA2D64" w:rsidRDefault="00000000" w:rsidP="00FA2D64">
      <w:pPr>
        <w:rPr>
          <w:i/>
        </w:rPr>
      </w:pPr>
      <m:oMathPara>
        <m:oMath>
          <m:sSub>
            <m:sSubPr>
              <m:ctrlPr>
                <w:rPr>
                  <w:rFonts w:ascii="Cambria Math" w:hAnsi="Cambria Math"/>
                </w:rPr>
              </m:ctrlPr>
            </m:sSubPr>
            <m:e>
              <m:r>
                <m:rPr>
                  <m:sty m:val="p"/>
                </m:rPr>
                <w:rPr>
                  <w:rFonts w:ascii="Cambria Math" w:hAnsi="Cambria Math"/>
                </w:rPr>
                <m:t>r</m:t>
              </m:r>
            </m:e>
            <m:sub>
              <m:sSub>
                <m:sSubPr>
                  <m:ctrlPr>
                    <w:rPr>
                      <w:rFonts w:ascii="Cambria Math" w:hAnsi="Cambria Math"/>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,formation</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total</m:t>
              </m:r>
            </m:sub>
          </m:sSub>
          <m:sSub>
            <m:sSubPr>
              <m:ctrlPr>
                <w:rPr>
                  <w:rFonts w:ascii="Cambria Math" w:hAnsi="Cambria Math"/>
                </w:rPr>
              </m:ctrlPr>
            </m:sSubPr>
            <m:e>
              <m:r>
                <m:rPr>
                  <m:sty m:val="p"/>
                </m:rPr>
                <w:rPr>
                  <w:rFonts w:ascii="Cambria Math" w:hAnsi="Cambria Math"/>
                </w:rPr>
                <m:t>C</m:t>
              </m:r>
            </m:e>
            <m:sub>
              <m:r>
                <m:rPr>
                  <m:sty m:val="p"/>
                </m:rPr>
                <w:rPr>
                  <w:rFonts w:ascii="Cambria Math" w:hAnsi="Cambria Math"/>
                </w:rPr>
                <m:t>C</m:t>
              </m:r>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d>
            <m:dPr>
              <m:ctrlPr>
                <w:rPr>
                  <w:rFonts w:ascii="Cambria Math" w:hAnsi="Cambria Math"/>
                </w:rPr>
              </m:ctrlPr>
            </m:dPr>
            <m:e>
              <m:r>
                <w:rPr>
                  <w:rFonts w:ascii="Cambria Math" w:hAnsi="Cambria Math"/>
                </w:rPr>
                <m:t>t</m:t>
              </m:r>
            </m:e>
          </m:d>
          <m:r>
            <w:rPr>
              <w:rFonts w:ascii="Cambria Math" w:hAnsi="Cambria Math"/>
            </w:rPr>
            <m:t>,</m:t>
          </m:r>
        </m:oMath>
      </m:oMathPara>
    </w:p>
    <w:p w14:paraId="5B6AB3C3" w14:textId="45744298" w:rsidR="00FA2D64" w:rsidRPr="00FA2D64" w:rsidRDefault="00FA2D64" w:rsidP="00FA2D64">
      <w:r w:rsidRPr="00FA2D64">
        <w:t xml:space="preserve">in which </w:t>
      </w:r>
      <m:oMath>
        <m:sSub>
          <m:sSubPr>
            <m:ctrlPr>
              <w:rPr>
                <w:rFonts w:ascii="Cambria Math" w:hAnsi="Cambria Math"/>
                <w:iCs/>
              </w:rPr>
            </m:ctrlPr>
          </m:sSubPr>
          <m:e>
            <m:r>
              <m:rPr>
                <m:sty m:val="p"/>
              </m:rPr>
              <w:rPr>
                <w:rFonts w:ascii="Cambria Math" w:hAnsi="Cambria Math"/>
              </w:rPr>
              <m:t>F</m:t>
            </m:r>
          </m:e>
          <m:sub>
            <m:r>
              <m:rPr>
                <m:sty m:val="p"/>
              </m:rPr>
              <w:rPr>
                <w:rFonts w:ascii="Cambria Math" w:hAnsi="Cambria Math"/>
              </w:rPr>
              <m:t>total</m:t>
            </m:r>
          </m:sub>
        </m:sSub>
      </m:oMath>
      <w:r w:rsidRPr="00FA2D64">
        <w:t xml:space="preserve"> represents the total flow rate of the feed gas (</w:t>
      </w:r>
      <w:r w:rsidRPr="00FA2D64">
        <w:rPr>
          <w:iCs/>
        </w:rPr>
        <w:t>μmol/s</w:t>
      </w:r>
      <w:r w:rsidRPr="00FA2D64">
        <w:t>)</w:t>
      </w:r>
      <w:r w:rsidRPr="00FA2D64">
        <w:rPr>
          <w:rFonts w:hint="eastAsia"/>
        </w:rPr>
        <w:t xml:space="preserve"> and</w:t>
      </w:r>
      <w:r w:rsidRPr="00FA2D64">
        <w:t xml:space="preserve"> </w:t>
      </w:r>
      <m:oMath>
        <m:sSub>
          <m:sSubPr>
            <m:ctrlPr>
              <w:rPr>
                <w:rFonts w:ascii="Cambria Math" w:hAnsi="Cambria Math"/>
                <w:iCs/>
              </w:rPr>
            </m:ctrlPr>
          </m:sSubPr>
          <m:e>
            <m:r>
              <m:rPr>
                <m:sty m:val="p"/>
              </m:rPr>
              <w:rPr>
                <w:rFonts w:ascii="Cambria Math" w:hAnsi="Cambria Math"/>
              </w:rPr>
              <m:t>C</m:t>
            </m:r>
          </m:e>
          <m:sub>
            <m:r>
              <m:rPr>
                <m:sty m:val="p"/>
              </m:rPr>
              <w:rPr>
                <w:rFonts w:ascii="Cambria Math" w:hAnsi="Cambria Math"/>
              </w:rPr>
              <m:t>C</m:t>
            </m:r>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2</m:t>
                </m:r>
              </m:sub>
            </m:sSub>
          </m:sub>
        </m:sSub>
        <m:r>
          <m:rPr>
            <m:sty m:val="p"/>
          </m:rPr>
          <w:rPr>
            <w:rFonts w:ascii="Cambria Math" w:hAnsi="Cambria Math"/>
          </w:rPr>
          <m:t>(</m:t>
        </m:r>
        <m:r>
          <w:rPr>
            <w:rFonts w:ascii="Cambria Math" w:hAnsi="Cambria Math"/>
          </w:rPr>
          <m:t>t</m:t>
        </m:r>
        <m:r>
          <m:rPr>
            <m:sty m:val="p"/>
          </m:rPr>
          <w:rPr>
            <w:rFonts w:ascii="Cambria Math" w:hAnsi="Cambria Math"/>
          </w:rPr>
          <m:t>)</m:t>
        </m:r>
      </m:oMath>
      <w:r w:rsidRPr="00FA2D64">
        <w:t xml:space="preserve"> represents the concentration (%) of CO</w:t>
      </w:r>
      <w:r w:rsidRPr="00FA2D64">
        <w:rPr>
          <w:vertAlign w:val="subscript"/>
        </w:rPr>
        <w:t xml:space="preserve">2 </w:t>
      </w:r>
      <w:r w:rsidRPr="00FA2D64">
        <w:t xml:space="preserve">detected by online MS during oscillations. </w:t>
      </w:r>
      <m:oMath>
        <m:sSub>
          <m:sSubPr>
            <m:ctrlPr>
              <w:rPr>
                <w:rFonts w:ascii="Cambria Math" w:hAnsi="Cambria Math"/>
                <w:iCs/>
              </w:rPr>
            </m:ctrlPr>
          </m:sSubPr>
          <m:e>
            <m:r>
              <m:rPr>
                <m:sty m:val="p"/>
              </m:rPr>
              <w:rPr>
                <w:rFonts w:ascii="Cambria Math" w:hAnsi="Cambria Math"/>
              </w:rPr>
              <m:t>r</m:t>
            </m:r>
          </m:e>
          <m:sub>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  consumption</m:t>
            </m:r>
          </m:sub>
        </m:sSub>
      </m:oMath>
      <w:r w:rsidRPr="00FA2D64">
        <w:t xml:space="preserve">, </w:t>
      </w:r>
      <m:oMath>
        <m:sSub>
          <m:sSubPr>
            <m:ctrlPr>
              <w:rPr>
                <w:rFonts w:ascii="Cambria Math" w:hAnsi="Cambria Math"/>
                <w:iCs/>
              </w:rPr>
            </m:ctrlPr>
          </m:sSubPr>
          <m:e>
            <m:r>
              <m:rPr>
                <m:sty m:val="p"/>
              </m:rPr>
              <w:rPr>
                <w:rFonts w:ascii="Cambria Math" w:hAnsi="Cambria Math"/>
              </w:rPr>
              <m:t>r</m:t>
            </m:r>
          </m:e>
          <m:sub>
            <m:sSub>
              <m:sSubPr>
                <m:ctrlPr>
                  <w:rPr>
                    <w:rFonts w:ascii="Cambria Math" w:hAnsi="Cambria Math"/>
                    <w:iCs/>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,consumption</m:t>
            </m:r>
          </m:sub>
        </m:sSub>
      </m:oMath>
      <w:r w:rsidRPr="00FA2D64">
        <w:rPr>
          <w:iCs/>
        </w:rPr>
        <w:t xml:space="preserve">, and </w:t>
      </w:r>
      <m:oMath>
        <m:sSub>
          <m:sSubPr>
            <m:ctrlPr>
              <w:rPr>
                <w:rFonts w:ascii="Cambria Math" w:hAnsi="Cambria Math"/>
                <w:iCs/>
              </w:rPr>
            </m:ctrlPr>
          </m:sSubPr>
          <m:e>
            <m:r>
              <m:rPr>
                <m:sty m:val="p"/>
              </m:rPr>
              <w:rPr>
                <w:rFonts w:ascii="Cambria Math" w:hAnsi="Cambria Math"/>
              </w:rPr>
              <m:t>r</m:t>
            </m:r>
          </m:e>
          <m:sub>
            <m:sSub>
              <m:sSubPr>
                <m:ctrlPr>
                  <w:rPr>
                    <w:rFonts w:ascii="Cambria Math" w:hAnsi="Cambria Math"/>
                    <w:iCs/>
                  </w:rPr>
                </m:ctrlPr>
              </m:sSubPr>
              <m:e>
                <m:r>
                  <m:rPr>
                    <m:sty m:val="p"/>
                  </m:rPr>
                  <w:rPr>
                    <w:rFonts w:ascii="Cambria Math" w:hAnsi="Cambria Math"/>
                  </w:rPr>
                  <m:t>CO</m:t>
                </m:r>
              </m:e>
              <m:sub>
                <m:r>
                  <m:rPr>
                    <m:sty m:val="p"/>
                  </m:rPr>
                  <w:rPr>
                    <w:rFonts w:ascii="Cambria Math" w:hAnsi="Cambria Math"/>
                  </w:rPr>
                  <m:t>2</m:t>
                </m:r>
              </m:sub>
            </m:sSub>
            <m:r>
              <m:rPr>
                <m:sty m:val="p"/>
              </m:rPr>
              <w:rPr>
                <w:rFonts w:ascii="Cambria Math" w:hAnsi="Cambria Math"/>
              </w:rPr>
              <m:t>,formation</m:t>
            </m:r>
          </m:sub>
        </m:sSub>
      </m:oMath>
      <w:r w:rsidRPr="00FA2D64">
        <w:t xml:space="preserve"> represent the consumption rate of O</w:t>
      </w:r>
      <w:r w:rsidRPr="00FA2D64">
        <w:rPr>
          <w:vertAlign w:val="subscript"/>
        </w:rPr>
        <w:t>S</w:t>
      </w:r>
      <w:r w:rsidRPr="00FA2D64">
        <w:t>, consumption rate of H</w:t>
      </w:r>
      <w:r w:rsidRPr="00FA2D64">
        <w:rPr>
          <w:vertAlign w:val="subscript"/>
        </w:rPr>
        <w:t>2</w:t>
      </w:r>
      <w:r w:rsidRPr="00FA2D64">
        <w:t>, and formation rate of CO</w:t>
      </w:r>
      <w:r w:rsidRPr="00FA2D64">
        <w:rPr>
          <w:vertAlign w:val="subscript"/>
        </w:rPr>
        <w:t>2</w:t>
      </w:r>
      <w:r w:rsidRPr="00FA2D64">
        <w:t xml:space="preserve">, respectively. </w:t>
      </w:r>
    </w:p>
    <w:p w14:paraId="277F1A94" w14:textId="77777777" w:rsidR="00FA2D64" w:rsidRPr="00FA2D64" w:rsidRDefault="00FA2D64" w:rsidP="00B30B65">
      <w:pPr>
        <w:ind w:firstLine="420"/>
      </w:pPr>
      <w:r w:rsidRPr="00FA2D64">
        <w:t>Due to the presence of H</w:t>
      </w:r>
      <w:r w:rsidRPr="00FA2D64">
        <w:rPr>
          <w:vertAlign w:val="subscript"/>
        </w:rPr>
        <w:t>2</w:t>
      </w:r>
      <w:r w:rsidRPr="00FA2D64">
        <w:t>, D</w:t>
      </w:r>
      <w:r w:rsidRPr="00FA2D64">
        <w:rPr>
          <w:vertAlign w:val="subscript"/>
        </w:rPr>
        <w:t>2</w:t>
      </w:r>
      <w:r w:rsidRPr="00FA2D64">
        <w:t>, and HD, the consumption rate of H</w:t>
      </w:r>
      <w:r w:rsidRPr="00FA2D64">
        <w:rPr>
          <w:vertAlign w:val="subscript"/>
        </w:rPr>
        <w:t>2</w:t>
      </w:r>
      <w:r w:rsidRPr="00FA2D64">
        <w:t xml:space="preserve"> can be expressed as</w:t>
      </w:r>
    </w:p>
    <w:p w14:paraId="522B7855" w14:textId="48180BAC" w:rsidR="00FA2D64" w:rsidRPr="00FA2D64" w:rsidRDefault="00000000" w:rsidP="00FA2D64">
      <m:oMath>
        <m:eqArr>
          <m:eqArrPr>
            <m:maxDist m:val="1"/>
            <m:ctrlPr>
              <w:rPr>
                <w:rFonts w:ascii="Cambria Math" w:hAnsi="Cambria Math"/>
                <w:i/>
              </w:rPr>
            </m:ctrlPr>
          </m:eqArrPr>
          <m:e>
            <m:sSub>
              <m:sSubPr>
                <m:ctrlPr>
                  <w:rPr>
                    <w:rFonts w:ascii="Cambria Math" w:hAnsi="Cambria Math"/>
                    <w:iCs/>
                  </w:rPr>
                </m:ctrlPr>
              </m:sSubPr>
              <m:e>
                <m:r>
                  <m:rPr>
                    <m:sty m:val="p"/>
                  </m:rPr>
                  <w:rPr>
                    <w:rFonts w:ascii="Cambria Math" w:hAnsi="Cambria Math"/>
                  </w:rPr>
                  <m:t>r</m:t>
                </m:r>
              </m:e>
              <m:sub>
                <m:sSub>
                  <m:sSubPr>
                    <m:ctrlPr>
                      <w:rPr>
                        <w:rFonts w:ascii="Cambria Math" w:hAnsi="Cambria Math"/>
                        <w:iCs/>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,consumption</m:t>
                </m:r>
              </m:sub>
            </m:sSub>
            <m:r>
              <m:rPr>
                <m:sty m:val="p"/>
              </m:rPr>
              <w:rPr>
                <w:rFonts w:ascii="Cambria Math" w:hAnsi="Cambria Math"/>
              </w:rPr>
              <m:t>=</m:t>
            </m:r>
            <m:sSub>
              <m:sSubPr>
                <m:ctrlPr>
                  <w:rPr>
                    <w:rFonts w:ascii="Cambria Math" w:hAnsi="Cambria Math"/>
                    <w:iCs/>
                  </w:rPr>
                </m:ctrlPr>
              </m:sSubPr>
              <m:e>
                <m:r>
                  <m:rPr>
                    <m:sty m:val="p"/>
                  </m:rPr>
                  <w:rPr>
                    <w:rFonts w:ascii="Cambria Math" w:hAnsi="Cambria Math"/>
                  </w:rPr>
                  <m:t>F</m:t>
                </m:r>
              </m:e>
              <m:sub>
                <m:r>
                  <m:rPr>
                    <m:sty m:val="p"/>
                  </m:rPr>
                  <w:rPr>
                    <w:rFonts w:ascii="Cambria Math" w:hAnsi="Cambria Math"/>
                  </w:rPr>
                  <m:t>total</m:t>
                </m:r>
              </m:sub>
            </m:sSub>
            <m:d>
              <m:dPr>
                <m:ctrlPr>
                  <w:rPr>
                    <w:rFonts w:ascii="Cambria Math" w:hAnsi="Cambria Math"/>
                    <w:iCs/>
                  </w:rPr>
                </m:ctrlPr>
              </m:dPr>
              <m:e>
                <m:sSub>
                  <m:sSubPr>
                    <m:ctrlPr>
                      <w:rPr>
                        <w:rFonts w:ascii="Cambria Math" w:hAnsi="Cambria Math"/>
                        <w:iCs/>
                      </w:rPr>
                    </m:ctrlPr>
                  </m:sSubPr>
                  <m:e>
                    <m:r>
                      <m:rPr>
                        <m:sty m:val="p"/>
                      </m:rPr>
                      <w:rPr>
                        <w:rFonts w:ascii="Cambria Math" w:hAnsi="Cambria Math"/>
                      </w:rPr>
                      <m:t>C</m:t>
                    </m:r>
                  </m:e>
                  <m:sub>
                    <m:sSub>
                      <m:sSubPr>
                        <m:ctrlPr>
                          <w:rPr>
                            <w:rFonts w:ascii="Cambria Math" w:hAnsi="Cambria Math"/>
                            <w:iCs/>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,feed</m:t>
                    </m:r>
                  </m:sub>
                </m:sSub>
                <m:r>
                  <m:rPr>
                    <m:sty m:val="p"/>
                  </m:rPr>
                  <w:rPr>
                    <w:rFonts w:ascii="Cambria Math" w:hAnsi="Cambria Math"/>
                  </w:rPr>
                  <m:t>+</m:t>
                </m:r>
                <m:sSub>
                  <m:sSubPr>
                    <m:ctrlPr>
                      <w:rPr>
                        <w:rFonts w:ascii="Cambria Math" w:hAnsi="Cambria Math"/>
                        <w:iCs/>
                      </w:rPr>
                    </m:ctrlPr>
                  </m:sSubPr>
                  <m:e>
                    <m:r>
                      <m:rPr>
                        <m:sty m:val="p"/>
                      </m:rPr>
                      <w:rPr>
                        <w:rFonts w:ascii="Cambria Math" w:hAnsi="Cambria Math"/>
                      </w:rPr>
                      <m:t>C</m:t>
                    </m:r>
                  </m:e>
                  <m:sub>
                    <m:sSub>
                      <m:sSubPr>
                        <m:ctrlPr>
                          <w:rPr>
                            <w:rFonts w:ascii="Cambria Math" w:hAnsi="Cambria Math"/>
                            <w:iCs/>
                          </w:rPr>
                        </m:ctrlPr>
                      </m:sSubPr>
                      <m:e>
                        <m:r>
                          <m:rPr>
                            <m:sty m:val="p"/>
                          </m:rPr>
                          <w:rPr>
                            <w:rFonts w:ascii="Cambria Math" w:hAnsi="Cambria Math"/>
                          </w:rPr>
                          <m:t>D</m:t>
                        </m:r>
                      </m:e>
                      <m:sub>
                        <m:r>
                          <m:rPr>
                            <m:sty m:val="p"/>
                          </m:rPr>
                          <w:rPr>
                            <w:rFonts w:ascii="Cambria Math" w:hAnsi="Cambria Math"/>
                          </w:rPr>
                          <m:t>2</m:t>
                        </m:r>
                      </m:sub>
                    </m:sSub>
                    <m:r>
                      <m:rPr>
                        <m:sty m:val="p"/>
                      </m:rPr>
                      <w:rPr>
                        <w:rFonts w:ascii="Cambria Math" w:hAnsi="Cambria Math"/>
                      </w:rPr>
                      <m:t>,feed</m:t>
                    </m:r>
                  </m:sub>
                </m:sSub>
                <m:r>
                  <m:rPr>
                    <m:sty m:val="p"/>
                  </m:rPr>
                  <w:rPr>
                    <w:rFonts w:ascii="Cambria Math" w:hAnsi="Cambria Math"/>
                  </w:rPr>
                  <m:t>-</m:t>
                </m:r>
                <m:sSub>
                  <m:sSubPr>
                    <m:ctrlPr>
                      <w:rPr>
                        <w:rFonts w:ascii="Cambria Math" w:hAnsi="Cambria Math"/>
                        <w:iCs/>
                      </w:rPr>
                    </m:ctrlPr>
                  </m:sSubPr>
                  <m:e>
                    <m:r>
                      <m:rPr>
                        <m:sty m:val="p"/>
                      </m:rPr>
                      <w:rPr>
                        <w:rFonts w:ascii="Cambria Math" w:hAnsi="Cambria Math"/>
                      </w:rPr>
                      <m:t>C</m:t>
                    </m:r>
                  </m:e>
                  <m:sub>
                    <m:sSub>
                      <m:sSubPr>
                        <m:ctrlPr>
                          <w:rPr>
                            <w:rFonts w:ascii="Cambria Math" w:hAnsi="Cambria Math"/>
                            <w:iCs/>
                          </w:rPr>
                        </m:ctrlPr>
                      </m:sSubPr>
                      <m:e>
                        <m:r>
                          <m:rPr>
                            <m:sty m:val="p"/>
                          </m:rPr>
                          <w:rPr>
                            <w:rFonts w:ascii="Cambria Math" w:hAnsi="Cambria Math"/>
                          </w:rPr>
                          <m:t>H</m:t>
                        </m:r>
                      </m:e>
                      <m:sub>
                        <m:r>
                          <m:rPr>
                            <m:sty m:val="p"/>
                          </m:rPr>
                          <w:rPr>
                            <w:rFonts w:ascii="Cambria Math" w:hAnsi="Cambria Math"/>
                          </w:rPr>
                          <m:t>2</m:t>
                        </m:r>
                      </m:sub>
                    </m:sSub>
                  </m:sub>
                </m:sSub>
                <m:d>
                  <m:dPr>
                    <m:ctrlPr>
                      <w:rPr>
                        <w:rFonts w:ascii="Cambria Math" w:hAnsi="Cambria Math"/>
                        <w:iCs/>
                      </w:rPr>
                    </m:ctrlPr>
                  </m:dPr>
                  <m:e>
                    <m:r>
                      <w:rPr>
                        <w:rFonts w:ascii="Cambria Math" w:hAnsi="Cambria Math"/>
                      </w:rPr>
                      <m:t>t</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C</m:t>
                    </m:r>
                  </m:e>
                  <m:sub>
                    <m:sSub>
                      <m:sSubPr>
                        <m:ctrlPr>
                          <w:rPr>
                            <w:rFonts w:ascii="Cambria Math" w:hAnsi="Cambria Math"/>
                            <w:iCs/>
                          </w:rPr>
                        </m:ctrlPr>
                      </m:sSubPr>
                      <m:e>
                        <m:r>
                          <m:rPr>
                            <m:sty m:val="p"/>
                          </m:rPr>
                          <w:rPr>
                            <w:rFonts w:ascii="Cambria Math" w:hAnsi="Cambria Math"/>
                          </w:rPr>
                          <m:t>D</m:t>
                        </m:r>
                      </m:e>
                      <m:sub>
                        <m:r>
                          <m:rPr>
                            <m:sty m:val="p"/>
                          </m:rPr>
                          <w:rPr>
                            <w:rFonts w:ascii="Cambria Math" w:hAnsi="Cambria Math"/>
                          </w:rPr>
                          <m:t>2</m:t>
                        </m:r>
                      </m:sub>
                    </m:sSub>
                  </m:sub>
                </m:sSub>
                <m:d>
                  <m:dPr>
                    <m:ctrlPr>
                      <w:rPr>
                        <w:rFonts w:ascii="Cambria Math" w:hAnsi="Cambria Math"/>
                        <w:iCs/>
                      </w:rPr>
                    </m:ctrlPr>
                  </m:dPr>
                  <m:e>
                    <m:r>
                      <w:rPr>
                        <w:rFonts w:ascii="Cambria Math" w:hAnsi="Cambria Math"/>
                      </w:rPr>
                      <m:t>t</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C</m:t>
                    </m:r>
                  </m:e>
                  <m:sub>
                    <m:r>
                      <m:rPr>
                        <m:sty m:val="p"/>
                      </m:rPr>
                      <w:rPr>
                        <w:rFonts w:ascii="Cambria Math" w:hAnsi="Cambria Math"/>
                      </w:rPr>
                      <m:t>HD</m:t>
                    </m:r>
                  </m:sub>
                </m:sSub>
                <m:d>
                  <m:dPr>
                    <m:ctrlPr>
                      <w:rPr>
                        <w:rFonts w:ascii="Cambria Math" w:hAnsi="Cambria Math"/>
                        <w:iCs/>
                      </w:rPr>
                    </m:ctrlPr>
                  </m:dPr>
                  <m:e>
                    <m:r>
                      <w:rPr>
                        <w:rFonts w:ascii="Cambria Math" w:hAnsi="Cambria Math"/>
                      </w:rPr>
                      <m:t>t</m:t>
                    </m:r>
                  </m:e>
                </m:d>
              </m:e>
            </m:d>
            <m:r>
              <w:rPr>
                <w:rFonts w:ascii="Cambria Math" w:hAnsi="Cambria Math"/>
              </w:rPr>
              <m:t>,#</m:t>
            </m:r>
          </m:e>
        </m:eqArr>
      </m:oMath>
      <w:r w:rsidR="00FA2D64" w:rsidRPr="00FA2D64">
        <w:t xml:space="preserve">in which </w:t>
      </w:r>
      <m:oMath>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,feed</m:t>
            </m:r>
          </m:sub>
        </m:sSub>
      </m:oMath>
      <w:r w:rsidR="00FA2D64" w:rsidRPr="00FA2D64">
        <w:t xml:space="preserve"> represents the concentration of H</w:t>
      </w:r>
      <w:r w:rsidR="00FA2D64" w:rsidRPr="00FA2D64">
        <w:rPr>
          <w:vertAlign w:val="subscript"/>
        </w:rPr>
        <w:t>2</w:t>
      </w:r>
      <w:r w:rsidR="00FA2D64" w:rsidRPr="00FA2D64">
        <w:t xml:space="preserve"> in feed gas</w:t>
      </w:r>
      <w:r w:rsidR="00FA2D64" w:rsidRPr="00FA2D64">
        <w:rPr>
          <w:rFonts w:hint="eastAsia"/>
        </w:rPr>
        <w:t xml:space="preserve"> and</w:t>
      </w:r>
      <w:r w:rsidR="00FA2D64" w:rsidRPr="00FA2D64">
        <w:t xml:space="preserve"> </w:t>
      </w:r>
      <m:oMath>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D</m:t>
                </m:r>
              </m:e>
              <m:sub>
                <m:r>
                  <m:rPr>
                    <m:sty m:val="p"/>
                  </m:rPr>
                  <w:rPr>
                    <w:rFonts w:ascii="Cambria Math" w:hAnsi="Cambria Math"/>
                  </w:rPr>
                  <m:t>2</m:t>
                </m:r>
              </m:sub>
            </m:sSub>
            <m:r>
              <m:rPr>
                <m:sty m:val="p"/>
              </m:rPr>
              <w:rPr>
                <w:rFonts w:ascii="Cambria Math" w:hAnsi="Cambria Math"/>
              </w:rPr>
              <m:t>,feed</m:t>
            </m:r>
          </m:sub>
        </m:sSub>
      </m:oMath>
      <w:r w:rsidR="00FA2D64" w:rsidRPr="00FA2D64">
        <w:t xml:space="preserve"> represents the concentration of D</w:t>
      </w:r>
      <w:r w:rsidR="00FA2D64" w:rsidRPr="00FA2D64">
        <w:rPr>
          <w:vertAlign w:val="subscript"/>
        </w:rPr>
        <w:t>2</w:t>
      </w:r>
      <w:r w:rsidR="00FA2D64" w:rsidRPr="00FA2D64">
        <w:t xml:space="preserve"> in feed gas. </w:t>
      </w:r>
      <m:oMath>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sub>
        </m:sSub>
        <m:d>
          <m:dPr>
            <m:ctrlPr>
              <w:rPr>
                <w:rFonts w:ascii="Cambria Math" w:hAnsi="Cambria Math"/>
              </w:rPr>
            </m:ctrlPr>
          </m:dPr>
          <m:e>
            <m:r>
              <w:rPr>
                <w:rFonts w:ascii="Cambria Math" w:hAnsi="Cambria Math"/>
              </w:rPr>
              <m:t>t</m:t>
            </m:r>
          </m:e>
        </m:d>
      </m:oMath>
      <w:r w:rsidR="00FA2D64" w:rsidRPr="00FA2D64">
        <w:t xml:space="preserve">, </w:t>
      </w:r>
      <m:oMath>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D</m:t>
                </m:r>
              </m:e>
              <m:sub>
                <m:r>
                  <m:rPr>
                    <m:sty m:val="p"/>
                  </m:rPr>
                  <w:rPr>
                    <w:rFonts w:ascii="Cambria Math" w:hAnsi="Cambria Math"/>
                  </w:rPr>
                  <m:t>2</m:t>
                </m:r>
              </m:sub>
            </m:sSub>
          </m:sub>
        </m:sSub>
        <m:d>
          <m:dPr>
            <m:ctrlPr>
              <w:rPr>
                <w:rFonts w:ascii="Cambria Math" w:hAnsi="Cambria Math"/>
              </w:rPr>
            </m:ctrlPr>
          </m:dPr>
          <m:e>
            <m:r>
              <w:rPr>
                <w:rFonts w:ascii="Cambria Math" w:hAnsi="Cambria Math"/>
              </w:rPr>
              <m:t>t</m:t>
            </m:r>
          </m:e>
        </m:d>
      </m:oMath>
      <w:r w:rsidR="00FA2D64" w:rsidRPr="00FA2D64">
        <w:t xml:space="preserve">, and </w:t>
      </w:r>
      <m:oMath>
        <m:sSub>
          <m:sSubPr>
            <m:ctrlPr>
              <w:rPr>
                <w:rFonts w:ascii="Cambria Math" w:hAnsi="Cambria Math"/>
              </w:rPr>
            </m:ctrlPr>
          </m:sSubPr>
          <m:e>
            <m:r>
              <m:rPr>
                <m:sty m:val="p"/>
              </m:rPr>
              <w:rPr>
                <w:rFonts w:ascii="Cambria Math" w:hAnsi="Cambria Math"/>
              </w:rPr>
              <m:t>C</m:t>
            </m:r>
          </m:e>
          <m:sub>
            <m:r>
              <m:rPr>
                <m:sty m:val="p"/>
              </m:rPr>
              <w:rPr>
                <w:rFonts w:ascii="Cambria Math" w:hAnsi="Cambria Math"/>
              </w:rPr>
              <m:t>HD</m:t>
            </m:r>
          </m:sub>
        </m:sSub>
        <m:d>
          <m:dPr>
            <m:ctrlPr>
              <w:rPr>
                <w:rFonts w:ascii="Cambria Math" w:hAnsi="Cambria Math"/>
              </w:rPr>
            </m:ctrlPr>
          </m:dPr>
          <m:e>
            <m:r>
              <w:rPr>
                <w:rFonts w:ascii="Cambria Math" w:hAnsi="Cambria Math"/>
              </w:rPr>
              <m:t>t</m:t>
            </m:r>
          </m:e>
        </m:d>
      </m:oMath>
      <w:r w:rsidR="00FA2D64" w:rsidRPr="00FA2D64">
        <w:t xml:space="preserve"> represent the concentration of H</w:t>
      </w:r>
      <w:r w:rsidR="00FA2D64" w:rsidRPr="00FA2D64">
        <w:rPr>
          <w:vertAlign w:val="subscript"/>
        </w:rPr>
        <w:t>2</w:t>
      </w:r>
      <w:r w:rsidR="00FA2D64" w:rsidRPr="00FA2D64">
        <w:t>, D</w:t>
      </w:r>
      <w:r w:rsidR="00FA2D64" w:rsidRPr="00FA2D64">
        <w:rPr>
          <w:vertAlign w:val="subscript"/>
        </w:rPr>
        <w:t>2</w:t>
      </w:r>
      <w:r w:rsidR="00FA2D64" w:rsidRPr="00FA2D64">
        <w:t>, and HD detected by online MS during oscillations, respectively.</w:t>
      </w:r>
    </w:p>
    <w:p w14:paraId="68B4232D" w14:textId="77777777" w:rsidR="00FA2D64" w:rsidRPr="00FA2D64" w:rsidRDefault="00FA2D64" w:rsidP="00B30B65">
      <w:pPr>
        <w:ind w:firstLine="420"/>
      </w:pPr>
      <w:r w:rsidRPr="00FA2D64">
        <w:t>Thus, the consumption rate of O</w:t>
      </w:r>
      <w:r w:rsidRPr="00FA2D64">
        <w:rPr>
          <w:vertAlign w:val="subscript"/>
        </w:rPr>
        <w:t>S</w:t>
      </w:r>
      <w:r w:rsidRPr="00FA2D64">
        <w:t xml:space="preserve"> can be expressed as</w:t>
      </w:r>
    </w:p>
    <w:p w14:paraId="61B66E6E" w14:textId="60A4B638" w:rsidR="00FA2D64" w:rsidRPr="00FA2D64" w:rsidRDefault="00000000" w:rsidP="00FA2D64">
      <m:oMathPara>
        <m:oMath>
          <m:eqArr>
            <m:eqArrPr>
              <m:maxDist m:val="1"/>
              <m:ctrlPr>
                <w:rPr>
                  <w:rFonts w:ascii="Cambria Math" w:hAnsi="Cambria Math"/>
                  <w:i/>
                </w:rPr>
              </m:ctrlPr>
            </m:eqArrPr>
            <m:e>
              <m:sSub>
                <m:sSubPr>
                  <m:ctrlPr>
                    <w:rPr>
                      <w:rFonts w:ascii="Cambria Math" w:hAnsi="Cambria Math"/>
                    </w:rPr>
                  </m:ctrlPr>
                </m:sSubPr>
                <m:e>
                  <m:r>
                    <m:rPr>
                      <m:sty m:val="p"/>
                    </m:rPr>
                    <w:rPr>
                      <w:rFonts w:ascii="Cambria Math" w:hAnsi="Cambria Math"/>
                    </w:rPr>
                    <m:t>r</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  consumption</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total</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,feed</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D</m:t>
                          </m:r>
                        </m:e>
                        <m:sub>
                          <m:r>
                            <m:rPr>
                              <m:sty m:val="p"/>
                            </m:rPr>
                            <w:rPr>
                              <w:rFonts w:ascii="Cambria Math" w:hAnsi="Cambria Math"/>
                            </w:rPr>
                            <m:t>2</m:t>
                          </m:r>
                        </m:sub>
                      </m:sSub>
                      <m:r>
                        <m:rPr>
                          <m:sty m:val="p"/>
                        </m:rPr>
                        <w:rPr>
                          <w:rFonts w:ascii="Cambria Math" w:hAnsi="Cambria Math"/>
                        </w:rPr>
                        <m:t>,feed</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sub>
                  </m:sSub>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D</m:t>
                          </m:r>
                        </m:e>
                        <m:sub>
                          <m:r>
                            <m:rPr>
                              <m:sty m:val="p"/>
                            </m:rPr>
                            <w:rPr>
                              <w:rFonts w:ascii="Cambria Math" w:hAnsi="Cambria Math"/>
                            </w:rPr>
                            <m:t>2</m:t>
                          </m:r>
                        </m:sub>
                      </m:sSub>
                    </m:sub>
                  </m:sSub>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m:rPr>
                          <m:sty m:val="p"/>
                        </m:rPr>
                        <w:rPr>
                          <w:rFonts w:ascii="Cambria Math" w:hAnsi="Cambria Math"/>
                        </w:rPr>
                        <m:t>C</m:t>
                      </m:r>
                    </m:e>
                    <m:sub>
                      <m:r>
                        <m:rPr>
                          <m:sty m:val="p"/>
                        </m:rPr>
                        <w:rPr>
                          <w:rFonts w:ascii="Cambria Math" w:hAnsi="Cambria Math"/>
                        </w:rPr>
                        <m:t>HD</m:t>
                      </m:r>
                    </m:sub>
                  </m:sSub>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m:rPr>
                          <m:sty m:val="p"/>
                        </m:rPr>
                        <w:rPr>
                          <w:rFonts w:ascii="Cambria Math" w:hAnsi="Cambria Math"/>
                        </w:rPr>
                        <m:t>C</m:t>
                      </m:r>
                    </m:e>
                    <m:sub>
                      <m:r>
                        <m:rPr>
                          <m:sty m:val="p"/>
                        </m:rPr>
                        <w:rPr>
                          <w:rFonts w:ascii="Cambria Math" w:hAnsi="Cambria Math"/>
                        </w:rPr>
                        <m:t>C</m:t>
                      </m:r>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d>
                    <m:dPr>
                      <m:ctrlPr>
                        <w:rPr>
                          <w:rFonts w:ascii="Cambria Math" w:hAnsi="Cambria Math"/>
                        </w:rPr>
                      </m:ctrlPr>
                    </m:dPr>
                    <m:e>
                      <m:r>
                        <w:rPr>
                          <w:rFonts w:ascii="Cambria Math" w:hAnsi="Cambria Math"/>
                        </w:rPr>
                        <m:t>t</m:t>
                      </m:r>
                    </m:e>
                  </m:d>
                </m:e>
              </m:d>
              <m:r>
                <w:rPr>
                  <w:rFonts w:ascii="Cambria Math" w:hAnsi="Cambria Math"/>
                </w:rPr>
                <m:t>.#</m:t>
              </m:r>
            </m:e>
          </m:eqArr>
        </m:oMath>
      </m:oMathPara>
    </w:p>
    <w:p w14:paraId="2EB7602F" w14:textId="77777777" w:rsidR="00FA2D64" w:rsidRPr="00FA2D64" w:rsidRDefault="00FA2D64" w:rsidP="00B30B65">
      <w:pPr>
        <w:ind w:firstLine="420"/>
      </w:pPr>
      <w:r w:rsidRPr="00FA2D64">
        <w:lastRenderedPageBreak/>
        <w:t>The only route to supply O</w:t>
      </w:r>
      <w:r w:rsidRPr="00FA2D64">
        <w:rPr>
          <w:vertAlign w:val="subscript"/>
        </w:rPr>
        <w:t>S</w:t>
      </w:r>
      <w:r w:rsidRPr="00FA2D64">
        <w:t xml:space="preserve"> is the consumption of O</w:t>
      </w:r>
      <w:r w:rsidRPr="00FA2D64">
        <w:rPr>
          <w:vertAlign w:val="subscript"/>
        </w:rPr>
        <w:t>2</w:t>
      </w:r>
      <w:r w:rsidRPr="00FA2D64">
        <w:t xml:space="preserve"> through reaction </w:t>
      </w:r>
      <w:r w:rsidRPr="00FA2D64">
        <w:rPr>
          <w:i/>
          <w:iCs/>
        </w:rPr>
        <w:t>R</w:t>
      </w:r>
      <w:r w:rsidRPr="00FA2D64">
        <w:t>.3. Thus, the supplement rate of O</w:t>
      </w:r>
      <w:r w:rsidRPr="00FA2D64">
        <w:rPr>
          <w:vertAlign w:val="subscript"/>
        </w:rPr>
        <w:t>S</w:t>
      </w:r>
      <w:r w:rsidRPr="00FA2D64">
        <w:t xml:space="preserve"> is twice of the consumption rate of O</w:t>
      </w:r>
      <w:r w:rsidRPr="00FA2D64">
        <w:rPr>
          <w:vertAlign w:val="subscript"/>
        </w:rPr>
        <w:t>2</w:t>
      </w:r>
      <w:r w:rsidRPr="00FA2D64">
        <w:t>:</w:t>
      </w:r>
    </w:p>
    <w:p w14:paraId="4BF1A5F8" w14:textId="3FE4A461" w:rsidR="00FA2D64" w:rsidRPr="00FA2D64" w:rsidRDefault="00000000" w:rsidP="00FA2D64">
      <m:oMathPara>
        <m:oMath>
          <m:eqArr>
            <m:eqArrPr>
              <m:maxDist m:val="1"/>
              <m:ctrlPr>
                <w:rPr>
                  <w:rFonts w:ascii="Cambria Math" w:hAnsi="Cambria Math"/>
                  <w:i/>
                </w:rPr>
              </m:ctrlPr>
            </m:eqArrPr>
            <m:e>
              <m:sSub>
                <m:sSubPr>
                  <m:ctrlPr>
                    <w:rPr>
                      <w:rFonts w:ascii="Cambria Math" w:hAnsi="Cambria Math"/>
                    </w:rPr>
                  </m:ctrlPr>
                </m:sSubPr>
                <m:e>
                  <m:r>
                    <m:rPr>
                      <m:sty m:val="p"/>
                    </m:rPr>
                    <w:rPr>
                      <w:rFonts w:ascii="Cambria Math" w:hAnsi="Cambria Math"/>
                    </w:rPr>
                    <m:t>r</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,supplement</m:t>
                  </m:r>
                </m:sub>
              </m:sSub>
              <m:r>
                <m:rPr>
                  <m:sty m:val="p"/>
                </m:rPr>
                <w:rPr>
                  <w:rFonts w:ascii="Cambria Math" w:hAnsi="Cambria Math"/>
                </w:rPr>
                <m:t>=2</m:t>
              </m:r>
              <m:sSub>
                <m:sSubPr>
                  <m:ctrlPr>
                    <w:rPr>
                      <w:rFonts w:ascii="Cambria Math" w:hAnsi="Cambria Math"/>
                    </w:rPr>
                  </m:ctrlPr>
                </m:sSubPr>
                <m:e>
                  <m:r>
                    <m:rPr>
                      <m:sty m:val="p"/>
                    </m:rPr>
                    <w:rPr>
                      <w:rFonts w:ascii="Cambria Math" w:hAnsi="Cambria Math"/>
                    </w:rPr>
                    <m:t>r</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r>
                    <m:rPr>
                      <m:sty m:val="p"/>
                    </m:rPr>
                    <w:rPr>
                      <w:rFonts w:ascii="Cambria Math" w:hAnsi="Cambria Math"/>
                    </w:rPr>
                    <m:t>,consumption</m:t>
                  </m:r>
                </m:sub>
              </m:sSub>
              <m:r>
                <m:rPr>
                  <m:sty m:val="p"/>
                </m:rPr>
                <w:rPr>
                  <w:rFonts w:ascii="Cambria Math" w:hAnsi="Cambria Math"/>
                </w:rPr>
                <m:t>=2</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total</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r>
                        <m:rPr>
                          <m:sty m:val="p"/>
                        </m:rPr>
                        <w:rPr>
                          <w:rFonts w:ascii="Cambria Math" w:hAnsi="Cambria Math"/>
                        </w:rPr>
                        <m:t>,feed</m:t>
                      </m:r>
                    </m:sub>
                  </m:sSub>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d>
                    <m:dPr>
                      <m:ctrlPr>
                        <w:rPr>
                          <w:rFonts w:ascii="Cambria Math" w:hAnsi="Cambria Math"/>
                        </w:rPr>
                      </m:ctrlPr>
                    </m:dPr>
                    <m:e>
                      <m:r>
                        <w:rPr>
                          <w:rFonts w:ascii="Cambria Math" w:hAnsi="Cambria Math"/>
                        </w:rPr>
                        <m:t>t</m:t>
                      </m:r>
                    </m:e>
                  </m:d>
                </m:e>
              </m:d>
              <m:r>
                <w:rPr>
                  <w:rFonts w:ascii="Cambria Math" w:hAnsi="Cambria Math"/>
                </w:rPr>
                <m:t>,#</m:t>
              </m:r>
            </m:e>
          </m:eqArr>
        </m:oMath>
      </m:oMathPara>
    </w:p>
    <w:p w14:paraId="1078EC18" w14:textId="4013FE7F" w:rsidR="00FA2D64" w:rsidRPr="00FA2D64" w:rsidRDefault="00FA2D64" w:rsidP="00FA2D64">
      <w:r w:rsidRPr="00FA2D64">
        <w:t xml:space="preserve">in which </w:t>
      </w:r>
      <m:oMath>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r>
              <m:rPr>
                <m:sty m:val="p"/>
              </m:rPr>
              <w:rPr>
                <w:rFonts w:ascii="Cambria Math" w:hAnsi="Cambria Math"/>
              </w:rPr>
              <m:t>,feed</m:t>
            </m:r>
          </m:sub>
        </m:sSub>
      </m:oMath>
      <w:r w:rsidRPr="00FA2D64">
        <w:t xml:space="preserve"> represents the concentration of O</w:t>
      </w:r>
      <w:r w:rsidRPr="00FA2D64">
        <w:rPr>
          <w:vertAlign w:val="subscript"/>
        </w:rPr>
        <w:t>2</w:t>
      </w:r>
      <w:r w:rsidRPr="00FA2D64">
        <w:t xml:space="preserve"> in feed gas</w:t>
      </w:r>
      <w:r w:rsidRPr="00FA2D64">
        <w:rPr>
          <w:rFonts w:hint="eastAsia"/>
        </w:rPr>
        <w:t xml:space="preserve"> and</w:t>
      </w:r>
      <w:r w:rsidRPr="00FA2D64">
        <w:t xml:space="preserve"> </w:t>
      </w:r>
      <m:oMath>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d>
          <m:dPr>
            <m:ctrlPr>
              <w:rPr>
                <w:rFonts w:ascii="Cambria Math" w:hAnsi="Cambria Math"/>
              </w:rPr>
            </m:ctrlPr>
          </m:dPr>
          <m:e>
            <m:r>
              <w:rPr>
                <w:rFonts w:ascii="Cambria Math" w:hAnsi="Cambria Math"/>
              </w:rPr>
              <m:t>t</m:t>
            </m:r>
          </m:e>
        </m:d>
      </m:oMath>
      <w:r w:rsidRPr="00FA2D64">
        <w:t xml:space="preserve"> represents the concentration of O</w:t>
      </w:r>
      <w:r w:rsidRPr="00FA2D64">
        <w:rPr>
          <w:vertAlign w:val="subscript"/>
        </w:rPr>
        <w:t>2</w:t>
      </w:r>
      <w:r w:rsidRPr="00FA2D64">
        <w:t xml:space="preserve"> detected by online MS during oscillations.</w:t>
      </w:r>
    </w:p>
    <w:p w14:paraId="0A0615C3" w14:textId="77777777" w:rsidR="00FA2D64" w:rsidRPr="00FA2D64" w:rsidRDefault="00FA2D64" w:rsidP="00B30B65">
      <w:pPr>
        <w:ind w:firstLine="420"/>
      </w:pPr>
      <w:r w:rsidRPr="00FA2D64">
        <w:t>Taken together, we can get the net consumption rate of O</w:t>
      </w:r>
      <w:r w:rsidRPr="00FA2D64">
        <w:rPr>
          <w:vertAlign w:val="subscript"/>
        </w:rPr>
        <w:t>S</w:t>
      </w:r>
      <w:r w:rsidRPr="00FA2D64">
        <w:t>:</w:t>
      </w:r>
    </w:p>
    <w:p w14:paraId="267D806E" w14:textId="32673954" w:rsidR="00FA2D64" w:rsidRPr="00FA2D64" w:rsidRDefault="00000000" w:rsidP="00FA2D64">
      <m:oMathPara>
        <m:oMathParaPr>
          <m:jc m:val="center"/>
        </m:oMathParaPr>
        <m:oMath>
          <m:sSubSup>
            <m:sSubSupPr>
              <m:ctrlPr>
                <w:rPr>
                  <w:rFonts w:ascii="Cambria Math" w:hAnsi="Cambria Math"/>
                </w:rPr>
              </m:ctrlPr>
            </m:sSubSupPr>
            <m:e>
              <m:r>
                <m:rPr>
                  <m:sty m:val="p"/>
                </m:rPr>
                <w:rPr>
                  <w:rFonts w:ascii="Cambria Math" w:hAnsi="Cambria Math"/>
                </w:rPr>
                <m:t>r</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,consumed</m:t>
              </m:r>
            </m:sub>
            <m:sup>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sup>
          </m:sSubSup>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total</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,feed</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D</m:t>
                      </m:r>
                    </m:e>
                    <m:sub>
                      <m:r>
                        <m:rPr>
                          <m:sty m:val="p"/>
                        </m:rPr>
                        <w:rPr>
                          <w:rFonts w:ascii="Cambria Math" w:hAnsi="Cambria Math"/>
                        </w:rPr>
                        <m:t>2</m:t>
                      </m:r>
                    </m:sub>
                  </m:sSub>
                  <m:r>
                    <m:rPr>
                      <m:sty m:val="p"/>
                    </m:rPr>
                    <w:rPr>
                      <w:rFonts w:ascii="Cambria Math" w:hAnsi="Cambria Math"/>
                    </w:rPr>
                    <m:t>,feed</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sub>
              </m:sSub>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D</m:t>
                      </m:r>
                    </m:e>
                    <m:sub>
                      <m:r>
                        <m:rPr>
                          <m:sty m:val="p"/>
                        </m:rPr>
                        <w:rPr>
                          <w:rFonts w:ascii="Cambria Math" w:hAnsi="Cambria Math"/>
                        </w:rPr>
                        <m:t>2</m:t>
                      </m:r>
                    </m:sub>
                  </m:sSub>
                </m:sub>
              </m:sSub>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m:rPr>
                      <m:sty m:val="p"/>
                    </m:rPr>
                    <w:rPr>
                      <w:rFonts w:ascii="Cambria Math" w:hAnsi="Cambria Math"/>
                    </w:rPr>
                    <m:t>C</m:t>
                  </m:r>
                </m:e>
                <m:sub>
                  <m:r>
                    <m:rPr>
                      <m:sty m:val="p"/>
                    </m:rPr>
                    <w:rPr>
                      <w:rFonts w:ascii="Cambria Math" w:hAnsi="Cambria Math"/>
                    </w:rPr>
                    <m:t>HD</m:t>
                  </m:r>
                </m:sub>
              </m:sSub>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m:rPr>
                      <m:sty m:val="p"/>
                    </m:rPr>
                    <w:rPr>
                      <w:rFonts w:ascii="Cambria Math" w:hAnsi="Cambria Math"/>
                    </w:rPr>
                    <m:t>C</m:t>
                  </m:r>
                </m:e>
                <m:sub>
                  <m:r>
                    <m:rPr>
                      <m:sty m:val="p"/>
                    </m:rPr>
                    <w:rPr>
                      <w:rFonts w:ascii="Cambria Math" w:hAnsi="Cambria Math"/>
                    </w:rPr>
                    <m:t>C</m:t>
                  </m:r>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d>
                <m:dPr>
                  <m:ctrlPr>
                    <w:rPr>
                      <w:rFonts w:ascii="Cambria Math" w:hAnsi="Cambria Math"/>
                    </w:rPr>
                  </m:ctrlPr>
                </m:dPr>
                <m:e>
                  <m:r>
                    <w:rPr>
                      <w:rFonts w:ascii="Cambria Math" w:hAnsi="Cambria Math"/>
                    </w:rPr>
                    <m:t>t</m:t>
                  </m:r>
                </m:e>
              </m:d>
            </m:e>
          </m:d>
          <m:r>
            <m:rPr>
              <m:sty m:val="p"/>
            </m:rPr>
            <w:rPr>
              <w:rFonts w:ascii="Cambria Math" w:hAnsi="Cambria Math"/>
            </w:rPr>
            <w:br/>
          </m:r>
        </m:oMath>
        <m:oMath>
          <m:eqArr>
            <m:eqArrPr>
              <m:maxDist m:val="1"/>
              <m:ctrlPr>
                <w:rPr>
                  <w:rFonts w:ascii="Cambria Math" w:hAnsi="Cambria Math"/>
                </w:rPr>
              </m:ctrlPr>
            </m:eqArrPr>
            <m:e>
              <m:r>
                <m:rPr>
                  <m:sty m:val="p"/>
                </m:rPr>
                <w:rPr>
                  <w:rFonts w:ascii="Cambria Math" w:hAnsi="Cambria Math"/>
                </w:rPr>
                <m:t>-2</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total</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r>
                        <m:rPr>
                          <m:sty m:val="p"/>
                        </m:rPr>
                        <w:rPr>
                          <w:rFonts w:ascii="Cambria Math" w:hAnsi="Cambria Math"/>
                        </w:rPr>
                        <m:t>,feed</m:t>
                      </m:r>
                    </m:sub>
                  </m:sSub>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C</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d>
                    <m:dPr>
                      <m:ctrlPr>
                        <w:rPr>
                          <w:rFonts w:ascii="Cambria Math" w:hAnsi="Cambria Math"/>
                        </w:rPr>
                      </m:ctrlPr>
                    </m:dPr>
                    <m:e>
                      <m:r>
                        <w:rPr>
                          <w:rFonts w:ascii="Cambria Math" w:hAnsi="Cambria Math"/>
                        </w:rPr>
                        <m:t>t</m:t>
                      </m:r>
                    </m:e>
                  </m:d>
                </m:e>
              </m:d>
              <m:r>
                <m:rPr>
                  <m:sty m:val="p"/>
                </m:rPr>
                <w:rPr>
                  <w:rFonts w:ascii="Cambria Math" w:hAnsi="Cambria Math"/>
                </w:rPr>
                <m:t>.#</m:t>
              </m:r>
            </m:e>
          </m:eqArr>
        </m:oMath>
      </m:oMathPara>
    </w:p>
    <w:p w14:paraId="37B4C458" w14:textId="2F11CD7A" w:rsidR="00FA2D64" w:rsidRPr="00FA2D64" w:rsidRDefault="00FA2D64" w:rsidP="00B30B65">
      <w:pPr>
        <w:ind w:firstLine="420"/>
      </w:pPr>
      <w:r w:rsidRPr="00FA2D64">
        <w:t xml:space="preserve">As shown in </w:t>
      </w:r>
      <w:r w:rsidRPr="00FA2D64">
        <w:rPr>
          <w:b/>
        </w:rPr>
        <w:t>Fig. 2d</w:t>
      </w:r>
      <w:r w:rsidRPr="00FA2D64">
        <w:t xml:space="preserve">, </w:t>
      </w:r>
      <m:oMath>
        <m:sSubSup>
          <m:sSubSupPr>
            <m:ctrlPr>
              <w:rPr>
                <w:rFonts w:ascii="Cambria Math" w:hAnsi="Cambria Math"/>
              </w:rPr>
            </m:ctrlPr>
          </m:sSubSupPr>
          <m:e>
            <m:r>
              <m:rPr>
                <m:sty m:val="p"/>
              </m:rPr>
              <w:rPr>
                <w:rFonts w:ascii="Cambria Math" w:hAnsi="Cambria Math"/>
              </w:rPr>
              <m:t>r</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,consumed</m:t>
            </m:r>
          </m:sub>
          <m:sup>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sup>
        </m:sSubSup>
      </m:oMath>
      <w:r w:rsidRPr="00FA2D64">
        <w:t xml:space="preserve"> is positive in stages </w:t>
      </w:r>
      <w:proofErr w:type="spellStart"/>
      <w:r w:rsidRPr="00FA2D64">
        <w:t>i</w:t>
      </w:r>
      <w:proofErr w:type="spellEnd"/>
      <w:r w:rsidRPr="00FA2D64">
        <w:t>–ii and negative in stage iii, showing that CeO</w:t>
      </w:r>
      <w:r w:rsidRPr="00FA2D64">
        <w:rPr>
          <w:vertAlign w:val="subscript"/>
        </w:rPr>
        <w:t>2</w:t>
      </w:r>
      <w:r w:rsidRPr="00FA2D64">
        <w:t xml:space="preserve"> is reduced in stages </w:t>
      </w:r>
      <w:proofErr w:type="spellStart"/>
      <w:r w:rsidRPr="00FA2D64">
        <w:t>i</w:t>
      </w:r>
      <w:proofErr w:type="spellEnd"/>
      <w:r w:rsidRPr="00FA2D64">
        <w:t xml:space="preserve">–ii and oxidized in stage iii. The total oxygen consumption in stages </w:t>
      </w:r>
      <w:proofErr w:type="spellStart"/>
      <w:r w:rsidRPr="00FA2D64">
        <w:t>i</w:t>
      </w:r>
      <w:proofErr w:type="spellEnd"/>
      <w:r w:rsidRPr="00FA2D64">
        <w:t>–ii is approximately 11.7 μmol, about thirty times the amount of Pt (0.4 μmol) in the catalyst and far exceeding the total O</w:t>
      </w:r>
      <w:r w:rsidRPr="00FA2D64">
        <w:rPr>
          <w:vertAlign w:val="subscript"/>
        </w:rPr>
        <w:t>2</w:t>
      </w:r>
      <w:r w:rsidRPr="00FA2D64">
        <w:t xml:space="preserve"> feed (0.4 μmol, Fig. </w:t>
      </w:r>
      <w:r w:rsidR="00A36875">
        <w:rPr>
          <w:rFonts w:hint="eastAsia"/>
        </w:rPr>
        <w:t>S</w:t>
      </w:r>
      <w:r w:rsidRPr="00FA2D64">
        <w:t>19). This indicates that not only is all the O</w:t>
      </w:r>
      <w:r w:rsidRPr="00FA2D64">
        <w:rPr>
          <w:vertAlign w:val="subscript"/>
        </w:rPr>
        <w:t>2</w:t>
      </w:r>
      <w:r w:rsidRPr="00FA2D64">
        <w:t xml:space="preserve"> in the feed gas fully consumed, but also a substantial amount of reactive oxygen of CeO</w:t>
      </w:r>
      <w:r w:rsidRPr="00FA2D64">
        <w:rPr>
          <w:vertAlign w:val="subscript"/>
        </w:rPr>
        <w:t>2</w:t>
      </w:r>
      <w:r w:rsidRPr="00FA2D64">
        <w:t xml:space="preserve"> (ROP) is consumed during these stages.</w:t>
      </w:r>
    </w:p>
    <w:p w14:paraId="2CDD2947" w14:textId="77777777" w:rsidR="00FA2D64" w:rsidRPr="00FA2D64" w:rsidRDefault="00FA2D64" w:rsidP="00FA2D64"/>
    <w:p w14:paraId="3B85634F" w14:textId="77777777" w:rsidR="00FA2D64" w:rsidRPr="00FA2D64" w:rsidRDefault="00FA2D64" w:rsidP="00FA2D64">
      <w:pPr>
        <w:rPr>
          <w:u w:val="single"/>
        </w:rPr>
      </w:pPr>
      <w:r w:rsidRPr="00FA2D64">
        <w:rPr>
          <w:u w:val="single"/>
        </w:rPr>
        <w:t xml:space="preserve">Phase determination for each QXANES spectrum during oscillations </w:t>
      </w:r>
    </w:p>
    <w:p w14:paraId="073F915D" w14:textId="77777777" w:rsidR="00FA2D64" w:rsidRPr="00FA2D64" w:rsidRDefault="00FA2D64" w:rsidP="00B30B65">
      <w:pPr>
        <w:ind w:firstLine="420"/>
      </w:pPr>
      <w:r w:rsidRPr="00FA2D64">
        <w:t>Due to the stability of the oscillations, the states of catalysts with the same phase (</w:t>
      </w:r>
      <w:r w:rsidRPr="00FA2D64">
        <w:rPr>
          <w:i/>
          <w:iCs/>
        </w:rPr>
        <w:t>φ</w:t>
      </w:r>
      <w:r w:rsidRPr="00FA2D64">
        <w:t xml:space="preserve">) in oscillations are identical, enabling </w:t>
      </w:r>
      <w:r w:rsidRPr="00FA2D64">
        <w:rPr>
          <w:i/>
          <w:iCs/>
        </w:rPr>
        <w:t>φ</w:t>
      </w:r>
      <w:r w:rsidRPr="00FA2D64">
        <w:t xml:space="preserve"> to represent the state of catalysts in oscillations. The phase (</w:t>
      </w:r>
      <w:r w:rsidRPr="00FA2D64">
        <w:rPr>
          <w:i/>
          <w:iCs/>
        </w:rPr>
        <w:t>φ</w:t>
      </w:r>
      <w:r w:rsidRPr="00FA2D64">
        <w:t>, 0–2π) of each state in oscillations can be calculated after setting the state of phase zero. Generally, the phase of any state in oscillation can be set to be zero. According to the results of gas-phase analysis (</w:t>
      </w:r>
      <w:r w:rsidRPr="00FA2D64">
        <w:rPr>
          <w:b/>
          <w:bCs/>
        </w:rPr>
        <w:t>Fig. 2d</w:t>
      </w:r>
      <w:r w:rsidRPr="00FA2D64">
        <w:t xml:space="preserve">), the catalyst was rapidly reduced in stages </w:t>
      </w:r>
      <w:proofErr w:type="spellStart"/>
      <w:r w:rsidRPr="00FA2D64">
        <w:t>i</w:t>
      </w:r>
      <w:proofErr w:type="spellEnd"/>
      <w:r w:rsidRPr="00FA2D64">
        <w:t xml:space="preserve">–ii while slowly oxidized in stage iii, making stage iii much longer than stages </w:t>
      </w:r>
      <w:proofErr w:type="spellStart"/>
      <w:r w:rsidRPr="00FA2D64">
        <w:t>i</w:t>
      </w:r>
      <w:proofErr w:type="spellEnd"/>
      <w:r w:rsidRPr="00FA2D64">
        <w:t>–ii. Consequently, if the phase of the end of stage ii is set to be zero, O</w:t>
      </w:r>
      <w:r w:rsidRPr="00FA2D64">
        <w:rPr>
          <w:vertAlign w:val="subscript"/>
        </w:rPr>
        <w:t>S</w:t>
      </w:r>
      <w:r w:rsidRPr="00FA2D64">
        <w:t xml:space="preserve"> concentration would increase with </w:t>
      </w:r>
      <w:r w:rsidRPr="00FA2D64">
        <w:rPr>
          <w:i/>
          <w:iCs/>
        </w:rPr>
        <w:t>φ</w:t>
      </w:r>
      <w:r w:rsidRPr="00FA2D64">
        <w:t xml:space="preserve"> until </w:t>
      </w:r>
      <w:r w:rsidRPr="00FA2D64">
        <w:rPr>
          <w:i/>
          <w:iCs/>
        </w:rPr>
        <w:t>φ</w:t>
      </w:r>
      <w:r w:rsidRPr="00FA2D64">
        <w:t xml:space="preserve"> approached 2π (since region of stages </w:t>
      </w:r>
      <w:proofErr w:type="spellStart"/>
      <w:r w:rsidRPr="00FA2D64">
        <w:t>i</w:t>
      </w:r>
      <w:proofErr w:type="spellEnd"/>
      <w:r w:rsidRPr="00FA2D64">
        <w:t>–ii is short), facilitating the analysis of QXANES data. But due to the low flow rate of feed gas in QXANES experiment, the diffusion of gas species cannot be neglected and the end point of stage ii was hard to identify. Thus, we choose the points slightly lagging behind the maximum value of CO</w:t>
      </w:r>
      <w:r w:rsidRPr="00FA2D64">
        <w:rPr>
          <w:vertAlign w:val="subscript"/>
        </w:rPr>
        <w:t>2</w:t>
      </w:r>
      <w:r w:rsidRPr="00FA2D64">
        <w:t xml:space="preserve"> during the decline process as the end of stage ii. </w:t>
      </w:r>
    </w:p>
    <w:p w14:paraId="2CB85116" w14:textId="6D650315" w:rsidR="00FA2D64" w:rsidRPr="00FA2D64" w:rsidRDefault="00FA2D64" w:rsidP="00B30B65">
      <w:pPr>
        <w:ind w:firstLine="420"/>
      </w:pPr>
      <w:r w:rsidRPr="00FA2D64">
        <w:t>Then we can obtain a series of times (</w:t>
      </w:r>
      <m:oMath>
        <m:sSub>
          <m:sSubPr>
            <m:ctrlPr>
              <w:rPr>
                <w:rFonts w:ascii="Cambria Math" w:hAnsi="Cambria Math"/>
                <w:i/>
              </w:rPr>
            </m:ctrlPr>
          </m:sSubPr>
          <m:e>
            <m:r>
              <w:rPr>
                <w:rFonts w:ascii="Cambria Math" w:hAnsi="Cambria Math"/>
              </w:rPr>
              <m:t>t</m:t>
            </m:r>
          </m:e>
          <m:sub>
            <m:r>
              <w:rPr>
                <w:rFonts w:ascii="Cambria Math" w:hAnsi="Cambria Math"/>
              </w:rPr>
              <m:t>n</m:t>
            </m:r>
          </m:sub>
        </m:sSub>
      </m:oMath>
      <w:r w:rsidRPr="00FA2D64">
        <w:t xml:space="preserve">) of points with </w:t>
      </w:r>
      <w:r w:rsidRPr="00FA2D64">
        <w:rPr>
          <w:i/>
          <w:iCs/>
        </w:rPr>
        <w:t>φ</w:t>
      </w:r>
      <w:r w:rsidRPr="00FA2D64">
        <w:t xml:space="preserve"> = 0. After strictly synchronizing the </w:t>
      </w:r>
      <w:r w:rsidRPr="00FA2D64">
        <w:lastRenderedPageBreak/>
        <w:t>time of XANES data acquisition with MS (the error is about 1 s), we obtained a series of times (</w:t>
      </w:r>
      <m:oMath>
        <m:sSub>
          <m:sSubPr>
            <m:ctrlPr>
              <w:rPr>
                <w:rFonts w:ascii="Cambria Math" w:hAnsi="Cambria Math"/>
                <w:i/>
              </w:rPr>
            </m:ctrlPr>
          </m:sSubPr>
          <m:e>
            <m:r>
              <w:rPr>
                <w:rFonts w:ascii="Cambria Math" w:hAnsi="Cambria Math"/>
              </w:rPr>
              <m:t>t</m:t>
            </m:r>
          </m:e>
          <m:sub>
            <m:r>
              <w:rPr>
                <w:rFonts w:ascii="Cambria Math" w:hAnsi="Cambria Math"/>
              </w:rPr>
              <m:t>i</m:t>
            </m:r>
          </m:sub>
        </m:sSub>
      </m:oMath>
      <w:r w:rsidRPr="00FA2D64">
        <w:t xml:space="preserve">) of these XANES spectra. If </w:t>
      </w:r>
      <m:oMath>
        <m:sSub>
          <m:sSubPr>
            <m:ctrlPr>
              <w:rPr>
                <w:rFonts w:ascii="Cambria Math" w:hAnsi="Cambria Math"/>
                <w:i/>
              </w:rPr>
            </m:ctrlPr>
          </m:sSubPr>
          <m:e>
            <m:r>
              <w:rPr>
                <w:rFonts w:ascii="Cambria Math" w:hAnsi="Cambria Math"/>
              </w:rPr>
              <m:t>t</m:t>
            </m:r>
          </m:e>
          <m:sub>
            <m:r>
              <w:rPr>
                <w:rFonts w:ascii="Cambria Math" w:hAnsi="Cambria Math"/>
              </w:rPr>
              <m:t>n</m:t>
            </m:r>
          </m:sub>
        </m:sSub>
        <m:r>
          <w:rPr>
            <w:rFonts w:ascii="Cambria Math" w:hAnsi="Cambria Math"/>
          </w:rPr>
          <m:t>&lt;</m:t>
        </m:r>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&lt;</m:t>
        </m:r>
        <m:sSub>
          <m:sSubPr>
            <m:ctrlPr>
              <w:rPr>
                <w:rFonts w:ascii="Cambria Math" w:hAnsi="Cambria Math"/>
                <w:i/>
              </w:rPr>
            </m:ctrlPr>
          </m:sSubPr>
          <m:e>
            <m:r>
              <w:rPr>
                <w:rFonts w:ascii="Cambria Math" w:hAnsi="Cambria Math"/>
              </w:rPr>
              <m:t>t</m:t>
            </m:r>
          </m:e>
          <m:sub>
            <m:r>
              <w:rPr>
                <w:rFonts w:ascii="Cambria Math" w:hAnsi="Cambria Math"/>
              </w:rPr>
              <m:t>n+1</m:t>
            </m:r>
          </m:sub>
        </m:sSub>
      </m:oMath>
      <w:r w:rsidRPr="00FA2D64">
        <w:t>, as shown in Fig. 3a, the phase of each XANES spectrum can be calculated:</w:t>
      </w:r>
    </w:p>
    <w:p w14:paraId="360B8A97" w14:textId="1AB57B8C" w:rsidR="00FA2D64" w:rsidRPr="00FA2D64" w:rsidRDefault="00000000" w:rsidP="00FA2D64">
      <m:oMathPara>
        <m:oMath>
          <m:eqArr>
            <m:eqArrPr>
              <m:maxDist m:val="1"/>
              <m:ctrlPr>
                <w:rPr>
                  <w:rFonts w:ascii="Cambria Math" w:hAnsi="Cambria Math"/>
                </w:rPr>
              </m:ctrlPr>
            </m:eqArrPr>
            <m:e>
              <m:sSub>
                <m:sSubPr>
                  <m:ctrlPr>
                    <w:rPr>
                      <w:rFonts w:ascii="Cambria Math" w:hAnsi="Cambria Math"/>
                    </w:rPr>
                  </m:ctrlPr>
                </m:sSubPr>
                <m:e>
                  <m:r>
                    <w:rPr>
                      <w:rFonts w:ascii="Cambria Math" w:hAnsi="Cambria Math"/>
                    </w:rPr>
                    <m:t>φ</m:t>
                  </m:r>
                </m:e>
                <m:sub>
                  <m:r>
                    <w:rPr>
                      <w:rFonts w:ascii="Cambria Math" w:hAnsi="Cambria Math"/>
                    </w:rPr>
                    <m:t>i</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t</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n</m:t>
                      </m:r>
                    </m:sub>
                  </m:sSub>
                </m:num>
                <m:den>
                  <m:sSub>
                    <m:sSubPr>
                      <m:ctrlPr>
                        <w:rPr>
                          <w:rFonts w:ascii="Cambria Math" w:hAnsi="Cambria Math"/>
                        </w:rPr>
                      </m:ctrlPr>
                    </m:sSubPr>
                    <m:e>
                      <m:r>
                        <w:rPr>
                          <w:rFonts w:ascii="Cambria Math" w:hAnsi="Cambria Math"/>
                        </w:rPr>
                        <m:t>t</m:t>
                      </m:r>
                    </m:e>
                    <m:sub>
                      <m:r>
                        <w:rPr>
                          <w:rFonts w:ascii="Cambria Math" w:hAnsi="Cambria Math"/>
                        </w:rPr>
                        <m:t>n</m:t>
                      </m:r>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n</m:t>
                      </m:r>
                    </m:sub>
                  </m:sSub>
                </m:den>
              </m:f>
              <m:r>
                <m:rPr>
                  <m:sty m:val="p"/>
                </m:rPr>
                <w:rPr>
                  <w:rFonts w:ascii="Cambria Math" w:hAnsi="Cambria Math"/>
                </w:rPr>
                <m:t>×2π=</m:t>
              </m:r>
              <m:f>
                <m:fPr>
                  <m:ctrlPr>
                    <w:rPr>
                      <w:rFonts w:ascii="Cambria Math" w:hAnsi="Cambria Math"/>
                    </w:rPr>
                  </m:ctrlPr>
                </m:fPr>
                <m:num>
                  <m:sSub>
                    <m:sSubPr>
                      <m:ctrlPr>
                        <w:rPr>
                          <w:rFonts w:ascii="Cambria Math" w:hAnsi="Cambria Math"/>
                        </w:rPr>
                      </m:ctrlPr>
                    </m:sSubPr>
                    <m:e>
                      <m:r>
                        <w:rPr>
                          <w:rFonts w:ascii="Cambria Math" w:hAnsi="Cambria Math"/>
                        </w:rPr>
                        <m:t>t</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n</m:t>
                      </m:r>
                    </m:sub>
                  </m:sSub>
                </m:num>
                <m:den>
                  <m:sSub>
                    <m:sSubPr>
                      <m:ctrlPr>
                        <w:rPr>
                          <w:rFonts w:ascii="Cambria Math" w:hAnsi="Cambria Math"/>
                          <w:iCs/>
                        </w:rPr>
                      </m:ctrlPr>
                    </m:sSubPr>
                    <m:e>
                      <m:r>
                        <w:rPr>
                          <w:rFonts w:ascii="Cambria Math" w:hAnsi="Cambria Math"/>
                        </w:rPr>
                        <m:t>T</m:t>
                      </m:r>
                    </m:e>
                    <m:sub>
                      <m:r>
                        <m:rPr>
                          <m:sty m:val="p"/>
                        </m:rPr>
                        <w:rPr>
                          <w:rFonts w:ascii="Cambria Math" w:hAnsi="Cambria Math"/>
                        </w:rPr>
                        <m:t>oscillation</m:t>
                      </m:r>
                    </m:sub>
                  </m:sSub>
                </m:den>
              </m:f>
              <m:r>
                <m:rPr>
                  <m:sty m:val="p"/>
                </m:rPr>
                <w:rPr>
                  <w:rFonts w:ascii="Cambria Math" w:hAnsi="Cambria Math"/>
                </w:rPr>
                <m:t>×2π,#</m:t>
              </m:r>
            </m:e>
          </m:eqArr>
        </m:oMath>
      </m:oMathPara>
    </w:p>
    <w:p w14:paraId="73D09546" w14:textId="6D3D1165" w:rsidR="00FA2D64" w:rsidRPr="00FA2D64" w:rsidRDefault="00000000" w:rsidP="00FA2D64">
      <m:oMathPara>
        <m:oMath>
          <m:eqArr>
            <m:eqArrPr>
              <m:maxDist m:val="1"/>
              <m:ctrlPr>
                <w:rPr>
                  <w:rFonts w:ascii="Cambria Math" w:hAnsi="Cambria Math"/>
                </w:rPr>
              </m:ctrlPr>
            </m:eqArrPr>
            <m:e>
              <m:sSub>
                <m:sSubPr>
                  <m:ctrlPr>
                    <w:rPr>
                      <w:rFonts w:ascii="Cambria Math" w:hAnsi="Cambria Math"/>
                    </w:rPr>
                  </m:ctrlPr>
                </m:sSubPr>
                <m:e>
                  <m:r>
                    <w:rPr>
                      <w:rFonts w:ascii="Cambria Math" w:hAnsi="Cambria Math"/>
                    </w:rPr>
                    <m:t>φ</m:t>
                  </m:r>
                </m:e>
                <m:sub>
                  <m:r>
                    <w:rPr>
                      <w:rFonts w:ascii="Cambria Math" w:hAnsi="Cambria Math"/>
                    </w:rPr>
                    <m:t>i</m:t>
                  </m:r>
                  <m:r>
                    <m:rPr>
                      <m:sty m:val="p"/>
                    </m:rPr>
                    <w:rPr>
                      <w:rFonts w:ascii="Cambria Math" w:hAnsi="Cambria Math"/>
                    </w:rPr>
                    <m:t>+1</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t</m:t>
                      </m:r>
                    </m:e>
                    <m:sub>
                      <m:r>
                        <w:rPr>
                          <w:rFonts w:ascii="Cambria Math" w:hAnsi="Cambria Math"/>
                        </w:rPr>
                        <m:t>i</m:t>
                      </m:r>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n</m:t>
                      </m:r>
                      <m:r>
                        <m:rPr>
                          <m:sty m:val="p"/>
                        </m:rPr>
                        <w:rPr>
                          <w:rFonts w:ascii="Cambria Math" w:hAnsi="Cambria Math"/>
                        </w:rPr>
                        <m:t>+1</m:t>
                      </m:r>
                    </m:sub>
                  </m:sSub>
                </m:num>
                <m:den>
                  <m:sSub>
                    <m:sSubPr>
                      <m:ctrlPr>
                        <w:rPr>
                          <w:rFonts w:ascii="Cambria Math" w:hAnsi="Cambria Math"/>
                        </w:rPr>
                      </m:ctrlPr>
                    </m:sSubPr>
                    <m:e>
                      <m:r>
                        <w:rPr>
                          <w:rFonts w:ascii="Cambria Math" w:hAnsi="Cambria Math"/>
                        </w:rPr>
                        <m:t>t</m:t>
                      </m:r>
                    </m:e>
                    <m:sub>
                      <m:r>
                        <w:rPr>
                          <w:rFonts w:ascii="Cambria Math" w:hAnsi="Cambria Math"/>
                        </w:rPr>
                        <m:t>n</m:t>
                      </m:r>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n</m:t>
                      </m:r>
                      <m:r>
                        <m:rPr>
                          <m:sty m:val="p"/>
                        </m:rPr>
                        <w:rPr>
                          <w:rFonts w:ascii="Cambria Math" w:hAnsi="Cambria Math"/>
                        </w:rPr>
                        <m:t>+1</m:t>
                      </m:r>
                    </m:sub>
                  </m:sSub>
                </m:den>
              </m:f>
              <m:r>
                <m:rPr>
                  <m:sty m:val="p"/>
                </m:rPr>
                <w:rPr>
                  <w:rFonts w:ascii="Cambria Math" w:hAnsi="Cambria Math"/>
                </w:rPr>
                <m:t>×2π=</m:t>
              </m:r>
              <m:f>
                <m:fPr>
                  <m:ctrlPr>
                    <w:rPr>
                      <w:rFonts w:ascii="Cambria Math" w:hAnsi="Cambria Math"/>
                    </w:rPr>
                  </m:ctrlPr>
                </m:fPr>
                <m:num>
                  <m:sSub>
                    <m:sSubPr>
                      <m:ctrlPr>
                        <w:rPr>
                          <w:rFonts w:ascii="Cambria Math" w:hAnsi="Cambria Math"/>
                        </w:rPr>
                      </m:ctrlPr>
                    </m:sSubPr>
                    <m:e>
                      <m:r>
                        <w:rPr>
                          <w:rFonts w:ascii="Cambria Math" w:hAnsi="Cambria Math"/>
                        </w:rPr>
                        <m:t>t</m:t>
                      </m:r>
                    </m:e>
                    <m:sub>
                      <m:r>
                        <w:rPr>
                          <w:rFonts w:ascii="Cambria Math" w:hAnsi="Cambria Math"/>
                        </w:rPr>
                        <m:t>i</m:t>
                      </m:r>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n</m:t>
                      </m:r>
                      <m:r>
                        <m:rPr>
                          <m:sty m:val="p"/>
                        </m:rPr>
                        <w:rPr>
                          <w:rFonts w:ascii="Cambria Math" w:hAnsi="Cambria Math"/>
                        </w:rPr>
                        <m:t>+1</m:t>
                      </m:r>
                    </m:sub>
                  </m:sSub>
                </m:num>
                <m:den>
                  <m:sSub>
                    <m:sSubPr>
                      <m:ctrlPr>
                        <w:rPr>
                          <w:rFonts w:ascii="Cambria Math" w:hAnsi="Cambria Math"/>
                          <w:iCs/>
                        </w:rPr>
                      </m:ctrlPr>
                    </m:sSubPr>
                    <m:e>
                      <m:r>
                        <w:rPr>
                          <w:rFonts w:ascii="Cambria Math" w:hAnsi="Cambria Math"/>
                        </w:rPr>
                        <m:t>T</m:t>
                      </m:r>
                    </m:e>
                    <m:sub>
                      <m:r>
                        <m:rPr>
                          <m:sty m:val="p"/>
                        </m:rPr>
                        <w:rPr>
                          <w:rFonts w:ascii="Cambria Math" w:hAnsi="Cambria Math"/>
                        </w:rPr>
                        <m:t>oscillation</m:t>
                      </m:r>
                    </m:sub>
                  </m:sSub>
                </m:den>
              </m:f>
              <m:r>
                <m:rPr>
                  <m:sty m:val="p"/>
                </m:rPr>
                <w:rPr>
                  <w:rFonts w:ascii="Cambria Math" w:hAnsi="Cambria Math"/>
                </w:rPr>
                <m:t>×2π.#</m:t>
              </m:r>
            </m:e>
          </m:eqArr>
        </m:oMath>
      </m:oMathPara>
    </w:p>
    <w:p w14:paraId="23FB9724" w14:textId="77777777" w:rsidR="00FA2D64" w:rsidRPr="00FA2D64" w:rsidRDefault="00FA2D64" w:rsidP="00B30B65">
      <w:pPr>
        <w:ind w:firstLine="420"/>
      </w:pPr>
      <w:r w:rsidRPr="00FA2D64">
        <w:t>Thus, the phase difference of two adjacent XANES spectra can be calculated through the following equation:</w:t>
      </w:r>
    </w:p>
    <w:p w14:paraId="05E20B89" w14:textId="66606754" w:rsidR="00FA2D64" w:rsidRPr="00FA2D64" w:rsidRDefault="00000000" w:rsidP="00FA2D64">
      <m:oMathPara>
        <m:oMath>
          <m:eqArr>
            <m:eqArrPr>
              <m:maxDist m:val="1"/>
              <m:ctrlPr>
                <w:rPr>
                  <w:rFonts w:ascii="Cambria Math" w:hAnsi="Cambria Math"/>
                </w:rPr>
              </m:ctrlPr>
            </m:eqArrPr>
            <m:e>
              <m:sSub>
                <m:sSubPr>
                  <m:ctrlPr>
                    <w:rPr>
                      <w:rFonts w:ascii="Cambria Math" w:hAnsi="Cambria Math"/>
                    </w:rPr>
                  </m:ctrlPr>
                </m:sSubPr>
                <m:e>
                  <m:r>
                    <w:rPr>
                      <w:rFonts w:ascii="Cambria Math" w:hAnsi="Cambria Math"/>
                    </w:rPr>
                    <m:t>φ</m:t>
                  </m:r>
                </m:e>
                <m:sub>
                  <m:r>
                    <w:rPr>
                      <w:rFonts w:ascii="Cambria Math" w:hAnsi="Cambria Math"/>
                    </w:rPr>
                    <m:t>i</m:t>
                  </m:r>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φ</m:t>
                  </m:r>
                </m:e>
                <m:sub>
                  <m:r>
                    <w:rPr>
                      <w:rFonts w:ascii="Cambria Math" w:hAnsi="Cambria Math"/>
                    </w:rPr>
                    <m:t>i</m:t>
                  </m:r>
                </m:sub>
              </m:sSub>
              <m:r>
                <m:rPr>
                  <m:sty m:val="p"/>
                </m:rPr>
                <w:rPr>
                  <w:rFonts w:ascii="Cambria Math" w:hAnsi="Cambria Math"/>
                </w:rPr>
                <m:t xml:space="preserve">= </m:t>
              </m:r>
              <m:f>
                <m:fPr>
                  <m:ctrlPr>
                    <w:rPr>
                      <w:rFonts w:ascii="Cambria Math" w:hAnsi="Cambria Math"/>
                    </w:rPr>
                  </m:ctrlPr>
                </m:fPr>
                <m:num>
                  <m:d>
                    <m:dPr>
                      <m:ctrlPr>
                        <w:rPr>
                          <w:rFonts w:ascii="Cambria Math" w:hAnsi="Cambria Math"/>
                        </w:rPr>
                      </m:ctrlPr>
                    </m:dPr>
                    <m:e>
                      <m:sSub>
                        <m:sSubPr>
                          <m:ctrlPr>
                            <w:rPr>
                              <w:rFonts w:ascii="Cambria Math" w:hAnsi="Cambria Math"/>
                            </w:rPr>
                          </m:ctrlPr>
                        </m:sSubPr>
                        <m:e>
                          <m:r>
                            <w:rPr>
                              <w:rFonts w:ascii="Cambria Math" w:hAnsi="Cambria Math"/>
                            </w:rPr>
                            <m:t>t</m:t>
                          </m:r>
                        </m:e>
                        <m:sub>
                          <m:r>
                            <w:rPr>
                              <w:rFonts w:ascii="Cambria Math" w:hAnsi="Cambria Math"/>
                            </w:rPr>
                            <m:t>i</m:t>
                          </m:r>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i</m:t>
                          </m:r>
                        </m:sub>
                      </m:sSub>
                    </m:e>
                  </m:d>
                  <m:r>
                    <m:rPr>
                      <m:sty m:val="p"/>
                    </m:rP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t</m:t>
                          </m:r>
                        </m:e>
                        <m:sub>
                          <m:r>
                            <w:rPr>
                              <w:rFonts w:ascii="Cambria Math" w:hAnsi="Cambria Math"/>
                            </w:rPr>
                            <m:t>n</m:t>
                          </m:r>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n</m:t>
                          </m:r>
                        </m:sub>
                      </m:sSub>
                    </m:e>
                  </m:d>
                </m:num>
                <m:den>
                  <m:sSub>
                    <m:sSubPr>
                      <m:ctrlPr>
                        <w:rPr>
                          <w:rFonts w:ascii="Cambria Math" w:hAnsi="Cambria Math"/>
                          <w:iCs/>
                        </w:rPr>
                      </m:ctrlPr>
                    </m:sSubPr>
                    <m:e>
                      <m:r>
                        <w:rPr>
                          <w:rFonts w:ascii="Cambria Math" w:hAnsi="Cambria Math"/>
                        </w:rPr>
                        <m:t>T</m:t>
                      </m:r>
                    </m:e>
                    <m:sub>
                      <m:r>
                        <m:rPr>
                          <m:sty m:val="p"/>
                        </m:rPr>
                        <w:rPr>
                          <w:rFonts w:ascii="Cambria Math" w:hAnsi="Cambria Math"/>
                        </w:rPr>
                        <m:t>oscillation</m:t>
                      </m:r>
                    </m:sub>
                  </m:sSub>
                </m:den>
              </m:f>
              <m:r>
                <m:rPr>
                  <m:sty m:val="p"/>
                </m:rPr>
                <w:rPr>
                  <w:rFonts w:ascii="Cambria Math" w:hAnsi="Cambria Math"/>
                </w:rPr>
                <m:t>×2π=</m:t>
              </m:r>
              <m:f>
                <m:fPr>
                  <m:ctrlPr>
                    <w:rPr>
                      <w:rFonts w:ascii="Cambria Math" w:hAnsi="Cambria Math"/>
                      <w:iCs/>
                    </w:rPr>
                  </m:ctrlPr>
                </m:fPr>
                <m:num>
                  <m:sSub>
                    <m:sSubPr>
                      <m:ctrlPr>
                        <w:rPr>
                          <w:rFonts w:ascii="Cambria Math" w:hAnsi="Cambria Math"/>
                          <w:iCs/>
                        </w:rPr>
                      </m:ctrlPr>
                    </m:sSubPr>
                    <m:e>
                      <m:r>
                        <w:rPr>
                          <w:rFonts w:ascii="Cambria Math" w:hAnsi="Cambria Math"/>
                        </w:rPr>
                        <m:t>T</m:t>
                      </m:r>
                    </m:e>
                    <m:sub>
                      <m:r>
                        <m:rPr>
                          <m:sty m:val="p"/>
                        </m:rPr>
                        <w:rPr>
                          <w:rFonts w:ascii="Cambria Math" w:hAnsi="Cambria Math"/>
                        </w:rPr>
                        <m:t>XANES</m:t>
                      </m:r>
                    </m:sub>
                  </m:sSub>
                  <m:r>
                    <m:rPr>
                      <m:sty m:val="p"/>
                    </m:rPr>
                    <w:rPr>
                      <w:rFonts w:ascii="Cambria Math" w:hAnsi="Cambria Math"/>
                    </w:rPr>
                    <m:t>-</m:t>
                  </m:r>
                  <m:sSub>
                    <m:sSubPr>
                      <m:ctrlPr>
                        <w:rPr>
                          <w:rFonts w:ascii="Cambria Math" w:hAnsi="Cambria Math"/>
                          <w:iCs/>
                        </w:rPr>
                      </m:ctrlPr>
                    </m:sSubPr>
                    <m:e>
                      <m:r>
                        <w:rPr>
                          <w:rFonts w:ascii="Cambria Math" w:hAnsi="Cambria Math"/>
                        </w:rPr>
                        <m:t>T</m:t>
                      </m:r>
                    </m:e>
                    <m:sub>
                      <m:r>
                        <m:rPr>
                          <m:sty m:val="p"/>
                        </m:rPr>
                        <w:rPr>
                          <w:rFonts w:ascii="Cambria Math" w:hAnsi="Cambria Math"/>
                        </w:rPr>
                        <m:t>oscillation</m:t>
                      </m:r>
                    </m:sub>
                  </m:sSub>
                </m:num>
                <m:den>
                  <m:sSub>
                    <m:sSubPr>
                      <m:ctrlPr>
                        <w:rPr>
                          <w:rFonts w:ascii="Cambria Math" w:hAnsi="Cambria Math"/>
                          <w:iCs/>
                        </w:rPr>
                      </m:ctrlPr>
                    </m:sSubPr>
                    <m:e>
                      <m:r>
                        <w:rPr>
                          <w:rFonts w:ascii="Cambria Math" w:hAnsi="Cambria Math"/>
                        </w:rPr>
                        <m:t>T</m:t>
                      </m:r>
                    </m:e>
                    <m:sub>
                      <m:r>
                        <m:rPr>
                          <m:sty m:val="p"/>
                        </m:rPr>
                        <w:rPr>
                          <w:rFonts w:ascii="Cambria Math" w:hAnsi="Cambria Math"/>
                        </w:rPr>
                        <m:t>oscillation</m:t>
                      </m:r>
                    </m:sub>
                  </m:sSub>
                </m:den>
              </m:f>
              <m:r>
                <m:rPr>
                  <m:sty m:val="p"/>
                </m:rPr>
                <w:rPr>
                  <w:rFonts w:ascii="Cambria Math" w:hAnsi="Cambria Math"/>
                </w:rPr>
                <m:t>×2π.#</m:t>
              </m:r>
            </m:e>
          </m:eqArr>
        </m:oMath>
      </m:oMathPara>
    </w:p>
    <w:p w14:paraId="260838D5" w14:textId="77777777" w:rsidR="00FA2D64" w:rsidRDefault="00FA2D64" w:rsidP="00F73986"/>
    <w:p w14:paraId="309D87CA" w14:textId="3082D3E8" w:rsidR="00FA2D64" w:rsidRPr="00B30B65" w:rsidRDefault="00000000" w:rsidP="00F73986">
      <w:pPr>
        <w:rPr>
          <w:u w:val="single"/>
        </w:rPr>
      </w:pPr>
      <w:r w:rsidRPr="00B30B65">
        <w:rPr>
          <w:u w:val="single"/>
        </w:rPr>
        <w:t xml:space="preserve">Mathematical Analysis of </w:t>
      </w:r>
      <w:r w:rsidRPr="00B30B65">
        <w:rPr>
          <w:rFonts w:hint="eastAsia"/>
          <w:u w:val="single"/>
        </w:rPr>
        <w:t>the</w:t>
      </w:r>
      <w:r w:rsidRPr="00B30B65">
        <w:rPr>
          <w:u w:val="single"/>
        </w:rPr>
        <w:t xml:space="preserve"> Oscillat</w:t>
      </w:r>
      <w:r w:rsidRPr="00B30B65">
        <w:rPr>
          <w:rFonts w:hint="eastAsia"/>
          <w:u w:val="single"/>
        </w:rPr>
        <w:t>ory</w:t>
      </w:r>
      <w:r w:rsidRPr="00B30B65">
        <w:rPr>
          <w:u w:val="single"/>
        </w:rPr>
        <w:t xml:space="preserve"> Model</w:t>
      </w:r>
    </w:p>
    <w:p w14:paraId="322917D6" w14:textId="12C77E2B" w:rsidR="00AD37A7" w:rsidRPr="00B30B65" w:rsidRDefault="003E7C39" w:rsidP="003E7C39">
      <w:pPr>
        <w:ind w:left="360" w:hanging="360"/>
      </w:pPr>
      <w:r w:rsidRPr="00B30B65">
        <w:rPr>
          <w:rFonts w:hint="eastAsia"/>
        </w:rPr>
        <w:t xml:space="preserve">1. Limit </w:t>
      </w:r>
      <w:r w:rsidRPr="00B30B65">
        <w:t>C</w:t>
      </w:r>
      <w:r w:rsidRPr="00B30B65">
        <w:rPr>
          <w:rFonts w:hint="eastAsia"/>
        </w:rPr>
        <w:t>ycle</w:t>
      </w:r>
    </w:p>
    <w:p w14:paraId="6D842EE7" w14:textId="77777777" w:rsidR="00AD37A7" w:rsidRDefault="00000000" w:rsidP="003E7C39">
      <w:pPr>
        <w:ind w:firstLine="360"/>
      </w:pPr>
      <w:r>
        <w:t>In chemistry, oscillatory phenomena are mathematically modeled as dissipative dynamical systems. Among the possible attractors in such systems, the most well-known are the Lorenz attractor (a chaotic system) and limit cycles (a periodic system).</w:t>
      </w:r>
    </w:p>
    <w:p w14:paraId="03083CAC" w14:textId="0C318451" w:rsidR="00AD37A7" w:rsidRDefault="00000000" w:rsidP="003E7C39">
      <w:pPr>
        <w:ind w:firstLine="360"/>
      </w:pPr>
      <w:r>
        <w:t xml:space="preserve">The Lorenz attractor </w:t>
      </w:r>
      <w:r>
        <w:rPr>
          <w:rFonts w:hint="eastAsia"/>
        </w:rPr>
        <w:t>exhibits</w:t>
      </w:r>
      <w:r>
        <w:t xml:space="preserve"> deterministic chaos—it is non-periodic, sensitive to initial conditions (the 'butterfly effect'), and requires a minimum of three dimensions in its governing equations</w:t>
      </w:r>
      <w:r w:rsidR="00364496" w:rsidRPr="00BD0255">
        <w:rPr>
          <w:rFonts w:hint="eastAsia"/>
          <w:i/>
          <w:iCs/>
        </w:rPr>
        <w:t>(</w:t>
      </w:r>
      <w:r w:rsidR="00D15467">
        <w:rPr>
          <w:rFonts w:hint="eastAsia"/>
          <w:i/>
          <w:iCs/>
        </w:rPr>
        <w:t>51</w:t>
      </w:r>
      <w:r w:rsidR="00364496" w:rsidRPr="00BD0255">
        <w:rPr>
          <w:rFonts w:hint="eastAsia"/>
          <w:i/>
          <w:iCs/>
        </w:rPr>
        <w:t>)</w:t>
      </w:r>
      <w:r>
        <w:t xml:space="preserve">. In </w:t>
      </w:r>
      <w:r>
        <w:rPr>
          <w:rFonts w:hint="eastAsia"/>
        </w:rPr>
        <w:t>stark</w:t>
      </w:r>
      <w:r>
        <w:t xml:space="preserve"> contrast, a limit cycle represents stable periodic motion, characterized by a fixed amplitude and frequency, rendering its long-term behavior predictable</w:t>
      </w:r>
      <w:r w:rsidR="00364496" w:rsidRPr="00BD0255">
        <w:rPr>
          <w:rFonts w:hint="eastAsia"/>
          <w:i/>
          <w:iCs/>
        </w:rPr>
        <w:t>(</w:t>
      </w:r>
      <w:r w:rsidR="00BD0255" w:rsidRPr="00BD0255">
        <w:rPr>
          <w:rFonts w:hint="eastAsia"/>
          <w:i/>
          <w:iCs/>
        </w:rPr>
        <w:t>5</w:t>
      </w:r>
      <w:r w:rsidR="00D15467">
        <w:rPr>
          <w:rFonts w:hint="eastAsia"/>
          <w:i/>
          <w:iCs/>
        </w:rPr>
        <w:t>2</w:t>
      </w:r>
      <w:r w:rsidR="00364496" w:rsidRPr="00BD0255">
        <w:rPr>
          <w:rFonts w:hint="eastAsia"/>
          <w:i/>
          <w:iCs/>
        </w:rPr>
        <w:t>)</w:t>
      </w:r>
      <w:r>
        <w:t>. Geometrically, a limit cycle manifests as a closed orbit in phase space. For a stable limit cycle, trajectories near the cycle are drawn toward it, and crucially, this attraction ensures that the system's final oscillatory state remains independent of initial conditions</w:t>
      </w:r>
      <w:r w:rsidR="00364496" w:rsidRPr="00BD0255">
        <w:rPr>
          <w:rFonts w:hint="eastAsia"/>
          <w:i/>
          <w:iCs/>
        </w:rPr>
        <w:t>(</w:t>
      </w:r>
      <w:r w:rsidR="00BD0255" w:rsidRPr="00BD0255">
        <w:rPr>
          <w:rFonts w:hint="eastAsia"/>
          <w:i/>
          <w:iCs/>
        </w:rPr>
        <w:t>5</w:t>
      </w:r>
      <w:r w:rsidR="00D15467">
        <w:rPr>
          <w:rFonts w:hint="eastAsia"/>
          <w:i/>
          <w:iCs/>
        </w:rPr>
        <w:t>3</w:t>
      </w:r>
      <w:r w:rsidR="00364496" w:rsidRPr="00BD0255">
        <w:rPr>
          <w:rFonts w:hint="eastAsia"/>
          <w:i/>
          <w:iCs/>
        </w:rPr>
        <w:t>,5</w:t>
      </w:r>
      <w:r w:rsidR="00D15467">
        <w:rPr>
          <w:rFonts w:hint="eastAsia"/>
          <w:i/>
          <w:iCs/>
        </w:rPr>
        <w:t>4</w:t>
      </w:r>
      <w:r w:rsidR="00364496" w:rsidRPr="00BD0255">
        <w:rPr>
          <w:rFonts w:hint="eastAsia"/>
          <w:i/>
          <w:iCs/>
        </w:rPr>
        <w:t>)</w:t>
      </w:r>
      <w:r w:rsidRPr="00BD0255">
        <w:rPr>
          <w:rFonts w:hint="eastAsia"/>
        </w:rPr>
        <w:t>.</w:t>
      </w:r>
      <w:r>
        <w:t xml:space="preserve"> Mathematically, </w:t>
      </w:r>
      <w:r>
        <w:rPr>
          <w:rFonts w:hint="eastAsia"/>
        </w:rPr>
        <w:t xml:space="preserve">the </w:t>
      </w:r>
      <w:proofErr w:type="spellStart"/>
      <w:r>
        <w:t>Andronov</w:t>
      </w:r>
      <w:proofErr w:type="spellEnd"/>
      <w:r>
        <w:t>–</w:t>
      </w:r>
      <w:proofErr w:type="spellStart"/>
      <w:r>
        <w:t>Hopf</w:t>
      </w:r>
      <w:proofErr w:type="spellEnd"/>
      <w:r>
        <w:t xml:space="preserve"> bifurcation theorem</w:t>
      </w:r>
      <w:r>
        <w:rPr>
          <w:rFonts w:hint="eastAsia"/>
          <w:vertAlign w:val="superscript"/>
        </w:rPr>
        <w:t>4</w:t>
      </w:r>
      <w:r>
        <w:t xml:space="preserve"> </w:t>
      </w:r>
      <w:r>
        <w:rPr>
          <w:rFonts w:hint="eastAsia"/>
        </w:rPr>
        <w:t>provides</w:t>
      </w:r>
      <w:r>
        <w:t xml:space="preserve"> the conditions </w:t>
      </w:r>
      <w:r>
        <w:rPr>
          <w:rFonts w:hint="eastAsia"/>
        </w:rPr>
        <w:t>sufficient</w:t>
      </w:r>
      <w:r>
        <w:t xml:space="preserve"> for the existence of stable limit cycles.</w:t>
      </w:r>
    </w:p>
    <w:p w14:paraId="6E0C438F" w14:textId="77777777" w:rsidR="00AD37A7" w:rsidRDefault="00000000" w:rsidP="003E7C39">
      <w:pPr>
        <w:ind w:firstLine="360"/>
      </w:pPr>
      <w:r>
        <w:t xml:space="preserve">In our observations of oscillatory behavior, we note that the periodic nature—where trajectories from different initial states converge to an identical oscillation pattern—aligns with the mathematical definition of a stable limit cycle. Therefore, we employ the </w:t>
      </w:r>
      <w:proofErr w:type="spellStart"/>
      <w:r>
        <w:t>Andronov</w:t>
      </w:r>
      <w:proofErr w:type="spellEnd"/>
      <w:r>
        <w:t>–</w:t>
      </w:r>
      <w:proofErr w:type="spellStart"/>
      <w:r>
        <w:t>Hopf</w:t>
      </w:r>
      <w:proofErr w:type="spellEnd"/>
      <w:r>
        <w:t xml:space="preserve"> bifurcation theorem to </w:t>
      </w:r>
      <w:r>
        <w:rPr>
          <w:rFonts w:hint="eastAsia"/>
        </w:rPr>
        <w:t>characterize</w:t>
      </w:r>
      <w:r>
        <w:t xml:space="preserve"> our oscillations.</w:t>
      </w:r>
    </w:p>
    <w:p w14:paraId="6788C42D" w14:textId="77777777" w:rsidR="00AD37A7" w:rsidRDefault="00000000" w:rsidP="00F73986">
      <w:r>
        <w:rPr>
          <w:rFonts w:hint="eastAsia"/>
        </w:rPr>
        <w:tab/>
      </w:r>
    </w:p>
    <w:p w14:paraId="04DAF39A" w14:textId="77777777" w:rsidR="00AD37A7" w:rsidRPr="00B30B65" w:rsidRDefault="00000000" w:rsidP="00F73986">
      <w:r w:rsidRPr="00B30B65">
        <w:rPr>
          <w:rFonts w:hint="eastAsia"/>
        </w:rPr>
        <w:t xml:space="preserve">2. </w:t>
      </w:r>
      <w:r w:rsidRPr="00B30B65">
        <w:t>Construction of the Limit Cycle Model</w:t>
      </w:r>
    </w:p>
    <w:p w14:paraId="5EC01B15" w14:textId="77777777" w:rsidR="00AD37A7" w:rsidRDefault="00000000" w:rsidP="003E7C39">
      <w:pPr>
        <w:ind w:firstLine="420"/>
      </w:pPr>
      <w:r>
        <w:t xml:space="preserve">According to reactions </w:t>
      </w:r>
      <w:r>
        <w:rPr>
          <w:i/>
          <w:iCs/>
        </w:rPr>
        <w:t>R</w:t>
      </w:r>
      <w:r>
        <w:t>.1–7 (</w:t>
      </w:r>
      <w:r>
        <w:rPr>
          <w:rFonts w:hint="eastAsia"/>
        </w:rPr>
        <w:t xml:space="preserve">in </w:t>
      </w:r>
      <w:r>
        <w:rPr>
          <w:rFonts w:hint="eastAsia"/>
          <w:b/>
          <w:bCs/>
        </w:rPr>
        <w:t>M</w:t>
      </w:r>
      <w:r>
        <w:rPr>
          <w:b/>
          <w:bCs/>
        </w:rPr>
        <w:t xml:space="preserve">ain </w:t>
      </w:r>
      <w:r>
        <w:rPr>
          <w:rFonts w:hint="eastAsia"/>
          <w:b/>
          <w:bCs/>
        </w:rPr>
        <w:t>T</w:t>
      </w:r>
      <w:r>
        <w:rPr>
          <w:b/>
          <w:bCs/>
        </w:rPr>
        <w:t>ext</w:t>
      </w:r>
      <w:r>
        <w:t xml:space="preserve">), gas-phase species concentrations and catalyst </w:t>
      </w:r>
      <w:r>
        <w:lastRenderedPageBreak/>
        <w:t>states are determined by three processes: H</w:t>
      </w:r>
      <w:r>
        <w:rPr>
          <w:vertAlign w:val="subscript"/>
        </w:rPr>
        <w:t>2</w:t>
      </w:r>
      <w:r>
        <w:t xml:space="preserve"> oxidation, CO oxida</w:t>
      </w:r>
      <w:r>
        <w:rPr>
          <w:rFonts w:hint="eastAsia"/>
        </w:rPr>
        <w:t>tion, and O</w:t>
      </w:r>
      <w:r>
        <w:rPr>
          <w:rFonts w:hint="eastAsia"/>
          <w:vertAlign w:val="subscript"/>
        </w:rPr>
        <w:t>2</w:t>
      </w:r>
      <w:r>
        <w:rPr>
          <w:rFonts w:hint="eastAsia"/>
        </w:rPr>
        <w:t xml:space="preserve"> consumption.</w:t>
      </w:r>
    </w:p>
    <w:p w14:paraId="0ADBE10E" w14:textId="1258ED63" w:rsidR="00AD37A7" w:rsidRPr="009C0EDB" w:rsidRDefault="00000000" w:rsidP="009C0EDB">
      <w:pPr>
        <w:ind w:firstLine="420"/>
        <w:rPr>
          <w:b/>
          <w:bCs/>
          <w:u w:val="single"/>
        </w:rPr>
      </w:pPr>
      <w:r>
        <w:rPr>
          <w:rFonts w:hint="eastAsia"/>
        </w:rPr>
        <w:t xml:space="preserve">As </w:t>
      </w:r>
      <w:r>
        <w:t>discussed</w:t>
      </w:r>
      <w:r>
        <w:rPr>
          <w:rFonts w:hint="eastAsia"/>
        </w:rPr>
        <w:t xml:space="preserve"> in </w:t>
      </w:r>
      <w:r>
        <w:t xml:space="preserve">the </w:t>
      </w:r>
      <w:r w:rsidR="009C0EDB">
        <w:t>“</w:t>
      </w:r>
      <w:r w:rsidR="009C0EDB" w:rsidRPr="009C0EDB">
        <w:t>Simplification of H</w:t>
      </w:r>
      <w:r w:rsidR="009C0EDB" w:rsidRPr="009C0EDB">
        <w:rPr>
          <w:vertAlign w:val="subscript"/>
        </w:rPr>
        <w:t>2</w:t>
      </w:r>
      <w:r w:rsidR="009C0EDB" w:rsidRPr="009C0EDB">
        <w:t xml:space="preserve"> oxidation reaction”</w:t>
      </w:r>
      <w:r w:rsidR="009C0EDB" w:rsidRPr="009C0EDB">
        <w:rPr>
          <w:rFonts w:hint="eastAsia"/>
          <w:b/>
          <w:bCs/>
        </w:rPr>
        <w:t xml:space="preserve"> </w:t>
      </w:r>
      <w:r>
        <w:t>section</w:t>
      </w:r>
      <w:r>
        <w:rPr>
          <w:rFonts w:hint="eastAsia"/>
        </w:rPr>
        <w:t>, the H</w:t>
      </w:r>
      <w:r>
        <w:rPr>
          <w:rFonts w:hint="eastAsia"/>
          <w:vertAlign w:val="subscript"/>
        </w:rPr>
        <w:t>2</w:t>
      </w:r>
      <w:r>
        <w:rPr>
          <w:rFonts w:hint="eastAsia"/>
        </w:rPr>
        <w:t xml:space="preserve"> oxidation process can be simplified as</w:t>
      </w:r>
      <w:r>
        <w:t xml:space="preserve"> follows</w:t>
      </w:r>
      <w:r>
        <w:rPr>
          <w:rFonts w:hint="eastAsia"/>
        </w:rPr>
        <w:t>:</w:t>
      </w:r>
    </w:p>
    <w:bookmarkStart w:id="6" w:name="_Hlk199326732"/>
    <w:p w14:paraId="30558332" w14:textId="77777777" w:rsidR="00AD37A7" w:rsidRDefault="00000000" w:rsidP="00F73986">
      <w:pPr>
        <w:rPr>
          <w:bCs/>
        </w:rPr>
      </w:pPr>
      <m:oMathPara>
        <m:oMath>
          <m:eqArr>
            <m:eqArrPr>
              <m:maxDist m:val="1"/>
              <m:ctrlPr>
                <w:rPr>
                  <w:rFonts w:ascii="Cambria Math" w:hAnsi="Cambria Math"/>
                  <w:bCs/>
                </w:rPr>
              </m:ctrlPr>
            </m:eqArrPr>
            <m:e>
              <m:sSub>
                <m:sSubPr>
                  <m:ctrlPr>
                    <w:rPr>
                      <w:rFonts w:ascii="Cambria Math" w:hAnsi="Cambria Math"/>
                      <w:bCs/>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m:t>
              </m:r>
              <m:sSub>
                <m:sSubPr>
                  <m:ctrlPr>
                    <w:rPr>
                      <w:rFonts w:ascii="Cambria Math" w:hAnsi="Cambria Math"/>
                      <w:bCs/>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+ 2* ⟶</m:t>
              </m:r>
              <m:sSub>
                <m:sSubPr>
                  <m:ctrlPr>
                    <w:rPr>
                      <w:rFonts w:ascii="Cambria Math" w:hAnsi="Cambria Math"/>
                      <w:bCs/>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m:t>
              </m:r>
              <m:sSub>
                <m:sSubPr>
                  <m:ctrlPr>
                    <w:rPr>
                      <w:rFonts w:ascii="Cambria Math" w:hAnsi="Cambria Math"/>
                      <w:bCs/>
                    </w:rPr>
                  </m:ctrlPr>
                </m:sSubPr>
                <m:e>
                  <m:r>
                    <m:rPr>
                      <m:sty m:val="p"/>
                    </m:rPr>
                    <w:rPr>
                      <w:rFonts w:ascii="Cambria Math" w:hAnsi="Cambria Math"/>
                    </w:rPr>
                    <m:t>O</m:t>
                  </m:r>
                </m:e>
                <m:sub>
                  <m:r>
                    <m:rPr>
                      <m:sty m:val="p"/>
                    </m:rPr>
                    <w:rPr>
                      <w:rFonts w:ascii="Cambria Math" w:hAnsi="Cambria Math"/>
                    </w:rPr>
                    <m:t>V</m:t>
                  </m:r>
                </m:sub>
              </m:sSub>
              <m:r>
                <m:rPr>
                  <m:sty m:val="p"/>
                </m:rPr>
                <w:rPr>
                  <w:rFonts w:ascii="Cambria Math" w:hAnsi="Cambria Math"/>
                </w:rPr>
                <m:t xml:space="preserve"> + 2*.#(</m:t>
              </m:r>
              <m:r>
                <w:rPr>
                  <w:rFonts w:ascii="Cambria Math" w:hAnsi="Cambria Math"/>
                </w:rPr>
                <m:t>R</m:t>
              </m:r>
              <m:r>
                <m:rPr>
                  <m:sty m:val="p"/>
                </m:rPr>
                <w:rPr>
                  <w:rFonts w:ascii="Cambria Math" w:hAnsi="Cambria Math"/>
                </w:rPr>
                <m:t>.6)#</m:t>
              </m:r>
            </m:e>
          </m:eqArr>
        </m:oMath>
      </m:oMathPara>
    </w:p>
    <w:bookmarkEnd w:id="6"/>
    <w:p w14:paraId="4001B4E5" w14:textId="77777777" w:rsidR="00AD37A7" w:rsidRDefault="00000000" w:rsidP="003E7C39">
      <w:pPr>
        <w:ind w:firstLine="420"/>
      </w:pPr>
      <w:r>
        <w:rPr>
          <w:rFonts w:hint="eastAsia"/>
        </w:rPr>
        <w:t>Therefore, the H</w:t>
      </w:r>
      <w:r>
        <w:rPr>
          <w:rFonts w:hint="eastAsia"/>
          <w:vertAlign w:val="subscript"/>
        </w:rPr>
        <w:t>2</w:t>
      </w:r>
      <w:r>
        <w:rPr>
          <w:rFonts w:hint="eastAsia"/>
        </w:rPr>
        <w:t xml:space="preserve"> oxidation rate can be expressed as:</w:t>
      </w:r>
    </w:p>
    <w:p w14:paraId="1C858F8F" w14:textId="77777777" w:rsidR="00AD37A7" w:rsidRDefault="00000000" w:rsidP="00F73986">
      <w:pPr>
        <w:rPr>
          <w:bCs/>
        </w:rPr>
      </w:pPr>
      <m:oMathPara>
        <m:oMath>
          <m:eqArr>
            <m:eqArrPr>
              <m:maxDist m:val="1"/>
              <m:ctrlPr>
                <w:rPr>
                  <w:rFonts w:ascii="Cambria Math" w:hAnsi="Cambria Math"/>
                  <w:bCs/>
                </w:rPr>
              </m:ctrlPr>
            </m:eqArrPr>
            <m:e>
              <m:sSub>
                <m:sSubPr>
                  <m:ctrlPr>
                    <w:rPr>
                      <w:rFonts w:ascii="Cambria Math" w:hAnsi="Cambria Math"/>
                      <w:bCs/>
                      <w:iCs/>
                    </w:rPr>
                  </m:ctrlPr>
                </m:sSubPr>
                <m:e>
                  <m:r>
                    <m:rPr>
                      <m:sty m:val="p"/>
                    </m:rPr>
                    <w:rPr>
                      <w:rFonts w:ascii="Cambria Math" w:hAnsi="Cambria Math"/>
                    </w:rPr>
                    <m:t>r</m:t>
                  </m:r>
                </m:e>
                <m:sub>
                  <m:sSub>
                    <m:sSubPr>
                      <m:ctrlPr>
                        <w:rPr>
                          <w:rFonts w:ascii="Cambria Math" w:hAnsi="Cambria Math"/>
                          <w:bCs/>
                          <w:iCs/>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,oxidation</m:t>
                  </m:r>
                </m:sub>
              </m:sSub>
              <m:r>
                <m:rPr>
                  <m:sty m:val="p"/>
                </m:rPr>
                <w:rPr>
                  <w:rFonts w:ascii="Cambria Math" w:hAnsi="Cambria Math"/>
                </w:rPr>
                <m:t>=</m:t>
              </m:r>
              <m:sSub>
                <m:sSubPr>
                  <m:ctrlPr>
                    <w:rPr>
                      <w:rFonts w:ascii="Cambria Math" w:hAnsi="Cambria Math"/>
                      <w:bCs/>
                    </w:rPr>
                  </m:ctrlPr>
                </m:sSubPr>
                <m:e>
                  <m:r>
                    <w:rPr>
                      <w:rFonts w:ascii="Cambria Math" w:hAnsi="Cambria Math"/>
                    </w:rPr>
                    <m:t>k</m:t>
                  </m:r>
                </m:e>
                <m:sub>
                  <m:r>
                    <m:rPr>
                      <m:sty m:val="p"/>
                    </m:rPr>
                    <w:rPr>
                      <w:rFonts w:ascii="Cambria Math" w:hAnsi="Cambria Math"/>
                    </w:rPr>
                    <m:t>1</m:t>
                  </m:r>
                </m:sub>
              </m:sSub>
              <m:d>
                <m:dPr>
                  <m:begChr m:val="["/>
                  <m:endChr m:val="]"/>
                  <m:ctrlPr>
                    <w:rPr>
                      <w:rFonts w:ascii="Cambria Math" w:hAnsi="Cambria Math"/>
                      <w:bCs/>
                    </w:rPr>
                  </m:ctrlPr>
                </m:dPr>
                <m:e>
                  <m:sSub>
                    <m:sSubPr>
                      <m:ctrlPr>
                        <w:rPr>
                          <w:rFonts w:ascii="Cambria Math" w:hAnsi="Cambria Math"/>
                          <w:bCs/>
                        </w:rPr>
                      </m:ctrlPr>
                    </m:sSubPr>
                    <m:e>
                      <m:r>
                        <m:rPr>
                          <m:sty m:val="p"/>
                        </m:rPr>
                        <w:rPr>
                          <w:rFonts w:ascii="Cambria Math" w:hAnsi="Cambria Math"/>
                        </w:rPr>
                        <m:t>H</m:t>
                      </m:r>
                    </m:e>
                    <m:sub>
                      <m:r>
                        <m:rPr>
                          <m:sty m:val="p"/>
                        </m:rPr>
                        <w:rPr>
                          <w:rFonts w:ascii="Cambria Math" w:hAnsi="Cambria Math"/>
                        </w:rPr>
                        <m:t>2</m:t>
                      </m:r>
                    </m:sub>
                  </m:sSub>
                </m:e>
              </m:d>
              <m:d>
                <m:dPr>
                  <m:begChr m:val="["/>
                  <m:endChr m:val="]"/>
                  <m:ctrlPr>
                    <w:rPr>
                      <w:rFonts w:ascii="Cambria Math" w:hAnsi="Cambria Math"/>
                      <w:bCs/>
                    </w:rPr>
                  </m:ctrlPr>
                </m:dPr>
                <m:e>
                  <m:sSub>
                    <m:sSubPr>
                      <m:ctrlPr>
                        <w:rPr>
                          <w:rFonts w:ascii="Cambria Math" w:hAnsi="Cambria Math"/>
                          <w:bCs/>
                        </w:rPr>
                      </m:ctrlPr>
                    </m:sSubPr>
                    <m:e>
                      <m:r>
                        <m:rPr>
                          <m:sty m:val="p"/>
                        </m:rPr>
                        <w:rPr>
                          <w:rFonts w:ascii="Cambria Math" w:hAnsi="Cambria Math"/>
                        </w:rPr>
                        <m:t>O</m:t>
                      </m:r>
                    </m:e>
                    <m:sub>
                      <m:r>
                        <m:rPr>
                          <m:sty m:val="p"/>
                        </m:rPr>
                        <w:rPr>
                          <w:rFonts w:ascii="Cambria Math" w:hAnsi="Cambria Math"/>
                        </w:rPr>
                        <m:t>S</m:t>
                      </m:r>
                    </m:sub>
                  </m:sSub>
                </m:e>
              </m:d>
              <m:sSubSup>
                <m:sSubSupPr>
                  <m:ctrlPr>
                    <w:rPr>
                      <w:rFonts w:ascii="Cambria Math" w:hAnsi="Cambria Math"/>
                      <w:bCs/>
                    </w:rPr>
                  </m:ctrlPr>
                </m:sSubSupPr>
                <m:e>
                  <m:r>
                    <w:rPr>
                      <w:rFonts w:ascii="Cambria Math" w:hAnsi="Cambria Math"/>
                    </w:rPr>
                    <m:t>θ</m:t>
                  </m:r>
                </m:e>
                <m:sub>
                  <m:r>
                    <m:rPr>
                      <m:sty m:val="p"/>
                    </m:rPr>
                    <w:rPr>
                      <w:rFonts w:ascii="Cambria Math" w:hAnsi="Cambria Math"/>
                    </w:rPr>
                    <m:t>*</m:t>
                  </m:r>
                </m:sub>
                <m:sup>
                  <m:r>
                    <m:rPr>
                      <m:sty m:val="p"/>
                    </m:rPr>
                    <w:rPr>
                      <w:rFonts w:ascii="Cambria Math" w:hAnsi="Cambria Math"/>
                    </w:rPr>
                    <m:t>2</m:t>
                  </m:r>
                </m:sup>
              </m:sSubSup>
              <m:r>
                <m:rPr>
                  <m:sty m:val="p"/>
                </m:rPr>
                <w:rPr>
                  <w:rFonts w:ascii="Cambria Math" w:hAnsi="Cambria Math"/>
                </w:rPr>
                <m:t>, #</m:t>
              </m:r>
              <m:d>
                <m:dPr>
                  <m:ctrlPr>
                    <w:rPr>
                      <w:rFonts w:ascii="Cambria Math" w:hAnsi="Cambria Math"/>
                      <w:bCs/>
                    </w:rPr>
                  </m:ctrlPr>
                </m:dPr>
                <m:e>
                  <m:r>
                    <w:rPr>
                      <w:rFonts w:ascii="Cambria Math" w:hAnsi="Cambria Math"/>
                    </w:rPr>
                    <m:t>eq</m:t>
                  </m:r>
                  <m:r>
                    <m:rPr>
                      <m:sty m:val="p"/>
                    </m:rPr>
                    <w:rPr>
                      <w:rFonts w:ascii="Cambria Math" w:hAnsi="Cambria Math"/>
                    </w:rPr>
                    <m:t>.</m:t>
                  </m:r>
                  <m:r>
                    <w:rPr>
                      <w:rFonts w:ascii="Cambria Math" w:hAnsi="Cambria Math"/>
                    </w:rPr>
                    <m:t>S</m:t>
                  </m:r>
                  <m:r>
                    <m:rPr>
                      <m:sty m:val="p"/>
                    </m:rPr>
                    <w:rPr>
                      <w:rFonts w:ascii="Cambria Math" w:hAnsi="Cambria Math"/>
                    </w:rPr>
                    <m:t>1</m:t>
                  </m:r>
                </m:e>
              </m:d>
            </m:e>
          </m:eqArr>
        </m:oMath>
      </m:oMathPara>
    </w:p>
    <w:p w14:paraId="217165F0" w14:textId="77777777" w:rsidR="00AD37A7" w:rsidRDefault="00000000" w:rsidP="00F73986">
      <w:r>
        <w:t xml:space="preserve">where </w:t>
      </w:r>
      <m:oMath>
        <m:sSub>
          <m:sSubPr>
            <m:ctrlPr>
              <w:rPr>
                <w:rFonts w:ascii="Cambria Math" w:hAnsi="Cambria Math"/>
                <w:i/>
              </w:rPr>
            </m:ctrlPr>
          </m:sSubPr>
          <m:e>
            <m:r>
              <w:rPr>
                <w:rFonts w:ascii="Cambria Math" w:hAnsi="Cambria Math"/>
              </w:rPr>
              <m:t>k</m:t>
            </m:r>
          </m:e>
          <m:sub>
            <m:r>
              <w:rPr>
                <w:rFonts w:ascii="Cambria Math" w:hAnsi="Cambria Math"/>
              </w:rPr>
              <m:t>1</m:t>
            </m:r>
          </m:sub>
        </m:sSub>
      </m:oMath>
      <w:r>
        <w:rPr>
          <w:rFonts w:hint="eastAsia"/>
        </w:rPr>
        <w:t xml:space="preserve"> </w:t>
      </w:r>
      <w:r>
        <w:t>denotes the rate constant for the H</w:t>
      </w:r>
      <w:r>
        <w:rPr>
          <w:vertAlign w:val="subscript"/>
        </w:rPr>
        <w:t>2</w:t>
      </w:r>
      <w:r>
        <w:t xml:space="preserve"> oxidation reaction</w:t>
      </w:r>
      <w:r>
        <w:rPr>
          <w:rFonts w:hint="eastAsia"/>
        </w:rPr>
        <w:t>,</w:t>
      </w:r>
      <w:r>
        <w:t xml:space="preserve"> </w:t>
      </w:r>
      <m:oMath>
        <m:d>
          <m:dPr>
            <m:begChr m:val="["/>
            <m:endChr m:val="]"/>
            <m:ctrlPr>
              <w:rPr>
                <w:rFonts w:ascii="Cambria Math" w:hAnsi="Cambria Math"/>
                <w:i/>
              </w:rPr>
            </m:ctrlPr>
          </m:dPr>
          <m:e>
            <m:sSub>
              <m:sSubPr>
                <m:ctrlPr>
                  <w:rPr>
                    <w:rFonts w:ascii="Cambria Math" w:hAnsi="Cambria Math"/>
                    <w:i/>
                  </w:rPr>
                </m:ctrlPr>
              </m:sSubPr>
              <m:e>
                <m:r>
                  <m:rPr>
                    <m:sty m:val="p"/>
                  </m:rPr>
                  <w:rPr>
                    <w:rFonts w:ascii="Cambria Math" w:hAnsi="Cambria Math"/>
                  </w:rPr>
                  <m:t>H</m:t>
                </m:r>
              </m:e>
              <m:sub>
                <m:r>
                  <w:rPr>
                    <w:rFonts w:ascii="Cambria Math" w:hAnsi="Cambria Math"/>
                  </w:rPr>
                  <m:t>2</m:t>
                </m:r>
              </m:sub>
            </m:sSub>
          </m:e>
        </m:d>
      </m:oMath>
      <w:r>
        <w:rPr>
          <w:rFonts w:hint="eastAsia"/>
        </w:rPr>
        <w:t xml:space="preserve"> represents H</w:t>
      </w:r>
      <w:r>
        <w:rPr>
          <w:rFonts w:hint="eastAsia"/>
          <w:vertAlign w:val="subscript"/>
        </w:rPr>
        <w:t>2</w:t>
      </w:r>
      <w:r>
        <w:rPr>
          <w:rFonts w:hint="eastAsia"/>
        </w:rPr>
        <w:t xml:space="preserve"> concentration in </w:t>
      </w:r>
      <w:r>
        <w:t xml:space="preserve">the </w:t>
      </w:r>
      <w:r>
        <w:rPr>
          <w:rFonts w:hint="eastAsia"/>
        </w:rPr>
        <w:t xml:space="preserve">gas phase, </w:t>
      </w:r>
      <w:bookmarkStart w:id="7" w:name="OLE_LINK1"/>
      <m:oMath>
        <m:sSub>
          <m:sSubPr>
            <m:ctrlPr>
              <w:rPr>
                <w:rFonts w:ascii="Cambria Math" w:hAnsi="Cambria Math"/>
                <w:i/>
              </w:rPr>
            </m:ctrlPr>
          </m:sSubPr>
          <m:e>
            <m:r>
              <w:rPr>
                <w:rFonts w:ascii="Cambria Math" w:hAnsi="Cambria Math"/>
              </w:rPr>
              <m:t>θ</m:t>
            </m:r>
          </m:e>
          <m:sub>
            <m:r>
              <w:rPr>
                <w:rFonts w:ascii="Cambria Math" w:hAnsi="Cambria Math"/>
              </w:rPr>
              <m:t>*</m:t>
            </m:r>
          </m:sub>
        </m:sSub>
      </m:oMath>
      <w:r>
        <w:rPr>
          <w:rFonts w:hint="eastAsia"/>
        </w:rPr>
        <w:t xml:space="preserve"> </w:t>
      </w:r>
      <w:r>
        <w:t xml:space="preserve">signifies the coverage of the </w:t>
      </w:r>
      <w:r>
        <w:rPr>
          <w:rFonts w:hint="eastAsia"/>
        </w:rPr>
        <w:t>exposed</w:t>
      </w:r>
      <w:r>
        <w:t xml:space="preserve"> Pt sites</w:t>
      </w:r>
      <w:bookmarkEnd w:id="7"/>
      <w:r>
        <w:t xml:space="preserve">, and </w:t>
      </w:r>
      <m:oMath>
        <m:d>
          <m:dPr>
            <m:begChr m:val="["/>
            <m:endChr m:val="]"/>
            <m:ctrlPr>
              <w:rPr>
                <w:rFonts w:ascii="Cambria Math" w:hAnsi="Cambria Math"/>
                <w:i/>
              </w:rPr>
            </m:ctrlPr>
          </m:dPr>
          <m:e>
            <m:sSub>
              <m:sSubPr>
                <m:ctrlPr>
                  <w:rPr>
                    <w:rFonts w:ascii="Cambria Math" w:hAnsi="Cambria Math"/>
                    <w:i/>
                  </w:rPr>
                </m:ctrlPr>
              </m:sSubPr>
              <m:e>
                <m:r>
                  <m:rPr>
                    <m:sty m:val="p"/>
                  </m:rPr>
                  <w:rPr>
                    <w:rFonts w:ascii="Cambria Math" w:hAnsi="Cambria Math"/>
                  </w:rPr>
                  <m:t>O</m:t>
                </m:r>
              </m:e>
              <m:sub>
                <m:r>
                  <m:rPr>
                    <m:sty m:val="p"/>
                  </m:rPr>
                  <w:rPr>
                    <w:rFonts w:ascii="Cambria Math" w:hAnsi="Cambria Math"/>
                  </w:rPr>
                  <m:t>S</m:t>
                </m:r>
              </m:sub>
            </m:sSub>
          </m:e>
        </m:d>
      </m:oMath>
      <w:r>
        <w:rPr>
          <w:rFonts w:hint="eastAsia"/>
        </w:rPr>
        <w:t xml:space="preserve"> re</w:t>
      </w:r>
      <w:r>
        <w:t>presents the concentration of active</w:t>
      </w:r>
      <w:r>
        <w:rPr>
          <w:rFonts w:hint="eastAsia"/>
        </w:rPr>
        <w:t xml:space="preserve"> </w:t>
      </w:r>
      <w:r>
        <w:t>surface</w:t>
      </w:r>
      <w:r>
        <w:rPr>
          <w:rFonts w:hint="eastAsia"/>
        </w:rPr>
        <w:t xml:space="preserve"> oxygen (</w:t>
      </w:r>
      <w:r>
        <w:t>O</w:t>
      </w:r>
      <w:r>
        <w:rPr>
          <w:vertAlign w:val="subscript"/>
        </w:rPr>
        <w:t>S</w:t>
      </w:r>
      <w:r>
        <w:rPr>
          <w:rFonts w:hint="eastAsia"/>
        </w:rPr>
        <w:t>)</w:t>
      </w:r>
      <w:r>
        <w:t>.</w:t>
      </w:r>
    </w:p>
    <w:p w14:paraId="5006D632" w14:textId="77777777" w:rsidR="00AD37A7" w:rsidRDefault="00000000" w:rsidP="003E7C39">
      <w:pPr>
        <w:ind w:firstLine="420"/>
      </w:pPr>
      <w:r>
        <w:rPr>
          <w:rFonts w:hint="eastAsia"/>
        </w:rPr>
        <w:t>The CO oxidation process contains CO adsorption (</w:t>
      </w:r>
      <w:r>
        <w:rPr>
          <w:rFonts w:hint="eastAsia"/>
          <w:i/>
          <w:iCs/>
        </w:rPr>
        <w:t>R</w:t>
      </w:r>
      <w:r>
        <w:rPr>
          <w:rFonts w:hint="eastAsia"/>
        </w:rPr>
        <w:t xml:space="preserve">.1), </w:t>
      </w:r>
      <w:r>
        <w:t>standard</w:t>
      </w:r>
      <w:r>
        <w:rPr>
          <w:rFonts w:hint="eastAsia"/>
        </w:rPr>
        <w:t xml:space="preserve"> CO* oxidation (</w:t>
      </w:r>
      <w:r>
        <w:rPr>
          <w:rFonts w:hint="eastAsia"/>
          <w:i/>
          <w:iCs/>
        </w:rPr>
        <w:t>R</w:t>
      </w:r>
      <w:r>
        <w:rPr>
          <w:rFonts w:hint="eastAsia"/>
        </w:rPr>
        <w:t xml:space="preserve">.5), and promoted CO* </w:t>
      </w:r>
      <w:r>
        <w:t>oxidation</w:t>
      </w:r>
      <w:r>
        <w:rPr>
          <w:rFonts w:hint="eastAsia"/>
        </w:rPr>
        <w:t xml:space="preserve"> (</w:t>
      </w:r>
      <w:r>
        <w:rPr>
          <w:rFonts w:hint="eastAsia"/>
          <w:i/>
          <w:iCs/>
        </w:rPr>
        <w:t>R</w:t>
      </w:r>
      <w:r>
        <w:rPr>
          <w:rFonts w:hint="eastAsia"/>
        </w:rPr>
        <w:t>.7).</w:t>
      </w:r>
    </w:p>
    <w:p w14:paraId="31542A76" w14:textId="77777777" w:rsidR="00AD37A7" w:rsidRDefault="00000000" w:rsidP="00F73986">
      <w:pPr>
        <w:rPr>
          <w:bCs/>
        </w:rPr>
      </w:pPr>
      <m:oMathPara>
        <m:oMath>
          <m:eqArr>
            <m:eqArrPr>
              <m:maxDist m:val="1"/>
              <m:ctrlPr>
                <w:rPr>
                  <w:rFonts w:ascii="Cambria Math" w:hAnsi="Cambria Math"/>
                  <w:bCs/>
                </w:rPr>
              </m:ctrlPr>
            </m:eqArrPr>
            <m:e>
              <m:r>
                <m:rPr>
                  <m:sty m:val="p"/>
                </m:rPr>
                <w:rPr>
                  <w:rFonts w:ascii="Cambria Math" w:hAnsi="Cambria Math"/>
                </w:rPr>
                <m:t xml:space="preserve">CO+ * </m:t>
              </m:r>
              <m:r>
                <w:rPr>
                  <w:rFonts w:ascii="Cambria Math" w:hAnsi="Cambria Math"/>
                </w:rPr>
                <m:t>⟶</m:t>
              </m:r>
              <m:r>
                <m:rPr>
                  <m:sty m:val="p"/>
                </m:rPr>
                <w:rPr>
                  <w:rFonts w:ascii="Cambria Math" w:hAnsi="Cambria Math"/>
                </w:rPr>
                <m:t>CO*,</m:t>
              </m:r>
              <m:r>
                <w:rPr>
                  <w:rFonts w:ascii="Cambria Math" w:hAnsi="Cambria Math"/>
                </w:rPr>
                <m:t>#</m:t>
              </m:r>
              <m:d>
                <m:dPr>
                  <m:ctrlPr>
                    <w:rPr>
                      <w:rFonts w:ascii="Cambria Math" w:hAnsi="Cambria Math"/>
                      <w:bCs/>
                    </w:rPr>
                  </m:ctrlPr>
                </m:dPr>
                <m:e>
                  <m:r>
                    <w:rPr>
                      <w:rFonts w:ascii="Cambria Math" w:hAnsi="Cambria Math"/>
                    </w:rPr>
                    <m:t>R</m:t>
                  </m:r>
                  <m:r>
                    <m:rPr>
                      <m:sty m:val="p"/>
                    </m:rPr>
                    <w:rPr>
                      <w:rFonts w:ascii="Cambria Math" w:hAnsi="Cambria Math"/>
                    </w:rPr>
                    <m:t>.</m:t>
                  </m:r>
                  <m:r>
                    <w:rPr>
                      <w:rFonts w:ascii="Cambria Math" w:hAnsi="Cambria Math"/>
                    </w:rPr>
                    <m:t>1</m:t>
                  </m:r>
                </m:e>
              </m:d>
              <m:ctrlPr>
                <w:rPr>
                  <w:rFonts w:ascii="Cambria Math" w:hAnsi="Cambria Math"/>
                  <w:bCs/>
                  <w:i/>
                </w:rPr>
              </m:ctrlPr>
            </m:e>
          </m:eqArr>
        </m:oMath>
      </m:oMathPara>
    </w:p>
    <w:p w14:paraId="0DD7B280" w14:textId="77777777" w:rsidR="00AD37A7" w:rsidRDefault="00000000" w:rsidP="00F73986">
      <w:pPr>
        <w:rPr>
          <w:bCs/>
        </w:rPr>
      </w:pPr>
      <m:oMathPara>
        <m:oMath>
          <m:eqArr>
            <m:eqArrPr>
              <m:maxDist m:val="1"/>
              <m:ctrlPr>
                <w:rPr>
                  <w:rFonts w:ascii="Cambria Math" w:hAnsi="Cambria Math"/>
                  <w:bCs/>
                  <w:i/>
                </w:rPr>
              </m:ctrlPr>
            </m:eqArrPr>
            <m:e>
              <m:r>
                <m:rPr>
                  <m:sty m:val="p"/>
                </m:rPr>
                <w:rPr>
                  <w:rFonts w:ascii="Cambria Math" w:hAnsi="Cambria Math"/>
                </w:rPr>
                <m:t>CO*+</m:t>
              </m:r>
              <m:sSub>
                <m:sSubPr>
                  <m:ctrlPr>
                    <w:rPr>
                      <w:rFonts w:ascii="Cambria Math" w:hAnsi="Cambria Math"/>
                      <w:bCs/>
                    </w:rPr>
                  </m:ctrlPr>
                </m:sSubPr>
                <m:e>
                  <m:r>
                    <m:rPr>
                      <m:sty m:val="p"/>
                    </m:rPr>
                    <w:rPr>
                      <w:rFonts w:ascii="Cambria Math" w:hAnsi="Cambria Math"/>
                    </w:rPr>
                    <m:t xml:space="preserve"> O</m:t>
                  </m:r>
                </m:e>
                <m:sub>
                  <m:r>
                    <m:rPr>
                      <m:sty m:val="p"/>
                    </m:rPr>
                    <w:rPr>
                      <w:rFonts w:ascii="Cambria Math" w:hAnsi="Cambria Math"/>
                    </w:rPr>
                    <m:t>S</m:t>
                  </m:r>
                </m:sub>
              </m:sSub>
              <m:r>
                <w:rPr>
                  <w:rFonts w:ascii="Cambria Math" w:hAnsi="Cambria Math"/>
                </w:rPr>
                <m:t>⟶</m:t>
              </m:r>
              <m:sSub>
                <m:sSubPr>
                  <m:ctrlPr>
                    <w:rPr>
                      <w:rFonts w:ascii="Cambria Math" w:hAnsi="Cambria Math"/>
                      <w:bCs/>
                    </w:rPr>
                  </m:ctrlPr>
                </m:sSubPr>
                <m:e>
                  <m:r>
                    <m:rPr>
                      <m:sty m:val="p"/>
                    </m:rPr>
                    <w:rPr>
                      <w:rFonts w:ascii="Cambria Math" w:hAnsi="Cambria Math"/>
                    </w:rPr>
                    <m:t>CO</m:t>
                  </m:r>
                  <m:ctrlPr>
                    <w:rPr>
                      <w:rFonts w:ascii="Cambria Math" w:hAnsi="Cambria Math"/>
                      <w:bCs/>
                      <w:i/>
                    </w:rPr>
                  </m:ctrlPr>
                </m:e>
                <m:sub>
                  <m:r>
                    <m:rPr>
                      <m:sty m:val="p"/>
                    </m:rPr>
                    <w:rPr>
                      <w:rFonts w:ascii="Cambria Math" w:hAnsi="Cambria Math"/>
                    </w:rPr>
                    <m:t>2</m:t>
                  </m:r>
                </m:sub>
              </m:sSub>
              <m:r>
                <w:rPr>
                  <w:rFonts w:ascii="Cambria Math" w:hAnsi="Cambria Math"/>
                </w:rPr>
                <m:t>+</m:t>
              </m:r>
              <m:sSub>
                <m:sSubPr>
                  <m:ctrlPr>
                    <w:rPr>
                      <w:rFonts w:ascii="Cambria Math" w:hAnsi="Cambria Math"/>
                      <w:bCs/>
                    </w:rPr>
                  </m:ctrlPr>
                </m:sSubPr>
                <m:e>
                  <m:r>
                    <m:rPr>
                      <m:sty m:val="p"/>
                    </m:rPr>
                    <w:rPr>
                      <w:rFonts w:ascii="Cambria Math" w:hAnsi="Cambria Math"/>
                    </w:rPr>
                    <m:t>O</m:t>
                  </m:r>
                  <m:ctrlPr>
                    <w:rPr>
                      <w:rFonts w:ascii="Cambria Math" w:hAnsi="Cambria Math"/>
                      <w:bCs/>
                      <w:i/>
                    </w:rPr>
                  </m:ctrlPr>
                </m:e>
                <m:sub>
                  <m:r>
                    <m:rPr>
                      <m:sty m:val="p"/>
                    </m:rPr>
                    <w:rPr>
                      <w:rFonts w:ascii="Cambria Math" w:hAnsi="Cambria Math"/>
                    </w:rPr>
                    <m:t>V</m:t>
                  </m:r>
                </m:sub>
              </m:sSub>
              <m:r>
                <w:rPr>
                  <w:rFonts w:ascii="Cambria Math" w:hAnsi="Cambria Math"/>
                </w:rPr>
                <m:t xml:space="preserve"> + *,#</m:t>
              </m:r>
              <m:d>
                <m:dPr>
                  <m:ctrlPr>
                    <w:rPr>
                      <w:rFonts w:ascii="Cambria Math" w:hAnsi="Cambria Math"/>
                      <w:bCs/>
                      <w:i/>
                    </w:rPr>
                  </m:ctrlPr>
                </m:dPr>
                <m:e>
                  <m:r>
                    <w:rPr>
                      <w:rFonts w:ascii="Cambria Math" w:hAnsi="Cambria Math"/>
                    </w:rPr>
                    <m:t>R.5</m:t>
                  </m:r>
                </m:e>
              </m:d>
            </m:e>
          </m:eqArr>
        </m:oMath>
      </m:oMathPara>
    </w:p>
    <w:p w14:paraId="48F11DAF" w14:textId="77777777" w:rsidR="00AD37A7" w:rsidRDefault="00000000" w:rsidP="00F73986">
      <w:pPr>
        <w:rPr>
          <w:bCs/>
        </w:rPr>
      </w:pPr>
      <m:oMathPara>
        <m:oMath>
          <m:eqArr>
            <m:eqArrPr>
              <m:maxDist m:val="1"/>
              <m:ctrlPr>
                <w:rPr>
                  <w:rFonts w:ascii="Cambria Math" w:hAnsi="Cambria Math"/>
                  <w:bCs/>
                  <w:i/>
                </w:rPr>
              </m:ctrlPr>
            </m:eqArrPr>
            <m:e>
              <m:r>
                <m:rPr>
                  <m:sty m:val="p"/>
                </m:rPr>
                <w:rPr>
                  <w:rFonts w:ascii="Cambria Math" w:hAnsi="Cambria Math"/>
                </w:rPr>
                <m:t>CO*+</m:t>
              </m:r>
              <m:sSub>
                <m:sSubPr>
                  <m:ctrlPr>
                    <w:rPr>
                      <w:rFonts w:ascii="Cambria Math" w:hAnsi="Cambria Math"/>
                      <w:bCs/>
                    </w:rPr>
                  </m:ctrlPr>
                </m:sSubPr>
                <m:e>
                  <m:r>
                    <m:rPr>
                      <m:sty m:val="p"/>
                    </m:rPr>
                    <w:rPr>
                      <w:rFonts w:ascii="Cambria Math" w:hAnsi="Cambria Math"/>
                    </w:rPr>
                    <m:t xml:space="preserve"> O</m:t>
                  </m:r>
                </m:e>
                <m:sub>
                  <m:r>
                    <m:rPr>
                      <m:sty m:val="p"/>
                    </m:rPr>
                    <w:rPr>
                      <w:rFonts w:ascii="Cambria Math" w:hAnsi="Cambria Math"/>
                    </w:rPr>
                    <m:t>S</m:t>
                  </m:r>
                </m:sub>
              </m:sSub>
              <m:r>
                <w:rPr>
                  <w:rFonts w:ascii="Cambria Math" w:hAnsi="Cambria Math"/>
                </w:rPr>
                <m:t xml:space="preserve">+* </m:t>
              </m:r>
              <m:box>
                <m:boxPr>
                  <m:opEmu m:val="1"/>
                  <m:ctrlPr>
                    <w:rPr>
                      <w:rFonts w:ascii="Cambria Math" w:hAnsi="Cambria Math"/>
                      <w:bCs/>
                    </w:rPr>
                  </m:ctrlPr>
                </m:boxPr>
                <m:e>
                  <m:groupChr>
                    <m:groupChrPr>
                      <m:chr m:val="→"/>
                      <m:vertJc m:val="bot"/>
                      <m:ctrlPr>
                        <w:rPr>
                          <w:rFonts w:ascii="Cambria Math" w:hAnsi="Cambria Math"/>
                          <w:bCs/>
                        </w:rPr>
                      </m:ctrlPr>
                    </m:groupChrPr>
                    <m:e>
                      <m:sSub>
                        <m:sSubPr>
                          <m:ctrlPr>
                            <w:rPr>
                              <w:rFonts w:ascii="Cambria Math" w:hAnsi="Cambria Math"/>
                              <w:bCs/>
                            </w:rPr>
                          </m:ctrlPr>
                        </m:sSubPr>
                        <m:e>
                          <m:r>
                            <m:rPr>
                              <m:sty m:val="p"/>
                            </m:rPr>
                            <w:rPr>
                              <w:rFonts w:ascii="Cambria Math" w:hAnsi="Cambria Math"/>
                            </w:rPr>
                            <m:t xml:space="preserve"> H</m:t>
                          </m:r>
                        </m:e>
                        <m:sub>
                          <m:r>
                            <m:rPr>
                              <m:sty m:val="p"/>
                            </m:rPr>
                            <w:rPr>
                              <w:rFonts w:ascii="Cambria Math" w:hAnsi="Cambria Math"/>
                            </w:rPr>
                            <m:t>2</m:t>
                          </m:r>
                        </m:sub>
                      </m:sSub>
                    </m:e>
                  </m:groupChr>
                </m:e>
              </m:box>
              <m:sSub>
                <m:sSubPr>
                  <m:ctrlPr>
                    <w:rPr>
                      <w:rFonts w:ascii="Cambria Math" w:hAnsi="Cambria Math"/>
                      <w:bCs/>
                    </w:rPr>
                  </m:ctrlPr>
                </m:sSubPr>
                <m:e>
                  <m:r>
                    <m:rPr>
                      <m:sty m:val="p"/>
                    </m:rPr>
                    <w:rPr>
                      <w:rFonts w:ascii="Cambria Math" w:hAnsi="Cambria Math"/>
                    </w:rPr>
                    <m:t>CO</m:t>
                  </m:r>
                  <m:ctrlPr>
                    <w:rPr>
                      <w:rFonts w:ascii="Cambria Math" w:hAnsi="Cambria Math"/>
                      <w:bCs/>
                      <w:i/>
                    </w:rPr>
                  </m:ctrlPr>
                </m:e>
                <m:sub>
                  <m:r>
                    <m:rPr>
                      <m:sty m:val="p"/>
                    </m:rPr>
                    <w:rPr>
                      <w:rFonts w:ascii="Cambria Math" w:hAnsi="Cambria Math"/>
                    </w:rPr>
                    <m:t>2,g</m:t>
                  </m:r>
                </m:sub>
              </m:sSub>
              <m:r>
                <w:rPr>
                  <w:rFonts w:ascii="Cambria Math" w:hAnsi="Cambria Math"/>
                </w:rPr>
                <m:t>+</m:t>
              </m:r>
              <m:sSub>
                <m:sSubPr>
                  <m:ctrlPr>
                    <w:rPr>
                      <w:rFonts w:ascii="Cambria Math" w:hAnsi="Cambria Math"/>
                      <w:bCs/>
                    </w:rPr>
                  </m:ctrlPr>
                </m:sSubPr>
                <m:e>
                  <m:r>
                    <m:rPr>
                      <m:sty m:val="p"/>
                    </m:rPr>
                    <w:rPr>
                      <w:rFonts w:ascii="Cambria Math" w:hAnsi="Cambria Math"/>
                    </w:rPr>
                    <m:t>O</m:t>
                  </m:r>
                  <m:ctrlPr>
                    <w:rPr>
                      <w:rFonts w:ascii="Cambria Math" w:hAnsi="Cambria Math"/>
                      <w:bCs/>
                      <w:i/>
                    </w:rPr>
                  </m:ctrlPr>
                </m:e>
                <m:sub>
                  <m:r>
                    <m:rPr>
                      <m:sty m:val="p"/>
                    </m:rPr>
                    <w:rPr>
                      <w:rFonts w:ascii="Cambria Math" w:hAnsi="Cambria Math"/>
                    </w:rPr>
                    <m:t>V</m:t>
                  </m:r>
                </m:sub>
              </m:sSub>
              <m:r>
                <w:rPr>
                  <w:rFonts w:ascii="Cambria Math" w:hAnsi="Cambria Math"/>
                </w:rPr>
                <m:t xml:space="preserve"> + 2*. #(R.</m:t>
              </m:r>
              <m:r>
                <m:rPr>
                  <m:sty m:val="p"/>
                </m:rPr>
                <w:rPr>
                  <w:rFonts w:ascii="Cambria Math" w:hAnsi="Cambria Math"/>
                </w:rPr>
                <m:t>7</m:t>
              </m:r>
              <m:r>
                <w:rPr>
                  <w:rFonts w:ascii="Cambria Math" w:hAnsi="Cambria Math"/>
                </w:rPr>
                <m:t>)#</m:t>
              </m:r>
            </m:e>
          </m:eqArr>
        </m:oMath>
      </m:oMathPara>
    </w:p>
    <w:p w14:paraId="2175893E" w14:textId="77777777" w:rsidR="00AD37A7" w:rsidRDefault="00000000" w:rsidP="003E7C39">
      <w:pPr>
        <w:ind w:firstLine="420"/>
      </w:pPr>
      <w:r>
        <w:rPr>
          <w:rFonts w:hint="eastAsia"/>
        </w:rPr>
        <w:t>Therefore, the CO adsorption rate can be expressed as:</w:t>
      </w:r>
    </w:p>
    <w:p w14:paraId="351EC64C" w14:textId="77777777" w:rsidR="00AD37A7" w:rsidRDefault="00000000" w:rsidP="00F73986">
      <w:pPr>
        <w:rPr>
          <w:bCs/>
        </w:rPr>
      </w:pPr>
      <m:oMathPara>
        <m:oMath>
          <m:eqArr>
            <m:eqArrPr>
              <m:maxDist m:val="1"/>
              <m:ctrlPr>
                <w:rPr>
                  <w:rFonts w:ascii="Cambria Math" w:hAnsi="Cambria Math"/>
                  <w:bCs/>
                </w:rPr>
              </m:ctrlPr>
            </m:eqArrPr>
            <m:e>
              <m:sSub>
                <m:sSubPr>
                  <m:ctrlPr>
                    <w:rPr>
                      <w:rFonts w:ascii="Cambria Math" w:hAnsi="Cambria Math"/>
                      <w:bCs/>
                      <w:iCs/>
                    </w:rPr>
                  </m:ctrlPr>
                </m:sSubPr>
                <m:e>
                  <m:r>
                    <m:rPr>
                      <m:sty m:val="p"/>
                    </m:rPr>
                    <w:rPr>
                      <w:rFonts w:ascii="Cambria Math" w:hAnsi="Cambria Math"/>
                    </w:rPr>
                    <m:t>r</m:t>
                  </m:r>
                </m:e>
                <m:sub>
                  <m:r>
                    <m:rPr>
                      <m:sty m:val="p"/>
                    </m:rPr>
                    <w:rPr>
                      <w:rFonts w:ascii="Cambria Math" w:hAnsi="Cambria Math"/>
                    </w:rPr>
                    <m:t>CO,adsorption</m:t>
                  </m:r>
                </m:sub>
              </m:sSub>
              <m:r>
                <m:rPr>
                  <m:sty m:val="p"/>
                </m:rPr>
                <w:rPr>
                  <w:rFonts w:ascii="Cambria Math" w:hAnsi="Cambria Math"/>
                </w:rPr>
                <m:t>=</m:t>
              </m:r>
              <m:sSub>
                <m:sSubPr>
                  <m:ctrlPr>
                    <w:rPr>
                      <w:rFonts w:ascii="Cambria Math" w:hAnsi="Cambria Math"/>
                      <w:bCs/>
                    </w:rPr>
                  </m:ctrlPr>
                </m:sSubPr>
                <m:e>
                  <m:r>
                    <w:rPr>
                      <w:rFonts w:ascii="Cambria Math" w:hAnsi="Cambria Math"/>
                    </w:rPr>
                    <m:t>k</m:t>
                  </m:r>
                </m:e>
                <m:sub>
                  <m:r>
                    <m:rPr>
                      <m:sty m:val="p"/>
                    </m:rPr>
                    <w:rPr>
                      <w:rFonts w:ascii="Cambria Math" w:hAnsi="Cambria Math"/>
                    </w:rPr>
                    <m:t>CO</m:t>
                  </m:r>
                </m:sub>
              </m:sSub>
              <m:sSub>
                <m:sSubPr>
                  <m:ctrlPr>
                    <w:rPr>
                      <w:rFonts w:ascii="Cambria Math" w:hAnsi="Cambria Math"/>
                      <w:bCs/>
                    </w:rPr>
                  </m:ctrlPr>
                </m:sSubPr>
                <m:e>
                  <m:d>
                    <m:dPr>
                      <m:begChr m:val="["/>
                      <m:endChr m:val="]"/>
                      <m:ctrlPr>
                        <w:rPr>
                          <w:rFonts w:ascii="Cambria Math" w:hAnsi="Cambria Math"/>
                          <w:bCs/>
                        </w:rPr>
                      </m:ctrlPr>
                    </m:dPr>
                    <m:e>
                      <m:r>
                        <m:rPr>
                          <m:sty m:val="p"/>
                        </m:rPr>
                        <w:rPr>
                          <w:rFonts w:ascii="Cambria Math" w:hAnsi="Cambria Math"/>
                        </w:rPr>
                        <m:t>CO</m:t>
                      </m:r>
                    </m:e>
                  </m:d>
                  <m:r>
                    <w:rPr>
                      <w:rFonts w:ascii="Cambria Math" w:hAnsi="Cambria Math"/>
                    </w:rPr>
                    <m:t>θ</m:t>
                  </m:r>
                </m:e>
                <m:sub>
                  <m:r>
                    <m:rPr>
                      <m:sty m:val="p"/>
                    </m:rPr>
                    <w:rPr>
                      <w:rFonts w:ascii="Cambria Math" w:hAnsi="Cambria Math"/>
                    </w:rPr>
                    <m:t>*</m:t>
                  </m:r>
                </m:sub>
              </m:sSub>
              <m:r>
                <m:rPr>
                  <m:sty m:val="p"/>
                </m:rPr>
                <w:rPr>
                  <w:rFonts w:ascii="Cambria Math" w:hAnsi="Cambria Math"/>
                </w:rPr>
                <m:t>,#</m:t>
              </m:r>
              <m:d>
                <m:dPr>
                  <m:ctrlPr>
                    <w:rPr>
                      <w:rFonts w:ascii="Cambria Math" w:hAnsi="Cambria Math"/>
                      <w:bCs/>
                    </w:rPr>
                  </m:ctrlPr>
                </m:dPr>
                <m:e>
                  <m:r>
                    <w:rPr>
                      <w:rFonts w:ascii="Cambria Math" w:hAnsi="Cambria Math"/>
                    </w:rPr>
                    <m:t>eq</m:t>
                  </m:r>
                  <m:r>
                    <m:rPr>
                      <m:sty m:val="p"/>
                    </m:rPr>
                    <w:rPr>
                      <w:rFonts w:ascii="Cambria Math" w:hAnsi="Cambria Math"/>
                    </w:rPr>
                    <m:t>.</m:t>
                  </m:r>
                  <m:r>
                    <w:rPr>
                      <w:rFonts w:ascii="Cambria Math" w:hAnsi="Cambria Math"/>
                    </w:rPr>
                    <m:t>S</m:t>
                  </m:r>
                  <m:r>
                    <m:rPr>
                      <m:sty m:val="p"/>
                    </m:rPr>
                    <w:rPr>
                      <w:rFonts w:ascii="Cambria Math" w:hAnsi="Cambria Math"/>
                    </w:rPr>
                    <m:t>2</m:t>
                  </m:r>
                </m:e>
              </m:d>
            </m:e>
          </m:eqArr>
        </m:oMath>
      </m:oMathPara>
    </w:p>
    <w:p w14:paraId="5B3AD8E8" w14:textId="77777777" w:rsidR="00AD37A7" w:rsidRDefault="00000000" w:rsidP="00F73986">
      <w:r>
        <w:rPr>
          <w:rFonts w:hint="eastAsia"/>
        </w:rPr>
        <w:t xml:space="preserve">where </w:t>
      </w:r>
      <m:oMath>
        <m:sSub>
          <m:sSubPr>
            <m:ctrlPr>
              <w:rPr>
                <w:rFonts w:ascii="Cambria Math" w:hAnsi="Cambria Math"/>
                <w:i/>
              </w:rPr>
            </m:ctrlPr>
          </m:sSubPr>
          <m:e>
            <m:r>
              <w:rPr>
                <w:rFonts w:ascii="Cambria Math" w:hAnsi="Cambria Math"/>
              </w:rPr>
              <m:t>k</m:t>
            </m:r>
          </m:e>
          <m:sub>
            <m:r>
              <m:rPr>
                <m:sty m:val="p"/>
              </m:rPr>
              <w:rPr>
                <w:rFonts w:ascii="Cambria Math" w:hAnsi="Cambria Math"/>
              </w:rPr>
              <m:t>CO</m:t>
            </m:r>
          </m:sub>
        </m:sSub>
      </m:oMath>
      <w:r>
        <w:rPr>
          <w:rFonts w:hint="eastAsia"/>
        </w:rPr>
        <w:t xml:space="preserve"> represents</w:t>
      </w:r>
      <w:r>
        <w:t xml:space="preserve"> the rate constant for</w:t>
      </w:r>
      <w:r>
        <w:rPr>
          <w:rFonts w:hint="eastAsia"/>
        </w:rPr>
        <w:t xml:space="preserve"> CO adsorption.</w:t>
      </w:r>
    </w:p>
    <w:p w14:paraId="12FE057A" w14:textId="77777777" w:rsidR="00AD37A7" w:rsidRDefault="00000000" w:rsidP="003E7C39">
      <w:pPr>
        <w:ind w:firstLine="420"/>
      </w:pPr>
      <w:r>
        <w:rPr>
          <w:rFonts w:hint="eastAsia"/>
        </w:rPr>
        <w:t xml:space="preserve">The CO oxidation rate </w:t>
      </w:r>
      <w:r>
        <w:t>is given by</w:t>
      </w:r>
    </w:p>
    <w:p w14:paraId="3624C4C8" w14:textId="77777777" w:rsidR="00AD37A7" w:rsidRDefault="00000000" w:rsidP="00F73986">
      <w:pPr>
        <w:rPr>
          <w:bCs/>
        </w:rPr>
      </w:pPr>
      <m:oMathPara>
        <m:oMathParaPr>
          <m:jc m:val="left"/>
        </m:oMathParaPr>
        <m:oMath>
          <m:eqArr>
            <m:eqArrPr>
              <m:maxDist m:val="1"/>
              <m:ctrlPr>
                <w:rPr>
                  <w:rFonts w:ascii="Cambria Math" w:hAnsi="Cambria Math"/>
                  <w:bCs/>
                </w:rPr>
              </m:ctrlPr>
            </m:eqArrPr>
            <m:e>
              <m:sSub>
                <m:sSubPr>
                  <m:ctrlPr>
                    <w:rPr>
                      <w:rFonts w:ascii="Cambria Math" w:hAnsi="Cambria Math"/>
                      <w:bCs/>
                      <w:iCs/>
                    </w:rPr>
                  </m:ctrlPr>
                </m:sSubPr>
                <m:e>
                  <m:r>
                    <m:rPr>
                      <m:sty m:val="p"/>
                    </m:rPr>
                    <w:rPr>
                      <w:rFonts w:ascii="Cambria Math" w:hAnsi="Cambria Math"/>
                    </w:rPr>
                    <m:t>r</m:t>
                  </m:r>
                </m:e>
                <m:sub>
                  <m:r>
                    <m:rPr>
                      <m:sty m:val="p"/>
                    </m:rPr>
                    <w:rPr>
                      <w:rFonts w:ascii="Cambria Math" w:hAnsi="Cambria Math"/>
                    </w:rPr>
                    <m:t>CO, oxidation</m:t>
                  </m:r>
                </m:sub>
              </m:sSub>
              <m:r>
                <m:rPr>
                  <m:sty m:val="p"/>
                </m:rPr>
                <w:rPr>
                  <w:rFonts w:ascii="Cambria Math" w:hAnsi="Cambria Math"/>
                </w:rPr>
                <m:t>=</m:t>
              </m:r>
              <m:r>
                <w:rPr>
                  <w:rFonts w:ascii="Cambria Math" w:hAnsi="Cambria Math"/>
                </w:rPr>
                <m:t>l</m:t>
              </m:r>
              <m:sSub>
                <m:sSubPr>
                  <m:ctrlPr>
                    <w:rPr>
                      <w:rFonts w:ascii="Cambria Math" w:hAnsi="Cambria Math"/>
                      <w:bCs/>
                    </w:rPr>
                  </m:ctrlPr>
                </m:sSubPr>
                <m:e>
                  <m:r>
                    <m:rPr>
                      <m:sty m:val="p"/>
                    </m:rPr>
                    <w:rPr>
                      <w:rFonts w:ascii="Cambria Math" w:hAnsi="Cambria Math"/>
                    </w:rPr>
                    <m:t>(1+</m:t>
                  </m:r>
                  <m:r>
                    <w:rPr>
                      <w:rFonts w:ascii="Cambria Math" w:hAnsi="Cambria Math"/>
                    </w:rPr>
                    <m:t>λ</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r>
                    <m:rPr>
                      <m:sty m:val="p"/>
                    </m:rPr>
                    <w:rPr>
                      <w:rFonts w:ascii="Cambria Math" w:hAnsi="Cambria Math"/>
                    </w:rPr>
                    <m:t>)</m:t>
                  </m:r>
                  <m:r>
                    <w:rPr>
                      <w:rFonts w:ascii="Cambria Math" w:hAnsi="Cambria Math"/>
                    </w:rPr>
                    <m:t>θ</m:t>
                  </m:r>
                </m:e>
                <m:sub>
                  <m:r>
                    <m:rPr>
                      <m:sty m:val="p"/>
                    </m:rPr>
                    <w:rPr>
                      <w:rFonts w:ascii="Cambria Math" w:hAnsi="Cambria Math"/>
                    </w:rPr>
                    <m:t>CO</m:t>
                  </m:r>
                </m:sub>
              </m:sSub>
              <m:d>
                <m:dPr>
                  <m:begChr m:val="["/>
                  <m:endChr m:val="]"/>
                  <m:ctrlPr>
                    <w:rPr>
                      <w:rFonts w:ascii="Cambria Math" w:hAnsi="Cambria Math"/>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r>
                <m:rPr>
                  <m:sty m:val="p"/>
                </m:rPr>
                <w:rPr>
                  <w:rFonts w:ascii="Cambria Math" w:hAnsi="Cambria Math"/>
                </w:rPr>
                <m:t>,#(</m:t>
              </m:r>
              <m:r>
                <w:rPr>
                  <w:rFonts w:ascii="Cambria Math" w:hAnsi="Cambria Math"/>
                </w:rPr>
                <m:t>eq</m:t>
              </m:r>
              <m:r>
                <m:rPr>
                  <m:sty m:val="p"/>
                </m:rPr>
                <w:rPr>
                  <w:rFonts w:ascii="Cambria Math" w:hAnsi="Cambria Math"/>
                </w:rPr>
                <m:t>.</m:t>
              </m:r>
              <m:r>
                <w:rPr>
                  <w:rFonts w:ascii="Cambria Math" w:hAnsi="Cambria Math"/>
                </w:rPr>
                <m:t>S</m:t>
              </m:r>
              <m:r>
                <m:rPr>
                  <m:sty m:val="p"/>
                </m:rPr>
                <w:rPr>
                  <w:rFonts w:ascii="Cambria Math" w:hAnsi="Cambria Math"/>
                </w:rPr>
                <m:t>3)#</m:t>
              </m:r>
            </m:e>
          </m:eqArr>
        </m:oMath>
      </m:oMathPara>
    </w:p>
    <w:p w14:paraId="544285D0" w14:textId="77777777" w:rsidR="00AD37A7" w:rsidRDefault="00000000" w:rsidP="00F73986">
      <w:r>
        <w:rPr>
          <w:rFonts w:hint="eastAsia"/>
        </w:rPr>
        <w:t xml:space="preserve">where </w:t>
      </w:r>
      <m:oMath>
        <m:r>
          <w:rPr>
            <w:rFonts w:ascii="Cambria Math" w:hAnsi="Cambria Math"/>
          </w:rPr>
          <m:t>l</m:t>
        </m:r>
      </m:oMath>
      <w:r>
        <w:rPr>
          <w:rFonts w:hint="eastAsia"/>
        </w:rPr>
        <w:t xml:space="preserve"> represents </w:t>
      </w:r>
      <w:r>
        <w:t xml:space="preserve">the rate constant </w:t>
      </w:r>
      <w:r>
        <w:rPr>
          <w:rFonts w:hint="eastAsia"/>
        </w:rPr>
        <w:t>of</w:t>
      </w:r>
      <w:r>
        <w:t xml:space="preserve"> </w:t>
      </w:r>
      <w:r>
        <w:rPr>
          <w:rFonts w:hint="eastAsia"/>
        </w:rPr>
        <w:t xml:space="preserve">CO* oxidation, </w:t>
      </w:r>
      <m:oMath>
        <m:r>
          <w:rPr>
            <w:rFonts w:ascii="Cambria Math" w:hAnsi="Cambria Math"/>
          </w:rPr>
          <m:t>λ</m:t>
        </m:r>
      </m:oMath>
      <w:r>
        <w:rPr>
          <w:rFonts w:hint="eastAsia"/>
        </w:rPr>
        <w:t xml:space="preserve"> denotes </w:t>
      </w:r>
      <w:r>
        <w:t>the promotional effect</w:t>
      </w:r>
      <w:r>
        <w:rPr>
          <w:rFonts w:hint="eastAsia"/>
        </w:rPr>
        <w:t xml:space="preserve"> of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rPr>
          <w:rFonts w:hint="eastAsia"/>
        </w:rPr>
        <w:t xml:space="preserve"> on CO oxidation, and </w:t>
      </w:r>
      <m:oMath>
        <m:sSub>
          <m:sSubPr>
            <m:ctrlPr>
              <w:rPr>
                <w:rFonts w:ascii="Cambria Math" w:hAnsi="Cambria Math"/>
                <w:i/>
              </w:rPr>
            </m:ctrlPr>
          </m:sSubPr>
          <m:e>
            <m:r>
              <w:rPr>
                <w:rFonts w:ascii="Cambria Math" w:hAnsi="Cambria Math"/>
              </w:rPr>
              <m:t>θ</m:t>
            </m:r>
          </m:e>
          <m:sub>
            <m:r>
              <m:rPr>
                <m:sty m:val="p"/>
              </m:rPr>
              <w:rPr>
                <w:rFonts w:ascii="Cambria Math" w:hAnsi="Cambria Math"/>
              </w:rPr>
              <m:t>CO</m:t>
            </m:r>
          </m:sub>
        </m:sSub>
      </m:oMath>
      <w:r>
        <w:rPr>
          <w:rFonts w:hint="eastAsia"/>
        </w:rPr>
        <w:t xml:space="preserve"> </w:t>
      </w:r>
      <w:r>
        <w:t xml:space="preserve">represents </w:t>
      </w:r>
      <w:r>
        <w:rPr>
          <w:rFonts w:hint="eastAsia"/>
        </w:rPr>
        <w:t>CO</w:t>
      </w:r>
      <w:r>
        <w:t xml:space="preserve"> coverage </w:t>
      </w:r>
      <w:r>
        <w:rPr>
          <w:rFonts w:hint="eastAsia"/>
        </w:rPr>
        <w:t>on</w:t>
      </w:r>
      <w:r>
        <w:t xml:space="preserve"> Pt sites</w:t>
      </w:r>
      <w:r>
        <w:rPr>
          <w:rFonts w:hint="eastAsia"/>
        </w:rPr>
        <w:t>.</w:t>
      </w:r>
    </w:p>
    <w:p w14:paraId="2944DBE4" w14:textId="77777777" w:rsidR="00AD37A7" w:rsidRDefault="00000000" w:rsidP="003E7C39">
      <w:pPr>
        <w:ind w:firstLine="420"/>
      </w:pPr>
      <w:r>
        <w:rPr>
          <w:rFonts w:hint="eastAsia"/>
        </w:rPr>
        <w:t>The O</w:t>
      </w:r>
      <w:r>
        <w:rPr>
          <w:rFonts w:hint="eastAsia"/>
          <w:vertAlign w:val="subscript"/>
        </w:rPr>
        <w:t xml:space="preserve">2 </w:t>
      </w:r>
      <w:r>
        <w:rPr>
          <w:rFonts w:hint="eastAsia"/>
        </w:rPr>
        <w:t>consumption process can be expressed as:</w:t>
      </w:r>
    </w:p>
    <w:p w14:paraId="51B47D6A" w14:textId="77777777" w:rsidR="00AD37A7" w:rsidRDefault="00000000" w:rsidP="00F73986">
      <w:pPr>
        <w:rPr>
          <w:bCs/>
        </w:rPr>
      </w:pPr>
      <m:oMathPara>
        <m:oMath>
          <m:eqArr>
            <m:eqArrPr>
              <m:maxDist m:val="1"/>
              <m:ctrlPr>
                <w:rPr>
                  <w:rFonts w:ascii="Cambria Math" w:hAnsi="Cambria Math"/>
                  <w:bCs/>
                  <w:i/>
                </w:rPr>
              </m:ctrlPr>
            </m:eqArrPr>
            <m:e>
              <m:sSub>
                <m:sSubPr>
                  <m:ctrlPr>
                    <w:rPr>
                      <w:rFonts w:ascii="Cambria Math" w:hAnsi="Cambria Math"/>
                      <w:bCs/>
                    </w:rPr>
                  </m:ctrlPr>
                </m:sSubPr>
                <m:e>
                  <m:r>
                    <m:rPr>
                      <m:sty m:val="p"/>
                    </m:rPr>
                    <w:rPr>
                      <w:rFonts w:ascii="Cambria Math" w:hAnsi="Cambria Math"/>
                    </w:rPr>
                    <m:t xml:space="preserve">    O</m:t>
                  </m:r>
                </m:e>
                <m:sub>
                  <m:r>
                    <m:rPr>
                      <m:sty m:val="p"/>
                    </m:rPr>
                    <w:rPr>
                      <w:rFonts w:ascii="Cambria Math" w:hAnsi="Cambria Math"/>
                    </w:rPr>
                    <m:t>2</m:t>
                  </m:r>
                </m:sub>
              </m:sSub>
              <m:r>
                <m:rPr>
                  <m:sty m:val="p"/>
                </m:rPr>
                <w:rPr>
                  <w:rFonts w:ascii="Cambria Math" w:hAnsi="Cambria Math"/>
                </w:rPr>
                <m:t xml:space="preserve">+ </m:t>
              </m:r>
              <m:sSub>
                <m:sSubPr>
                  <m:ctrlPr>
                    <w:rPr>
                      <w:rFonts w:ascii="Cambria Math" w:hAnsi="Cambria Math"/>
                      <w:bCs/>
                    </w:rPr>
                  </m:ctrlPr>
                </m:sSubPr>
                <m:e>
                  <m:r>
                    <m:rPr>
                      <m:sty m:val="p"/>
                    </m:rPr>
                    <w:rPr>
                      <w:rFonts w:ascii="Cambria Math" w:hAnsi="Cambria Math"/>
                    </w:rPr>
                    <m:t>2O</m:t>
                  </m:r>
                  <m:ctrlPr>
                    <w:rPr>
                      <w:rFonts w:ascii="Cambria Math" w:hAnsi="Cambria Math"/>
                      <w:bCs/>
                      <w:i/>
                    </w:rPr>
                  </m:ctrlPr>
                </m:e>
                <m:sub>
                  <m:r>
                    <m:rPr>
                      <m:sty m:val="p"/>
                    </m:rPr>
                    <w:rPr>
                      <w:rFonts w:ascii="Cambria Math" w:hAnsi="Cambria Math"/>
                    </w:rPr>
                    <m:t>V</m:t>
                  </m:r>
                </m:sub>
              </m:sSub>
              <m:r>
                <w:rPr>
                  <w:rFonts w:ascii="Cambria Math" w:hAnsi="Cambria Math"/>
                </w:rPr>
                <m:t xml:space="preserve"> ⟶</m:t>
              </m:r>
              <m:sSub>
                <m:sSubPr>
                  <m:ctrlPr>
                    <w:rPr>
                      <w:rFonts w:ascii="Cambria Math" w:hAnsi="Cambria Math"/>
                      <w:bCs/>
                    </w:rPr>
                  </m:ctrlPr>
                </m:sSubPr>
                <m:e>
                  <m:r>
                    <m:rPr>
                      <m:sty m:val="p"/>
                    </m:rPr>
                    <w:rPr>
                      <w:rFonts w:ascii="Cambria Math" w:hAnsi="Cambria Math"/>
                    </w:rPr>
                    <m:t>2O</m:t>
                  </m:r>
                  <m:ctrlPr>
                    <w:rPr>
                      <w:rFonts w:ascii="Cambria Math" w:hAnsi="Cambria Math"/>
                      <w:bCs/>
                      <w:i/>
                    </w:rPr>
                  </m:ctrlPr>
                </m:e>
                <m:sub>
                  <m:r>
                    <m:rPr>
                      <m:sty m:val="p"/>
                    </m:rPr>
                    <w:rPr>
                      <w:rFonts w:ascii="Cambria Math" w:hAnsi="Cambria Math"/>
                    </w:rPr>
                    <m:t>S</m:t>
                  </m:r>
                </m:sub>
              </m:sSub>
              <m:r>
                <w:rPr>
                  <w:rFonts w:ascii="Cambria Math" w:hAnsi="Cambria Math"/>
                </w:rPr>
                <m:t>.#</m:t>
              </m:r>
              <m:d>
                <m:dPr>
                  <m:ctrlPr>
                    <w:rPr>
                      <w:rFonts w:ascii="Cambria Math" w:hAnsi="Cambria Math"/>
                      <w:bCs/>
                      <w:i/>
                    </w:rPr>
                  </m:ctrlPr>
                </m:dPr>
                <m:e>
                  <m:r>
                    <w:rPr>
                      <w:rFonts w:ascii="Cambria Math" w:hAnsi="Cambria Math"/>
                    </w:rPr>
                    <m:t>R.3</m:t>
                  </m:r>
                </m:e>
              </m:d>
            </m:e>
          </m:eqArr>
        </m:oMath>
      </m:oMathPara>
    </w:p>
    <w:p w14:paraId="22DE1A9F" w14:textId="77777777" w:rsidR="00AD37A7" w:rsidRDefault="00000000" w:rsidP="003E7C39">
      <w:pPr>
        <w:ind w:firstLine="420"/>
      </w:pPr>
      <w:r>
        <w:rPr>
          <w:rFonts w:hint="eastAsia"/>
        </w:rPr>
        <w:t>Therefore, the O</w:t>
      </w:r>
      <w:r>
        <w:rPr>
          <w:rFonts w:hint="eastAsia"/>
          <w:vertAlign w:val="subscript"/>
        </w:rPr>
        <w:t>2</w:t>
      </w:r>
      <w:r>
        <w:rPr>
          <w:rFonts w:hint="eastAsia"/>
        </w:rPr>
        <w:t xml:space="preserve"> consumption rate can be </w:t>
      </w:r>
      <w:r>
        <w:t>formulated</w:t>
      </w:r>
      <w:r>
        <w:rPr>
          <w:rFonts w:hint="eastAsia"/>
        </w:rPr>
        <w:t xml:space="preserve"> as follows:</w:t>
      </w:r>
    </w:p>
    <w:p w14:paraId="3DB0012E" w14:textId="77777777" w:rsidR="00AD37A7" w:rsidRDefault="00000000" w:rsidP="00F73986">
      <w:pPr>
        <w:rPr>
          <w:bCs/>
        </w:rPr>
      </w:pPr>
      <m:oMathPara>
        <m:oMath>
          <m:eqArr>
            <m:eqArrPr>
              <m:maxDist m:val="1"/>
              <m:ctrlPr>
                <w:rPr>
                  <w:rFonts w:ascii="Cambria Math" w:hAnsi="Cambria Math"/>
                  <w:bCs/>
                </w:rPr>
              </m:ctrlPr>
            </m:eqArrPr>
            <m:e>
              <m:sSub>
                <m:sSubPr>
                  <m:ctrlPr>
                    <w:rPr>
                      <w:rFonts w:ascii="Cambria Math" w:hAnsi="Cambria Math"/>
                      <w:bCs/>
                      <w:iCs/>
                    </w:rPr>
                  </m:ctrlPr>
                </m:sSubPr>
                <m:e>
                  <m:r>
                    <m:rPr>
                      <m:sty m:val="p"/>
                    </m:rPr>
                    <w:rPr>
                      <w:rFonts w:ascii="Cambria Math" w:hAnsi="Cambria Math"/>
                    </w:rPr>
                    <m:t>r</m:t>
                  </m:r>
                </m:e>
                <m:sub>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2</m:t>
                      </m:r>
                    </m:sub>
                  </m:sSub>
                  <m:r>
                    <m:rPr>
                      <m:sty m:val="p"/>
                    </m:rPr>
                    <w:rPr>
                      <w:rFonts w:ascii="Cambria Math" w:hAnsi="Cambria Math"/>
                    </w:rPr>
                    <m:t>, consumption</m:t>
                  </m:r>
                </m:sub>
              </m:sSub>
              <m:r>
                <m:rPr>
                  <m:sty m:val="p"/>
                </m:rPr>
                <w:rPr>
                  <w:rFonts w:ascii="Cambria Math" w:hAnsi="Cambria Math"/>
                </w:rPr>
                <m:t>=</m:t>
              </m:r>
              <m:sSub>
                <m:sSubPr>
                  <m:ctrlPr>
                    <w:rPr>
                      <w:rFonts w:ascii="Cambria Math" w:hAnsi="Cambria Math"/>
                      <w:bCs/>
                    </w:rPr>
                  </m:ctrlPr>
                </m:sSubPr>
                <m:e>
                  <m:r>
                    <w:rPr>
                      <w:rFonts w:ascii="Cambria Math" w:hAnsi="Cambria Math"/>
                    </w:rPr>
                    <m:t>k</m:t>
                  </m:r>
                </m:e>
                <m:sub>
                  <m:r>
                    <m:rPr>
                      <m:sty m:val="p"/>
                    </m:rPr>
                    <w:rPr>
                      <w:rFonts w:ascii="Cambria Math" w:hAnsi="Cambria Math"/>
                    </w:rPr>
                    <m:t>4</m:t>
                  </m:r>
                </m:sub>
              </m:sSub>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2</m:t>
                      </m:r>
                    </m:sub>
                  </m:sSub>
                </m:e>
              </m:d>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V</m:t>
                      </m:r>
                    </m:sub>
                  </m:sSub>
                </m:e>
              </m:d>
              <m:r>
                <m:rPr>
                  <m:sty m:val="p"/>
                </m:rPr>
                <w:rPr>
                  <w:rFonts w:ascii="Cambria Math" w:hAnsi="Cambria Math"/>
                </w:rPr>
                <m:t>,#</m:t>
              </m:r>
              <m:d>
                <m:dPr>
                  <m:ctrlPr>
                    <w:rPr>
                      <w:rFonts w:ascii="Cambria Math" w:hAnsi="Cambria Math"/>
                      <w:bCs/>
                    </w:rPr>
                  </m:ctrlPr>
                </m:dPr>
                <m:e>
                  <m:r>
                    <w:rPr>
                      <w:rFonts w:ascii="Cambria Math" w:hAnsi="Cambria Math"/>
                    </w:rPr>
                    <m:t>eq</m:t>
                  </m:r>
                  <m:r>
                    <m:rPr>
                      <m:sty m:val="p"/>
                    </m:rPr>
                    <w:rPr>
                      <w:rFonts w:ascii="Cambria Math" w:hAnsi="Cambria Math"/>
                    </w:rPr>
                    <m:t>.</m:t>
                  </m:r>
                  <m:r>
                    <w:rPr>
                      <w:rFonts w:ascii="Cambria Math" w:hAnsi="Cambria Math"/>
                    </w:rPr>
                    <m:t>S</m:t>
                  </m:r>
                  <m:r>
                    <m:rPr>
                      <m:sty m:val="p"/>
                    </m:rPr>
                    <w:rPr>
                      <w:rFonts w:ascii="Cambria Math" w:hAnsi="Cambria Math"/>
                    </w:rPr>
                    <m:t>4</m:t>
                  </m:r>
                </m:e>
              </m:d>
            </m:e>
          </m:eqArr>
        </m:oMath>
      </m:oMathPara>
    </w:p>
    <w:p w14:paraId="783C675F" w14:textId="77777777" w:rsidR="00AD37A7" w:rsidRDefault="00000000" w:rsidP="00F73986">
      <w:r>
        <w:rPr>
          <w:rFonts w:hint="eastAsia"/>
        </w:rPr>
        <w:t xml:space="preserve">where </w:t>
      </w:r>
      <m:oMath>
        <m:sSub>
          <m:sSubPr>
            <m:ctrlPr>
              <w:rPr>
                <w:rFonts w:ascii="Cambria Math" w:hAnsi="Cambria Math"/>
                <w:i/>
              </w:rPr>
            </m:ctrlPr>
          </m:sSubPr>
          <m:e>
            <m:r>
              <w:rPr>
                <w:rFonts w:ascii="Cambria Math" w:hAnsi="Cambria Math"/>
              </w:rPr>
              <m:t>k</m:t>
            </m:r>
          </m:e>
          <m:sub>
            <m:r>
              <w:rPr>
                <w:rFonts w:ascii="Cambria Math" w:hAnsi="Cambria Math"/>
              </w:rPr>
              <m:t>4</m:t>
            </m:r>
          </m:sub>
        </m:sSub>
      </m:oMath>
      <w:r>
        <w:rPr>
          <w:rFonts w:hint="eastAsia"/>
        </w:rPr>
        <w:t xml:space="preserve"> represents</w:t>
      </w:r>
      <w:r>
        <w:t xml:space="preserve"> the </w:t>
      </w:r>
      <w:r>
        <w:rPr>
          <w:rFonts w:hint="eastAsia"/>
        </w:rPr>
        <w:t>rate constant of</w:t>
      </w:r>
      <w:r>
        <w:t xml:space="preserve"> </w:t>
      </w:r>
      <w:r>
        <w:rPr>
          <w:rFonts w:hint="eastAsia"/>
        </w:rPr>
        <w:t>O</w:t>
      </w:r>
      <w:r>
        <w:rPr>
          <w:rFonts w:hint="eastAsia"/>
          <w:vertAlign w:val="subscript"/>
        </w:rPr>
        <w:t>2</w:t>
      </w:r>
      <w:r>
        <w:rPr>
          <w:rFonts w:hint="eastAsia"/>
        </w:rPr>
        <w:t xml:space="preserve"> consumption.</w:t>
      </w:r>
    </w:p>
    <w:p w14:paraId="3E9F6068" w14:textId="77777777" w:rsidR="00AD37A7" w:rsidRDefault="00000000" w:rsidP="003E7C39">
      <w:pPr>
        <w:ind w:firstLine="420"/>
      </w:pPr>
      <w:r>
        <w:rPr>
          <w:rFonts w:hint="eastAsia"/>
        </w:rPr>
        <w:t xml:space="preserve">The </w:t>
      </w:r>
      <w:r>
        <w:t xml:space="preserve">relationship between </w:t>
      </w:r>
      <m:oMath>
        <m:sSub>
          <m:sSubPr>
            <m:ctrlPr>
              <w:rPr>
                <w:rFonts w:ascii="Cambria Math" w:hAnsi="Cambria Math"/>
              </w:rPr>
            </m:ctrlPr>
          </m:sSubPr>
          <m:e>
            <m:r>
              <w:rPr>
                <w:rFonts w:ascii="Cambria Math" w:hAnsi="Cambria Math"/>
              </w:rPr>
              <m:t>θ</m:t>
            </m:r>
          </m:e>
          <m:sub>
            <m:r>
              <m:rPr>
                <m:sty m:val="p"/>
              </m:rPr>
              <w:rPr>
                <w:rFonts w:ascii="Cambria Math" w:hAnsi="Cambria Math"/>
              </w:rPr>
              <m:t>*</m:t>
            </m:r>
          </m:sub>
        </m:sSub>
      </m:oMath>
      <w:r>
        <w:rPr>
          <w:rFonts w:hint="eastAsia"/>
        </w:rPr>
        <w:t xml:space="preserve"> </w:t>
      </w:r>
      <w:r>
        <w:t xml:space="preserve">and </w:t>
      </w:r>
      <m:oMath>
        <m:sSub>
          <m:sSubPr>
            <m:ctrlPr>
              <w:rPr>
                <w:rFonts w:ascii="Cambria Math" w:hAnsi="Cambria Math"/>
              </w:rPr>
            </m:ctrlPr>
          </m:sSubPr>
          <m:e>
            <m:r>
              <w:rPr>
                <w:rFonts w:ascii="Cambria Math" w:hAnsi="Cambria Math"/>
              </w:rPr>
              <m:t>θ</m:t>
            </m:r>
          </m:e>
          <m:sub>
            <m:r>
              <m:rPr>
                <m:sty m:val="p"/>
              </m:rPr>
              <w:rPr>
                <w:rFonts w:ascii="Cambria Math" w:hAnsi="Cambria Math"/>
              </w:rPr>
              <m:t>CO</m:t>
            </m:r>
          </m:sub>
        </m:sSub>
      </m:oMath>
      <w:r>
        <w:rPr>
          <w:rFonts w:hint="eastAsia"/>
        </w:rPr>
        <w:t xml:space="preserve"> </w:t>
      </w:r>
      <w:r>
        <w:t>is expressed as</w:t>
      </w:r>
      <w:r>
        <w:rPr>
          <w:rFonts w:hint="eastAsia"/>
        </w:rPr>
        <w:t>:</w:t>
      </w:r>
    </w:p>
    <w:p w14:paraId="758294E1" w14:textId="77777777" w:rsidR="00AD37A7" w:rsidRDefault="00000000" w:rsidP="00F73986">
      <w:pPr>
        <w:rPr>
          <w:bCs/>
        </w:rPr>
      </w:pPr>
      <m:oMathPara>
        <m:oMath>
          <m:eqArr>
            <m:eqArrPr>
              <m:maxDist m:val="1"/>
              <m:ctrlPr>
                <w:rPr>
                  <w:rFonts w:ascii="Cambria Math" w:hAnsi="Cambria Math"/>
                  <w:bCs/>
                </w:rPr>
              </m:ctrlPr>
            </m:eqArrPr>
            <m:e>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r>
                <m:rPr>
                  <m:sty m:val="p"/>
                </m:rPr>
                <w:rPr>
                  <w:rFonts w:ascii="Cambria Math" w:hAnsi="Cambria Math"/>
                </w:rPr>
                <m:t>+</m:t>
              </m:r>
              <m:sSub>
                <m:sSubPr>
                  <m:ctrlPr>
                    <w:rPr>
                      <w:rFonts w:ascii="Cambria Math" w:hAnsi="Cambria Math"/>
                      <w:bCs/>
                    </w:rPr>
                  </m:ctrlPr>
                </m:sSubPr>
                <m:e>
                  <m:r>
                    <w:rPr>
                      <w:rFonts w:ascii="Cambria Math" w:hAnsi="Cambria Math"/>
                    </w:rPr>
                    <m:t>θ</m:t>
                  </m:r>
                </m:e>
                <m:sub>
                  <m:r>
                    <m:rPr>
                      <m:sty m:val="p"/>
                    </m:rPr>
                    <w:rPr>
                      <w:rFonts w:ascii="Cambria Math" w:hAnsi="Cambria Math"/>
                    </w:rPr>
                    <m:t>CO</m:t>
                  </m:r>
                </m:sub>
              </m:sSub>
              <m:r>
                <m:rPr>
                  <m:sty m:val="p"/>
                </m:rPr>
                <w:rPr>
                  <w:rFonts w:ascii="Cambria Math" w:hAnsi="Cambria Math"/>
                </w:rPr>
                <m:t>=1.#</m:t>
              </m:r>
              <m:d>
                <m:dPr>
                  <m:ctrlPr>
                    <w:rPr>
                      <w:rFonts w:ascii="Cambria Math" w:hAnsi="Cambria Math"/>
                      <w:bCs/>
                    </w:rPr>
                  </m:ctrlPr>
                </m:dPr>
                <m:e>
                  <m:r>
                    <w:rPr>
                      <w:rFonts w:ascii="Cambria Math" w:hAnsi="Cambria Math"/>
                    </w:rPr>
                    <m:t>eq</m:t>
                  </m:r>
                  <m:r>
                    <m:rPr>
                      <m:sty m:val="p"/>
                    </m:rPr>
                    <w:rPr>
                      <w:rFonts w:ascii="Cambria Math" w:hAnsi="Cambria Math"/>
                    </w:rPr>
                    <m:t>.</m:t>
                  </m:r>
                  <m:r>
                    <w:rPr>
                      <w:rFonts w:ascii="Cambria Math" w:hAnsi="Cambria Math"/>
                    </w:rPr>
                    <m:t>S</m:t>
                  </m:r>
                  <m:r>
                    <m:rPr>
                      <m:sty m:val="p"/>
                    </m:rPr>
                    <w:rPr>
                      <w:rFonts w:ascii="Cambria Math" w:hAnsi="Cambria Math"/>
                    </w:rPr>
                    <m:t>5</m:t>
                  </m:r>
                </m:e>
              </m:d>
            </m:e>
          </m:eqArr>
        </m:oMath>
      </m:oMathPara>
    </w:p>
    <w:p w14:paraId="45FFC1E5" w14:textId="77777777" w:rsidR="00AD37A7" w:rsidRDefault="00000000" w:rsidP="003E7C39">
      <w:pPr>
        <w:ind w:firstLine="420"/>
      </w:pPr>
      <w:r>
        <w:rPr>
          <w:rFonts w:hint="eastAsia"/>
        </w:rPr>
        <w:t xml:space="preserve">The sum of </w:t>
      </w:r>
      <m:oMath>
        <m:r>
          <w:rPr>
            <w:rFonts w:ascii="Cambria Math" w:hAnsi="Cambria Math"/>
          </w:rPr>
          <m:t>[</m:t>
        </m:r>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S</m:t>
            </m:r>
          </m:sub>
        </m:sSub>
        <m:r>
          <w:rPr>
            <w:rFonts w:ascii="Cambria Math" w:hAnsi="Cambria Math"/>
          </w:rPr>
          <m:t>]</m:t>
        </m:r>
      </m:oMath>
      <w:r>
        <w:rPr>
          <w:rFonts w:hint="eastAsia"/>
        </w:rPr>
        <w:t xml:space="preserve"> and </w:t>
      </w:r>
      <m:oMath>
        <m:r>
          <w:rPr>
            <w:rFonts w:ascii="Cambria Math" w:hAnsi="Cambria Math"/>
          </w:rPr>
          <m:t>[</m:t>
        </m:r>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V</m:t>
            </m:r>
          </m:sub>
        </m:sSub>
        <m:r>
          <w:rPr>
            <w:rFonts w:ascii="Cambria Math" w:hAnsi="Cambria Math"/>
          </w:rPr>
          <m:t>]</m:t>
        </m:r>
      </m:oMath>
      <w:r>
        <w:rPr>
          <w:rFonts w:hint="eastAsia"/>
        </w:rPr>
        <w:t xml:space="preserve"> </w:t>
      </w:r>
      <w:r>
        <w:t>remains</w:t>
      </w:r>
      <w:r>
        <w:rPr>
          <w:rFonts w:hint="eastAsia"/>
        </w:rPr>
        <w:t xml:space="preserve"> constant:</w:t>
      </w:r>
    </w:p>
    <w:p w14:paraId="348D0985" w14:textId="77777777" w:rsidR="00AD37A7" w:rsidRDefault="00000000" w:rsidP="00F73986">
      <w:pPr>
        <w:rPr>
          <w:bCs/>
        </w:rPr>
      </w:pPr>
      <m:oMathPara>
        <m:oMath>
          <m:eqArr>
            <m:eqArrPr>
              <m:maxDist m:val="1"/>
              <m:ctrlPr>
                <w:rPr>
                  <w:rFonts w:ascii="Cambria Math" w:hAnsi="Cambria Math"/>
                  <w:bCs/>
                </w:rPr>
              </m:ctrlPr>
            </m:eqArrPr>
            <m:e>
              <m:d>
                <m:dPr>
                  <m:begChr m:val="["/>
                  <m:endChr m:val="]"/>
                  <m:ctrlPr>
                    <w:rPr>
                      <w:rFonts w:ascii="Cambria Math" w:hAnsi="Cambria Math"/>
                      <w:bCs/>
                      <w:i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r>
                <m:rPr>
                  <m:sty m:val="p"/>
                </m:rPr>
                <w:rPr>
                  <w:rFonts w:ascii="Cambria Math" w:hAnsi="Cambria Math"/>
                </w:rPr>
                <m:t>+</m:t>
              </m:r>
              <m:d>
                <m:dPr>
                  <m:begChr m:val="["/>
                  <m:endChr m:val="]"/>
                  <m:ctrlPr>
                    <w:rPr>
                      <w:rFonts w:ascii="Cambria Math" w:hAnsi="Cambria Math"/>
                      <w:bCs/>
                      <w:i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V</m:t>
                      </m:r>
                    </m:sub>
                  </m:sSub>
                </m:e>
              </m:d>
              <m:r>
                <m:rPr>
                  <m:sty m:val="p"/>
                </m:rPr>
                <w:rPr>
                  <w:rFonts w:ascii="Cambria Math" w:hAnsi="Cambria Math"/>
                </w:rPr>
                <m:t>=</m:t>
              </m:r>
              <m:r>
                <w:rPr>
                  <w:rFonts w:ascii="Cambria Math" w:hAnsi="Cambria Math"/>
                </w:rPr>
                <m:t>a</m:t>
              </m:r>
              <m:r>
                <m:rPr>
                  <m:sty m:val="p"/>
                </m:rPr>
                <w:rPr>
                  <w:rFonts w:ascii="Cambria Math" w:hAnsi="Cambria Math"/>
                </w:rPr>
                <m:t xml:space="preserve"> </m:t>
              </m:r>
              <m:d>
                <m:dPr>
                  <m:ctrlPr>
                    <w:rPr>
                      <w:rFonts w:ascii="Cambria Math" w:hAnsi="Cambria Math"/>
                    </w:rPr>
                  </m:ctrlPr>
                </m:dPr>
                <m:e>
                  <m:r>
                    <m:rPr>
                      <m:sty m:val="p"/>
                    </m:rPr>
                    <w:rPr>
                      <w:rFonts w:ascii="Cambria Math" w:hAnsi="Cambria Math"/>
                    </w:rPr>
                    <m:t>constant</m:t>
                  </m:r>
                </m:e>
              </m:d>
              <m:r>
                <m:rPr>
                  <m:sty m:val="p"/>
                </m:rPr>
                <w:rPr>
                  <w:rFonts w:ascii="Cambria Math" w:hAnsi="Cambria Math"/>
                </w:rPr>
                <m:t>,#</m:t>
              </m:r>
              <m:d>
                <m:dPr>
                  <m:ctrlPr>
                    <w:rPr>
                      <w:rFonts w:ascii="Cambria Math" w:hAnsi="Cambria Math"/>
                      <w:bCs/>
                    </w:rPr>
                  </m:ctrlPr>
                </m:dPr>
                <m:e>
                  <m:r>
                    <w:rPr>
                      <w:rFonts w:ascii="Cambria Math" w:hAnsi="Cambria Math"/>
                    </w:rPr>
                    <m:t>eq</m:t>
                  </m:r>
                  <m:r>
                    <m:rPr>
                      <m:sty m:val="p"/>
                    </m:rPr>
                    <w:rPr>
                      <w:rFonts w:ascii="Cambria Math" w:hAnsi="Cambria Math"/>
                    </w:rPr>
                    <m:t>.</m:t>
                  </m:r>
                  <m:r>
                    <w:rPr>
                      <w:rFonts w:ascii="Cambria Math" w:hAnsi="Cambria Math"/>
                    </w:rPr>
                    <m:t>S</m:t>
                  </m:r>
                  <m:r>
                    <m:rPr>
                      <m:sty m:val="p"/>
                    </m:rPr>
                    <w:rPr>
                      <w:rFonts w:ascii="Cambria Math" w:hAnsi="Cambria Math"/>
                    </w:rPr>
                    <m:t>6</m:t>
                  </m:r>
                </m:e>
              </m:d>
            </m:e>
          </m:eqArr>
        </m:oMath>
      </m:oMathPara>
    </w:p>
    <w:p w14:paraId="31D3D763" w14:textId="77777777" w:rsidR="00AD37A7" w:rsidRDefault="00000000" w:rsidP="00F73986">
      <w:r>
        <w:rPr>
          <w:rFonts w:hint="eastAsia"/>
        </w:rPr>
        <w:t xml:space="preserve">where </w:t>
      </w:r>
      <m:oMath>
        <m:r>
          <w:rPr>
            <w:rFonts w:ascii="Cambria Math" w:hAnsi="Cambria Math"/>
          </w:rPr>
          <m:t>a</m:t>
        </m:r>
      </m:oMath>
      <w:r>
        <w:rPr>
          <w:rFonts w:hint="eastAsia"/>
        </w:rPr>
        <w:t xml:space="preserve"> represents the maximum content of active surface oxygen.</w:t>
      </w:r>
    </w:p>
    <w:p w14:paraId="26FAB500" w14:textId="77777777" w:rsidR="00AD37A7" w:rsidRDefault="00000000" w:rsidP="003E7C39">
      <w:pPr>
        <w:ind w:firstLine="420"/>
      </w:pPr>
      <w:r>
        <w:rPr>
          <w:rFonts w:hint="eastAsia"/>
        </w:rPr>
        <w:t>According to</w:t>
      </w:r>
      <w:r>
        <w:rPr>
          <w:rFonts w:hint="eastAsia"/>
          <w:i/>
          <w:iCs/>
        </w:rPr>
        <w:t xml:space="preserve"> eq. S</w:t>
      </w:r>
      <w:r>
        <w:rPr>
          <w:rFonts w:hint="eastAsia"/>
        </w:rPr>
        <w:t>1</w:t>
      </w:r>
      <w:r>
        <w:t>–</w:t>
      </w:r>
      <w:r>
        <w:rPr>
          <w:rFonts w:hint="eastAsia"/>
          <w:i/>
          <w:iCs/>
        </w:rPr>
        <w:t>S</w:t>
      </w:r>
      <w:r>
        <w:rPr>
          <w:rFonts w:hint="eastAsia"/>
        </w:rPr>
        <w:t>6, these reactions (</w:t>
      </w:r>
      <w:r>
        <w:rPr>
          <w:i/>
          <w:iCs/>
        </w:rPr>
        <w:t>R</w:t>
      </w:r>
      <w:r>
        <w:t>.1–7</w:t>
      </w:r>
      <w:r>
        <w:rPr>
          <w:rFonts w:hint="eastAsia"/>
        </w:rPr>
        <w:t xml:space="preserve">) are determined by </w:t>
      </w:r>
      <m:oMath>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e>
        </m:d>
      </m:oMath>
      <w:r>
        <w:rPr>
          <w:rFonts w:hint="eastAsia"/>
        </w:rPr>
        <w:t xml:space="preserve">, </w:t>
      </w:r>
      <m:oMath>
        <m:d>
          <m:dPr>
            <m:begChr m:val="["/>
            <m:endChr m:val="]"/>
            <m:ctrlPr>
              <w:rPr>
                <w:rFonts w:ascii="Cambria Math" w:hAnsi="Cambria Math"/>
              </w:rPr>
            </m:ctrlPr>
          </m:dPr>
          <m:e>
            <m:r>
              <m:rPr>
                <m:sty m:val="p"/>
              </m:rPr>
              <w:rPr>
                <w:rFonts w:ascii="Cambria Math" w:hAnsi="Cambria Math"/>
              </w:rPr>
              <m:t>CO</m:t>
            </m:r>
          </m:e>
        </m:d>
      </m:oMath>
      <w:r>
        <w:rPr>
          <w:rFonts w:hint="eastAsia"/>
        </w:rPr>
        <w:t>, [O</w:t>
      </w:r>
      <w:r>
        <w:rPr>
          <w:rFonts w:hint="eastAsia"/>
          <w:vertAlign w:val="subscript"/>
        </w:rPr>
        <w:t>2</w:t>
      </w:r>
      <w:r>
        <w:rPr>
          <w:rFonts w:hint="eastAsia"/>
        </w:rPr>
        <w:t xml:space="preserve">], </w:t>
      </w:r>
      <m:oMath>
        <m:sSub>
          <m:sSubPr>
            <m:ctrlPr>
              <w:rPr>
                <w:rFonts w:ascii="Cambria Math" w:hAnsi="Cambria Math"/>
              </w:rPr>
            </m:ctrlPr>
          </m:sSubPr>
          <m:e>
            <m:r>
              <w:rPr>
                <w:rFonts w:ascii="Cambria Math" w:hAnsi="Cambria Math"/>
              </w:rPr>
              <m:t>θ</m:t>
            </m:r>
          </m:e>
          <m:sub>
            <m:r>
              <m:rPr>
                <m:sty m:val="p"/>
              </m:rPr>
              <w:rPr>
                <w:rFonts w:ascii="Cambria Math" w:hAnsi="Cambria Math"/>
              </w:rPr>
              <m:t>*</m:t>
            </m:r>
          </m:sub>
        </m:sSub>
      </m:oMath>
      <w:r>
        <w:rPr>
          <w:rFonts w:hAnsi="Cambria Math" w:hint="eastAsia"/>
        </w:rPr>
        <w:t>,</w:t>
      </w:r>
      <w:r>
        <w:rPr>
          <w:rFonts w:hint="eastAsia"/>
        </w:rPr>
        <w:t xml:space="preserve"> and </w:t>
      </w:r>
      <m:oMath>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O</m:t>
                </m:r>
              </m:e>
              <m:sub>
                <m:r>
                  <m:rPr>
                    <m:sty m:val="p"/>
                  </m:rPr>
                  <w:rPr>
                    <w:rFonts w:ascii="Cambria Math" w:hAnsi="Cambria Math"/>
                  </w:rPr>
                  <m:t>S</m:t>
                </m:r>
              </m:sub>
            </m:sSub>
          </m:e>
        </m:d>
      </m:oMath>
      <w:r>
        <w:rPr>
          <w:rFonts w:hint="eastAsia"/>
        </w:rPr>
        <w:t>. It would be prohibitively complex to analyze a five-</w:t>
      </w:r>
      <w:r>
        <w:t>dimensional</w:t>
      </w:r>
      <w:r>
        <w:rPr>
          <w:rFonts w:hint="eastAsia"/>
        </w:rPr>
        <w:t xml:space="preserve"> model. For the convenience of analysis, we </w:t>
      </w:r>
      <w:r>
        <w:t>employ a</w:t>
      </w:r>
      <w:r>
        <w:rPr>
          <w:rFonts w:hint="eastAsia"/>
        </w:rPr>
        <w:t xml:space="preserve"> c</w:t>
      </w:r>
      <w:r>
        <w:t xml:space="preserve">ontinuous </w:t>
      </w:r>
      <w:r>
        <w:rPr>
          <w:rFonts w:hint="eastAsia"/>
        </w:rPr>
        <w:t>s</w:t>
      </w:r>
      <w:r>
        <w:t xml:space="preserve">tirred </w:t>
      </w:r>
      <w:r>
        <w:rPr>
          <w:rFonts w:hint="eastAsia"/>
        </w:rPr>
        <w:t>t</w:t>
      </w:r>
      <w:r>
        <w:t xml:space="preserve">ank </w:t>
      </w:r>
      <w:r>
        <w:rPr>
          <w:rFonts w:hint="eastAsia"/>
        </w:rPr>
        <w:t>r</w:t>
      </w:r>
      <w:r>
        <w:t>eactor (CSTR)</w:t>
      </w:r>
      <w:r>
        <w:rPr>
          <w:rFonts w:hint="eastAsia"/>
        </w:rPr>
        <w:t xml:space="preserve"> model to describe the concentration</w:t>
      </w:r>
      <w:r>
        <w:t>s</w:t>
      </w:r>
      <w:r>
        <w:rPr>
          <w:rFonts w:hint="eastAsia"/>
        </w:rPr>
        <w:t xml:space="preserve"> of gas-phase species</w:t>
      </w:r>
      <w:r>
        <w:t>,</w:t>
      </w:r>
      <w:r>
        <w:rPr>
          <w:rFonts w:hint="eastAsia"/>
        </w:rPr>
        <w:t xml:space="preserve"> focus</w:t>
      </w:r>
      <w:r>
        <w:t>ing</w:t>
      </w:r>
      <w:r>
        <w:rPr>
          <w:rFonts w:hint="eastAsia"/>
        </w:rPr>
        <w:t xml:space="preserve"> on the variation</w:t>
      </w:r>
      <w:r>
        <w:t>s</w:t>
      </w:r>
      <w:r>
        <w:rPr>
          <w:rFonts w:hint="eastAsia"/>
        </w:rPr>
        <w:t xml:space="preserve"> of </w:t>
      </w:r>
      <m:oMath>
        <m:sSub>
          <m:sSubPr>
            <m:ctrlPr>
              <w:rPr>
                <w:rFonts w:ascii="Cambria Math" w:hAnsi="Cambria Math"/>
              </w:rPr>
            </m:ctrlPr>
          </m:sSubPr>
          <m:e>
            <m:r>
              <w:rPr>
                <w:rFonts w:ascii="Cambria Math" w:hAnsi="Cambria Math"/>
              </w:rPr>
              <m:t>θ</m:t>
            </m:r>
          </m:e>
          <m:sub>
            <m:r>
              <m:rPr>
                <m:sty m:val="p"/>
              </m:rPr>
              <w:rPr>
                <w:rFonts w:ascii="Cambria Math" w:hAnsi="Cambria Math"/>
              </w:rPr>
              <m:t>*</m:t>
            </m:r>
          </m:sub>
        </m:sSub>
      </m:oMath>
      <w:r>
        <w:rPr>
          <w:rFonts w:hint="eastAsia"/>
        </w:rPr>
        <w:t xml:space="preserve"> and</w:t>
      </w:r>
      <w:r>
        <w:rPr>
          <w:rFonts w:hint="eastAsia"/>
          <w:i/>
          <w:iCs/>
        </w:rPr>
        <w:t xml:space="preserve"> </w:t>
      </w:r>
      <m:oMath>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O</m:t>
                </m:r>
              </m:e>
              <m:sub>
                <m:r>
                  <m:rPr>
                    <m:sty m:val="p"/>
                  </m:rPr>
                  <w:rPr>
                    <w:rFonts w:ascii="Cambria Math" w:hAnsi="Cambria Math"/>
                  </w:rPr>
                  <m:t>S</m:t>
                </m:r>
              </m:sub>
            </m:sSub>
          </m:e>
        </m:d>
      </m:oMath>
      <w:r>
        <w:rPr>
          <w:rFonts w:hint="eastAsia"/>
          <w:i/>
          <w:iCs/>
        </w:rPr>
        <w:t xml:space="preserve"> </w:t>
      </w:r>
      <w:r>
        <w:rPr>
          <w:rFonts w:hint="eastAsia"/>
        </w:rPr>
        <w:t xml:space="preserve">to </w:t>
      </w:r>
      <w:r>
        <w:t>construct</w:t>
      </w:r>
      <w:r>
        <w:rPr>
          <w:rFonts w:hint="eastAsia"/>
        </w:rPr>
        <w:t xml:space="preserve"> a two-</w:t>
      </w:r>
      <w:r>
        <w:t>dimensional</w:t>
      </w:r>
      <w:r>
        <w:rPr>
          <w:rFonts w:hint="eastAsia"/>
        </w:rPr>
        <w:t xml:space="preserve"> model.</w:t>
      </w:r>
    </w:p>
    <w:p w14:paraId="763B730C" w14:textId="77777777" w:rsidR="00AD37A7" w:rsidRDefault="00000000" w:rsidP="003E7C39">
      <w:pPr>
        <w:ind w:firstLine="420"/>
      </w:pPr>
      <w:r>
        <w:rPr>
          <w:rFonts w:hint="eastAsia"/>
        </w:rPr>
        <w:t xml:space="preserve">The variation of </w:t>
      </w:r>
      <m:oMath>
        <m:sSub>
          <m:sSubPr>
            <m:ctrlPr>
              <w:rPr>
                <w:rFonts w:ascii="Cambria Math" w:hAnsi="Cambria Math"/>
              </w:rPr>
            </m:ctrlPr>
          </m:sSubPr>
          <m:e>
            <m:r>
              <w:rPr>
                <w:rFonts w:ascii="Cambria Math" w:hAnsi="Cambria Math"/>
              </w:rPr>
              <m:t>θ</m:t>
            </m:r>
          </m:e>
          <m:sub>
            <m:r>
              <m:rPr>
                <m:sty m:val="p"/>
              </m:rPr>
              <w:rPr>
                <w:rFonts w:ascii="Cambria Math" w:hAnsi="Cambria Math"/>
              </w:rPr>
              <m:t>*</m:t>
            </m:r>
          </m:sub>
        </m:sSub>
      </m:oMath>
      <w:r>
        <w:rPr>
          <w:rFonts w:hAnsi="Cambria Math" w:hint="eastAsia"/>
        </w:rPr>
        <w:t xml:space="preserve"> </w:t>
      </w:r>
      <w:r>
        <w:rPr>
          <w:rFonts w:hint="eastAsia"/>
        </w:rPr>
        <w:t xml:space="preserve">contains two </w:t>
      </w:r>
      <w:r>
        <w:t>components</w:t>
      </w:r>
      <w:r>
        <w:rPr>
          <w:rFonts w:hint="eastAsia"/>
        </w:rPr>
        <w:t xml:space="preserve">: CO adsorption and CO* oxidation. CO adsorption leads to </w:t>
      </w:r>
      <w:r>
        <w:t>a</w:t>
      </w:r>
      <w:r>
        <w:rPr>
          <w:rFonts w:hint="eastAsia"/>
        </w:rPr>
        <w:t xml:space="preserve"> </w:t>
      </w:r>
      <w:r>
        <w:t>de</w:t>
      </w:r>
      <w:r>
        <w:rPr>
          <w:rFonts w:hint="eastAsia"/>
        </w:rPr>
        <w:t xml:space="preserve">crease of </w:t>
      </w:r>
      <m:oMath>
        <m:sSub>
          <m:sSubPr>
            <m:ctrlPr>
              <w:rPr>
                <w:rFonts w:ascii="Cambria Math" w:hAnsi="Cambria Math"/>
              </w:rPr>
            </m:ctrlPr>
          </m:sSubPr>
          <m:e>
            <m:r>
              <w:rPr>
                <w:rFonts w:ascii="Cambria Math" w:hAnsi="Cambria Math"/>
              </w:rPr>
              <m:t>θ</m:t>
            </m:r>
          </m:e>
          <m:sub>
            <m:r>
              <m:rPr>
                <m:sty m:val="p"/>
              </m:rPr>
              <w:rPr>
                <w:rFonts w:ascii="Cambria Math" w:hAnsi="Cambria Math"/>
              </w:rPr>
              <m:t>*</m:t>
            </m:r>
          </m:sub>
        </m:sSub>
      </m:oMath>
      <w:r>
        <w:rPr>
          <w:rFonts w:hAnsi="Cambria Math" w:hint="eastAsia"/>
        </w:rPr>
        <w:t>,</w:t>
      </w:r>
      <w:r>
        <w:rPr>
          <w:rFonts w:hint="eastAsia"/>
        </w:rPr>
        <w:t xml:space="preserve"> </w:t>
      </w:r>
      <w:r>
        <w:t>while</w:t>
      </w:r>
      <w:r>
        <w:rPr>
          <w:rFonts w:hint="eastAsia"/>
        </w:rPr>
        <w:t xml:space="preserve"> CO* oxidation results in </w:t>
      </w:r>
      <w:r>
        <w:t>an</w:t>
      </w:r>
      <w:r>
        <w:rPr>
          <w:rFonts w:hint="eastAsia"/>
        </w:rPr>
        <w:t xml:space="preserve"> </w:t>
      </w:r>
      <w:r>
        <w:t>in</w:t>
      </w:r>
      <w:r>
        <w:rPr>
          <w:rFonts w:hint="eastAsia"/>
        </w:rPr>
        <w:t xml:space="preserve">crease of </w:t>
      </w:r>
      <m:oMath>
        <m:sSub>
          <m:sSubPr>
            <m:ctrlPr>
              <w:rPr>
                <w:rFonts w:ascii="Cambria Math" w:hAnsi="Cambria Math"/>
              </w:rPr>
            </m:ctrlPr>
          </m:sSubPr>
          <m:e>
            <m:r>
              <w:rPr>
                <w:rFonts w:ascii="Cambria Math" w:hAnsi="Cambria Math"/>
              </w:rPr>
              <m:t>θ</m:t>
            </m:r>
          </m:e>
          <m:sub>
            <m:r>
              <m:rPr>
                <m:sty m:val="p"/>
              </m:rPr>
              <w:rPr>
                <w:rFonts w:ascii="Cambria Math" w:hAnsi="Cambria Math"/>
              </w:rPr>
              <m:t>*</m:t>
            </m:r>
          </m:sub>
        </m:sSub>
      </m:oMath>
      <w:r>
        <w:rPr>
          <w:rFonts w:hint="eastAsia"/>
        </w:rPr>
        <w:t>.</w:t>
      </w:r>
    </w:p>
    <w:p w14:paraId="5ACF8670" w14:textId="77777777" w:rsidR="00AD37A7" w:rsidRDefault="00000000" w:rsidP="003E7C39">
      <w:pPr>
        <w:ind w:firstLine="420"/>
      </w:pPr>
      <w:r>
        <w:t>When</w:t>
      </w:r>
      <w:r>
        <w:rPr>
          <w:rFonts w:hint="eastAsia"/>
        </w:rPr>
        <w:t xml:space="preserve"> CO concentration is </w:t>
      </w:r>
      <w:r>
        <w:t>sufficient to sustain</w:t>
      </w:r>
      <w:r>
        <w:rPr>
          <w:rFonts w:hint="eastAsia"/>
        </w:rPr>
        <w:t xml:space="preserve"> high </w:t>
      </w:r>
      <m:oMath>
        <m:sSub>
          <m:sSubPr>
            <m:ctrlPr>
              <w:rPr>
                <w:rFonts w:ascii="Cambria Math" w:hAnsi="Cambria Math"/>
              </w:rPr>
            </m:ctrlPr>
          </m:sSubPr>
          <m:e>
            <m:r>
              <w:rPr>
                <w:rFonts w:ascii="Cambria Math" w:hAnsi="Cambria Math"/>
              </w:rPr>
              <m:t>θ</m:t>
            </m:r>
          </m:e>
          <m:sub>
            <m:r>
              <m:rPr>
                <m:sty m:val="p"/>
              </m:rPr>
              <w:rPr>
                <w:rFonts w:ascii="Cambria Math" w:hAnsi="Cambria Math"/>
              </w:rPr>
              <m:t>CO</m:t>
            </m:r>
          </m:sub>
        </m:sSub>
      </m:oMath>
      <w:r>
        <w:rPr>
          <w:rFonts w:hint="eastAsia"/>
        </w:rPr>
        <w:t xml:space="preserve">, only </w:t>
      </w:r>
      <w:r>
        <w:t>standard</w:t>
      </w:r>
      <w:r>
        <w:rPr>
          <w:rFonts w:hint="eastAsia"/>
        </w:rPr>
        <w:t xml:space="preserve"> CO* oxidation (</w:t>
      </w:r>
      <w:r>
        <w:rPr>
          <w:rFonts w:hint="eastAsia"/>
          <w:i/>
          <w:iCs/>
        </w:rPr>
        <w:t>R</w:t>
      </w:r>
      <w:r>
        <w:rPr>
          <w:rFonts w:hint="eastAsia"/>
        </w:rPr>
        <w:t>.5) occurs</w:t>
      </w:r>
      <w:r>
        <w:t xml:space="preserve">, leading to a reduction in CO concentration with minimal increase in </w:t>
      </w:r>
      <m:oMath>
        <m:sSub>
          <m:sSubPr>
            <m:ctrlPr>
              <w:rPr>
                <w:rFonts w:ascii="Cambria Math" w:hAnsi="Cambria Math"/>
              </w:rPr>
            </m:ctrlPr>
          </m:sSubPr>
          <m:e>
            <m:r>
              <w:rPr>
                <w:rFonts w:ascii="Cambria Math" w:hAnsi="Cambria Math"/>
              </w:rPr>
              <m:t>θ</m:t>
            </m:r>
          </m:e>
          <m:sub>
            <m:r>
              <m:rPr>
                <m:sty m:val="p"/>
              </m:rPr>
              <w:rPr>
                <w:rFonts w:ascii="Cambria Math" w:hAnsi="Cambria Math"/>
              </w:rPr>
              <m:t>*</m:t>
            </m:r>
          </m:sub>
        </m:sSub>
      </m:oMath>
      <w:r>
        <w:rPr>
          <w:rFonts w:hint="eastAsia"/>
        </w:rPr>
        <w:t xml:space="preserve"> </w:t>
      </w:r>
      <w:r>
        <w:t>(as the H–D exchange activity remains unchanged).</w:t>
      </w:r>
      <w:r>
        <w:rPr>
          <w:rFonts w:hint="eastAsia"/>
        </w:rPr>
        <w:t xml:space="preserve"> </w:t>
      </w:r>
      <w:r>
        <w:t>Conversely, promoted</w:t>
      </w:r>
      <w:r>
        <w:rPr>
          <w:rFonts w:hint="eastAsia"/>
        </w:rPr>
        <w:t xml:space="preserve"> CO* oxidation (</w:t>
      </w:r>
      <w:r>
        <w:rPr>
          <w:rFonts w:hint="eastAsia"/>
          <w:i/>
          <w:iCs/>
        </w:rPr>
        <w:t>R</w:t>
      </w:r>
      <w:r>
        <w:rPr>
          <w:rFonts w:hint="eastAsia"/>
        </w:rPr>
        <w:t xml:space="preserve">.7) leads to both </w:t>
      </w:r>
      <w:r>
        <w:t>a</w:t>
      </w:r>
      <w:r>
        <w:rPr>
          <w:rFonts w:hint="eastAsia"/>
        </w:rPr>
        <w:t xml:space="preserve"> decrease of CO concentration and </w:t>
      </w:r>
      <w:r>
        <w:t>an in</w:t>
      </w:r>
      <w:r>
        <w:rPr>
          <w:rFonts w:hint="eastAsia"/>
        </w:rPr>
        <w:t xml:space="preserve">crease of </w:t>
      </w:r>
      <m:oMath>
        <m:sSub>
          <m:sSubPr>
            <m:ctrlPr>
              <w:rPr>
                <w:rFonts w:ascii="Cambria Math" w:hAnsi="Cambria Math"/>
              </w:rPr>
            </m:ctrlPr>
          </m:sSubPr>
          <m:e>
            <m:r>
              <w:rPr>
                <w:rFonts w:ascii="Cambria Math" w:hAnsi="Cambria Math"/>
              </w:rPr>
              <m:t>θ</m:t>
            </m:r>
          </m:e>
          <m:sub>
            <m:r>
              <m:rPr>
                <m:sty m:val="p"/>
              </m:rPr>
              <w:rPr>
                <w:rFonts w:ascii="Cambria Math" w:hAnsi="Cambria Math"/>
              </w:rPr>
              <m:t>*</m:t>
            </m:r>
          </m:sub>
        </m:sSub>
      </m:oMath>
      <w:r>
        <w:rPr>
          <w:rFonts w:hint="eastAsia"/>
        </w:rPr>
        <w:t>.</w:t>
      </w:r>
    </w:p>
    <w:p w14:paraId="0A1A463D" w14:textId="77777777" w:rsidR="00AD37A7" w:rsidRDefault="00000000" w:rsidP="003E7C39">
      <w:pPr>
        <w:ind w:firstLine="420"/>
      </w:pPr>
      <w:r>
        <w:t>Therefore,</w:t>
      </w:r>
      <w:r>
        <w:rPr>
          <w:rFonts w:hint="eastAsia"/>
        </w:rPr>
        <w:t xml:space="preserve"> the CO adsorption rate can be expressed as:</w:t>
      </w:r>
    </w:p>
    <w:p w14:paraId="2D054304" w14:textId="77777777" w:rsidR="00AD37A7" w:rsidRDefault="00000000" w:rsidP="00F73986">
      <w:pPr>
        <w:rPr>
          <w:bCs/>
        </w:rPr>
      </w:pPr>
      <m:oMathPara>
        <m:oMath>
          <m:eqArr>
            <m:eqArrPr>
              <m:maxDist m:val="1"/>
              <m:ctrlPr>
                <w:rPr>
                  <w:rFonts w:ascii="Cambria Math" w:hAnsi="Cambria Math"/>
                  <w:bCs/>
                  <w:i/>
                </w:rPr>
              </m:ctrlPr>
            </m:eqArrPr>
            <m:e>
              <m:sSub>
                <m:sSubPr>
                  <m:ctrlPr>
                    <w:rPr>
                      <w:rFonts w:ascii="Cambria Math" w:hAnsi="Cambria Math"/>
                      <w:bCs/>
                      <w:iCs/>
                    </w:rPr>
                  </m:ctrlPr>
                </m:sSubPr>
                <m:e>
                  <m:r>
                    <m:rPr>
                      <m:sty m:val="p"/>
                    </m:rPr>
                    <w:rPr>
                      <w:rFonts w:ascii="Cambria Math" w:hAnsi="Cambria Math"/>
                    </w:rPr>
                    <m:t>r</m:t>
                  </m:r>
                </m:e>
                <m:sub>
                  <m:r>
                    <m:rPr>
                      <m:sty m:val="p"/>
                    </m:rPr>
                    <w:rPr>
                      <w:rFonts w:ascii="Cambria Math" w:hAnsi="Cambria Math"/>
                    </w:rPr>
                    <m:t>CO,adsorption</m:t>
                  </m:r>
                </m:sub>
              </m:sSub>
              <m:r>
                <m:rPr>
                  <m:sty m:val="p"/>
                </m:rPr>
                <w:rPr>
                  <w:rFonts w:ascii="Cambria Math" w:hAnsi="Cambria Math"/>
                </w:rPr>
                <m:t>=</m:t>
              </m:r>
              <m:sSub>
                <m:sSubPr>
                  <m:ctrlPr>
                    <w:rPr>
                      <w:rFonts w:ascii="Cambria Math" w:hAnsi="Cambria Math"/>
                      <w:bCs/>
                    </w:rPr>
                  </m:ctrlPr>
                </m:sSubPr>
                <m:e>
                  <m:r>
                    <w:rPr>
                      <w:rFonts w:ascii="Cambria Math" w:hAnsi="Cambria Math"/>
                    </w:rPr>
                    <m:t>k</m:t>
                  </m:r>
                </m:e>
                <m:sub>
                  <m:r>
                    <m:rPr>
                      <m:sty m:val="p"/>
                    </m:rPr>
                    <w:rPr>
                      <w:rFonts w:ascii="Cambria Math" w:hAnsi="Cambria Math"/>
                    </w:rPr>
                    <m:t>CO</m:t>
                  </m:r>
                </m:sub>
              </m:sSub>
              <m:sSub>
                <m:sSubPr>
                  <m:ctrlPr>
                    <w:rPr>
                      <w:rFonts w:ascii="Cambria Math" w:hAnsi="Cambria Math"/>
                      <w:bCs/>
                    </w:rPr>
                  </m:ctrlPr>
                </m:sSubPr>
                <m:e>
                  <m:d>
                    <m:dPr>
                      <m:begChr m:val="["/>
                      <m:endChr m:val="]"/>
                      <m:ctrlPr>
                        <w:rPr>
                          <w:rFonts w:ascii="Cambria Math" w:hAnsi="Cambria Math"/>
                          <w:bCs/>
                        </w:rPr>
                      </m:ctrlPr>
                    </m:dPr>
                    <m:e>
                      <m:r>
                        <m:rPr>
                          <m:sty m:val="p"/>
                        </m:rPr>
                        <w:rPr>
                          <w:rFonts w:ascii="Cambria Math" w:hAnsi="Cambria Math"/>
                        </w:rPr>
                        <m:t>CO</m:t>
                      </m:r>
                    </m:e>
                  </m:d>
                  <m:r>
                    <w:rPr>
                      <w:rFonts w:ascii="Cambria Math" w:hAnsi="Cambria Math"/>
                    </w:rPr>
                    <m:t>θ</m:t>
                  </m:r>
                </m:e>
                <m:sub>
                  <m:r>
                    <m:rPr>
                      <m:sty m:val="p"/>
                    </m:rPr>
                    <w:rPr>
                      <w:rFonts w:ascii="Cambria Math" w:hAnsi="Cambria Math"/>
                    </w:rPr>
                    <m:t>*</m:t>
                  </m:r>
                </m:sub>
              </m:sSub>
              <m:r>
                <w:rPr>
                  <w:rFonts w:ascii="Cambria Math" w:hAnsi="Cambria Math"/>
                </w:rPr>
                <m:t>=</m:t>
              </m:r>
              <m:sSub>
                <m:sSubPr>
                  <m:ctrlPr>
                    <w:rPr>
                      <w:rFonts w:ascii="Cambria Math" w:hAnsi="Cambria Math"/>
                      <w:bCs/>
                      <w:i/>
                    </w:rPr>
                  </m:ctrlPr>
                </m:sSubPr>
                <m:e>
                  <m:r>
                    <w:rPr>
                      <w:rFonts w:ascii="Cambria Math" w:hAnsi="Cambria Math"/>
                    </w:rPr>
                    <m:t>k</m:t>
                  </m:r>
                </m:e>
                <m:sub>
                  <m:r>
                    <m:rPr>
                      <m:sty m:val="p"/>
                    </m:rPr>
                    <w:rPr>
                      <w:rFonts w:ascii="Cambria Math" w:hAnsi="Cambria Math"/>
                    </w:rPr>
                    <m:t>CO</m:t>
                  </m:r>
                </m:sub>
              </m:sSub>
              <m:d>
                <m:dPr>
                  <m:ctrlPr>
                    <w:rPr>
                      <w:rFonts w:ascii="Cambria Math" w:hAnsi="Cambria Math"/>
                      <w:bCs/>
                      <w:i/>
                    </w:rPr>
                  </m:ctrlPr>
                </m:dPr>
                <m:e>
                  <m:r>
                    <w:rPr>
                      <w:rFonts w:ascii="Cambria Math" w:hAnsi="Cambria Math"/>
                    </w:rPr>
                    <m:t>c-l</m:t>
                  </m:r>
                  <m:sSub>
                    <m:sSubPr>
                      <m:ctrlPr>
                        <w:rPr>
                          <w:rFonts w:ascii="Cambria Math" w:hAnsi="Cambria Math"/>
                          <w:bCs/>
                        </w:rPr>
                      </m:ctrlPr>
                    </m:sSubPr>
                    <m:e>
                      <m:d>
                        <m:dPr>
                          <m:ctrlPr>
                            <w:rPr>
                              <w:rFonts w:ascii="Cambria Math" w:hAnsi="Cambria Math"/>
                              <w:bCs/>
                            </w:rPr>
                          </m:ctrlPr>
                        </m:dPr>
                        <m:e>
                          <m:r>
                            <m:rPr>
                              <m:sty m:val="p"/>
                            </m:rPr>
                            <w:rPr>
                              <w:rFonts w:ascii="Cambria Math" w:hAnsi="Cambria Math"/>
                            </w:rPr>
                            <m:t>1+</m:t>
                          </m:r>
                          <m:r>
                            <w:rPr>
                              <w:rFonts w:ascii="Cambria Math" w:hAnsi="Cambria Math"/>
                            </w:rPr>
                            <m:t>λ</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d>
                      <m:r>
                        <w:rPr>
                          <w:rFonts w:ascii="Cambria Math" w:hAnsi="Cambria Math"/>
                        </w:rPr>
                        <m:t>(1-θ</m:t>
                      </m:r>
                    </m:e>
                    <m:sub>
                      <m:r>
                        <w:rPr>
                          <w:rFonts w:ascii="Cambria Math" w:hAnsi="Cambria Math"/>
                        </w:rPr>
                        <m:t>*</m:t>
                      </m:r>
                    </m:sub>
                  </m:sSub>
                  <m:r>
                    <w:rPr>
                      <w:rFonts w:ascii="Cambria Math" w:hAnsi="Cambria Math"/>
                    </w:rPr>
                    <m:t>)</m:t>
                  </m:r>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ctrlPr>
                    <w:rPr>
                      <w:rFonts w:ascii="Cambria Math" w:hAnsi="Cambria Math"/>
                      <w:bCs/>
                    </w:rPr>
                  </m:ctrlPr>
                </m:e>
              </m:d>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r>
                <w:rPr>
                  <w:rFonts w:ascii="Cambria Math" w:hAnsi="Cambria Math"/>
                </w:rPr>
                <m:t>,#</m:t>
              </m:r>
              <m:d>
                <m:dPr>
                  <m:ctrlPr>
                    <w:rPr>
                      <w:rFonts w:ascii="Cambria Math" w:hAnsi="Cambria Math"/>
                      <w:bCs/>
                      <w:i/>
                    </w:rPr>
                  </m:ctrlPr>
                </m:dPr>
                <m:e>
                  <m:r>
                    <w:rPr>
                      <w:rFonts w:ascii="Cambria Math" w:hAnsi="Cambria Math"/>
                    </w:rPr>
                    <m:t>eq.S7</m:t>
                  </m:r>
                </m:e>
              </m:d>
            </m:e>
          </m:eqArr>
        </m:oMath>
      </m:oMathPara>
    </w:p>
    <w:p w14:paraId="4BC8DB1D" w14:textId="77777777" w:rsidR="00AD37A7" w:rsidRDefault="00000000" w:rsidP="00F73986">
      <w:pPr>
        <w:rPr>
          <w:vertAlign w:val="subscript"/>
        </w:rPr>
      </w:pPr>
      <w:r>
        <w:t xml:space="preserve">in which </w:t>
      </w:r>
      <m:oMath>
        <m:r>
          <w:rPr>
            <w:rFonts w:ascii="Cambria Math" w:hAnsi="Cambria Math"/>
          </w:rPr>
          <m:t>c</m:t>
        </m:r>
      </m:oMath>
      <w:r>
        <w:rPr>
          <w:rFonts w:hint="eastAsia"/>
        </w:rPr>
        <w:t xml:space="preserve"> </w:t>
      </w:r>
      <w:r>
        <w:t>represents the CO feed rate in the inlet gas.</w:t>
      </w:r>
    </w:p>
    <w:p w14:paraId="738AC677" w14:textId="77777777" w:rsidR="00AD37A7" w:rsidRDefault="00000000" w:rsidP="003E7C39">
      <w:pPr>
        <w:ind w:firstLine="420"/>
      </w:pPr>
      <w:r>
        <w:t xml:space="preserve">The </w:t>
      </w:r>
      <w:r>
        <w:rPr>
          <w:rFonts w:hint="eastAsia"/>
        </w:rPr>
        <w:t xml:space="preserve">CO* consumption rate (promoted CO* oxidation) can be </w:t>
      </w:r>
      <w:r>
        <w:t>formulated</w:t>
      </w:r>
      <w:r>
        <w:rPr>
          <w:rFonts w:hint="eastAsia"/>
        </w:rPr>
        <w:t xml:space="preserve"> as follows:</w:t>
      </w:r>
    </w:p>
    <w:p w14:paraId="2DECC8C1" w14:textId="77777777" w:rsidR="00AD37A7" w:rsidRDefault="00000000" w:rsidP="00F73986">
      <w:pPr>
        <w:rPr>
          <w:bCs/>
        </w:rPr>
      </w:pPr>
      <m:oMathPara>
        <m:oMath>
          <m:eqArr>
            <m:eqArrPr>
              <m:maxDist m:val="1"/>
              <m:ctrlPr>
                <w:rPr>
                  <w:rFonts w:ascii="Cambria Math" w:hAnsi="Cambria Math"/>
                  <w:bCs/>
                  <w:i/>
                </w:rPr>
              </m:ctrlPr>
            </m:eqArrPr>
            <m:e>
              <m:sSub>
                <m:sSubPr>
                  <m:ctrlPr>
                    <w:rPr>
                      <w:rFonts w:ascii="Cambria Math" w:hAnsi="Cambria Math"/>
                      <w:bCs/>
                      <w:iCs/>
                    </w:rPr>
                  </m:ctrlPr>
                </m:sSubPr>
                <m:e>
                  <m:r>
                    <m:rPr>
                      <m:sty m:val="p"/>
                    </m:rPr>
                    <w:rPr>
                      <w:rFonts w:ascii="Cambria Math" w:hAnsi="Cambria Math"/>
                    </w:rPr>
                    <m:t>r</m:t>
                  </m:r>
                </m:e>
                <m:sub>
                  <m:sSup>
                    <m:sSupPr>
                      <m:ctrlPr>
                        <w:rPr>
                          <w:rFonts w:ascii="Cambria Math" w:hAnsi="Cambria Math"/>
                        </w:rPr>
                      </m:ctrlPr>
                    </m:sSupPr>
                    <m:e>
                      <m:r>
                        <m:rPr>
                          <m:sty m:val="p"/>
                        </m:rPr>
                        <w:rPr>
                          <w:rFonts w:ascii="Cambria Math" w:hAnsi="Cambria Math"/>
                        </w:rPr>
                        <m:t>CO</m:t>
                      </m:r>
                    </m:e>
                    <m:sup>
                      <m:r>
                        <m:rPr>
                          <m:sty m:val="p"/>
                        </m:rPr>
                        <w:rPr>
                          <w:rFonts w:ascii="Cambria Math" w:hAnsi="Cambria Math"/>
                        </w:rPr>
                        <m:t>*</m:t>
                      </m:r>
                    </m:sup>
                  </m:sSup>
                  <m:r>
                    <m:rPr>
                      <m:sty m:val="p"/>
                    </m:rPr>
                    <w:rPr>
                      <w:rFonts w:ascii="Cambria Math" w:hAnsi="Cambria Math"/>
                    </w:rPr>
                    <m:t>,consumption</m:t>
                  </m:r>
                </m:sub>
              </m:sSub>
              <m:r>
                <m:rPr>
                  <m:sty m:val="p"/>
                </m:rPr>
                <w:rPr>
                  <w:rFonts w:ascii="Cambria Math" w:hAnsi="Cambria Math"/>
                </w:rPr>
                <m:t>=</m:t>
              </m:r>
              <m:r>
                <w:rPr>
                  <w:rFonts w:ascii="Cambria Math" w:hAnsi="Cambria Math"/>
                </w:rPr>
                <m:t>l</m:t>
              </m:r>
              <m:sSub>
                <m:sSubPr>
                  <m:ctrlPr>
                    <w:rPr>
                      <w:rFonts w:ascii="Cambria Math" w:hAnsi="Cambria Math"/>
                      <w:bCs/>
                    </w:rPr>
                  </m:ctrlPr>
                </m:sSubPr>
                <m:e>
                  <m:r>
                    <w:rPr>
                      <w:rFonts w:ascii="Cambria Math" w:hAnsi="Cambria Math"/>
                    </w:rPr>
                    <m:t>θ</m:t>
                  </m:r>
                </m:e>
                <m:sub>
                  <m:r>
                    <m:rPr>
                      <m:sty m:val="p"/>
                    </m:rPr>
                    <w:rPr>
                      <w:rFonts w:ascii="Cambria Math" w:hAnsi="Cambria Math"/>
                    </w:rPr>
                    <m:t>CO</m:t>
                  </m:r>
                </m:sub>
              </m:sSub>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sSub>
                <m:sSubPr>
                  <m:ctrlPr>
                    <w:rPr>
                      <w:rFonts w:ascii="Cambria Math" w:hAnsi="Cambria Math"/>
                      <w:bCs/>
                    </w:rPr>
                  </m:ctrlPr>
                </m:sSubPr>
                <m:e>
                  <m:r>
                    <w:rPr>
                      <w:rFonts w:ascii="Cambria Math" w:hAnsi="Cambria Math"/>
                    </w:rPr>
                    <m:t>λθ</m:t>
                  </m:r>
                </m:e>
                <m:sub>
                  <m:r>
                    <m:rPr>
                      <m:sty m:val="p"/>
                    </m:rPr>
                    <w:rPr>
                      <w:rFonts w:ascii="Cambria Math" w:hAnsi="Cambria Math"/>
                    </w:rPr>
                    <m:t>*</m:t>
                  </m:r>
                </m:sub>
              </m:sSub>
              <m:r>
                <w:rPr>
                  <w:rFonts w:ascii="Cambria Math" w:hAnsi="Cambria Math"/>
                </w:rPr>
                <m:t>. #</m:t>
              </m:r>
              <m:d>
                <m:dPr>
                  <m:ctrlPr>
                    <w:rPr>
                      <w:rFonts w:ascii="Cambria Math" w:hAnsi="Cambria Math"/>
                      <w:bCs/>
                      <w:i/>
                    </w:rPr>
                  </m:ctrlPr>
                </m:dPr>
                <m:e>
                  <m:r>
                    <w:rPr>
                      <w:rFonts w:ascii="Cambria Math" w:hAnsi="Cambria Math"/>
                    </w:rPr>
                    <m:t>eq.S8</m:t>
                  </m:r>
                </m:e>
              </m:d>
            </m:e>
          </m:eqArr>
        </m:oMath>
      </m:oMathPara>
    </w:p>
    <w:p w14:paraId="0D42884E" w14:textId="77777777" w:rsidR="00AD37A7" w:rsidRDefault="00000000" w:rsidP="003E7C39">
      <w:pPr>
        <w:ind w:firstLine="420"/>
      </w:pPr>
      <w:r>
        <w:t>Consequently</w:t>
      </w:r>
      <w:r>
        <w:rPr>
          <w:rFonts w:hint="eastAsia"/>
        </w:rPr>
        <w:t xml:space="preserve">, the </w:t>
      </w:r>
      <w:r>
        <w:t xml:space="preserve">temporal </w:t>
      </w:r>
      <w:r>
        <w:rPr>
          <w:rFonts w:hint="eastAsia"/>
        </w:rPr>
        <w:t xml:space="preserve">variation of </w:t>
      </w:r>
      <m:oMath>
        <m:sSub>
          <m:sSubPr>
            <m:ctrlPr>
              <w:rPr>
                <w:rFonts w:ascii="Cambria Math" w:hAnsi="Cambria Math"/>
              </w:rPr>
            </m:ctrlPr>
          </m:sSubPr>
          <m:e>
            <m:r>
              <w:rPr>
                <w:rFonts w:ascii="Cambria Math" w:hAnsi="Cambria Math"/>
              </w:rPr>
              <m:t>θ</m:t>
            </m:r>
          </m:e>
          <m:sub>
            <m:r>
              <m:rPr>
                <m:sty m:val="p"/>
              </m:rPr>
              <w:rPr>
                <w:rFonts w:ascii="Cambria Math" w:hAnsi="Cambria Math"/>
              </w:rPr>
              <m:t>*</m:t>
            </m:r>
          </m:sub>
        </m:sSub>
      </m:oMath>
      <w:r>
        <w:rPr>
          <w:rFonts w:hint="eastAsia"/>
        </w:rPr>
        <w:t xml:space="preserve"> can be expressed as:</w:t>
      </w:r>
    </w:p>
    <w:p w14:paraId="38745336" w14:textId="62F33989" w:rsidR="00AD37A7" w:rsidRDefault="00000000" w:rsidP="00F73986">
      <w:pPr>
        <w:rPr>
          <w:bCs/>
        </w:rPr>
      </w:pPr>
      <m:oMathPara>
        <m:oMath>
          <m:eqArr>
            <m:eqArrPr>
              <m:maxDist m:val="1"/>
              <m:ctrlPr>
                <w:rPr>
                  <w:rFonts w:ascii="Cambria Math" w:hAnsi="Cambria Math"/>
                  <w:bCs/>
                </w:rPr>
              </m:ctrlPr>
            </m:eqArrPr>
            <m:e>
              <m:sSub>
                <m:sSubPr>
                  <m:ctrlPr>
                    <w:rPr>
                      <w:rFonts w:ascii="Cambria Math" w:hAnsi="Cambria Math"/>
                      <w:bCs/>
                    </w:rPr>
                  </m:ctrlPr>
                </m:sSubPr>
                <m:e>
                  <m:r>
                    <w:rPr>
                      <w:rFonts w:ascii="Cambria Math" w:hAnsi="Cambria Math"/>
                    </w:rPr>
                    <m:t>n</m:t>
                  </m:r>
                </m:e>
                <m:sub>
                  <m:r>
                    <m:rPr>
                      <m:sty m:val="p"/>
                    </m:rPr>
                    <w:rPr>
                      <w:rFonts w:ascii="Cambria Math" w:hAnsi="Cambria Math"/>
                    </w:rPr>
                    <m:t>Pt</m:t>
                  </m:r>
                </m:sub>
              </m:sSub>
              <m:f>
                <m:fPr>
                  <m:ctrlPr>
                    <w:rPr>
                      <w:rFonts w:ascii="Cambria Math" w:hAnsi="Cambria Math"/>
                      <w:bCs/>
                    </w:rPr>
                  </m:ctrlPr>
                </m:fPr>
                <m:num>
                  <m:r>
                    <m:rPr>
                      <m:sty m:val="p"/>
                    </m:rPr>
                    <w:rPr>
                      <w:rFonts w:ascii="Cambria Math" w:hAnsi="Cambria Math"/>
                    </w:rPr>
                    <m:t>d</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num>
                <m:den>
                  <m:r>
                    <m:rPr>
                      <m:sty m:val="p"/>
                    </m:rPr>
                    <w:rPr>
                      <w:rFonts w:ascii="Cambria Math" w:hAnsi="Cambria Math"/>
                    </w:rPr>
                    <m:t>d</m:t>
                  </m:r>
                  <m:r>
                    <w:rPr>
                      <w:rFonts w:ascii="Cambria Math" w:hAnsi="Cambria Math"/>
                    </w:rPr>
                    <m:t>t</m:t>
                  </m:r>
                </m:den>
              </m:f>
              <m:r>
                <m:rPr>
                  <m:sty m:val="p"/>
                </m:rPr>
                <w:rPr>
                  <w:rFonts w:ascii="Cambria Math" w:hAnsi="Cambria Math"/>
                </w:rPr>
                <m:t>=</m:t>
              </m:r>
              <m:r>
                <w:rPr>
                  <w:rFonts w:ascii="Cambria Math" w:hAnsi="Cambria Math"/>
                </w:rPr>
                <m:t>l</m:t>
              </m:r>
              <m:sSub>
                <m:sSubPr>
                  <m:ctrlPr>
                    <w:rPr>
                      <w:rFonts w:ascii="Cambria Math" w:hAnsi="Cambria Math"/>
                      <w:bCs/>
                    </w:rPr>
                  </m:ctrlPr>
                </m:sSubPr>
                <m:e>
                  <m:r>
                    <m:rPr>
                      <m:sty m:val="p"/>
                    </m:rPr>
                    <w:rPr>
                      <w:rFonts w:ascii="Cambria Math" w:hAnsi="Cambria Math"/>
                    </w:rPr>
                    <m:t>(1-</m:t>
                  </m:r>
                  <m:r>
                    <w:rPr>
                      <w:rFonts w:ascii="Cambria Math" w:hAnsi="Cambria Math"/>
                    </w:rPr>
                    <m:t>θ</m:t>
                  </m:r>
                </m:e>
                <m:sub>
                  <m:r>
                    <m:rPr>
                      <m:sty m:val="p"/>
                    </m:rPr>
                    <w:rPr>
                      <w:rFonts w:ascii="Cambria Math" w:hAnsi="Cambria Math"/>
                    </w:rPr>
                    <m:t>*</m:t>
                  </m:r>
                </m:sub>
              </m:sSub>
              <m:r>
                <m:rPr>
                  <m:sty m:val="p"/>
                </m:rPr>
                <w:rPr>
                  <w:rFonts w:ascii="Cambria Math" w:hAnsi="Cambria Math"/>
                </w:rPr>
                <m:t>)</m:t>
              </m:r>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sSub>
                <m:sSubPr>
                  <m:ctrlPr>
                    <w:rPr>
                      <w:rFonts w:ascii="Cambria Math" w:hAnsi="Cambria Math"/>
                      <w:bCs/>
                    </w:rPr>
                  </m:ctrlPr>
                </m:sSubPr>
                <m:e>
                  <m:r>
                    <w:rPr>
                      <w:rFonts w:ascii="Cambria Math" w:hAnsi="Cambria Math"/>
                    </w:rPr>
                    <m:t>λθ</m:t>
                  </m:r>
                </m:e>
                <m:sub>
                  <m:r>
                    <m:rPr>
                      <m:sty m:val="p"/>
                    </m:rPr>
                    <w:rPr>
                      <w:rFonts w:ascii="Cambria Math" w:hAnsi="Cambria Math"/>
                    </w:rPr>
                    <m:t>*</m:t>
                  </m:r>
                </m:sub>
              </m:sSub>
              <m:r>
                <m:rPr>
                  <m:sty m:val="p"/>
                </m:rPr>
                <w:rPr>
                  <w:rFonts w:ascii="Cambria Math" w:hAnsi="Cambria Math"/>
                </w:rPr>
                <m:t>-</m:t>
              </m:r>
              <m:d>
                <m:dPr>
                  <m:ctrlPr>
                    <w:rPr>
                      <w:rFonts w:ascii="Cambria Math" w:hAnsi="Cambria Math"/>
                      <w:bCs/>
                    </w:rPr>
                  </m:ctrlPr>
                </m:dPr>
                <m:e>
                  <m:r>
                    <w:rPr>
                      <w:rFonts w:ascii="Cambria Math" w:hAnsi="Cambria Math"/>
                    </w:rPr>
                    <m:t>c</m:t>
                  </m:r>
                  <m:r>
                    <m:rPr>
                      <m:sty m:val="p"/>
                    </m:rPr>
                    <w:rPr>
                      <w:rFonts w:ascii="Cambria Math" w:hAnsi="Cambria Math"/>
                    </w:rPr>
                    <m:t>-</m:t>
                  </m:r>
                  <m:r>
                    <w:rPr>
                      <w:rFonts w:ascii="Cambria Math" w:hAnsi="Cambria Math"/>
                    </w:rPr>
                    <m:t>l</m:t>
                  </m:r>
                  <m:sSub>
                    <m:sSubPr>
                      <m:ctrlPr>
                        <w:rPr>
                          <w:rFonts w:ascii="Cambria Math" w:hAnsi="Cambria Math"/>
                          <w:bCs/>
                        </w:rPr>
                      </m:ctrlPr>
                    </m:sSubPr>
                    <m:e>
                      <m:d>
                        <m:dPr>
                          <m:ctrlPr>
                            <w:rPr>
                              <w:rFonts w:ascii="Cambria Math" w:hAnsi="Cambria Math"/>
                              <w:bCs/>
                            </w:rPr>
                          </m:ctrlPr>
                        </m:dPr>
                        <m:e>
                          <m:r>
                            <m:rPr>
                              <m:sty m:val="p"/>
                            </m:rPr>
                            <w:rPr>
                              <w:rFonts w:ascii="Cambria Math" w:hAnsi="Cambria Math"/>
                            </w:rPr>
                            <m:t>1+</m:t>
                          </m:r>
                          <m:r>
                            <w:rPr>
                              <w:rFonts w:ascii="Cambria Math" w:hAnsi="Cambria Math"/>
                            </w:rPr>
                            <m:t>λ</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d>
                      <m:r>
                        <m:rPr>
                          <m:sty m:val="p"/>
                        </m:rPr>
                        <w:rPr>
                          <w:rFonts w:ascii="Cambria Math" w:hAnsi="Cambria Math"/>
                        </w:rPr>
                        <m:t>(1-</m:t>
                      </m:r>
                      <m:r>
                        <w:rPr>
                          <w:rFonts w:ascii="Cambria Math" w:hAnsi="Cambria Math"/>
                        </w:rPr>
                        <m:t>θ</m:t>
                      </m:r>
                    </m:e>
                    <m:sub>
                      <m:r>
                        <m:rPr>
                          <m:sty m:val="p"/>
                        </m:rPr>
                        <w:rPr>
                          <w:rFonts w:ascii="Cambria Math" w:hAnsi="Cambria Math"/>
                        </w:rPr>
                        <m:t>*</m:t>
                      </m:r>
                    </m:sub>
                  </m:sSub>
                  <m:r>
                    <m:rPr>
                      <m:sty m:val="p"/>
                    </m:rPr>
                    <w:rPr>
                      <w:rFonts w:ascii="Cambria Math" w:hAnsi="Cambria Math"/>
                    </w:rPr>
                    <m:t>)</m:t>
                  </m:r>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e>
              </m:d>
              <m:sSub>
                <m:sSubPr>
                  <m:ctrlPr>
                    <w:rPr>
                      <w:rFonts w:ascii="Cambria Math" w:hAnsi="Cambria Math"/>
                      <w:bCs/>
                    </w:rPr>
                  </m:ctrlPr>
                </m:sSubPr>
                <m:e>
                  <m:r>
                    <w:rPr>
                      <w:rFonts w:ascii="Cambria Math" w:hAnsi="Cambria Math"/>
                    </w:rPr>
                    <m:t>k</m:t>
                  </m:r>
                </m:e>
                <m:sub>
                  <m:r>
                    <m:rPr>
                      <m:sty m:val="p"/>
                    </m:rPr>
                    <w:rPr>
                      <w:rFonts w:ascii="Cambria Math" w:hAnsi="Cambria Math"/>
                    </w:rPr>
                    <m:t>CO</m:t>
                  </m:r>
                </m:sub>
              </m:sSub>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r>
                <m:rPr>
                  <m:sty m:val="p"/>
                </m:rPr>
                <w:rPr>
                  <w:rFonts w:ascii="Cambria Math" w:hAnsi="Cambria Math"/>
                </w:rPr>
                <m:t>,#</m:t>
              </m:r>
              <m:d>
                <m:dPr>
                  <m:ctrlPr>
                    <w:rPr>
                      <w:rFonts w:ascii="Cambria Math" w:hAnsi="Cambria Math"/>
                      <w:bCs/>
                    </w:rPr>
                  </m:ctrlPr>
                </m:dPr>
                <m:e>
                  <m:r>
                    <w:rPr>
                      <w:rFonts w:ascii="Cambria Math" w:hAnsi="Cambria Math"/>
                    </w:rPr>
                    <m:t>eq</m:t>
                  </m:r>
                  <m:r>
                    <m:rPr>
                      <m:sty m:val="p"/>
                    </m:rPr>
                    <w:rPr>
                      <w:rFonts w:ascii="Cambria Math" w:hAnsi="Cambria Math"/>
                    </w:rPr>
                    <m:t>.</m:t>
                  </m:r>
                  <m:r>
                    <w:rPr>
                      <w:rFonts w:ascii="Cambria Math" w:hAnsi="Cambria Math"/>
                    </w:rPr>
                    <m:t>S</m:t>
                  </m:r>
                  <m:r>
                    <m:rPr>
                      <m:sty m:val="p"/>
                    </m:rPr>
                    <w:rPr>
                      <w:rFonts w:ascii="Cambria Math" w:hAnsi="Cambria Math"/>
                    </w:rPr>
                    <m:t>9</m:t>
                  </m:r>
                </m:e>
              </m:d>
            </m:e>
          </m:eqArr>
        </m:oMath>
      </m:oMathPara>
    </w:p>
    <w:p w14:paraId="7A74E4E5" w14:textId="77777777" w:rsidR="00AD37A7" w:rsidRDefault="00000000" w:rsidP="00F73986">
      <w:r>
        <w:rPr>
          <w:rFonts w:hint="eastAsia"/>
        </w:rPr>
        <w:t xml:space="preserve">where </w:t>
      </w:r>
      <m:oMath>
        <m:sSub>
          <m:sSubPr>
            <m:ctrlPr>
              <w:rPr>
                <w:rFonts w:ascii="Cambria Math" w:hAnsi="Cambria Math"/>
              </w:rPr>
            </m:ctrlPr>
          </m:sSubPr>
          <m:e>
            <m:r>
              <w:rPr>
                <w:rFonts w:ascii="Cambria Math" w:hAnsi="Cambria Math"/>
              </w:rPr>
              <m:t>n</m:t>
            </m:r>
          </m:e>
          <m:sub>
            <m:r>
              <m:rPr>
                <m:sty m:val="p"/>
              </m:rPr>
              <w:rPr>
                <w:rFonts w:ascii="Cambria Math" w:hAnsi="Cambria Math"/>
              </w:rPr>
              <m:t>Pt</m:t>
            </m:r>
          </m:sub>
        </m:sSub>
      </m:oMath>
      <w:r>
        <w:rPr>
          <w:rFonts w:hint="eastAsia"/>
        </w:rPr>
        <w:t xml:space="preserve"> represents </w:t>
      </w:r>
      <w:r>
        <w:t xml:space="preserve">the </w:t>
      </w:r>
      <w:r>
        <w:rPr>
          <w:rFonts w:hint="eastAsia"/>
        </w:rPr>
        <w:t>total amount of Pt sites.</w:t>
      </w:r>
    </w:p>
    <w:p w14:paraId="3F636188" w14:textId="77777777" w:rsidR="00AD37A7" w:rsidRDefault="00000000" w:rsidP="003E7C39">
      <w:pPr>
        <w:ind w:firstLine="420"/>
      </w:pPr>
      <w:r>
        <w:rPr>
          <w:rFonts w:hint="eastAsia"/>
        </w:rPr>
        <w:t xml:space="preserve">The variation of </w:t>
      </w:r>
      <m:oMath>
        <m:d>
          <m:dPr>
            <m:begChr m:val="["/>
            <m:endChr m:val="]"/>
            <m:ctrlPr>
              <w:rPr>
                <w:rFonts w:ascii="Cambria Math" w:hAnsi="Cambria Math"/>
              </w:rPr>
            </m:ctrlPr>
          </m:dPr>
          <m:e>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S</m:t>
                </m:r>
              </m:sub>
            </m:sSub>
          </m:e>
        </m:d>
      </m:oMath>
      <w:r>
        <w:rPr>
          <w:rFonts w:hint="eastAsia"/>
        </w:rPr>
        <w:t xml:space="preserve"> comprises three parts: H</w:t>
      </w:r>
      <w:r>
        <w:rPr>
          <w:rFonts w:hint="eastAsia"/>
          <w:vertAlign w:val="subscript"/>
        </w:rPr>
        <w:t>2</w:t>
      </w:r>
      <w:r>
        <w:rPr>
          <w:rFonts w:hint="eastAsia"/>
        </w:rPr>
        <w:t xml:space="preserve"> oxidation, CO* oxidation, and O</w:t>
      </w:r>
      <w:r>
        <w:rPr>
          <w:rFonts w:hint="eastAsia"/>
          <w:vertAlign w:val="subscript"/>
        </w:rPr>
        <w:t>2</w:t>
      </w:r>
      <w:r>
        <w:rPr>
          <w:rFonts w:hint="eastAsia"/>
        </w:rPr>
        <w:t xml:space="preserve"> consumption.</w:t>
      </w:r>
      <w:r>
        <w:t xml:space="preserve"> Given the excess concentration of H</w:t>
      </w:r>
      <w:r>
        <w:rPr>
          <w:vertAlign w:val="subscript"/>
        </w:rPr>
        <w:t>2</w:t>
      </w:r>
      <w:r>
        <w:t xml:space="preserve">, </w:t>
      </w:r>
      <w:r>
        <w:rPr>
          <w:rFonts w:hint="eastAsia"/>
        </w:rPr>
        <w:t xml:space="preserve">the variation of </w:t>
      </w:r>
      <m:oMath>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e>
        </m:d>
      </m:oMath>
      <w:r>
        <w:rPr>
          <w:rFonts w:hint="eastAsia"/>
        </w:rPr>
        <w:t xml:space="preserve"> is </w:t>
      </w:r>
      <w:r>
        <w:t>negligible</w:t>
      </w:r>
      <w:r>
        <w:rPr>
          <w:rFonts w:hint="eastAsia"/>
        </w:rPr>
        <w:t xml:space="preserve"> and </w:t>
      </w:r>
      <m:oMath>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e>
        </m:d>
      </m:oMath>
      <w:r>
        <w:rPr>
          <w:rFonts w:hint="eastAsia"/>
        </w:rPr>
        <w:t xml:space="preserve"> can be treated as a constant. Therefore, the H</w:t>
      </w:r>
      <w:r>
        <w:rPr>
          <w:rFonts w:hint="eastAsia"/>
          <w:vertAlign w:val="subscript"/>
        </w:rPr>
        <w:t>2</w:t>
      </w:r>
      <w:r>
        <w:rPr>
          <w:rFonts w:hint="eastAsia"/>
        </w:rPr>
        <w:t xml:space="preserve"> oxidation rate can be simplified as:</w:t>
      </w:r>
    </w:p>
    <w:p w14:paraId="515525E5" w14:textId="77777777" w:rsidR="00AD37A7" w:rsidRDefault="00000000" w:rsidP="00F73986">
      <w:pPr>
        <w:rPr>
          <w:bCs/>
        </w:rPr>
      </w:pPr>
      <m:oMathPara>
        <m:oMath>
          <m:eqArr>
            <m:eqArrPr>
              <m:maxDist m:val="1"/>
              <m:ctrlPr>
                <w:rPr>
                  <w:rFonts w:ascii="Cambria Math" w:hAnsi="Cambria Math"/>
                  <w:bCs/>
                </w:rPr>
              </m:ctrlPr>
            </m:eqArrPr>
            <m:e>
              <m:sSub>
                <m:sSubPr>
                  <m:ctrlPr>
                    <w:rPr>
                      <w:rFonts w:ascii="Cambria Math" w:hAnsi="Cambria Math"/>
                      <w:bCs/>
                      <w:iCs/>
                    </w:rPr>
                  </m:ctrlPr>
                </m:sSubPr>
                <m:e>
                  <m:r>
                    <m:rPr>
                      <m:sty m:val="p"/>
                    </m:rPr>
                    <w:rPr>
                      <w:rFonts w:ascii="Cambria Math" w:hAnsi="Cambria Math"/>
                    </w:rPr>
                    <m:t>r</m:t>
                  </m:r>
                </m:e>
                <m:sub>
                  <m:sSub>
                    <m:sSubPr>
                      <m:ctrlPr>
                        <w:rPr>
                          <w:rFonts w:ascii="Cambria Math" w:hAnsi="Cambria Math"/>
                          <w:bCs/>
                          <w:iCs/>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,oxidation</m:t>
                  </m:r>
                </m:sub>
              </m:sSub>
              <m:r>
                <m:rPr>
                  <m:sty m:val="p"/>
                </m:rPr>
                <w:rPr>
                  <w:rFonts w:ascii="Cambria Math" w:hAnsi="Cambria Math"/>
                </w:rPr>
                <m:t>=</m:t>
              </m:r>
              <m:sSub>
                <m:sSubPr>
                  <m:ctrlPr>
                    <w:rPr>
                      <w:rFonts w:ascii="Cambria Math" w:hAnsi="Cambria Math"/>
                      <w:bCs/>
                    </w:rPr>
                  </m:ctrlPr>
                </m:sSubPr>
                <m:e>
                  <m:r>
                    <w:rPr>
                      <w:rFonts w:ascii="Cambria Math" w:hAnsi="Cambria Math"/>
                    </w:rPr>
                    <m:t>k</m:t>
                  </m:r>
                </m:e>
                <m:sub>
                  <m:r>
                    <m:rPr>
                      <m:sty m:val="p"/>
                    </m:rPr>
                    <w:rPr>
                      <w:rFonts w:ascii="Cambria Math" w:hAnsi="Cambria Math"/>
                    </w:rPr>
                    <m:t>1</m:t>
                  </m:r>
                </m:sub>
              </m:sSub>
              <m:d>
                <m:dPr>
                  <m:begChr m:val="["/>
                  <m:endChr m:val="]"/>
                  <m:ctrlPr>
                    <w:rPr>
                      <w:rFonts w:ascii="Cambria Math" w:hAnsi="Cambria Math"/>
                      <w:bCs/>
                      <w:iCs/>
                    </w:rPr>
                  </m:ctrlPr>
                </m:dPr>
                <m:e>
                  <m:sSub>
                    <m:sSubPr>
                      <m:ctrlPr>
                        <w:rPr>
                          <w:rFonts w:ascii="Cambria Math" w:hAnsi="Cambria Math"/>
                          <w:bCs/>
                          <w:iCs/>
                        </w:rPr>
                      </m:ctrlPr>
                    </m:sSubPr>
                    <m:e>
                      <m:r>
                        <m:rPr>
                          <m:sty m:val="p"/>
                        </m:rPr>
                        <w:rPr>
                          <w:rFonts w:ascii="Cambria Math" w:hAnsi="Cambria Math"/>
                        </w:rPr>
                        <m:t>H</m:t>
                      </m:r>
                    </m:e>
                    <m:sub>
                      <m:r>
                        <m:rPr>
                          <m:sty m:val="p"/>
                        </m:rPr>
                        <w:rPr>
                          <w:rFonts w:ascii="Cambria Math" w:hAnsi="Cambria Math"/>
                        </w:rPr>
                        <m:t>2</m:t>
                      </m:r>
                    </m:sub>
                  </m:sSub>
                </m:e>
              </m:d>
              <m:d>
                <m:dPr>
                  <m:begChr m:val="["/>
                  <m:endChr m:val="]"/>
                  <m:ctrlPr>
                    <w:rPr>
                      <w:rFonts w:ascii="Cambria Math" w:hAnsi="Cambria Math"/>
                      <w:bCs/>
                      <w:i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sSubSup>
                <m:sSubSupPr>
                  <m:ctrlPr>
                    <w:rPr>
                      <w:rFonts w:ascii="Cambria Math" w:hAnsi="Cambria Math"/>
                      <w:bCs/>
                    </w:rPr>
                  </m:ctrlPr>
                </m:sSubSupPr>
                <m:e>
                  <m:r>
                    <w:rPr>
                      <w:rFonts w:ascii="Cambria Math" w:hAnsi="Cambria Math"/>
                    </w:rPr>
                    <m:t>θ</m:t>
                  </m:r>
                </m:e>
                <m:sub>
                  <m:r>
                    <m:rPr>
                      <m:sty m:val="p"/>
                    </m:rPr>
                    <w:rPr>
                      <w:rFonts w:ascii="Cambria Math" w:hAnsi="Cambria Math"/>
                    </w:rPr>
                    <m:t>*</m:t>
                  </m:r>
                </m:sub>
                <m:sup>
                  <m:r>
                    <m:rPr>
                      <m:sty m:val="p"/>
                    </m:rPr>
                    <w:rPr>
                      <w:rFonts w:ascii="Cambria Math" w:hAnsi="Cambria Math"/>
                    </w:rPr>
                    <m:t>2</m:t>
                  </m:r>
                </m:sup>
              </m:sSubSup>
              <m:r>
                <m:rPr>
                  <m:sty m:val="p"/>
                </m:rPr>
                <w:rPr>
                  <w:rFonts w:ascii="Cambria Math" w:hAnsi="Cambria Math"/>
                </w:rPr>
                <m:t>=</m:t>
              </m:r>
              <m:sSub>
                <m:sSubPr>
                  <m:ctrlPr>
                    <w:rPr>
                      <w:rFonts w:ascii="Cambria Math" w:hAnsi="Cambria Math"/>
                      <w:bCs/>
                    </w:rPr>
                  </m:ctrlPr>
                </m:sSubPr>
                <m:e>
                  <m:r>
                    <w:rPr>
                      <w:rFonts w:ascii="Cambria Math" w:hAnsi="Cambria Math"/>
                    </w:rPr>
                    <m:t>k</m:t>
                  </m:r>
                </m:e>
                <m:sub>
                  <m:sSub>
                    <m:sSubPr>
                      <m:ctrlPr>
                        <w:rPr>
                          <w:rFonts w:ascii="Cambria Math" w:hAnsi="Cambria Math"/>
                          <w:bCs/>
                        </w:rPr>
                      </m:ctrlPr>
                    </m:sSubPr>
                    <m:e>
                      <m:r>
                        <m:rPr>
                          <m:sty m:val="p"/>
                        </m:rPr>
                        <w:rPr>
                          <w:rFonts w:ascii="Cambria Math" w:hAnsi="Cambria Math"/>
                        </w:rPr>
                        <m:t>H</m:t>
                      </m:r>
                    </m:e>
                    <m:sub>
                      <m:r>
                        <m:rPr>
                          <m:sty m:val="p"/>
                        </m:rPr>
                        <w:rPr>
                          <w:rFonts w:ascii="Cambria Math" w:hAnsi="Cambria Math"/>
                        </w:rPr>
                        <m:t>2</m:t>
                      </m:r>
                    </m:sub>
                  </m:sSub>
                </m:sub>
              </m:sSub>
              <m:d>
                <m:dPr>
                  <m:begChr m:val="["/>
                  <m:endChr m:val="]"/>
                  <m:ctrlPr>
                    <w:rPr>
                      <w:rFonts w:ascii="Cambria Math" w:hAnsi="Cambria Math"/>
                      <w:bCs/>
                    </w:rPr>
                  </m:ctrlPr>
                </m:dPr>
                <m:e>
                  <m:sSub>
                    <m:sSubPr>
                      <m:ctrlPr>
                        <w:rPr>
                          <w:rFonts w:ascii="Cambria Math" w:hAnsi="Cambria Math"/>
                          <w:bCs/>
                        </w:rPr>
                      </m:ctrlPr>
                    </m:sSubPr>
                    <m:e>
                      <m:r>
                        <m:rPr>
                          <m:sty m:val="p"/>
                        </m:rPr>
                        <w:rPr>
                          <w:rFonts w:ascii="Cambria Math" w:hAnsi="Cambria Math"/>
                        </w:rPr>
                        <m:t>O</m:t>
                      </m:r>
                    </m:e>
                    <m:sub>
                      <m:r>
                        <m:rPr>
                          <m:sty m:val="p"/>
                        </m:rPr>
                        <w:rPr>
                          <w:rFonts w:ascii="Cambria Math" w:hAnsi="Cambria Math"/>
                        </w:rPr>
                        <m:t>S</m:t>
                      </m:r>
                    </m:sub>
                  </m:sSub>
                </m:e>
              </m:d>
              <m:sSubSup>
                <m:sSubSupPr>
                  <m:ctrlPr>
                    <w:rPr>
                      <w:rFonts w:ascii="Cambria Math" w:hAnsi="Cambria Math"/>
                      <w:bCs/>
                    </w:rPr>
                  </m:ctrlPr>
                </m:sSubSupPr>
                <m:e>
                  <m:r>
                    <w:rPr>
                      <w:rFonts w:ascii="Cambria Math" w:hAnsi="Cambria Math"/>
                    </w:rPr>
                    <m:t>θ</m:t>
                  </m:r>
                </m:e>
                <m:sub>
                  <m:r>
                    <m:rPr>
                      <m:sty m:val="p"/>
                    </m:rPr>
                    <w:rPr>
                      <w:rFonts w:ascii="Cambria Math" w:hAnsi="Cambria Math"/>
                    </w:rPr>
                    <m:t>*</m:t>
                  </m:r>
                </m:sub>
                <m:sup>
                  <m:r>
                    <m:rPr>
                      <m:sty m:val="p"/>
                    </m:rPr>
                    <w:rPr>
                      <w:rFonts w:ascii="Cambria Math" w:hAnsi="Cambria Math"/>
                    </w:rPr>
                    <m:t>2</m:t>
                  </m:r>
                </m:sup>
              </m:sSubSup>
              <m:r>
                <m:rPr>
                  <m:sty m:val="p"/>
                </m:rPr>
                <w:rPr>
                  <w:rFonts w:ascii="Cambria Math" w:hAnsi="Cambria Math"/>
                </w:rPr>
                <m:t>.#</m:t>
              </m:r>
              <m:d>
                <m:dPr>
                  <m:ctrlPr>
                    <w:rPr>
                      <w:rFonts w:ascii="Cambria Math" w:hAnsi="Cambria Math"/>
                      <w:bCs/>
                    </w:rPr>
                  </m:ctrlPr>
                </m:dPr>
                <m:e>
                  <m:r>
                    <w:rPr>
                      <w:rFonts w:ascii="Cambria Math" w:hAnsi="Cambria Math"/>
                    </w:rPr>
                    <m:t>eq</m:t>
                  </m:r>
                  <m:r>
                    <m:rPr>
                      <m:sty m:val="p"/>
                    </m:rPr>
                    <w:rPr>
                      <w:rFonts w:ascii="Cambria Math" w:hAnsi="Cambria Math"/>
                    </w:rPr>
                    <m:t>.</m:t>
                  </m:r>
                  <m:r>
                    <w:rPr>
                      <w:rFonts w:ascii="Cambria Math" w:hAnsi="Cambria Math"/>
                    </w:rPr>
                    <m:t>S</m:t>
                  </m:r>
                  <m:r>
                    <m:rPr>
                      <m:sty m:val="p"/>
                    </m:rPr>
                    <w:rPr>
                      <w:rFonts w:ascii="Cambria Math" w:hAnsi="Cambria Math"/>
                    </w:rPr>
                    <m:t>10</m:t>
                  </m:r>
                </m:e>
              </m:d>
            </m:e>
          </m:eqArr>
        </m:oMath>
      </m:oMathPara>
    </w:p>
    <w:p w14:paraId="34290C8F" w14:textId="77777777" w:rsidR="00AD37A7" w:rsidRDefault="00000000" w:rsidP="003E7C39">
      <w:pPr>
        <w:ind w:firstLine="420"/>
      </w:pPr>
      <w:r>
        <w:rPr>
          <w:rFonts w:hint="eastAsia"/>
        </w:rPr>
        <w:t>The O</w:t>
      </w:r>
      <w:r>
        <w:rPr>
          <w:rFonts w:hint="eastAsia"/>
          <w:vertAlign w:val="subscript"/>
        </w:rPr>
        <w:t>2</w:t>
      </w:r>
      <w:r>
        <w:rPr>
          <w:rFonts w:hint="eastAsia"/>
        </w:rPr>
        <w:t xml:space="preserve"> consumption rate can be simplified as:</w:t>
      </w:r>
    </w:p>
    <w:p w14:paraId="25D3987A" w14:textId="77777777" w:rsidR="00AD37A7" w:rsidRDefault="00000000" w:rsidP="00F73986">
      <w:pPr>
        <w:rPr>
          <w:bCs/>
        </w:rPr>
      </w:pPr>
      <m:oMathPara>
        <m:oMath>
          <m:eqArr>
            <m:eqArrPr>
              <m:maxDist m:val="1"/>
              <m:ctrlPr>
                <w:rPr>
                  <w:rFonts w:ascii="Cambria Math" w:hAnsi="Cambria Math"/>
                  <w:bCs/>
                </w:rPr>
              </m:ctrlPr>
            </m:eqArrPr>
            <m:e>
              <m:sSub>
                <m:sSubPr>
                  <m:ctrlPr>
                    <w:rPr>
                      <w:rFonts w:ascii="Cambria Math" w:hAnsi="Cambria Math"/>
                      <w:bCs/>
                      <w:iCs/>
                    </w:rPr>
                  </m:ctrlPr>
                </m:sSubPr>
                <m:e>
                  <m:r>
                    <m:rPr>
                      <m:sty m:val="p"/>
                    </m:rPr>
                    <w:rPr>
                      <w:rFonts w:ascii="Cambria Math" w:hAnsi="Cambria Math"/>
                    </w:rPr>
                    <m:t>r</m:t>
                  </m:r>
                </m:e>
                <m:sub>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2</m:t>
                      </m:r>
                    </m:sub>
                  </m:sSub>
                  <m:r>
                    <m:rPr>
                      <m:sty m:val="p"/>
                    </m:rPr>
                    <w:rPr>
                      <w:rFonts w:ascii="Cambria Math" w:hAnsi="Cambria Math"/>
                    </w:rPr>
                    <m:t>, consumption</m:t>
                  </m:r>
                </m:sub>
              </m:sSub>
              <m:r>
                <m:rPr>
                  <m:sty m:val="p"/>
                </m:rPr>
                <w:rPr>
                  <w:rFonts w:ascii="Cambria Math" w:hAnsi="Cambria Math"/>
                </w:rPr>
                <m:t>=</m:t>
              </m:r>
              <m:sSub>
                <m:sSubPr>
                  <m:ctrlPr>
                    <w:rPr>
                      <w:rFonts w:ascii="Cambria Math" w:hAnsi="Cambria Math"/>
                      <w:bCs/>
                    </w:rPr>
                  </m:ctrlPr>
                </m:sSubPr>
                <m:e>
                  <m:r>
                    <w:rPr>
                      <w:rFonts w:ascii="Cambria Math" w:hAnsi="Cambria Math"/>
                    </w:rPr>
                    <m:t>k</m:t>
                  </m:r>
                </m:e>
                <m:sub>
                  <m:r>
                    <m:rPr>
                      <m:sty m:val="p"/>
                    </m:rPr>
                    <w:rPr>
                      <w:rFonts w:ascii="Cambria Math" w:hAnsi="Cambria Math"/>
                    </w:rPr>
                    <m:t>4</m:t>
                  </m:r>
                </m:sub>
              </m:sSub>
              <m:d>
                <m:dPr>
                  <m:begChr m:val="["/>
                  <m:endChr m:val="]"/>
                  <m:ctrlPr>
                    <w:rPr>
                      <w:rFonts w:ascii="Cambria Math" w:hAnsi="Cambria Math"/>
                      <w:bCs/>
                      <w:i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2</m:t>
                      </m:r>
                    </m:sub>
                  </m:sSub>
                </m:e>
              </m:d>
              <m:d>
                <m:dPr>
                  <m:begChr m:val="["/>
                  <m:endChr m:val="]"/>
                  <m:ctrlPr>
                    <w:rPr>
                      <w:rFonts w:ascii="Cambria Math" w:hAnsi="Cambria Math"/>
                      <w:bCs/>
                      <w:i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V</m:t>
                      </m:r>
                    </m:sub>
                  </m:sSub>
                </m:e>
              </m:d>
              <m:r>
                <m:rPr>
                  <m:sty m:val="p"/>
                </m:rPr>
                <w:rPr>
                  <w:rFonts w:ascii="Cambria Math" w:hAnsi="Cambria Math"/>
                </w:rPr>
                <m:t>=</m:t>
              </m:r>
              <m:sSub>
                <m:sSubPr>
                  <m:ctrlPr>
                    <w:rPr>
                      <w:rFonts w:ascii="Cambria Math" w:hAnsi="Cambria Math"/>
                      <w:bCs/>
                      <w:i/>
                      <w:iCs/>
                    </w:rPr>
                  </m:ctrlPr>
                </m:sSubPr>
                <m:e>
                  <w:bookmarkStart w:id="8" w:name="OLE_LINK2"/>
                  <m:r>
                    <w:rPr>
                      <w:rFonts w:ascii="Cambria Math" w:hAnsi="Cambria Math"/>
                    </w:rPr>
                    <m:t>k</m:t>
                  </m:r>
                </m:e>
                <m:sub>
                  <m:sSub>
                    <m:sSubPr>
                      <m:ctrlPr>
                        <w:rPr>
                          <w:rFonts w:ascii="Cambria Math" w:hAnsi="Cambria Math"/>
                          <w:bCs/>
                        </w:rPr>
                      </m:ctrlPr>
                    </m:sSubPr>
                    <m:e>
                      <m:r>
                        <m:rPr>
                          <m:sty m:val="p"/>
                        </m:rPr>
                        <w:rPr>
                          <w:rFonts w:ascii="Cambria Math" w:hAnsi="Cambria Math"/>
                        </w:rPr>
                        <m:t>O</m:t>
                      </m:r>
                    </m:e>
                    <m:sub>
                      <m:r>
                        <m:rPr>
                          <m:sty m:val="p"/>
                        </m:rPr>
                        <w:rPr>
                          <w:rFonts w:ascii="Cambria Math" w:hAnsi="Cambria Math"/>
                        </w:rPr>
                        <m:t>2</m:t>
                      </m:r>
                    </m:sub>
                  </m:sSub>
                  <w:bookmarkEnd w:id="8"/>
                </m:sub>
              </m:sSub>
              <m:d>
                <m:dPr>
                  <m:ctrlPr>
                    <w:rPr>
                      <w:rFonts w:ascii="Cambria Math" w:hAnsi="Cambria Math"/>
                    </w:rPr>
                  </m:ctrlPr>
                </m:dPr>
                <m:e>
                  <m:r>
                    <w:rPr>
                      <w:rFonts w:ascii="Cambria Math" w:hAnsi="Cambria Math"/>
                    </w:rPr>
                    <m:t>a</m:t>
                  </m:r>
                  <m:r>
                    <m:rPr>
                      <m:sty m:val="p"/>
                    </m:rPr>
                    <w:rPr>
                      <w:rFonts w:ascii="Cambria Math" w:hAnsi="Cambria Math"/>
                    </w:rPr>
                    <m:t>-</m:t>
                  </m:r>
                  <m:d>
                    <m:dPr>
                      <m:begChr m:val="["/>
                      <m:endChr m:val="]"/>
                      <m:ctrlPr>
                        <w:rPr>
                          <w:rFonts w:ascii="Cambria Math" w:hAnsi="Cambria Math"/>
                          <w:bCs/>
                        </w:rPr>
                      </m:ctrlPr>
                    </m:dPr>
                    <m:e>
                      <m:sSub>
                        <m:sSubPr>
                          <m:ctrlPr>
                            <w:rPr>
                              <w:rFonts w:ascii="Cambria Math" w:hAnsi="Cambria Math"/>
                              <w:bCs/>
                            </w:rPr>
                          </m:ctrlPr>
                        </m:sSubPr>
                        <m:e>
                          <m:r>
                            <m:rPr>
                              <m:sty m:val="p"/>
                            </m:rPr>
                            <w:rPr>
                              <w:rFonts w:ascii="Cambria Math" w:hAnsi="Cambria Math"/>
                            </w:rPr>
                            <m:t>O</m:t>
                          </m:r>
                        </m:e>
                        <m:sub>
                          <m:r>
                            <m:rPr>
                              <m:sty m:val="p"/>
                            </m:rPr>
                            <w:rPr>
                              <w:rFonts w:ascii="Cambria Math" w:hAnsi="Cambria Math"/>
                            </w:rPr>
                            <m:t>S</m:t>
                          </m:r>
                        </m:sub>
                      </m:sSub>
                    </m:e>
                  </m:d>
                  <m:ctrlPr>
                    <w:rPr>
                      <w:rFonts w:ascii="Cambria Math" w:hAnsi="Cambria Math"/>
                      <w:i/>
                    </w:rPr>
                  </m:ctrlPr>
                </m:e>
              </m:d>
              <m:r>
                <w:rPr>
                  <w:rFonts w:ascii="Cambria Math" w:hAnsi="Cambria Math"/>
                </w:rPr>
                <m:t>,</m:t>
              </m:r>
              <m:r>
                <m:rPr>
                  <m:sty m:val="p"/>
                </m:rPr>
                <w:rPr>
                  <w:rFonts w:ascii="Cambria Math" w:hAnsi="Cambria Math"/>
                </w:rPr>
                <m:t>#</m:t>
              </m:r>
              <m:d>
                <m:dPr>
                  <m:ctrlPr>
                    <w:rPr>
                      <w:rFonts w:ascii="Cambria Math" w:hAnsi="Cambria Math"/>
                      <w:bCs/>
                    </w:rPr>
                  </m:ctrlPr>
                </m:dPr>
                <m:e>
                  <m:r>
                    <w:rPr>
                      <w:rFonts w:ascii="Cambria Math" w:hAnsi="Cambria Math"/>
                    </w:rPr>
                    <m:t>eq</m:t>
                  </m:r>
                  <m:r>
                    <m:rPr>
                      <m:sty m:val="p"/>
                    </m:rPr>
                    <w:rPr>
                      <w:rFonts w:ascii="Cambria Math" w:hAnsi="Cambria Math"/>
                    </w:rPr>
                    <m:t>.</m:t>
                  </m:r>
                  <m:r>
                    <w:rPr>
                      <w:rFonts w:ascii="Cambria Math" w:hAnsi="Cambria Math"/>
                    </w:rPr>
                    <m:t>S</m:t>
                  </m:r>
                  <m:r>
                    <m:rPr>
                      <m:sty m:val="p"/>
                    </m:rPr>
                    <w:rPr>
                      <w:rFonts w:ascii="Cambria Math" w:hAnsi="Cambria Math"/>
                    </w:rPr>
                    <m:t>11</m:t>
                  </m:r>
                </m:e>
              </m:d>
            </m:e>
          </m:eqArr>
        </m:oMath>
      </m:oMathPara>
    </w:p>
    <w:p w14:paraId="0BEF684A" w14:textId="77777777" w:rsidR="00AD37A7" w:rsidRDefault="00000000" w:rsidP="00F73986">
      <w:r>
        <w:t>in which</w:t>
      </w:r>
      <w:r>
        <w:rPr>
          <w:rFonts w:hint="eastAsia"/>
        </w:rPr>
        <w:t xml:space="preserve"> </w:t>
      </w:r>
      <m:oMath>
        <m:sSub>
          <m:sSubPr>
            <m:ctrlPr>
              <w:rPr>
                <w:rFonts w:ascii="Cambria Math" w:hAnsi="Cambria Math"/>
                <w:i/>
              </w:rPr>
            </m:ctrlPr>
          </m:sSubPr>
          <m:e>
            <m:r>
              <w:rPr>
                <w:rFonts w:ascii="Cambria Math" w:hAnsi="Cambria Math"/>
              </w:rPr>
              <m:t>k</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oMath>
      <w:r>
        <w:rPr>
          <w:rFonts w:hint="eastAsia"/>
        </w:rPr>
        <w:t xml:space="preserve"> </w:t>
      </w:r>
      <w:r>
        <w:t>represents the rate constant for O</w:t>
      </w:r>
      <w:r>
        <w:rPr>
          <w:vertAlign w:val="subscript"/>
        </w:rPr>
        <w:t>2</w:t>
      </w:r>
      <w:r>
        <w:t xml:space="preserve"> consumption.</w:t>
      </w:r>
    </w:p>
    <w:p w14:paraId="26902248" w14:textId="77777777" w:rsidR="00AD37A7" w:rsidRDefault="00000000" w:rsidP="003E7C39">
      <w:pPr>
        <w:ind w:firstLine="420"/>
      </w:pPr>
      <w:r>
        <w:rPr>
          <w:rFonts w:hint="eastAsia"/>
        </w:rPr>
        <w:t xml:space="preserve">According to </w:t>
      </w:r>
      <w:r>
        <w:rPr>
          <w:rFonts w:hint="eastAsia"/>
          <w:i/>
          <w:iCs/>
        </w:rPr>
        <w:t>eq. S</w:t>
      </w:r>
      <w:r>
        <w:rPr>
          <w:rFonts w:hint="eastAsia"/>
        </w:rPr>
        <w:t xml:space="preserve">3, </w:t>
      </w:r>
      <w:r>
        <w:rPr>
          <w:rFonts w:hint="eastAsia"/>
          <w:i/>
          <w:iCs/>
        </w:rPr>
        <w:t>S</w:t>
      </w:r>
      <w:r>
        <w:rPr>
          <w:rFonts w:hint="eastAsia"/>
        </w:rPr>
        <w:t xml:space="preserve">10, and </w:t>
      </w:r>
      <w:r>
        <w:rPr>
          <w:rFonts w:hint="eastAsia"/>
          <w:i/>
          <w:iCs/>
        </w:rPr>
        <w:t>S</w:t>
      </w:r>
      <w:r>
        <w:rPr>
          <w:rFonts w:hint="eastAsia"/>
        </w:rPr>
        <w:t xml:space="preserve">11, the </w:t>
      </w:r>
      <w:r>
        <w:t xml:space="preserve">temporal </w:t>
      </w:r>
      <w:r>
        <w:rPr>
          <w:rFonts w:hint="eastAsia"/>
        </w:rPr>
        <w:t xml:space="preserve">variation of </w:t>
      </w:r>
      <m:oMath>
        <m:d>
          <m:dPr>
            <m:begChr m:val="["/>
            <m:endChr m:val="]"/>
            <m:ctrlPr>
              <w:rPr>
                <w:rFonts w:ascii="Cambria Math" w:hAnsi="Cambria Math"/>
              </w:rPr>
            </m:ctrlPr>
          </m:dPr>
          <m:e>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S</m:t>
                </m:r>
              </m:sub>
            </m:sSub>
          </m:e>
        </m:d>
      </m:oMath>
      <w:r>
        <w:rPr>
          <w:rFonts w:hint="eastAsia"/>
        </w:rPr>
        <w:t xml:space="preserve"> can be expressed as:</w:t>
      </w:r>
    </w:p>
    <w:p w14:paraId="0972B6F4" w14:textId="30A4FEF4" w:rsidR="00AD37A7" w:rsidRDefault="00000000" w:rsidP="00F73986">
      <w:pPr>
        <w:rPr>
          <w:bCs/>
        </w:rPr>
      </w:pPr>
      <m:oMathPara>
        <m:oMath>
          <m:eqArr>
            <m:eqArrPr>
              <m:maxDist m:val="1"/>
              <m:ctrlPr>
                <w:rPr>
                  <w:rFonts w:ascii="Cambria Math" w:hAnsi="Cambria Math"/>
                  <w:bCs/>
                  <w:i/>
                </w:rPr>
              </m:ctrlPr>
            </m:eqArrPr>
            <m:e>
              <m:f>
                <m:fPr>
                  <m:ctrlPr>
                    <w:rPr>
                      <w:rFonts w:ascii="Cambria Math" w:hAnsi="Cambria Math"/>
                      <w:bCs/>
                    </w:rPr>
                  </m:ctrlPr>
                </m:fPr>
                <m:num>
                  <m:r>
                    <m:rPr>
                      <m:sty m:val="p"/>
                    </m:rPr>
                    <w:rPr>
                      <w:rFonts w:ascii="Cambria Math" w:hAnsi="Cambria Math"/>
                    </w:rPr>
                    <m:t>d</m:t>
                  </m:r>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num>
                <m:den>
                  <m:r>
                    <m:rPr>
                      <m:sty m:val="p"/>
                    </m:rPr>
                    <w:rPr>
                      <w:rFonts w:ascii="Cambria Math" w:hAnsi="Cambria Math"/>
                    </w:rPr>
                    <m:t>d</m:t>
                  </m:r>
                  <m:r>
                    <w:rPr>
                      <w:rFonts w:ascii="Cambria Math" w:hAnsi="Cambria Math"/>
                    </w:rPr>
                    <m:t>t</m:t>
                  </m:r>
                </m:den>
              </m:f>
              <m:r>
                <m:rPr>
                  <m:sty m:val="p"/>
                </m:rPr>
                <w:rPr>
                  <w:rFonts w:ascii="Cambria Math" w:hAnsi="Cambria Math"/>
                </w:rPr>
                <m:t>=2</m:t>
              </m:r>
              <m:sSub>
                <m:sSubPr>
                  <m:ctrlPr>
                    <w:rPr>
                      <w:rFonts w:ascii="Cambria Math" w:hAnsi="Cambria Math"/>
                      <w:bCs/>
                    </w:rPr>
                  </m:ctrlPr>
                </m:sSubPr>
                <m:e>
                  <m:r>
                    <w:rPr>
                      <w:rFonts w:ascii="Cambria Math" w:hAnsi="Cambria Math"/>
                    </w:rPr>
                    <m:t>k</m:t>
                  </m:r>
                </m:e>
                <m:sub>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2</m:t>
                      </m:r>
                    </m:sub>
                  </m:sSub>
                </m:sub>
              </m:sSub>
              <m:d>
                <m:dPr>
                  <m:ctrlPr>
                    <w:rPr>
                      <w:rFonts w:ascii="Cambria Math" w:hAnsi="Cambria Math"/>
                      <w:bCs/>
                    </w:rPr>
                  </m:ctrlPr>
                </m:dPr>
                <m:e>
                  <m:r>
                    <w:rPr>
                      <w:rFonts w:ascii="Cambria Math" w:hAnsi="Cambria Math"/>
                    </w:rPr>
                    <m:t>a</m:t>
                  </m:r>
                  <m:r>
                    <m:rPr>
                      <m:sty m:val="p"/>
                    </m:rPr>
                    <w:rPr>
                      <w:rFonts w:ascii="Cambria Math" w:hAnsi="Cambria Math"/>
                    </w:rPr>
                    <m:t>-</m:t>
                  </m:r>
                  <m:d>
                    <m:dPr>
                      <m:begChr m:val="["/>
                      <m:endChr m:val="]"/>
                      <m:ctrlPr>
                        <w:rPr>
                          <w:rFonts w:ascii="Cambria Math" w:hAnsi="Cambria Math"/>
                          <w:bCs/>
                          <w:i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e>
              </m:d>
              <m:r>
                <m:rPr>
                  <m:sty m:val="p"/>
                </m:rPr>
                <w:rPr>
                  <w:rFonts w:ascii="Cambria Math" w:hAnsi="Cambria Math"/>
                </w:rPr>
                <m:t>-</m:t>
              </m:r>
              <m:sSub>
                <m:sSubPr>
                  <m:ctrlPr>
                    <w:rPr>
                      <w:rFonts w:ascii="Cambria Math" w:hAnsi="Cambria Math"/>
                      <w:bCs/>
                    </w:rPr>
                  </m:ctrlPr>
                </m:sSubPr>
                <m:e>
                  <m:r>
                    <w:rPr>
                      <w:rFonts w:ascii="Cambria Math" w:hAnsi="Cambria Math"/>
                    </w:rPr>
                    <m:t>k</m:t>
                  </m:r>
                </m:e>
                <m:sub>
                  <m:sSub>
                    <m:sSubPr>
                      <m:ctrlPr>
                        <w:rPr>
                          <w:rFonts w:ascii="Cambria Math" w:hAnsi="Cambria Math"/>
                          <w:bCs/>
                          <w:iCs/>
                        </w:rPr>
                      </m:ctrlPr>
                    </m:sSubPr>
                    <m:e>
                      <m:r>
                        <m:rPr>
                          <m:sty m:val="p"/>
                        </m:rPr>
                        <w:rPr>
                          <w:rFonts w:ascii="Cambria Math" w:hAnsi="Cambria Math"/>
                        </w:rPr>
                        <m:t>H</m:t>
                      </m:r>
                    </m:e>
                    <m:sub>
                      <m:r>
                        <m:rPr>
                          <m:sty m:val="p"/>
                        </m:rPr>
                        <w:rPr>
                          <w:rFonts w:ascii="Cambria Math" w:hAnsi="Cambria Math"/>
                        </w:rPr>
                        <m:t>2</m:t>
                      </m:r>
                    </m:sub>
                  </m:sSub>
                </m:sub>
              </m:sSub>
              <m:d>
                <m:dPr>
                  <m:begChr m:val="["/>
                  <m:endChr m:val="]"/>
                  <m:ctrlPr>
                    <w:rPr>
                      <w:rFonts w:ascii="Cambria Math" w:hAnsi="Cambria Math"/>
                      <w:bCs/>
                      <w:i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sSup>
                <m:sSupPr>
                  <m:ctrlPr>
                    <w:rPr>
                      <w:rFonts w:ascii="Cambria Math" w:hAnsi="Cambria Math"/>
                      <w:bCs/>
                    </w:rPr>
                  </m:ctrlPr>
                </m:sSupPr>
                <m:e>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sup>
                  <m:r>
                    <m:rPr>
                      <m:sty m:val="p"/>
                    </m:rPr>
                    <w:rPr>
                      <w:rFonts w:ascii="Cambria Math" w:hAnsi="Cambria Math"/>
                    </w:rPr>
                    <m:t>2</m:t>
                  </m:r>
                </m:sup>
              </m:sSup>
              <m:r>
                <m:rPr>
                  <m:sty m:val="p"/>
                </m:rPr>
                <w:rPr>
                  <w:rFonts w:ascii="Cambria Math" w:hAnsi="Cambria Math"/>
                </w:rPr>
                <m:t>-</m:t>
              </m:r>
              <m:r>
                <w:rPr>
                  <w:rFonts w:ascii="Cambria Math" w:hAnsi="Cambria Math"/>
                </w:rPr>
                <m:t>l</m:t>
              </m:r>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d>
                <m:dPr>
                  <m:ctrlPr>
                    <w:rPr>
                      <w:rFonts w:ascii="Cambria Math" w:hAnsi="Cambria Math"/>
                      <w:bCs/>
                    </w:rPr>
                  </m:ctrlPr>
                </m:dPr>
                <m:e>
                  <m:r>
                    <m:rPr>
                      <m:sty m:val="p"/>
                    </m:rPr>
                    <w:rPr>
                      <w:rFonts w:ascii="Cambria Math" w:hAnsi="Cambria Math"/>
                    </w:rPr>
                    <m:t>1+</m:t>
                  </m:r>
                  <m:r>
                    <w:rPr>
                      <w:rFonts w:ascii="Cambria Math" w:hAnsi="Cambria Math"/>
                    </w:rPr>
                    <m:t>λ</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d>
              <m:sSub>
                <m:sSubPr>
                  <m:ctrlPr>
                    <w:rPr>
                      <w:rFonts w:ascii="Cambria Math" w:hAnsi="Cambria Math"/>
                      <w:bCs/>
                    </w:rPr>
                  </m:ctrlPr>
                </m:sSubPr>
                <m:e>
                  <m:r>
                    <w:rPr>
                      <w:rFonts w:ascii="Cambria Math" w:hAnsi="Cambria Math"/>
                    </w:rPr>
                    <m:t>(1-θ</m:t>
                  </m:r>
                </m:e>
                <m:sub>
                  <m:r>
                    <w:rPr>
                      <w:rFonts w:ascii="Cambria Math" w:hAnsi="Cambria Math"/>
                    </w:rPr>
                    <m:t>*</m:t>
                  </m:r>
                </m:sub>
              </m:sSub>
              <m:r>
                <w:rPr>
                  <w:rFonts w:ascii="Cambria Math" w:hAnsi="Cambria Math"/>
                </w:rPr>
                <m:t>).#</m:t>
              </m:r>
              <m:d>
                <m:dPr>
                  <m:ctrlPr>
                    <w:rPr>
                      <w:rFonts w:ascii="Cambria Math" w:hAnsi="Cambria Math"/>
                      <w:bCs/>
                      <w:i/>
                    </w:rPr>
                  </m:ctrlPr>
                </m:dPr>
                <m:e>
                  <m:r>
                    <w:rPr>
                      <w:rFonts w:ascii="Cambria Math" w:hAnsi="Cambria Math"/>
                    </w:rPr>
                    <m:t>eq.S12</m:t>
                  </m:r>
                </m:e>
              </m:d>
            </m:e>
          </m:eqArr>
        </m:oMath>
      </m:oMathPara>
    </w:p>
    <w:p w14:paraId="2A906BEC" w14:textId="77777777" w:rsidR="00AD37A7" w:rsidRDefault="00000000" w:rsidP="003E7C39">
      <w:pPr>
        <w:ind w:firstLine="420"/>
      </w:pPr>
      <w:r>
        <w:t xml:space="preserve">Based on </w:t>
      </w:r>
      <w:r>
        <w:rPr>
          <w:rFonts w:hint="eastAsia"/>
        </w:rPr>
        <w:t xml:space="preserve">the </w:t>
      </w:r>
      <w:r>
        <w:t xml:space="preserve">analysis above, we </w:t>
      </w:r>
      <w:r>
        <w:rPr>
          <w:rFonts w:hint="eastAsia"/>
        </w:rPr>
        <w:t>have</w:t>
      </w:r>
      <w:r>
        <w:t xml:space="preserve"> constructed</w:t>
      </w:r>
      <w:r>
        <w:rPr>
          <w:rFonts w:hint="eastAsia"/>
        </w:rPr>
        <w:t xml:space="preserve"> a two-</w:t>
      </w:r>
      <w:r>
        <w:t>dimensional</w:t>
      </w:r>
      <w:r>
        <w:rPr>
          <w:rFonts w:hint="eastAsia"/>
        </w:rPr>
        <w:t xml:space="preserve"> model to analyze the</w:t>
      </w:r>
      <w:r>
        <w:t xml:space="preserve"> variation of </w:t>
      </w:r>
      <m:oMath>
        <m:d>
          <m:dPr>
            <m:begChr m:val="["/>
            <m:endChr m:val="]"/>
            <m:ctrlPr>
              <w:rPr>
                <w:rFonts w:ascii="Cambria Math" w:hAnsi="Cambria Math"/>
                <w:i/>
              </w:rPr>
            </m:ctrlPr>
          </m:dPr>
          <m:e>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S</m:t>
                </m:r>
              </m:sub>
            </m:sSub>
          </m:e>
        </m:d>
      </m:oMath>
      <w:r>
        <w:t xml:space="preserve"> and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t>:</w:t>
      </w:r>
    </w:p>
    <w:p w14:paraId="62060A54" w14:textId="2680286B" w:rsidR="00AD37A7" w:rsidRDefault="00000000" w:rsidP="00F73986">
      <w:pPr>
        <w:rPr>
          <w:bCs/>
        </w:rPr>
      </w:pPr>
      <m:oMathPara>
        <m:oMath>
          <m:eqArr>
            <m:eqArrPr>
              <m:maxDist m:val="1"/>
              <m:ctrlPr>
                <w:rPr>
                  <w:rFonts w:ascii="Cambria Math" w:hAnsi="Cambria Math"/>
                  <w:bCs/>
                  <w:i/>
                </w:rPr>
              </m:ctrlPr>
            </m:eqArrPr>
            <m:e>
              <m:d>
                <m:dPr>
                  <m:begChr m:val="{"/>
                  <m:endChr m:val=""/>
                  <m:ctrlPr>
                    <w:rPr>
                      <w:rFonts w:ascii="Cambria Math" w:hAnsi="Cambria Math"/>
                      <w:bCs/>
                    </w:rPr>
                  </m:ctrlPr>
                </m:dPr>
                <m:e>
                  <m:eqArr>
                    <m:eqArrPr>
                      <m:ctrlPr>
                        <w:rPr>
                          <w:rFonts w:ascii="Cambria Math" w:hAnsi="Cambria Math"/>
                          <w:bCs/>
                        </w:rPr>
                      </m:ctrlPr>
                    </m:eqArrPr>
                    <m:e>
                      <m:sSub>
                        <m:sSubPr>
                          <m:ctrlPr>
                            <w:rPr>
                              <w:rFonts w:ascii="Cambria Math" w:hAnsi="Cambria Math"/>
                              <w:bCs/>
                            </w:rPr>
                          </m:ctrlPr>
                        </m:sSubPr>
                        <m:e>
                          <m:r>
                            <w:rPr>
                              <w:rFonts w:ascii="Cambria Math" w:hAnsi="Cambria Math"/>
                            </w:rPr>
                            <m:t>n</m:t>
                          </m:r>
                        </m:e>
                        <m:sub>
                          <m:r>
                            <m:rPr>
                              <m:sty m:val="p"/>
                            </m:rPr>
                            <w:rPr>
                              <w:rFonts w:ascii="Cambria Math" w:hAnsi="Cambria Math"/>
                            </w:rPr>
                            <m:t>Pt</m:t>
                          </m:r>
                        </m:sub>
                      </m:sSub>
                      <m:f>
                        <m:fPr>
                          <m:ctrlPr>
                            <w:rPr>
                              <w:rFonts w:ascii="Cambria Math" w:hAnsi="Cambria Math"/>
                              <w:bCs/>
                            </w:rPr>
                          </m:ctrlPr>
                        </m:fPr>
                        <m:num>
                          <m:r>
                            <m:rPr>
                              <m:sty m:val="p"/>
                            </m:rPr>
                            <w:rPr>
                              <w:rFonts w:ascii="Cambria Math" w:hAnsi="Cambria Math"/>
                            </w:rPr>
                            <m:t>d</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num>
                        <m:den>
                          <m:r>
                            <m:rPr>
                              <m:sty m:val="p"/>
                            </m:rPr>
                            <w:rPr>
                              <w:rFonts w:ascii="Cambria Math" w:hAnsi="Cambria Math"/>
                            </w:rPr>
                            <m:t>d</m:t>
                          </m:r>
                          <m:r>
                            <w:rPr>
                              <w:rFonts w:ascii="Cambria Math" w:hAnsi="Cambria Math"/>
                            </w:rPr>
                            <m:t>t</m:t>
                          </m:r>
                        </m:den>
                      </m:f>
                      <m:r>
                        <m:rPr>
                          <m:sty m:val="p"/>
                        </m:rPr>
                        <w:rPr>
                          <w:rFonts w:ascii="Cambria Math" w:hAnsi="Cambria Math"/>
                        </w:rPr>
                        <m:t>=</m:t>
                      </m:r>
                      <m:r>
                        <w:rPr>
                          <w:rFonts w:ascii="Cambria Math" w:hAnsi="Cambria Math"/>
                        </w:rPr>
                        <m:t>l</m:t>
                      </m:r>
                      <m:sSub>
                        <m:sSubPr>
                          <m:ctrlPr>
                            <w:rPr>
                              <w:rFonts w:ascii="Cambria Math" w:hAnsi="Cambria Math"/>
                              <w:bCs/>
                            </w:rPr>
                          </m:ctrlPr>
                        </m:sSubPr>
                        <m:e>
                          <m:r>
                            <w:rPr>
                              <w:rFonts w:ascii="Cambria Math" w:hAnsi="Cambria Math"/>
                            </w:rPr>
                            <m:t>(1-θ</m:t>
                          </m:r>
                        </m:e>
                        <m:sub>
                          <m:r>
                            <w:rPr>
                              <w:rFonts w:ascii="Cambria Math" w:hAnsi="Cambria Math"/>
                            </w:rPr>
                            <m:t>*</m:t>
                          </m:r>
                        </m:sub>
                      </m:sSub>
                      <m:r>
                        <w:rPr>
                          <w:rFonts w:ascii="Cambria Math" w:hAnsi="Cambria Math"/>
                        </w:rPr>
                        <m:t>)</m:t>
                      </m:r>
                      <m:d>
                        <m:dPr>
                          <m:begChr m:val="["/>
                          <m:endChr m:val="]"/>
                          <m:ctrlPr>
                            <w:rPr>
                              <w:rFonts w:ascii="Cambria Math" w:hAnsi="Cambria Math"/>
                              <w:bCs/>
                              <w:i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sSub>
                        <m:sSubPr>
                          <m:ctrlPr>
                            <w:rPr>
                              <w:rFonts w:ascii="Cambria Math" w:hAnsi="Cambria Math"/>
                              <w:bCs/>
                            </w:rPr>
                          </m:ctrlPr>
                        </m:sSubPr>
                        <m:e>
                          <m:r>
                            <w:rPr>
                              <w:rFonts w:ascii="Cambria Math" w:hAnsi="Cambria Math"/>
                            </w:rPr>
                            <m:t>λθ</m:t>
                          </m:r>
                        </m:e>
                        <m:sub>
                          <m:r>
                            <m:rPr>
                              <m:sty m:val="p"/>
                            </m:rPr>
                            <w:rPr>
                              <w:rFonts w:ascii="Cambria Math" w:hAnsi="Cambria Math"/>
                            </w:rPr>
                            <m:t>*</m:t>
                          </m:r>
                        </m:sub>
                      </m:sSub>
                      <m:r>
                        <m:rPr>
                          <m:sty m:val="p"/>
                        </m:rPr>
                        <w:rPr>
                          <w:rFonts w:ascii="Cambria Math" w:hAnsi="Cambria Math"/>
                        </w:rPr>
                        <m:t>-</m:t>
                      </m:r>
                      <m:d>
                        <m:dPr>
                          <m:ctrlPr>
                            <w:rPr>
                              <w:rFonts w:ascii="Cambria Math" w:hAnsi="Cambria Math"/>
                              <w:bCs/>
                              <w:i/>
                            </w:rPr>
                          </m:ctrlPr>
                        </m:dPr>
                        <m:e>
                          <m:r>
                            <w:rPr>
                              <w:rFonts w:ascii="Cambria Math" w:hAnsi="Cambria Math"/>
                            </w:rPr>
                            <m:t>c-l</m:t>
                          </m:r>
                          <m:sSub>
                            <m:sSubPr>
                              <m:ctrlPr>
                                <w:rPr>
                                  <w:rFonts w:ascii="Cambria Math" w:hAnsi="Cambria Math"/>
                                  <w:bCs/>
                                </w:rPr>
                              </m:ctrlPr>
                            </m:sSubPr>
                            <m:e>
                              <m:d>
                                <m:dPr>
                                  <m:ctrlPr>
                                    <w:rPr>
                                      <w:rFonts w:ascii="Cambria Math" w:hAnsi="Cambria Math"/>
                                      <w:bCs/>
                                    </w:rPr>
                                  </m:ctrlPr>
                                </m:dPr>
                                <m:e>
                                  <m:r>
                                    <m:rPr>
                                      <m:sty m:val="p"/>
                                    </m:rPr>
                                    <w:rPr>
                                      <w:rFonts w:ascii="Cambria Math" w:hAnsi="Cambria Math"/>
                                    </w:rPr>
                                    <m:t>1+</m:t>
                                  </m:r>
                                  <m:r>
                                    <w:rPr>
                                      <w:rFonts w:ascii="Cambria Math" w:hAnsi="Cambria Math"/>
                                    </w:rPr>
                                    <m:t>λ</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d>
                              <m:r>
                                <w:rPr>
                                  <w:rFonts w:ascii="Cambria Math" w:hAnsi="Cambria Math"/>
                                </w:rPr>
                                <m:t>(1-θ</m:t>
                              </m:r>
                            </m:e>
                            <m:sub>
                              <m:r>
                                <w:rPr>
                                  <w:rFonts w:ascii="Cambria Math" w:hAnsi="Cambria Math"/>
                                </w:rPr>
                                <m:t>*</m:t>
                              </m:r>
                            </m:sub>
                          </m:sSub>
                          <m:r>
                            <w:rPr>
                              <w:rFonts w:ascii="Cambria Math" w:hAnsi="Cambria Math"/>
                            </w:rPr>
                            <m:t>)</m:t>
                          </m:r>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ctrlPr>
                            <w:rPr>
                              <w:rFonts w:ascii="Cambria Math" w:hAnsi="Cambria Math"/>
                              <w:bCs/>
                            </w:rPr>
                          </m:ctrlPr>
                        </m:e>
                      </m:d>
                      <m:sSub>
                        <m:sSubPr>
                          <m:ctrlPr>
                            <w:rPr>
                              <w:rFonts w:ascii="Cambria Math" w:hAnsi="Cambria Math"/>
                              <w:bCs/>
                            </w:rPr>
                          </m:ctrlPr>
                        </m:sSubPr>
                        <m:e>
                          <m:r>
                            <w:rPr>
                              <w:rFonts w:ascii="Cambria Math" w:hAnsi="Cambria Math"/>
                            </w:rPr>
                            <m:t>k</m:t>
                          </m:r>
                        </m:e>
                        <m:sub>
                          <m:r>
                            <m:rPr>
                              <m:sty m:val="p"/>
                            </m:rPr>
                            <w:rPr>
                              <w:rFonts w:ascii="Cambria Math" w:hAnsi="Cambria Math"/>
                            </w:rPr>
                            <m:t>CO</m:t>
                          </m:r>
                        </m:sub>
                      </m:sSub>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e>
                      <m:f>
                        <m:fPr>
                          <m:ctrlPr>
                            <w:rPr>
                              <w:rFonts w:ascii="Cambria Math" w:hAnsi="Cambria Math"/>
                              <w:bCs/>
                            </w:rPr>
                          </m:ctrlPr>
                        </m:fPr>
                        <m:num>
                          <m:r>
                            <m:rPr>
                              <m:sty m:val="p"/>
                            </m:rPr>
                            <w:rPr>
                              <w:rFonts w:ascii="Cambria Math" w:hAnsi="Cambria Math"/>
                            </w:rPr>
                            <m:t>d</m:t>
                          </m:r>
                          <m:d>
                            <m:dPr>
                              <m:begChr m:val="["/>
                              <m:endChr m:val="]"/>
                              <m:ctrlPr>
                                <w:rPr>
                                  <w:rFonts w:ascii="Cambria Math" w:hAnsi="Cambria Math"/>
                                </w:rPr>
                              </m:ctrlPr>
                            </m:dPr>
                            <m:e>
                              <m:sSub>
                                <m:sSubPr>
                                  <m:ctrlPr>
                                    <w:rPr>
                                      <w:rFonts w:ascii="Cambria Math" w:hAnsi="Cambria Math"/>
                                      <w:bCs/>
                                    </w:rPr>
                                  </m:ctrlPr>
                                </m:sSubPr>
                                <m:e>
                                  <m:r>
                                    <m:rPr>
                                      <m:sty m:val="p"/>
                                    </m:rPr>
                                    <w:rPr>
                                      <w:rFonts w:ascii="Cambria Math" w:hAnsi="Cambria Math"/>
                                    </w:rPr>
                                    <m:t>O</m:t>
                                  </m:r>
                                </m:e>
                                <m:sub>
                                  <m:r>
                                    <m:rPr>
                                      <m:sty m:val="p"/>
                                    </m:rPr>
                                    <w:rPr>
                                      <w:rFonts w:ascii="Cambria Math" w:hAnsi="Cambria Math"/>
                                    </w:rPr>
                                    <m:t>S</m:t>
                                  </m:r>
                                </m:sub>
                              </m:sSub>
                            </m:e>
                          </m:d>
                        </m:num>
                        <m:den>
                          <m:r>
                            <m:rPr>
                              <m:sty m:val="p"/>
                            </m:rPr>
                            <w:rPr>
                              <w:rFonts w:ascii="Cambria Math" w:hAnsi="Cambria Math"/>
                            </w:rPr>
                            <m:t>d</m:t>
                          </m:r>
                          <m:r>
                            <w:rPr>
                              <w:rFonts w:ascii="Cambria Math" w:hAnsi="Cambria Math"/>
                            </w:rPr>
                            <m:t>t</m:t>
                          </m:r>
                        </m:den>
                      </m:f>
                      <m:r>
                        <m:rPr>
                          <m:sty m:val="p"/>
                        </m:rPr>
                        <w:rPr>
                          <w:rFonts w:ascii="Cambria Math" w:hAnsi="Cambria Math"/>
                        </w:rPr>
                        <m:t>=2</m:t>
                      </m:r>
                      <m:sSub>
                        <m:sSubPr>
                          <m:ctrlPr>
                            <w:rPr>
                              <w:rFonts w:ascii="Cambria Math" w:hAnsi="Cambria Math"/>
                              <w:bCs/>
                            </w:rPr>
                          </m:ctrlPr>
                        </m:sSubPr>
                        <m:e>
                          <m:r>
                            <w:rPr>
                              <w:rFonts w:ascii="Cambria Math" w:hAnsi="Cambria Math"/>
                            </w:rPr>
                            <m:t>k</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r>
                        <m:rPr>
                          <m:sty m:val="p"/>
                        </m:rPr>
                        <w:rPr>
                          <w:rFonts w:ascii="Cambria Math" w:hAnsi="Cambria Math"/>
                        </w:rPr>
                        <m:t>(</m:t>
                      </m:r>
                      <m:r>
                        <w:rPr>
                          <w:rFonts w:ascii="Cambria Math" w:hAnsi="Cambria Math"/>
                        </w:rPr>
                        <m:t>a</m:t>
                      </m:r>
                      <m:r>
                        <m:rPr>
                          <m:sty m:val="p"/>
                        </m:rPr>
                        <w:rPr>
                          <w:rFonts w:ascii="Cambria Math" w:hAnsi="Cambria Math"/>
                        </w:rPr>
                        <m:t>-[</m:t>
                      </m:r>
                      <m:sSub>
                        <m:sSubPr>
                          <m:ctrlPr>
                            <w:rPr>
                              <w:rFonts w:ascii="Cambria Math" w:hAnsi="Cambria Math"/>
                              <w:bCs/>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m:t>
                      </m:r>
                      <m:sSub>
                        <m:sSubPr>
                          <m:ctrlPr>
                            <w:rPr>
                              <w:rFonts w:ascii="Cambria Math" w:hAnsi="Cambria Math"/>
                              <w:bCs/>
                            </w:rPr>
                          </m:ctrlPr>
                        </m:sSubPr>
                        <m:e>
                          <m:r>
                            <w:rPr>
                              <w:rFonts w:ascii="Cambria Math" w:hAnsi="Cambria Math"/>
                            </w:rPr>
                            <m:t>k</m:t>
                          </m:r>
                        </m:e>
                        <m:sub>
                          <m:sSub>
                            <m:sSubPr>
                              <m:ctrlPr>
                                <w:rPr>
                                  <w:rFonts w:ascii="Cambria Math" w:hAnsi="Cambria Math"/>
                                  <w:iCs/>
                                </w:rPr>
                              </m:ctrlPr>
                            </m:sSubPr>
                            <m:e>
                              <m:r>
                                <m:rPr>
                                  <m:sty m:val="p"/>
                                </m:rPr>
                                <w:rPr>
                                  <w:rFonts w:ascii="Cambria Math" w:hAnsi="Cambria Math"/>
                                </w:rPr>
                                <m:t>H</m:t>
                              </m:r>
                            </m:e>
                            <m:sub>
                              <m:r>
                                <m:rPr>
                                  <m:sty m:val="p"/>
                                </m:rPr>
                                <w:rPr>
                                  <w:rFonts w:ascii="Cambria Math" w:hAnsi="Cambria Math"/>
                                </w:rPr>
                                <m:t>2</m:t>
                              </m:r>
                            </m:sub>
                          </m:sSub>
                        </m:sub>
                      </m:sSub>
                      <m:r>
                        <m:rPr>
                          <m:sty m:val="p"/>
                        </m:rPr>
                        <w:rPr>
                          <w:rFonts w:ascii="Cambria Math" w:hAnsi="Cambria Math"/>
                        </w:rPr>
                        <m:t>[</m:t>
                      </m:r>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m:t>
                      </m:r>
                      <m:sSup>
                        <m:sSupPr>
                          <m:ctrlPr>
                            <w:rPr>
                              <w:rFonts w:ascii="Cambria Math" w:hAnsi="Cambria Math"/>
                              <w:bCs/>
                            </w:rPr>
                          </m:ctrlPr>
                        </m:sSupPr>
                        <m:e>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sup>
                          <m:r>
                            <m:rPr>
                              <m:sty m:val="p"/>
                            </m:rPr>
                            <w:rPr>
                              <w:rFonts w:ascii="Cambria Math" w:hAnsi="Cambria Math"/>
                            </w:rPr>
                            <m:t>2</m:t>
                          </m:r>
                        </m:sup>
                      </m:sSup>
                      <m:r>
                        <m:rPr>
                          <m:sty m:val="p"/>
                        </m:rPr>
                        <w:rPr>
                          <w:rFonts w:ascii="Cambria Math" w:hAnsi="Cambria Math"/>
                        </w:rPr>
                        <m:t>-</m:t>
                      </m:r>
                      <m:r>
                        <w:rPr>
                          <w:rFonts w:ascii="Cambria Math" w:hAnsi="Cambria Math"/>
                        </w:rPr>
                        <m:t>l</m:t>
                      </m:r>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d>
                        <m:dPr>
                          <m:ctrlPr>
                            <w:rPr>
                              <w:rFonts w:ascii="Cambria Math" w:hAnsi="Cambria Math"/>
                              <w:bCs/>
                            </w:rPr>
                          </m:ctrlPr>
                        </m:dPr>
                        <m:e>
                          <m:r>
                            <m:rPr>
                              <m:sty m:val="p"/>
                            </m:rPr>
                            <w:rPr>
                              <w:rFonts w:ascii="Cambria Math" w:hAnsi="Cambria Math"/>
                            </w:rPr>
                            <m:t>1+</m:t>
                          </m:r>
                          <m:r>
                            <w:rPr>
                              <w:rFonts w:ascii="Cambria Math" w:hAnsi="Cambria Math"/>
                            </w:rPr>
                            <m:t>λ</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d>
                      <m:sSub>
                        <m:sSubPr>
                          <m:ctrlPr>
                            <w:rPr>
                              <w:rFonts w:ascii="Cambria Math" w:hAnsi="Cambria Math"/>
                              <w:bCs/>
                            </w:rPr>
                          </m:ctrlPr>
                        </m:sSubPr>
                        <m:e>
                          <m:r>
                            <w:rPr>
                              <w:rFonts w:ascii="Cambria Math" w:hAnsi="Cambria Math"/>
                            </w:rPr>
                            <m:t>(1-θ</m:t>
                          </m:r>
                        </m:e>
                        <m:sub>
                          <m:r>
                            <w:rPr>
                              <w:rFonts w:ascii="Cambria Math" w:hAnsi="Cambria Math"/>
                            </w:rPr>
                            <m:t>*</m:t>
                          </m:r>
                        </m:sub>
                      </m:sSub>
                      <m:r>
                        <w:rPr>
                          <w:rFonts w:ascii="Cambria Math" w:hAnsi="Cambria Math"/>
                        </w:rPr>
                        <m:t>)</m:t>
                      </m:r>
                    </m:e>
                  </m:eqArr>
                </m:e>
              </m:d>
              <m:r>
                <w:rPr>
                  <w:rFonts w:ascii="Cambria Math" w:hAnsi="Cambria Math"/>
                </w:rPr>
                <m:t xml:space="preserve"> #</m:t>
              </m:r>
              <m:d>
                <m:dPr>
                  <m:ctrlPr>
                    <w:rPr>
                      <w:rFonts w:ascii="Cambria Math" w:hAnsi="Cambria Math"/>
                      <w:bCs/>
                      <w:i/>
                    </w:rPr>
                  </m:ctrlPr>
                </m:dPr>
                <m:e>
                  <m:r>
                    <w:rPr>
                      <w:rFonts w:ascii="Cambria Math" w:hAnsi="Cambria Math"/>
                    </w:rPr>
                    <m:t>eq.S13</m:t>
                  </m:r>
                </m:e>
              </m:d>
            </m:e>
          </m:eqArr>
        </m:oMath>
      </m:oMathPara>
    </w:p>
    <w:p w14:paraId="6CE5693E" w14:textId="3A14F97B" w:rsidR="00AD37A7" w:rsidRDefault="00000000" w:rsidP="003E7C39">
      <w:pPr>
        <w:ind w:firstLine="420"/>
      </w:pPr>
      <w:r>
        <w:rPr>
          <w:rFonts w:hint="eastAsia"/>
        </w:rPr>
        <w:t xml:space="preserve">This model is able to </w:t>
      </w:r>
      <w:r>
        <w:t xml:space="preserve">exhibit </w:t>
      </w:r>
      <w:r>
        <w:rPr>
          <w:rFonts w:hint="eastAsia"/>
        </w:rPr>
        <w:t>oscillat</w:t>
      </w:r>
      <w:r>
        <w:t>ory behavior upon</w:t>
      </w:r>
      <w:r>
        <w:rPr>
          <w:rFonts w:hint="eastAsia"/>
        </w:rPr>
        <w:t xml:space="preserve"> setting </w:t>
      </w:r>
      <w:r>
        <w:t>appropriate</w:t>
      </w:r>
      <w:r>
        <w:rPr>
          <w:rFonts w:hint="eastAsia"/>
        </w:rPr>
        <w:t xml:space="preserve"> parameters (</w:t>
      </w:r>
      <w:r>
        <w:rPr>
          <w:rFonts w:hint="eastAsia"/>
          <w:bCs/>
        </w:rPr>
        <w:t xml:space="preserve">Fig. </w:t>
      </w:r>
      <w:r w:rsidR="00364496">
        <w:rPr>
          <w:rFonts w:hint="eastAsia"/>
          <w:bCs/>
        </w:rPr>
        <w:t>S</w:t>
      </w:r>
      <w:r>
        <w:rPr>
          <w:rFonts w:hint="eastAsia"/>
          <w:bCs/>
        </w:rPr>
        <w:t>37</w:t>
      </w:r>
      <w:r>
        <w:rPr>
          <w:rFonts w:hint="eastAsia"/>
        </w:rPr>
        <w:t xml:space="preserve">). However, it remains too complex </w:t>
      </w:r>
      <w:r>
        <w:t>for straightforward</w:t>
      </w:r>
      <w:r>
        <w:rPr>
          <w:rFonts w:hint="eastAsia"/>
        </w:rPr>
        <w:t xml:space="preserve"> mathematical analysis. </w:t>
      </w:r>
      <w:r>
        <w:t>Given</w:t>
      </w:r>
      <w:r>
        <w:rPr>
          <w:rFonts w:hint="eastAsia"/>
        </w:rPr>
        <w:t xml:space="preserve"> that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rPr>
          <w:rFonts w:hint="eastAsia"/>
        </w:rPr>
        <w:t xml:space="preserve"> is small and the variation of </w:t>
      </w:r>
      <m:oMath>
        <m:sSub>
          <m:sSubPr>
            <m:ctrlPr>
              <w:rPr>
                <w:rFonts w:ascii="Cambria Math" w:hAnsi="Cambria Math"/>
                <w:i/>
              </w:rPr>
            </m:ctrlPr>
          </m:sSubPr>
          <m:e>
            <m:r>
              <w:rPr>
                <w:rFonts w:ascii="Cambria Math" w:hAnsi="Cambria Math"/>
              </w:rPr>
              <m:t>θ</m:t>
            </m:r>
          </m:e>
          <m:sub>
            <m:r>
              <m:rPr>
                <m:sty m:val="p"/>
              </m:rPr>
              <w:rPr>
                <w:rFonts w:ascii="Cambria Math" w:hAnsi="Cambria Math"/>
              </w:rPr>
              <m:t>CO</m:t>
            </m:r>
          </m:sub>
        </m:sSub>
      </m:oMath>
      <w:r>
        <w:rPr>
          <w:rFonts w:hint="eastAsia"/>
        </w:rPr>
        <w:t xml:space="preserve"> is</w:t>
      </w:r>
      <w:r>
        <w:t xml:space="preserve"> minimal</w:t>
      </w:r>
      <w:r>
        <w:rPr>
          <w:rFonts w:hint="eastAsia"/>
        </w:rPr>
        <w:t xml:space="preserve"> during oscillation</w:t>
      </w:r>
      <w:r>
        <w:t>s</w:t>
      </w:r>
      <w:r>
        <w:rPr>
          <w:rFonts w:hint="eastAsia"/>
        </w:rPr>
        <w:t>, w</w:t>
      </w:r>
      <w:r>
        <w:t xml:space="preserve">e approximate </w:t>
      </w:r>
      <w:r>
        <w:rPr>
          <w:rFonts w:hint="eastAsia"/>
        </w:rPr>
        <w:t>(</w:t>
      </w:r>
      <m:oMath>
        <m:r>
          <w:rPr>
            <w:rFonts w:ascii="Cambria Math" w:hAnsi="Cambria Math"/>
          </w:rPr>
          <m:t xml:space="preserve">1- </m:t>
        </m:r>
        <m:sSub>
          <m:sSubPr>
            <m:ctrlPr>
              <w:rPr>
                <w:rFonts w:ascii="Cambria Math" w:hAnsi="Cambria Math"/>
                <w:i/>
              </w:rPr>
            </m:ctrlPr>
          </m:sSubPr>
          <m:e>
            <m:r>
              <w:rPr>
                <w:rFonts w:ascii="Cambria Math" w:hAnsi="Cambria Math"/>
              </w:rPr>
              <m:t>θ</m:t>
            </m:r>
          </m:e>
          <m:sub>
            <m:r>
              <w:rPr>
                <w:rFonts w:ascii="Cambria Math" w:hAnsi="Cambria Math"/>
              </w:rPr>
              <m:t>*</m:t>
            </m:r>
          </m:sub>
        </m:sSub>
      </m:oMath>
      <w:r>
        <w:rPr>
          <w:rFonts w:hint="eastAsia"/>
        </w:rPr>
        <w:t>)</w:t>
      </w:r>
      <w:r>
        <w:t xml:space="preserve"> as 1.</w:t>
      </w:r>
      <w:r>
        <w:rPr>
          <w:rFonts w:hint="eastAsia"/>
        </w:rPr>
        <w:t xml:space="preserve"> </w:t>
      </w:r>
      <w:r>
        <w:t>Therefore,</w:t>
      </w:r>
      <w:r>
        <w:rPr>
          <w:rFonts w:hint="eastAsia"/>
        </w:rPr>
        <w:t xml:space="preserve"> the model </w:t>
      </w:r>
      <w:r>
        <w:t>can</w:t>
      </w:r>
      <w:r>
        <w:rPr>
          <w:rFonts w:hint="eastAsia"/>
        </w:rPr>
        <w:t xml:space="preserve"> be simplified as follows:</w:t>
      </w:r>
    </w:p>
    <w:p w14:paraId="183123B4" w14:textId="115183F2" w:rsidR="00AD37A7" w:rsidRDefault="00000000" w:rsidP="00F73986">
      <w:pPr>
        <w:rPr>
          <w:bCs/>
        </w:rPr>
      </w:pPr>
      <m:oMathPara>
        <m:oMath>
          <m:eqArr>
            <m:eqArrPr>
              <m:maxDist m:val="1"/>
              <m:ctrlPr>
                <w:rPr>
                  <w:rFonts w:ascii="Cambria Math" w:hAnsi="Cambria Math"/>
                  <w:bCs/>
                  <w:i/>
                </w:rPr>
              </m:ctrlPr>
            </m:eqArrPr>
            <m:e>
              <m:d>
                <m:dPr>
                  <m:begChr m:val="{"/>
                  <m:endChr m:val=""/>
                  <m:ctrlPr>
                    <w:rPr>
                      <w:rFonts w:ascii="Cambria Math" w:hAnsi="Cambria Math"/>
                      <w:bCs/>
                    </w:rPr>
                  </m:ctrlPr>
                </m:dPr>
                <m:e>
                  <m:eqArr>
                    <m:eqArrPr>
                      <m:ctrlPr>
                        <w:rPr>
                          <w:rFonts w:ascii="Cambria Math" w:hAnsi="Cambria Math"/>
                          <w:bCs/>
                        </w:rPr>
                      </m:ctrlPr>
                    </m:eqArrPr>
                    <m:e>
                      <m:sSub>
                        <m:sSubPr>
                          <m:ctrlPr>
                            <w:rPr>
                              <w:rFonts w:ascii="Cambria Math" w:hAnsi="Cambria Math"/>
                              <w:bCs/>
                            </w:rPr>
                          </m:ctrlPr>
                        </m:sSubPr>
                        <m:e>
                          <m:r>
                            <w:rPr>
                              <w:rFonts w:ascii="Cambria Math" w:hAnsi="Cambria Math"/>
                            </w:rPr>
                            <m:t>n</m:t>
                          </m:r>
                        </m:e>
                        <m:sub>
                          <m:r>
                            <m:rPr>
                              <m:sty m:val="p"/>
                            </m:rPr>
                            <w:rPr>
                              <w:rFonts w:ascii="Cambria Math" w:hAnsi="Cambria Math"/>
                            </w:rPr>
                            <m:t>Pt</m:t>
                          </m:r>
                        </m:sub>
                      </m:sSub>
                      <m:f>
                        <m:fPr>
                          <m:ctrlPr>
                            <w:rPr>
                              <w:rFonts w:ascii="Cambria Math" w:hAnsi="Cambria Math"/>
                              <w:bCs/>
                            </w:rPr>
                          </m:ctrlPr>
                        </m:fPr>
                        <m:num>
                          <m:r>
                            <m:rPr>
                              <m:sty m:val="p"/>
                            </m:rPr>
                            <w:rPr>
                              <w:rFonts w:ascii="Cambria Math" w:hAnsi="Cambria Math"/>
                            </w:rPr>
                            <m:t>d</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num>
                        <m:den>
                          <m:r>
                            <m:rPr>
                              <m:sty m:val="p"/>
                            </m:rPr>
                            <w:rPr>
                              <w:rFonts w:ascii="Cambria Math" w:hAnsi="Cambria Math"/>
                            </w:rPr>
                            <m:t>d</m:t>
                          </m:r>
                          <m:r>
                            <w:rPr>
                              <w:rFonts w:ascii="Cambria Math" w:hAnsi="Cambria Math"/>
                            </w:rPr>
                            <m:t>t</m:t>
                          </m:r>
                        </m:den>
                      </m:f>
                      <m:r>
                        <m:rPr>
                          <m:sty m:val="p"/>
                        </m:rPr>
                        <w:rPr>
                          <w:rFonts w:ascii="Cambria Math" w:hAnsi="Cambria Math"/>
                        </w:rPr>
                        <m:t>=</m:t>
                      </m:r>
                      <m:r>
                        <w:rPr>
                          <w:rFonts w:ascii="Cambria Math" w:hAnsi="Cambria Math"/>
                        </w:rPr>
                        <m:t>l</m:t>
                      </m:r>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sSub>
                        <m:sSubPr>
                          <m:ctrlPr>
                            <w:rPr>
                              <w:rFonts w:ascii="Cambria Math" w:hAnsi="Cambria Math"/>
                              <w:bCs/>
                            </w:rPr>
                          </m:ctrlPr>
                        </m:sSubPr>
                        <m:e>
                          <m:r>
                            <w:rPr>
                              <w:rFonts w:ascii="Cambria Math" w:hAnsi="Cambria Math"/>
                            </w:rPr>
                            <m:t>λθ</m:t>
                          </m:r>
                        </m:e>
                        <m:sub>
                          <m:r>
                            <m:rPr>
                              <m:sty m:val="p"/>
                            </m:rPr>
                            <w:rPr>
                              <w:rFonts w:ascii="Cambria Math" w:hAnsi="Cambria Math"/>
                            </w:rPr>
                            <m:t>*</m:t>
                          </m:r>
                        </m:sub>
                      </m:sSub>
                      <m:r>
                        <m:rPr>
                          <m:sty m:val="p"/>
                        </m:rPr>
                        <w:rPr>
                          <w:rFonts w:ascii="Cambria Math" w:hAnsi="Cambria Math"/>
                        </w:rPr>
                        <m:t>-</m:t>
                      </m:r>
                      <m:d>
                        <m:dPr>
                          <m:ctrlPr>
                            <w:rPr>
                              <w:rFonts w:ascii="Cambria Math" w:hAnsi="Cambria Math"/>
                              <w:i/>
                            </w:rPr>
                          </m:ctrlPr>
                        </m:dPr>
                        <m:e>
                          <m:r>
                            <w:rPr>
                              <w:rFonts w:ascii="Cambria Math" w:hAnsi="Cambria Math"/>
                            </w:rPr>
                            <m:t>c</m:t>
                          </m:r>
                          <m:r>
                            <m:rPr>
                              <m:sty m:val="p"/>
                            </m:rPr>
                            <w:rPr>
                              <w:rFonts w:ascii="Cambria Math" w:hAnsi="Cambria Math"/>
                            </w:rPr>
                            <m:t>-</m:t>
                          </m:r>
                          <m:r>
                            <w:rPr>
                              <w:rFonts w:ascii="Cambria Math" w:hAnsi="Cambria Math"/>
                            </w:rPr>
                            <m:t>l</m:t>
                          </m:r>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d>
                            <m:dPr>
                              <m:ctrlPr>
                                <w:rPr>
                                  <w:rFonts w:ascii="Cambria Math" w:hAnsi="Cambria Math"/>
                                  <w:bCs/>
                                </w:rPr>
                              </m:ctrlPr>
                            </m:dPr>
                            <m:e>
                              <m:r>
                                <m:rPr>
                                  <m:sty m:val="p"/>
                                </m:rPr>
                                <w:rPr>
                                  <w:rFonts w:ascii="Cambria Math" w:hAnsi="Cambria Math"/>
                                </w:rPr>
                                <m:t>1+</m:t>
                              </m:r>
                              <m:r>
                                <w:rPr>
                                  <w:rFonts w:ascii="Cambria Math" w:hAnsi="Cambria Math"/>
                                </w:rPr>
                                <m:t>λ</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d>
                        </m:e>
                      </m:d>
                      <m:sSub>
                        <m:sSubPr>
                          <m:ctrlPr>
                            <w:rPr>
                              <w:rFonts w:ascii="Cambria Math" w:hAnsi="Cambria Math"/>
                              <w:bCs/>
                            </w:rPr>
                          </m:ctrlPr>
                        </m:sSubPr>
                        <m:e>
                          <m:r>
                            <w:rPr>
                              <w:rFonts w:ascii="Cambria Math" w:hAnsi="Cambria Math"/>
                            </w:rPr>
                            <m:t>k</m:t>
                          </m:r>
                        </m:e>
                        <m:sub>
                          <m:r>
                            <m:rPr>
                              <m:sty m:val="p"/>
                            </m:rPr>
                            <w:rPr>
                              <w:rFonts w:ascii="Cambria Math" w:hAnsi="Cambria Math"/>
                            </w:rPr>
                            <m:t>CO</m:t>
                          </m:r>
                        </m:sub>
                      </m:sSub>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e>
                      <m:f>
                        <m:fPr>
                          <m:ctrlPr>
                            <w:rPr>
                              <w:rFonts w:ascii="Cambria Math" w:hAnsi="Cambria Math"/>
                              <w:bCs/>
                            </w:rPr>
                          </m:ctrlPr>
                        </m:fPr>
                        <m:num>
                          <m:r>
                            <m:rPr>
                              <m:sty m:val="p"/>
                            </m:rPr>
                            <w:rPr>
                              <w:rFonts w:ascii="Cambria Math" w:hAnsi="Cambria Math"/>
                            </w:rPr>
                            <m:t>d</m:t>
                          </m:r>
                          <m:d>
                            <m:dPr>
                              <m:begChr m:val="["/>
                              <m:endChr m:val="]"/>
                              <m:ctrlPr>
                                <w:rPr>
                                  <w:rFonts w:ascii="Cambria Math" w:hAnsi="Cambria Math"/>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num>
                        <m:den>
                          <m:r>
                            <m:rPr>
                              <m:sty m:val="p"/>
                            </m:rPr>
                            <w:rPr>
                              <w:rFonts w:ascii="Cambria Math" w:hAnsi="Cambria Math"/>
                            </w:rPr>
                            <m:t>d</m:t>
                          </m:r>
                          <m:r>
                            <w:rPr>
                              <w:rFonts w:ascii="Cambria Math" w:hAnsi="Cambria Math"/>
                            </w:rPr>
                            <m:t>t</m:t>
                          </m:r>
                        </m:den>
                      </m:f>
                      <m:r>
                        <m:rPr>
                          <m:sty m:val="p"/>
                        </m:rPr>
                        <w:rPr>
                          <w:rFonts w:ascii="Cambria Math" w:hAnsi="Cambria Math"/>
                        </w:rPr>
                        <m:t>=2</m:t>
                      </m:r>
                      <m:sSub>
                        <m:sSubPr>
                          <m:ctrlPr>
                            <w:rPr>
                              <w:rFonts w:ascii="Cambria Math" w:hAnsi="Cambria Math"/>
                              <w:bCs/>
                            </w:rPr>
                          </m:ctrlPr>
                        </m:sSubPr>
                        <m:e>
                          <m:r>
                            <w:rPr>
                              <w:rFonts w:ascii="Cambria Math" w:hAnsi="Cambria Math"/>
                            </w:rPr>
                            <m:t>k</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d>
                        <m:dPr>
                          <m:ctrlPr>
                            <w:rPr>
                              <w:rFonts w:ascii="Cambria Math" w:hAnsi="Cambria Math"/>
                            </w:rPr>
                          </m:ctrlPr>
                        </m:dPr>
                        <m:e>
                          <m:r>
                            <w:rPr>
                              <w:rFonts w:ascii="Cambria Math" w:hAnsi="Cambria Math"/>
                            </w:rPr>
                            <m:t>a</m:t>
                          </m:r>
                          <m:r>
                            <m:rPr>
                              <m:sty m:val="p"/>
                            </m:rPr>
                            <w:rPr>
                              <w:rFonts w:ascii="Cambria Math" w:hAnsi="Cambria Math"/>
                            </w:rPr>
                            <m:t>-</m:t>
                          </m:r>
                          <m:d>
                            <m:dPr>
                              <m:begChr m:val="["/>
                              <m:endChr m:val="]"/>
                              <m:ctrlPr>
                                <w:rPr>
                                  <w:rFonts w:ascii="Cambria Math" w:hAnsi="Cambria Math"/>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e>
                      </m:d>
                      <m:r>
                        <m:rPr>
                          <m:sty m:val="p"/>
                        </m:rPr>
                        <w:rPr>
                          <w:rFonts w:ascii="Cambria Math" w:hAnsi="Cambria Math"/>
                        </w:rPr>
                        <m:t>-</m:t>
                      </m:r>
                      <m:sSub>
                        <m:sSubPr>
                          <m:ctrlPr>
                            <w:rPr>
                              <w:rFonts w:ascii="Cambria Math" w:hAnsi="Cambria Math"/>
                              <w:bCs/>
                            </w:rPr>
                          </m:ctrlPr>
                        </m:sSubPr>
                        <m:e>
                          <m:r>
                            <w:rPr>
                              <w:rFonts w:ascii="Cambria Math" w:hAnsi="Cambria Math"/>
                            </w:rPr>
                            <m:t>k</m:t>
                          </m:r>
                        </m:e>
                        <m:sub>
                          <m:sSub>
                            <m:sSubPr>
                              <m:ctrlPr>
                                <w:rPr>
                                  <w:rFonts w:ascii="Cambria Math" w:hAnsi="Cambria Math"/>
                                  <w:iCs/>
                                </w:rPr>
                              </m:ctrlPr>
                            </m:sSubPr>
                            <m:e>
                              <m:r>
                                <m:rPr>
                                  <m:sty m:val="p"/>
                                </m:rPr>
                                <w:rPr>
                                  <w:rFonts w:ascii="Cambria Math" w:hAnsi="Cambria Math"/>
                                </w:rPr>
                                <m:t>H</m:t>
                              </m:r>
                            </m:e>
                            <m:sub>
                              <m:r>
                                <m:rPr>
                                  <m:sty m:val="p"/>
                                </m:rPr>
                                <w:rPr>
                                  <w:rFonts w:ascii="Cambria Math" w:hAnsi="Cambria Math"/>
                                </w:rPr>
                                <m:t>2</m:t>
                              </m:r>
                            </m:sub>
                          </m:sSub>
                        </m:sub>
                      </m:sSub>
                      <m:d>
                        <m:dPr>
                          <m:begChr m:val="["/>
                          <m:endChr m:val="]"/>
                          <m:ctrlPr>
                            <w:rPr>
                              <w:rFonts w:ascii="Cambria Math" w:hAnsi="Cambria Math"/>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sSup>
                        <m:sSupPr>
                          <m:ctrlPr>
                            <w:rPr>
                              <w:rFonts w:ascii="Cambria Math" w:hAnsi="Cambria Math"/>
                              <w:bCs/>
                            </w:rPr>
                          </m:ctrlPr>
                        </m:sSupPr>
                        <m:e>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sup>
                          <m:r>
                            <m:rPr>
                              <m:sty m:val="p"/>
                            </m:rPr>
                            <w:rPr>
                              <w:rFonts w:ascii="Cambria Math" w:hAnsi="Cambria Math"/>
                            </w:rPr>
                            <m:t>2</m:t>
                          </m:r>
                        </m:sup>
                      </m:sSup>
                      <m:r>
                        <m:rPr>
                          <m:sty m:val="p"/>
                        </m:rPr>
                        <w:rPr>
                          <w:rFonts w:ascii="Cambria Math" w:hAnsi="Cambria Math"/>
                        </w:rPr>
                        <m:t>-</m:t>
                      </m:r>
                      <m:r>
                        <w:rPr>
                          <w:rFonts w:ascii="Cambria Math" w:hAnsi="Cambria Math"/>
                        </w:rPr>
                        <m:t>l</m:t>
                      </m:r>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d>
                        <m:dPr>
                          <m:ctrlPr>
                            <w:rPr>
                              <w:rFonts w:ascii="Cambria Math" w:hAnsi="Cambria Math"/>
                              <w:bCs/>
                            </w:rPr>
                          </m:ctrlPr>
                        </m:dPr>
                        <m:e>
                          <m:r>
                            <m:rPr>
                              <m:sty m:val="p"/>
                            </m:rPr>
                            <w:rPr>
                              <w:rFonts w:ascii="Cambria Math" w:hAnsi="Cambria Math"/>
                            </w:rPr>
                            <m:t>1+</m:t>
                          </m:r>
                          <m:r>
                            <w:rPr>
                              <w:rFonts w:ascii="Cambria Math" w:hAnsi="Cambria Math"/>
                            </w:rPr>
                            <m:t>λ</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d>
                    </m:e>
                  </m:eqArr>
                </m:e>
              </m:d>
              <m:r>
                <w:rPr>
                  <w:rFonts w:ascii="Cambria Math" w:hAnsi="Cambria Math"/>
                </w:rPr>
                <m:t xml:space="preserve"> #</m:t>
              </m:r>
              <m:d>
                <m:dPr>
                  <m:ctrlPr>
                    <w:rPr>
                      <w:rFonts w:ascii="Cambria Math" w:hAnsi="Cambria Math"/>
                      <w:bCs/>
                      <w:i/>
                    </w:rPr>
                  </m:ctrlPr>
                </m:dPr>
                <m:e>
                  <m:r>
                    <w:rPr>
                      <w:rFonts w:ascii="Cambria Math" w:hAnsi="Cambria Math"/>
                    </w:rPr>
                    <m:t>eq.S14</m:t>
                  </m:r>
                </m:e>
              </m:d>
            </m:e>
          </m:eqArr>
        </m:oMath>
      </m:oMathPara>
    </w:p>
    <w:p w14:paraId="63AC2BE7" w14:textId="77777777" w:rsidR="00AD37A7" w:rsidRDefault="00AD37A7" w:rsidP="00F73986"/>
    <w:p w14:paraId="5F1D2C8F" w14:textId="77777777" w:rsidR="00AD37A7" w:rsidRPr="00B30B65" w:rsidRDefault="00000000" w:rsidP="00F73986">
      <w:r w:rsidRPr="00B30B65">
        <w:rPr>
          <w:rFonts w:hint="eastAsia"/>
        </w:rPr>
        <w:t xml:space="preserve">3. </w:t>
      </w:r>
      <w:r w:rsidRPr="00B30B65">
        <w:t>Setting of Initial Parameter Values</w:t>
      </w:r>
    </w:p>
    <w:p w14:paraId="7D435C83" w14:textId="77777777" w:rsidR="00AD37A7" w:rsidRDefault="00000000" w:rsidP="003E7C39">
      <w:pPr>
        <w:ind w:firstLine="420"/>
      </w:pPr>
      <w:r>
        <w:t xml:space="preserve">Having </w:t>
      </w:r>
      <w:r>
        <w:rPr>
          <w:rFonts w:hint="eastAsia"/>
        </w:rPr>
        <w:t>es</w:t>
      </w:r>
      <w:r>
        <w:t>tablished the equations for the oscillat</w:t>
      </w:r>
      <w:r>
        <w:rPr>
          <w:rFonts w:hint="eastAsia"/>
        </w:rPr>
        <w:t>ory</w:t>
      </w:r>
      <w:r>
        <w:t xml:space="preserve"> model, we now assign initial values to the parameters in these equations.</w:t>
      </w:r>
    </w:p>
    <w:p w14:paraId="1C410361" w14:textId="77777777" w:rsidR="00AD37A7" w:rsidRDefault="00000000" w:rsidP="003E7C39">
      <w:pPr>
        <w:ind w:firstLine="420"/>
      </w:pPr>
      <w:r>
        <w:rPr>
          <w:rFonts w:hint="eastAsia"/>
          <w:bCs/>
        </w:rPr>
        <w:t>C</w:t>
      </w:r>
      <w:r>
        <w:rPr>
          <w:bCs/>
        </w:rPr>
        <w:t>O concentration in feed gas</w:t>
      </w:r>
      <m:oMath>
        <m:r>
          <m:rPr>
            <m:sty m:val="bi"/>
          </m:rPr>
          <w:rPr>
            <w:rFonts w:ascii="Cambria Math" w:hAnsi="Cambria Math"/>
          </w:rPr>
          <m:t>(</m:t>
        </m:r>
        <m:r>
          <m:rPr>
            <m:sty m:val="bi"/>
          </m:rPr>
          <w:rPr>
            <w:rFonts w:ascii="Cambria Math" w:hAnsi="Cambria Math" w:hint="eastAsia"/>
          </w:rPr>
          <m:t>c</m:t>
        </m:r>
        <m:r>
          <m:rPr>
            <m:sty m:val="bi"/>
          </m:rPr>
          <w:rPr>
            <w:rFonts w:ascii="Cambria Math" w:hAnsi="Cambria Math"/>
          </w:rPr>
          <m:t>)</m:t>
        </m:r>
      </m:oMath>
      <w:r>
        <w:rPr>
          <w:rFonts w:hint="eastAsia"/>
          <w:b/>
        </w:rPr>
        <w:t xml:space="preserve">: </w:t>
      </w:r>
      <w:r>
        <w:t>Since the feed gas we used is 30 mL/min CO/O</w:t>
      </w:r>
      <w:r>
        <w:rPr>
          <w:vertAlign w:val="subscript"/>
        </w:rPr>
        <w:t>2</w:t>
      </w:r>
      <w:r>
        <w:t>/H</w:t>
      </w:r>
      <w:r>
        <w:rPr>
          <w:vertAlign w:val="subscript"/>
        </w:rPr>
        <w:t>2</w:t>
      </w:r>
      <w:r>
        <w:t>/</w:t>
      </w:r>
      <w:proofErr w:type="spellStart"/>
      <w:r>
        <w:t>Ar</w:t>
      </w:r>
      <w:proofErr w:type="spellEnd"/>
      <w:r>
        <w:t>=1/1/50/48</w:t>
      </w:r>
      <w:r>
        <w:t>，</w:t>
      </w:r>
      <w:r>
        <w:t xml:space="preserve">CO flow-in rate calculates to 0.22 </w:t>
      </w:r>
      <m:oMath>
        <m:r>
          <m:rPr>
            <m:sty m:val="p"/>
          </m:rPr>
          <w:rPr>
            <w:rFonts w:ascii="Cambria Math" w:hAnsi="Cambria Math"/>
          </w:rPr>
          <m:t>μ</m:t>
        </m:r>
      </m:oMath>
      <w:r>
        <w:t>mol/s. Hence, we set</w:t>
      </w:r>
    </w:p>
    <w:p w14:paraId="052B6866" w14:textId="77777777" w:rsidR="00AD37A7" w:rsidRDefault="00000000" w:rsidP="0070053F">
      <w:pPr>
        <w:pStyle w:val="affffc"/>
      </w:pPr>
      <m:oMath>
        <m:r>
          <m:rPr>
            <m:sty m:val="bi"/>
          </m:rPr>
          <w:rPr>
            <w:rFonts w:ascii="Cambria Math" w:hAnsi="Cambria Math"/>
          </w:rPr>
          <m:t>c</m:t>
        </m:r>
        <m:r>
          <m:rPr>
            <m:sty m:val="p"/>
          </m:rPr>
          <w:rPr>
            <w:rFonts w:ascii="Cambria Math" w:hAnsi="Cambria Math"/>
          </w:rPr>
          <m:t>=</m:t>
        </m:r>
        <m:r>
          <m:rPr>
            <m:sty m:val="b"/>
          </m:rPr>
          <w:rPr>
            <w:rFonts w:ascii="Cambria Math" w:hAnsi="Cambria Math"/>
          </w:rPr>
          <m:t>0</m:t>
        </m:r>
        <m:r>
          <m:rPr>
            <m:sty m:val="p"/>
          </m:rPr>
          <w:rPr>
            <w:rFonts w:ascii="Cambria Math" w:hAnsi="Cambria Math"/>
          </w:rPr>
          <m:t>.</m:t>
        </m:r>
        <m:r>
          <m:rPr>
            <m:sty m:val="b"/>
          </m:rPr>
          <w:rPr>
            <w:rFonts w:ascii="Cambria Math" w:hAnsi="Cambria Math"/>
          </w:rPr>
          <m:t>22</m:t>
        </m:r>
        <m:r>
          <m:rPr>
            <m:sty m:val="p"/>
          </m:rPr>
          <w:rPr>
            <w:rFonts w:ascii="Cambria Math" w:hAnsi="Cambria Math"/>
          </w:rPr>
          <m:t xml:space="preserve"> μmol/s</m:t>
        </m:r>
      </m:oMath>
      <w:r>
        <w:t>.</w:t>
      </w:r>
    </w:p>
    <w:p w14:paraId="6D50C175" w14:textId="77777777" w:rsidR="00AD37A7" w:rsidRDefault="00000000" w:rsidP="003E7C39">
      <w:pPr>
        <w:ind w:firstLine="420"/>
      </w:pPr>
      <w:r>
        <w:rPr>
          <w:bCs/>
        </w:rPr>
        <w:t>Maximum</w:t>
      </w:r>
      <w:r>
        <w:rPr>
          <w:rFonts w:hint="eastAsia"/>
          <w:bCs/>
        </w:rPr>
        <w:t xml:space="preserve"> </w:t>
      </w:r>
      <w:r>
        <w:rPr>
          <w:bCs/>
        </w:rPr>
        <w:t xml:space="preserve">content </w:t>
      </w:r>
      <w:r>
        <w:rPr>
          <w:rFonts w:hint="eastAsia"/>
          <w:bCs/>
        </w:rPr>
        <w:t>of active surface oxygen</w:t>
      </w:r>
      <w:r>
        <w:rPr>
          <w:b/>
        </w:rPr>
        <w:t xml:space="preserve"> (</w:t>
      </w:r>
      <m:oMath>
        <m:r>
          <m:rPr>
            <m:sty m:val="bi"/>
          </m:rPr>
          <w:rPr>
            <w:rFonts w:ascii="Cambria Math" w:hAnsi="Cambria Math"/>
          </w:rPr>
          <m:t>a</m:t>
        </m:r>
      </m:oMath>
      <w:r>
        <w:rPr>
          <w:rFonts w:hint="eastAsia"/>
          <w:b/>
        </w:rPr>
        <w:t>)</w:t>
      </w:r>
      <w:r>
        <w:rPr>
          <w:b/>
        </w:rPr>
        <w:t>:</w:t>
      </w:r>
      <w:r>
        <w:t xml:space="preserve"> Given </w:t>
      </w:r>
      <w:r>
        <w:rPr>
          <w:rFonts w:hint="eastAsia"/>
        </w:rPr>
        <w:t xml:space="preserve">that </w:t>
      </w:r>
      <w:r>
        <w:t>the net consumption of O</w:t>
      </w:r>
      <w:r>
        <w:rPr>
          <w:vertAlign w:val="subscript"/>
        </w:rPr>
        <w:t>S</w:t>
      </w:r>
      <w:r>
        <w:t xml:space="preserve"> during stage</w:t>
      </w:r>
      <w:r>
        <w:rPr>
          <w:rFonts w:hint="eastAsia"/>
        </w:rPr>
        <w:t>s</w:t>
      </w:r>
      <w:r>
        <w:t xml:space="preserve"> </w:t>
      </w:r>
      <w:proofErr w:type="spellStart"/>
      <w:r>
        <w:t>i</w:t>
      </w:r>
      <w:proofErr w:type="spellEnd"/>
      <w:r>
        <w:t xml:space="preserve">–ii is 10.9 </w:t>
      </w:r>
      <m:oMath>
        <m:r>
          <m:rPr>
            <m:sty m:val="p"/>
          </m:rPr>
          <w:rPr>
            <w:rFonts w:ascii="Cambria Math" w:hAnsi="Cambria Math"/>
          </w:rPr>
          <m:t>μ</m:t>
        </m:r>
      </m:oMath>
      <w:r>
        <w:t xml:space="preserve">mol, we set </w:t>
      </w:r>
      <m:oMath>
        <m:r>
          <m:rPr>
            <m:sty m:val="bi"/>
          </m:rPr>
          <w:rPr>
            <w:rFonts w:ascii="Cambria Math" w:hAnsi="Cambria Math"/>
          </w:rPr>
          <m:t>a</m:t>
        </m:r>
      </m:oMath>
      <w:r>
        <w:t xml:space="preserve"> slightly higher </w:t>
      </w:r>
      <w:r>
        <w:rPr>
          <w:rFonts w:hint="eastAsia"/>
        </w:rPr>
        <w:t>than</w:t>
      </w:r>
      <w:r>
        <w:t xml:space="preserve"> 1</w:t>
      </w:r>
      <w:r>
        <w:rPr>
          <w:rFonts w:hint="eastAsia"/>
        </w:rPr>
        <w:t>0.9:</w:t>
      </w:r>
    </w:p>
    <w:p w14:paraId="4E1A8C61" w14:textId="77777777" w:rsidR="00AD37A7" w:rsidRDefault="00000000" w:rsidP="0070053F">
      <w:pPr>
        <w:pStyle w:val="affffc"/>
      </w:pPr>
      <m:oMathPara>
        <m:oMath>
          <m:r>
            <m:rPr>
              <m:sty m:val="bi"/>
            </m:rPr>
            <w:rPr>
              <w:rFonts w:ascii="Cambria Math" w:hAnsi="Cambria Math"/>
            </w:rPr>
            <m:t>a</m:t>
          </m:r>
          <m:r>
            <m:rPr>
              <m:sty m:val="p"/>
            </m:rPr>
            <w:rPr>
              <w:rFonts w:ascii="Cambria Math" w:hAnsi="Cambria Math"/>
            </w:rPr>
            <m:t>=</m:t>
          </m:r>
          <m:r>
            <m:rPr>
              <m:sty m:val="b"/>
            </m:rPr>
            <w:rPr>
              <w:rFonts w:ascii="Cambria Math" w:hAnsi="Cambria Math"/>
            </w:rPr>
            <m:t>12</m:t>
          </m:r>
          <m:r>
            <m:rPr>
              <m:sty m:val="p"/>
            </m:rPr>
            <w:rPr>
              <w:rFonts w:ascii="Cambria Math" w:hAnsi="Cambria Math"/>
            </w:rPr>
            <m:t xml:space="preserve"> μmol.</m:t>
          </m:r>
        </m:oMath>
      </m:oMathPara>
    </w:p>
    <w:p w14:paraId="6B884E36" w14:textId="77777777" w:rsidR="00AD37A7" w:rsidRDefault="00000000" w:rsidP="003E7C39">
      <w:pPr>
        <w:ind w:firstLine="420"/>
      </w:pPr>
      <w:r>
        <w:rPr>
          <w:rFonts w:hint="eastAsia"/>
          <w:bCs/>
        </w:rPr>
        <w:t>C</w:t>
      </w:r>
      <w:r>
        <w:rPr>
          <w:bCs/>
        </w:rPr>
        <w:t>O oxidation rate constant</w:t>
      </w:r>
      <w:r>
        <w:rPr>
          <w:b/>
        </w:rPr>
        <w:t xml:space="preserve"> </w:t>
      </w:r>
      <w:r>
        <w:rPr>
          <w:bCs/>
        </w:rPr>
        <w:t>(</w:t>
      </w:r>
      <m:oMath>
        <m:r>
          <m:rPr>
            <m:sty m:val="bi"/>
          </m:rPr>
          <w:rPr>
            <w:rFonts w:ascii="Cambria Math" w:hAnsi="Cambria Math"/>
          </w:rPr>
          <m:t>l</m:t>
        </m:r>
      </m:oMath>
      <w:r>
        <w:rPr>
          <w:bCs/>
        </w:rPr>
        <w:t>)</w:t>
      </w:r>
      <w:r>
        <w:t>: To ensure</w:t>
      </w:r>
      <w:r>
        <w:rPr>
          <w:rFonts w:hint="eastAsia"/>
        </w:rPr>
        <w:t xml:space="preserve"> that</w:t>
      </w:r>
      <w:r>
        <w:t xml:space="preserve"> the gas-phase CO is sufficiently depleted at high </w:t>
      </w:r>
      <m:oMath>
        <m:r>
          <w:rPr>
            <w:rFonts w:ascii="Cambria Math" w:hAnsi="Cambria Math"/>
          </w:rPr>
          <m:t>[</m:t>
        </m:r>
        <m:sSub>
          <m:sSubPr>
            <m:ctrlPr>
              <w:rPr>
                <w:rFonts w:ascii="Cambria Math" w:hAnsi="Cambria Math"/>
              </w:rPr>
            </m:ctrlPr>
          </m:sSubPr>
          <m:e>
            <m:r>
              <m:rPr>
                <m:sty m:val="p"/>
              </m:rPr>
              <w:rPr>
                <w:rFonts w:ascii="Cambria Math" w:hAnsi="Cambria Math"/>
              </w:rPr>
              <m:t>O</m:t>
            </m:r>
          </m:e>
          <m:sub>
            <m:r>
              <m:rPr>
                <m:sty m:val="p"/>
              </m:rPr>
              <w:rPr>
                <w:rFonts w:ascii="Cambria Math" w:hAnsi="Cambria Math"/>
              </w:rPr>
              <m:t>S</m:t>
            </m:r>
          </m:sub>
        </m:sSub>
        <m:r>
          <w:rPr>
            <w:rFonts w:ascii="Cambria Math" w:hAnsi="Cambria Math"/>
          </w:rPr>
          <m:t>]</m:t>
        </m:r>
      </m:oMath>
      <w:r>
        <w:rPr>
          <w:iCs/>
        </w:rPr>
        <w:t xml:space="preserve">, </w:t>
      </w:r>
      <m:oMath>
        <m:r>
          <w:rPr>
            <w:rFonts w:ascii="Cambria Math" w:hAnsi="Cambria Math"/>
          </w:rPr>
          <m:t>l</m:t>
        </m:r>
      </m:oMath>
      <w:r>
        <w:rPr>
          <w:rFonts w:hint="eastAsia"/>
        </w:rPr>
        <w:t xml:space="preserve"> </w:t>
      </w:r>
      <w:r>
        <w:t xml:space="preserve">must satisfy </w:t>
      </w:r>
      <m:oMath>
        <m:r>
          <w:rPr>
            <w:rFonts w:ascii="Cambria Math" w:hAnsi="Cambria Math"/>
          </w:rPr>
          <m:t>lc&gt;a</m:t>
        </m:r>
      </m:oMath>
      <w:r>
        <w:rPr>
          <w:rFonts w:hint="eastAsia"/>
        </w:rPr>
        <w:t>.</w:t>
      </w:r>
      <w:r>
        <w:t xml:space="preserve"> Thus, we set</w:t>
      </w:r>
    </w:p>
    <w:p w14:paraId="0D19D5A0" w14:textId="77777777" w:rsidR="00AD37A7" w:rsidRDefault="00000000" w:rsidP="0070053F">
      <w:pPr>
        <w:pStyle w:val="affffc"/>
        <w:rPr>
          <w:vertAlign w:val="subscript"/>
        </w:rPr>
      </w:pPr>
      <m:oMathPara>
        <m:oMathParaPr>
          <m:jc m:val="center"/>
        </m:oMathParaPr>
        <m:oMath>
          <m:r>
            <m:rPr>
              <m:sty m:val="bi"/>
            </m:rPr>
            <w:rPr>
              <w:rFonts w:ascii="Cambria Math" w:hAnsi="Cambria Math"/>
              <w:vertAlign w:val="subscript"/>
            </w:rPr>
            <m:t>l</m:t>
          </m:r>
          <m:r>
            <m:rPr>
              <m:sty m:val="p"/>
            </m:rPr>
            <w:rPr>
              <w:rFonts w:ascii="Cambria Math" w:hAnsi="Cambria Math"/>
              <w:vertAlign w:val="subscript"/>
            </w:rPr>
            <m:t>=</m:t>
          </m:r>
          <m:r>
            <m:rPr>
              <m:sty m:val="b"/>
            </m:rPr>
            <w:rPr>
              <w:rFonts w:ascii="Cambria Math" w:hAnsi="Cambria Math"/>
              <w:vertAlign w:val="subscript"/>
            </w:rPr>
            <m:t>0</m:t>
          </m:r>
          <m:r>
            <m:rPr>
              <m:sty m:val="p"/>
            </m:rPr>
            <w:rPr>
              <w:rFonts w:ascii="Cambria Math" w:hAnsi="Cambria Math"/>
              <w:vertAlign w:val="subscript"/>
            </w:rPr>
            <m:t>.</m:t>
          </m:r>
          <m:r>
            <m:rPr>
              <m:sty m:val="b"/>
            </m:rPr>
            <w:rPr>
              <w:rFonts w:ascii="Cambria Math" w:hAnsi="Cambria Math"/>
              <w:vertAlign w:val="subscript"/>
            </w:rPr>
            <m:t>03</m:t>
          </m:r>
          <m:r>
            <m:rPr>
              <m:sty m:val="p"/>
            </m:rPr>
            <w:rPr>
              <w:rFonts w:ascii="Cambria Math" w:hAnsi="Cambria Math"/>
              <w:vertAlign w:val="subscript"/>
            </w:rPr>
            <m:t xml:space="preserve"> </m:t>
          </m:r>
          <m:sSup>
            <m:sSupPr>
              <m:ctrlPr>
                <w:rPr>
                  <w:rFonts w:ascii="Cambria Math" w:hAnsi="Cambria Math"/>
                  <w:vertAlign w:val="subscript"/>
                </w:rPr>
              </m:ctrlPr>
            </m:sSupPr>
            <m:e>
              <m:r>
                <m:rPr>
                  <m:sty m:val="bi"/>
                </m:rPr>
                <w:rPr>
                  <w:rFonts w:ascii="Cambria Math" w:hAnsi="Cambria Math"/>
                  <w:vertAlign w:val="subscript"/>
                </w:rPr>
                <m:t>s</m:t>
              </m:r>
            </m:e>
            <m:sup>
              <m:r>
                <m:rPr>
                  <m:sty m:val="p"/>
                </m:rPr>
                <w:rPr>
                  <w:rFonts w:ascii="Cambria Math" w:hAnsi="Cambria Math"/>
                  <w:vertAlign w:val="subscript"/>
                </w:rPr>
                <m:t>-</m:t>
              </m:r>
              <m:r>
                <m:rPr>
                  <m:sty m:val="b"/>
                </m:rPr>
                <w:rPr>
                  <w:rFonts w:ascii="Cambria Math" w:hAnsi="Cambria Math"/>
                  <w:vertAlign w:val="subscript"/>
                </w:rPr>
                <m:t>1</m:t>
              </m:r>
            </m:sup>
          </m:sSup>
          <m:r>
            <m:rPr>
              <m:sty m:val="p"/>
            </m:rPr>
            <w:rPr>
              <w:rFonts w:ascii="Cambria Math" w:hAnsi="Cambria Math"/>
              <w:vertAlign w:val="subscript"/>
            </w:rPr>
            <m:t>.</m:t>
          </m:r>
        </m:oMath>
      </m:oMathPara>
    </w:p>
    <w:p w14:paraId="79C96147" w14:textId="77777777" w:rsidR="00AD37A7" w:rsidRDefault="00000000" w:rsidP="003E7C39">
      <w:pPr>
        <w:ind w:firstLine="420"/>
      </w:pPr>
      <w:r>
        <w:rPr>
          <w:bCs/>
        </w:rPr>
        <w:t>O</w:t>
      </w:r>
      <w:r>
        <w:rPr>
          <w:bCs/>
          <w:vertAlign w:val="subscript"/>
        </w:rPr>
        <w:t>2</w:t>
      </w:r>
      <w:r>
        <w:rPr>
          <w:bCs/>
        </w:rPr>
        <w:t xml:space="preserve"> consumption rate constant</w:t>
      </w:r>
      <w:r>
        <w:rPr>
          <w:b/>
        </w:rPr>
        <w:t xml:space="preserve"> </w:t>
      </w:r>
      <w:r>
        <w:rPr>
          <w:bCs/>
        </w:rPr>
        <w:t>(</w:t>
      </w:r>
      <m:oMath>
        <m:sSub>
          <m:sSubPr>
            <m:ctrlPr>
              <w:rPr>
                <w:rFonts w:ascii="Cambria Math" w:hAnsi="Cambria Math"/>
                <w:b/>
                <w:i/>
                <w:iCs/>
              </w:rPr>
            </m:ctrlPr>
          </m:sSubPr>
          <m:e>
            <m:r>
              <m:rPr>
                <m:sty m:val="bi"/>
              </m:rPr>
              <w:rPr>
                <w:rFonts w:ascii="Cambria Math" w:hAnsi="Cambria Math"/>
              </w:rPr>
              <m:t>k</m:t>
            </m:r>
          </m:e>
          <m:sub>
            <m:sSub>
              <m:sSubPr>
                <m:ctrlPr>
                  <w:rPr>
                    <w:rFonts w:ascii="Cambria Math" w:hAnsi="Cambria Math"/>
                    <w:b/>
                  </w:rPr>
                </m:ctrlPr>
              </m:sSubPr>
              <m:e>
                <m:r>
                  <m:rPr>
                    <m:sty m:val="b"/>
                  </m:rPr>
                  <w:rPr>
                    <w:rFonts w:ascii="Cambria Math" w:hAnsi="Cambria Math"/>
                  </w:rPr>
                  <m:t>O</m:t>
                </m:r>
              </m:e>
              <m:sub>
                <m:r>
                  <m:rPr>
                    <m:sty m:val="b"/>
                  </m:rPr>
                  <w:rPr>
                    <w:rFonts w:ascii="Cambria Math" w:hAnsi="Cambria Math"/>
                  </w:rPr>
                  <m:t>2</m:t>
                </m:r>
              </m:sub>
            </m:sSub>
          </m:sub>
        </m:sSub>
      </m:oMath>
      <w:r>
        <w:rPr>
          <w:bCs/>
          <w:iCs/>
        </w:rPr>
        <w:t>)</w:t>
      </w:r>
      <w:r>
        <w:rPr>
          <w:iCs/>
        </w:rPr>
        <w:t>:</w:t>
      </w:r>
      <w:r>
        <w:t xml:space="preserve"> </w:t>
      </w:r>
      <m:oMath>
        <m:sSub>
          <m:sSubPr>
            <m:ctrlPr>
              <w:rPr>
                <w:rFonts w:ascii="Cambria Math" w:hAnsi="Cambria Math"/>
              </w:rPr>
            </m:ctrlPr>
          </m:sSubPr>
          <m:e>
            <m:r>
              <m:rPr>
                <m:sty m:val="p"/>
              </m:rPr>
              <w:rPr>
                <w:rFonts w:ascii="Cambria Math" w:hAnsi="Cambria Math"/>
              </w:rPr>
              <m:t>r</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r>
              <m:rPr>
                <m:sty m:val="p"/>
              </m:rPr>
              <w:rPr>
                <w:rFonts w:ascii="Cambria Math" w:hAnsi="Cambria Math"/>
              </w:rPr>
              <m:t>,consumption</m:t>
            </m:r>
          </m:sub>
        </m:sSub>
      </m:oMath>
      <w:r>
        <w:t xml:space="preserve"> should not only be large enough to deplete gas-phase O</w:t>
      </w:r>
      <w:r>
        <w:rPr>
          <w:vertAlign w:val="subscript"/>
        </w:rPr>
        <w:t>2</w:t>
      </w:r>
      <w:r>
        <w:t xml:space="preserve"> but also not excess feed-in amount at high [O</w:t>
      </w:r>
      <w:r>
        <w:rPr>
          <w:vertAlign w:val="subscript"/>
        </w:rPr>
        <w:t>S</w:t>
      </w:r>
      <w:r>
        <w:t>].</w:t>
      </w:r>
      <w:r>
        <w:rPr>
          <w:rFonts w:hint="eastAsia"/>
        </w:rPr>
        <w:t xml:space="preserve"> H</w:t>
      </w:r>
      <w:r>
        <w:t>ence</w:t>
      </w:r>
      <w:r>
        <w:rPr>
          <w:rFonts w:hint="eastAsia"/>
        </w:rPr>
        <w:t>,</w:t>
      </w:r>
      <w:r>
        <w:t xml:space="preserve"> we set</w:t>
      </w:r>
    </w:p>
    <w:p w14:paraId="44DF05C0" w14:textId="77777777" w:rsidR="00AD37A7" w:rsidRDefault="00000000" w:rsidP="0070053F">
      <w:pPr>
        <w:pStyle w:val="affffc"/>
      </w:pPr>
      <m:oMath>
        <m:sSub>
          <m:sSubPr>
            <m:ctrlPr>
              <w:rPr>
                <w:rFonts w:ascii="Cambria Math" w:hAnsi="Cambria Math"/>
              </w:rPr>
            </m:ctrlPr>
          </m:sSubPr>
          <m:e>
            <m:r>
              <m:rPr>
                <m:sty m:val="bi"/>
              </m:rPr>
              <w:rPr>
                <w:rFonts w:ascii="Cambria Math" w:hAnsi="Cambria Math"/>
              </w:rPr>
              <m:t>k</m:t>
            </m:r>
          </m:e>
          <m:sub>
            <m:sSub>
              <m:sSubPr>
                <m:ctrlPr>
                  <w:rPr>
                    <w:rFonts w:ascii="Cambria Math" w:hAnsi="Cambria Math"/>
                  </w:rPr>
                </m:ctrlPr>
              </m:sSubPr>
              <m:e>
                <m:r>
                  <m:rPr>
                    <m:sty m:val="b"/>
                  </m:rPr>
                  <w:rPr>
                    <w:rFonts w:ascii="Cambria Math" w:hAnsi="Cambria Math"/>
                  </w:rPr>
                  <m:t>O</m:t>
                </m:r>
              </m:e>
              <m:sub>
                <m:r>
                  <m:rPr>
                    <m:sty m:val="b"/>
                  </m:rPr>
                  <w:rPr>
                    <w:rFonts w:ascii="Cambria Math" w:hAnsi="Cambria Math"/>
                  </w:rPr>
                  <m:t>2</m:t>
                </m:r>
              </m:sub>
            </m:sSub>
          </m:sub>
        </m:sSub>
        <m:r>
          <m:rPr>
            <m:sty m:val="p"/>
          </m:rPr>
          <w:rPr>
            <w:rFonts w:ascii="Cambria Math" w:hAnsi="Cambria Math"/>
          </w:rPr>
          <m:t>=</m:t>
        </m:r>
        <m:r>
          <m:rPr>
            <m:sty m:val="b"/>
          </m:rPr>
          <w:rPr>
            <w:rFonts w:ascii="Cambria Math" w:hAnsi="Cambria Math"/>
          </w:rPr>
          <m:t>0</m:t>
        </m:r>
        <m:r>
          <m:rPr>
            <m:sty m:val="p"/>
          </m:rPr>
          <w:rPr>
            <w:rFonts w:ascii="Cambria Math" w:hAnsi="Cambria Math"/>
          </w:rPr>
          <m:t>.</m:t>
        </m:r>
        <m:r>
          <m:rPr>
            <m:sty m:val="b"/>
          </m:rPr>
          <w:rPr>
            <w:rFonts w:ascii="Cambria Math" w:hAnsi="Cambria Math"/>
          </w:rPr>
          <m:t>0225</m:t>
        </m:r>
        <m:r>
          <m:rPr>
            <m:sty m:val="p"/>
          </m:rPr>
          <w:rPr>
            <w:rFonts w:ascii="Cambria Math" w:hAnsi="Cambria Math"/>
          </w:rPr>
          <m:t xml:space="preserve"> </m:t>
        </m:r>
        <m:sSup>
          <m:sSupPr>
            <m:ctrlPr>
              <w:rPr>
                <w:rFonts w:ascii="Cambria Math" w:hAnsi="Cambria Math"/>
              </w:rPr>
            </m:ctrlPr>
          </m:sSupPr>
          <m:e>
            <m:r>
              <m:rPr>
                <m:sty m:val="b"/>
              </m:rPr>
              <w:rPr>
                <w:rFonts w:ascii="Cambria Math" w:hAnsi="Cambria Math"/>
              </w:rPr>
              <m:t>s</m:t>
            </m:r>
          </m:e>
          <m:sup>
            <m:r>
              <m:rPr>
                <m:sty m:val="p"/>
              </m:rPr>
              <w:rPr>
                <w:rFonts w:ascii="Cambria Math" w:hAnsi="Cambria Math"/>
              </w:rPr>
              <m:t>-</m:t>
            </m:r>
            <m:r>
              <m:rPr>
                <m:sty m:val="b"/>
              </m:rPr>
              <w:rPr>
                <w:rFonts w:ascii="Cambria Math" w:hAnsi="Cambria Math"/>
              </w:rPr>
              <m:t>1</m:t>
            </m:r>
          </m:sup>
        </m:sSup>
      </m:oMath>
      <w:r>
        <w:t>.</w:t>
      </w:r>
    </w:p>
    <w:p w14:paraId="57C6C76E" w14:textId="77777777" w:rsidR="00AD37A7" w:rsidRDefault="00000000" w:rsidP="003E7C39">
      <w:pPr>
        <w:ind w:firstLine="420"/>
      </w:pPr>
      <w:r>
        <w:t>After CeO</w:t>
      </w:r>
      <w:r>
        <w:rPr>
          <w:vertAlign w:val="subscript"/>
        </w:rPr>
        <w:t>2</w:t>
      </w:r>
      <w:r>
        <w:t xml:space="preserve"> is reduced, (e.g. </w:t>
      </w:r>
      <m:oMath>
        <m:r>
          <m:rPr>
            <m:sty m:val="p"/>
          </m:rPr>
          <w:rPr>
            <w:rFonts w:ascii="Cambria Math" w:hAnsi="Cambria Math"/>
          </w:rPr>
          <m:t>[</m:t>
        </m:r>
        <m:sSub>
          <m:sSubPr>
            <m:ctrlPr>
              <w:rPr>
                <w:rFonts w:ascii="Cambria Math" w:hAnsi="Cambria Math"/>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m:t>
        </m:r>
      </m:oMath>
      <w:r>
        <w:rPr>
          <w:rFonts w:hint="eastAsia"/>
        </w:rPr>
        <w:t xml:space="preserve"> </w:t>
      </w:r>
      <w:r>
        <w:t xml:space="preserve">&lt; 2 </w:t>
      </w:r>
      <m:oMath>
        <m:r>
          <m:rPr>
            <m:sty m:val="p"/>
          </m:rPr>
          <w:rPr>
            <w:rFonts w:ascii="Cambria Math" w:hAnsi="Cambria Math"/>
          </w:rPr>
          <m:t>μ</m:t>
        </m:r>
      </m:oMath>
      <w:r>
        <w:t xml:space="preserve">mol),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O,consumption</m:t>
            </m:r>
          </m:sub>
        </m:sSub>
        <m:r>
          <w:rPr>
            <w:rFonts w:ascii="Cambria Math" w:hAnsi="Cambria Math"/>
          </w:rPr>
          <m:t>=</m:t>
        </m:r>
        <m:sSub>
          <m:sSubPr>
            <m:ctrlPr>
              <w:rPr>
                <w:rFonts w:ascii="Cambria Math" w:hAnsi="Cambria Math"/>
              </w:rPr>
            </m:ctrlPr>
          </m:sSubPr>
          <m:e>
            <m:r>
              <w:rPr>
                <w:rFonts w:ascii="Cambria Math" w:hAnsi="Cambria Math"/>
              </w:rPr>
              <m:t>k</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d>
          <m:dPr>
            <m:ctrlPr>
              <w:rPr>
                <w:rFonts w:ascii="Cambria Math" w:hAnsi="Cambria Math"/>
              </w:rPr>
            </m:ctrlPr>
          </m:dPr>
          <m:e>
            <m:r>
              <w:rPr>
                <w:rFonts w:ascii="Cambria Math" w:hAnsi="Cambria Math"/>
              </w:rPr>
              <m:t>c</m:t>
            </m:r>
            <m:r>
              <m:rPr>
                <m:sty m:val="p"/>
              </m:rPr>
              <w:rPr>
                <w:rFonts w:ascii="Cambria Math" w:hAnsi="Cambria Math"/>
              </w:rPr>
              <m:t>-</m:t>
            </m:r>
            <m:d>
              <m:dPr>
                <m:begChr m:val="["/>
                <m:endChr m:val="]"/>
                <m:ctrlPr>
                  <w:rPr>
                    <w:rFonts w:ascii="Cambria Math" w:hAnsi="Cambria Math"/>
                  </w:rPr>
                </m:ctrlPr>
              </m:dPr>
              <m:e>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S</m:t>
                    </m:r>
                  </m:sub>
                </m:sSub>
              </m:e>
            </m:d>
          </m:e>
        </m:d>
        <m:r>
          <w:rPr>
            <w:rFonts w:ascii="Cambria Math" w:hAnsi="Cambria Math"/>
          </w:rPr>
          <m:t xml:space="preserve">&gt;0.22 </m:t>
        </m:r>
        <m:r>
          <m:rPr>
            <m:sty m:val="p"/>
          </m:rPr>
          <w:rPr>
            <w:rFonts w:ascii="Cambria Math" w:hAnsi="Cambria Math"/>
          </w:rPr>
          <m:t>μ</m:t>
        </m:r>
      </m:oMath>
      <w:r>
        <w:t xml:space="preserve">mol/s, </w:t>
      </w:r>
      <w:r>
        <w:lastRenderedPageBreak/>
        <w:t>suggesting the depletion of gas-phase O</w:t>
      </w:r>
      <w:r>
        <w:rPr>
          <w:vertAlign w:val="subscript"/>
        </w:rPr>
        <w:t>2</w:t>
      </w:r>
      <w:r>
        <w:t>. After O</w:t>
      </w:r>
      <w:r>
        <w:rPr>
          <w:vertAlign w:val="subscript"/>
        </w:rPr>
        <w:t>2</w:t>
      </w:r>
      <w:r>
        <w:t xml:space="preserve"> consumption and normal CO oxidation reach equilibrium, </w:t>
      </w:r>
      <m:oMath>
        <m:d>
          <m:dPr>
            <m:begChr m:val="["/>
            <m:endChr m:val="]"/>
            <m:ctrlPr>
              <w:rPr>
                <w:rFonts w:ascii="Cambria Math" w:hAnsi="Cambria Math"/>
                <w:iCs/>
              </w:rPr>
            </m:ctrlPr>
          </m:dPr>
          <m:e>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S</m:t>
                </m:r>
              </m:sub>
            </m:sSub>
          </m:e>
        </m:d>
        <m:r>
          <m:rPr>
            <m:sty m:val="p"/>
          </m:rPr>
          <w:rPr>
            <w:rFonts w:ascii="Cambria Math" w:hAnsi="Cambria Math"/>
          </w:rPr>
          <m:t>=7 μ</m:t>
        </m:r>
      </m:oMath>
      <w:r>
        <w:t>mol, consistent with the fact that CeO</w:t>
      </w:r>
      <w:r>
        <w:rPr>
          <w:vertAlign w:val="subscript"/>
        </w:rPr>
        <w:t>2</w:t>
      </w:r>
      <w:r>
        <w:t xml:space="preserve"> is slowly oxidized. Therefore, </w:t>
      </w:r>
      <w:r>
        <w:rPr>
          <w:rFonts w:hint="eastAsia"/>
        </w:rPr>
        <w:t>it is</w:t>
      </w:r>
      <w:r>
        <w:t xml:space="preserve"> reasonable to set </w:t>
      </w:r>
      <m:oMath>
        <m:sSub>
          <m:sSubPr>
            <m:ctrlPr>
              <w:rPr>
                <w:rFonts w:ascii="Cambria Math" w:hAnsi="Cambria Math"/>
              </w:rPr>
            </m:ctrlPr>
          </m:sSubPr>
          <m:e>
            <m:r>
              <w:rPr>
                <w:rFonts w:ascii="Cambria Math" w:hAnsi="Cambria Math"/>
              </w:rPr>
              <m:t>k</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r>
          <m:rPr>
            <m:sty m:val="p"/>
          </m:rPr>
          <w:rPr>
            <w:rFonts w:ascii="Cambria Math" w:hAnsi="Cambria Math"/>
          </w:rPr>
          <m:t xml:space="preserve">=0.022 </m:t>
        </m:r>
        <m:sSup>
          <m:sSupPr>
            <m:ctrlPr>
              <w:rPr>
                <w:rFonts w:ascii="Cambria Math" w:hAnsi="Cambria Math"/>
              </w:rPr>
            </m:ctrlPr>
          </m:sSupPr>
          <m:e>
            <m:r>
              <m:rPr>
                <m:sty m:val="p"/>
              </m:rPr>
              <w:rPr>
                <w:rFonts w:ascii="Cambria Math" w:hAnsi="Cambria Math"/>
              </w:rPr>
              <m:t>s</m:t>
            </m:r>
          </m:e>
          <m:sup>
            <m:r>
              <m:rPr>
                <m:sty m:val="p"/>
              </m:rPr>
              <w:rPr>
                <w:rFonts w:ascii="Cambria Math" w:hAnsi="Cambria Math"/>
              </w:rPr>
              <m:t>-1</m:t>
            </m:r>
          </m:sup>
        </m:sSup>
      </m:oMath>
      <w:r>
        <w:rPr>
          <w:rFonts w:hint="eastAsia"/>
        </w:rPr>
        <w:t>.</w:t>
      </w:r>
    </w:p>
    <w:p w14:paraId="1F0DC098" w14:textId="77777777" w:rsidR="00AD37A7" w:rsidRDefault="00000000" w:rsidP="003E7C39">
      <w:pPr>
        <w:ind w:firstLine="420"/>
      </w:pPr>
      <w:r>
        <w:rPr>
          <w:bCs/>
        </w:rPr>
        <w:t>H</w:t>
      </w:r>
      <w:r>
        <w:rPr>
          <w:bCs/>
          <w:vertAlign w:val="subscript"/>
        </w:rPr>
        <w:t>2</w:t>
      </w:r>
      <w:r>
        <w:rPr>
          <w:bCs/>
        </w:rPr>
        <w:t xml:space="preserve"> oxidation rate constant</w:t>
      </w:r>
      <w:r>
        <w:rPr>
          <w:b/>
        </w:rPr>
        <w:t xml:space="preserve"> </w:t>
      </w:r>
      <w:r>
        <w:rPr>
          <w:bCs/>
        </w:rPr>
        <w:t>(</w:t>
      </w:r>
      <m:oMath>
        <m:sSub>
          <m:sSubPr>
            <m:ctrlPr>
              <w:rPr>
                <w:rFonts w:ascii="Cambria Math" w:hAnsi="Cambria Math"/>
                <w:b/>
                <w:i/>
                <w:iCs/>
              </w:rPr>
            </m:ctrlPr>
          </m:sSubPr>
          <m:e>
            <m:r>
              <m:rPr>
                <m:sty m:val="bi"/>
              </m:rPr>
              <w:rPr>
                <w:rFonts w:ascii="Cambria Math" w:hAnsi="Cambria Math"/>
              </w:rPr>
              <m:t>k</m:t>
            </m:r>
          </m:e>
          <m:sub>
            <m:sSub>
              <m:sSubPr>
                <m:ctrlPr>
                  <w:rPr>
                    <w:rFonts w:ascii="Cambria Math" w:hAnsi="Cambria Math"/>
                    <w:b/>
                  </w:rPr>
                </m:ctrlPr>
              </m:sSubPr>
              <m:e>
                <m:r>
                  <m:rPr>
                    <m:sty m:val="b"/>
                  </m:rPr>
                  <w:rPr>
                    <w:rFonts w:ascii="Cambria Math" w:hAnsi="Cambria Math"/>
                  </w:rPr>
                  <m:t>H</m:t>
                </m:r>
              </m:e>
              <m:sub>
                <m:r>
                  <m:rPr>
                    <m:sty m:val="b"/>
                  </m:rPr>
                  <w:rPr>
                    <w:rFonts w:ascii="Cambria Math" w:hAnsi="Cambria Math"/>
                  </w:rPr>
                  <m:t>2</m:t>
                </m:r>
              </m:sub>
            </m:sSub>
          </m:sub>
        </m:sSub>
      </m:oMath>
      <w:r>
        <w:rPr>
          <w:bCs/>
          <w:iCs/>
        </w:rPr>
        <w:t>):</w:t>
      </w:r>
      <w:r>
        <w:t xml:space="preserve"> </w:t>
      </w:r>
      <m:oMath>
        <m:sSub>
          <m:sSubPr>
            <m:ctrlPr>
              <w:rPr>
                <w:rFonts w:ascii="Cambria Math" w:hAnsi="Cambria Math"/>
                <w:i/>
                <w:iCs/>
              </w:rPr>
            </m:ctrlPr>
          </m:sSubPr>
          <m:e>
            <m:r>
              <w:rPr>
                <w:rFonts w:ascii="Cambria Math" w:hAnsi="Cambria Math"/>
              </w:rPr>
              <m:t>k</m:t>
            </m:r>
          </m:e>
          <m:sub>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sub>
        </m:sSub>
      </m:oMath>
      <w:r>
        <w:t xml:space="preserve"> should be large enough to ensu</w:t>
      </w:r>
      <w:r>
        <w:rPr>
          <w:rFonts w:hint="eastAsia"/>
        </w:rPr>
        <w:t>re</w:t>
      </w:r>
      <w:r>
        <w:t xml:space="preserve"> that H</w:t>
      </w:r>
      <w:r>
        <w:rPr>
          <w:vertAlign w:val="subscript"/>
        </w:rPr>
        <w:t>2</w:t>
      </w:r>
      <w:r>
        <w:t xml:space="preserve"> oxidation activity is much higher than O</w:t>
      </w:r>
      <w:r>
        <w:rPr>
          <w:vertAlign w:val="subscript"/>
        </w:rPr>
        <w:t>2</w:t>
      </w:r>
      <w:r>
        <w:t xml:space="preserve"> feed-in rate and can deplete </w:t>
      </w:r>
      <m:oMath>
        <m:d>
          <m:dPr>
            <m:begChr m:val="["/>
            <m:endChr m:val="]"/>
            <m:ctrlPr>
              <w:rPr>
                <w:rFonts w:ascii="Cambria Math" w:hAnsi="Cambria Math"/>
                <w:i/>
              </w:rPr>
            </m:ctrlPr>
          </m:dPr>
          <m:e>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S</m:t>
                </m:r>
              </m:sub>
            </m:sSub>
          </m:e>
        </m:d>
      </m:oMath>
      <w:r>
        <w:rPr>
          <w:rFonts w:hint="eastAsia"/>
        </w:rPr>
        <w:t xml:space="preserve"> </w:t>
      </w:r>
      <w:r>
        <w:t xml:space="preserve">rapidly at high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rPr>
          <w:rFonts w:hint="eastAsia"/>
        </w:rPr>
        <w:t xml:space="preserve"> (</w:t>
      </w:r>
      <w:r>
        <w:t xml:space="preserve">such as </w:t>
      </w:r>
      <m:oMath>
        <m:sSub>
          <m:sSubPr>
            <m:ctrlPr>
              <w:rPr>
                <w:rFonts w:ascii="Cambria Math" w:hAnsi="Cambria Math"/>
                <w:i/>
              </w:rPr>
            </m:ctrlPr>
          </m:sSubPr>
          <m:e>
            <m:r>
              <w:rPr>
                <w:rFonts w:ascii="Cambria Math" w:hAnsi="Cambria Math"/>
              </w:rPr>
              <m:t>θ</m:t>
            </m:r>
          </m:e>
          <m:sub>
            <m:r>
              <w:rPr>
                <w:rFonts w:ascii="Cambria Math" w:hAnsi="Cambria Math"/>
              </w:rPr>
              <m:t>*</m:t>
            </m:r>
          </m:sub>
        </m:sSub>
        <m:r>
          <w:rPr>
            <w:rFonts w:ascii="Cambria Math" w:hAnsi="Cambria Math"/>
          </w:rPr>
          <m:t>=0.1</m:t>
        </m:r>
      </m:oMath>
      <w:r>
        <w:t>). Here we set</w:t>
      </w:r>
    </w:p>
    <w:p w14:paraId="3261846A" w14:textId="77777777" w:rsidR="00AD37A7" w:rsidRDefault="00000000" w:rsidP="0070053F">
      <w:pPr>
        <w:pStyle w:val="affffc"/>
        <w:rPr>
          <w:iCs/>
        </w:rPr>
      </w:pPr>
      <m:oMath>
        <m:sSub>
          <m:sSubPr>
            <m:ctrlPr>
              <w:rPr>
                <w:rFonts w:ascii="Cambria Math" w:hAnsi="Cambria Math"/>
                <w:iCs/>
              </w:rPr>
            </m:ctrlPr>
          </m:sSubPr>
          <m:e>
            <m:r>
              <m:rPr>
                <m:sty m:val="bi"/>
              </m:rPr>
              <w:rPr>
                <w:rFonts w:ascii="Cambria Math" w:hAnsi="Cambria Math"/>
              </w:rPr>
              <m:t>k</m:t>
            </m:r>
          </m:e>
          <m:sub>
            <m:sSub>
              <m:sSubPr>
                <m:ctrlPr>
                  <w:rPr>
                    <w:rFonts w:ascii="Cambria Math" w:hAnsi="Cambria Math"/>
                  </w:rPr>
                </m:ctrlPr>
              </m:sSubPr>
              <m:e>
                <m:r>
                  <m:rPr>
                    <m:sty m:val="b"/>
                  </m:rPr>
                  <w:rPr>
                    <w:rFonts w:ascii="Cambria Math" w:hAnsi="Cambria Math"/>
                  </w:rPr>
                  <m:t>H</m:t>
                </m:r>
              </m:e>
              <m:sub>
                <m:r>
                  <m:rPr>
                    <m:sty m:val="b"/>
                  </m:rPr>
                  <w:rPr>
                    <w:rFonts w:ascii="Cambria Math" w:hAnsi="Cambria Math"/>
                  </w:rPr>
                  <m:t>2</m:t>
                </m:r>
              </m:sub>
            </m:sSub>
          </m:sub>
        </m:sSub>
        <m:r>
          <m:rPr>
            <m:sty m:val="p"/>
          </m:rPr>
          <w:rPr>
            <w:rFonts w:ascii="Cambria Math" w:hAnsi="Cambria Math"/>
          </w:rPr>
          <m:t>=</m:t>
        </m:r>
        <m:r>
          <m:rPr>
            <m:sty m:val="b"/>
          </m:rPr>
          <w:rPr>
            <w:rFonts w:ascii="Cambria Math" w:hAnsi="Cambria Math"/>
          </w:rPr>
          <m:t>20</m:t>
        </m:r>
        <m:r>
          <m:rPr>
            <m:sty m:val="p"/>
          </m:rPr>
          <w:rPr>
            <w:rFonts w:ascii="Cambria Math" w:hAnsi="Cambria Math"/>
          </w:rPr>
          <m:t xml:space="preserve"> </m:t>
        </m:r>
        <m:sSup>
          <m:sSupPr>
            <m:ctrlPr>
              <w:rPr>
                <w:rFonts w:ascii="Cambria Math" w:hAnsi="Cambria Math"/>
                <w:iCs/>
              </w:rPr>
            </m:ctrlPr>
          </m:sSupPr>
          <m:e>
            <m:r>
              <m:rPr>
                <m:sty m:val="bi"/>
              </m:rPr>
              <w:rPr>
                <w:rFonts w:ascii="Cambria Math" w:hAnsi="Cambria Math"/>
              </w:rPr>
              <m:t>s</m:t>
            </m:r>
          </m:e>
          <m:sup>
            <m:r>
              <m:rPr>
                <m:sty m:val="p"/>
              </m:rPr>
              <w:rPr>
                <w:rFonts w:ascii="Cambria Math" w:hAnsi="Cambria Math"/>
              </w:rPr>
              <m:t>-</m:t>
            </m:r>
            <m:r>
              <m:rPr>
                <m:sty m:val="b"/>
              </m:rPr>
              <w:rPr>
                <w:rFonts w:ascii="Cambria Math" w:hAnsi="Cambria Math"/>
              </w:rPr>
              <m:t>1</m:t>
            </m:r>
          </m:sup>
        </m:sSup>
      </m:oMath>
      <w:r>
        <w:rPr>
          <w:iCs/>
        </w:rPr>
        <w:t>.</w:t>
      </w:r>
    </w:p>
    <w:p w14:paraId="1905F4C0" w14:textId="77777777" w:rsidR="00AD37A7" w:rsidRDefault="00000000" w:rsidP="003E7C39">
      <w:pPr>
        <w:ind w:firstLine="420"/>
      </w:pPr>
      <w:r>
        <w:rPr>
          <w:iCs/>
        </w:rPr>
        <w:t xml:space="preserve">As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rPr>
          <w:rFonts w:hint="eastAsia"/>
        </w:rPr>
        <w:t>=</w:t>
      </w:r>
      <w:r>
        <w:t>0.1 and</w:t>
      </w:r>
      <w:r>
        <w:rPr>
          <w:iCs/>
        </w:rPr>
        <w:t xml:space="preserve">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O</m:t>
                </m:r>
              </m:e>
              <m:sub>
                <m:r>
                  <w:rPr>
                    <w:rFonts w:ascii="Cambria Math" w:hAnsi="Cambria Math"/>
                  </w:rPr>
                  <m:t>S</m:t>
                </m:r>
              </m:sub>
            </m:sSub>
          </m:e>
        </m:d>
        <m:r>
          <w:rPr>
            <w:rFonts w:ascii="Cambria Math" w:hAnsi="Cambria Math"/>
          </w:rPr>
          <m:t xml:space="preserve">=7 </m:t>
        </m:r>
        <m:r>
          <m:rPr>
            <m:sty m:val="p"/>
          </m:rPr>
          <w:rPr>
            <w:rFonts w:ascii="Cambria Math" w:hAnsi="Cambria Math"/>
          </w:rPr>
          <m:t>μ</m:t>
        </m:r>
      </m:oMath>
      <w:r>
        <w:t>mol,</w:t>
      </w:r>
      <w:r>
        <w:rPr>
          <w:iCs/>
        </w:rPr>
        <w:t xml:space="preserve"> </w:t>
      </w:r>
      <m:oMath>
        <m:sSub>
          <m:sSubPr>
            <m:ctrlPr>
              <w:rPr>
                <w:rFonts w:ascii="Cambria Math" w:hAnsi="Cambria Math"/>
                <w:iCs/>
              </w:rPr>
            </m:ctrlPr>
          </m:sSubPr>
          <m:e>
            <m:r>
              <m:rPr>
                <m:sty m:val="p"/>
              </m:rPr>
              <w:rPr>
                <w:rFonts w:ascii="Cambria Math" w:hAnsi="Cambria Math"/>
              </w:rPr>
              <m:t>r</m:t>
            </m:r>
          </m:e>
          <m:sub>
            <m:sSub>
              <m:sSubPr>
                <m:ctrlPr>
                  <w:rPr>
                    <w:rFonts w:ascii="Cambria Math" w:hAnsi="Cambria Math"/>
                    <w:iCs/>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,oxidation</m:t>
            </m:r>
          </m:sub>
        </m:sSub>
        <m:r>
          <w:rPr>
            <w:rFonts w:ascii="Cambria Math" w:hAnsi="Cambria Math"/>
          </w:rPr>
          <m:t xml:space="preserve">=1.4 </m:t>
        </m:r>
        <m:r>
          <m:rPr>
            <m:sty m:val="p"/>
          </m:rPr>
          <w:rPr>
            <w:rFonts w:ascii="Cambria Math" w:hAnsi="Cambria Math"/>
          </w:rPr>
          <m:t>μmol/s</m:t>
        </m:r>
      </m:oMath>
      <w:r>
        <w:t>, much higher than O</w:t>
      </w:r>
      <w:r>
        <w:rPr>
          <w:vertAlign w:val="subscript"/>
        </w:rPr>
        <w:t>2</w:t>
      </w:r>
      <w:r>
        <w:t xml:space="preserve"> feed-in rate (0.22 </w:t>
      </w:r>
      <m:oMath>
        <m:r>
          <m:rPr>
            <m:sty m:val="p"/>
          </m:rPr>
          <w:rPr>
            <w:rFonts w:ascii="Cambria Math" w:hAnsi="Cambria Math"/>
          </w:rPr>
          <m:t>μmol/s</m:t>
        </m:r>
      </m:oMath>
      <w:r>
        <w:rPr>
          <w:rFonts w:hint="eastAsia"/>
        </w:rPr>
        <w:t>)</w:t>
      </w:r>
      <w:r>
        <w:t xml:space="preserve">. </w:t>
      </w:r>
    </w:p>
    <w:p w14:paraId="354F9689" w14:textId="77777777" w:rsidR="00AD37A7" w:rsidRDefault="00000000" w:rsidP="003E7C39">
      <w:pPr>
        <w:ind w:firstLine="420"/>
      </w:pPr>
      <w:r>
        <w:rPr>
          <w:rFonts w:hint="eastAsia"/>
        </w:rPr>
        <w:t>C</w:t>
      </w:r>
      <w:r>
        <w:t>O adsorption rate constant (</w:t>
      </w:r>
      <m:oMath>
        <m:sSub>
          <m:sSubPr>
            <m:ctrlPr>
              <w:rPr>
                <w:rFonts w:ascii="Cambria Math" w:hAnsi="Cambria Math"/>
                <w:i/>
              </w:rPr>
            </m:ctrlPr>
          </m:sSubPr>
          <m:e>
            <m:r>
              <m:rPr>
                <m:sty m:val="bi"/>
              </m:rPr>
              <w:rPr>
                <w:rFonts w:ascii="Cambria Math" w:hAnsi="Cambria Math"/>
              </w:rPr>
              <m:t>k</m:t>
            </m:r>
          </m:e>
          <m:sub>
            <m:r>
              <m:rPr>
                <m:sty m:val="b"/>
              </m:rPr>
              <w:rPr>
                <w:rFonts w:ascii="Cambria Math" w:hAnsi="Cambria Math"/>
              </w:rPr>
              <m:t>CO</m:t>
            </m:r>
          </m:sub>
        </m:sSub>
      </m:oMath>
      <w:r>
        <w:rPr>
          <w:rFonts w:hint="eastAsia"/>
        </w:rPr>
        <w:t>)</w:t>
      </w:r>
      <w:r>
        <w:t>: To maintain high CO coverage, we set</w:t>
      </w:r>
    </w:p>
    <w:p w14:paraId="4B58A527" w14:textId="77777777" w:rsidR="00AD37A7" w:rsidRDefault="00000000" w:rsidP="0070053F">
      <w:pPr>
        <w:pStyle w:val="affffc"/>
        <w:rPr>
          <w:iCs/>
        </w:rPr>
      </w:pPr>
      <m:oMathPara>
        <m:oMath>
          <m:sSub>
            <m:sSubPr>
              <m:ctrlPr>
                <w:rPr>
                  <w:rFonts w:ascii="Cambria Math" w:hAnsi="Cambria Math"/>
                </w:rPr>
              </m:ctrlPr>
            </m:sSubPr>
            <m:e>
              <m:r>
                <m:rPr>
                  <m:sty m:val="bi"/>
                </m:rPr>
                <w:rPr>
                  <w:rFonts w:ascii="Cambria Math" w:hAnsi="Cambria Math"/>
                </w:rPr>
                <m:t>k</m:t>
              </m:r>
            </m:e>
            <m:sub>
              <m:r>
                <m:rPr>
                  <m:sty m:val="b"/>
                </m:rPr>
                <w:rPr>
                  <w:rFonts w:ascii="Cambria Math" w:hAnsi="Cambria Math"/>
                </w:rPr>
                <m:t>CO</m:t>
              </m:r>
            </m:sub>
          </m:sSub>
          <m:r>
            <m:rPr>
              <m:sty m:val="p"/>
            </m:rPr>
            <w:rPr>
              <w:rFonts w:ascii="Cambria Math" w:hAnsi="Cambria Math"/>
            </w:rPr>
            <m:t>=</m:t>
          </m:r>
          <m:r>
            <m:rPr>
              <m:sty m:val="b"/>
            </m:rPr>
            <w:rPr>
              <w:rFonts w:ascii="Cambria Math" w:hAnsi="Cambria Math"/>
            </w:rPr>
            <m:t>20</m:t>
          </m:r>
          <m:r>
            <m:rPr>
              <m:sty m:val="p"/>
            </m:rPr>
            <w:rPr>
              <w:rFonts w:ascii="Cambria Math" w:hAnsi="Cambria Math"/>
            </w:rPr>
            <m:t>.</m:t>
          </m:r>
        </m:oMath>
      </m:oMathPara>
    </w:p>
    <w:p w14:paraId="7DE0A34D" w14:textId="77777777" w:rsidR="00AD37A7" w:rsidRDefault="00000000" w:rsidP="003E7C39">
      <w:pPr>
        <w:ind w:firstLine="420"/>
      </w:pPr>
      <w:r>
        <w:rPr>
          <w:bCs/>
        </w:rPr>
        <w:t xml:space="preserve">Promotion effect of </w:t>
      </w:r>
      <m:oMath>
        <m:sSub>
          <m:sSubPr>
            <m:ctrlPr>
              <w:rPr>
                <w:rFonts w:ascii="Cambria Math" w:hAnsi="Cambria Math"/>
                <w:b/>
                <w:i/>
              </w:rPr>
            </m:ctrlPr>
          </m:sSubPr>
          <m:e>
            <m:r>
              <w:rPr>
                <w:rFonts w:ascii="Cambria Math" w:hAnsi="Cambria Math"/>
              </w:rPr>
              <m:t>θ</m:t>
            </m:r>
          </m:e>
          <m:sub>
            <m:r>
              <w:rPr>
                <w:rFonts w:ascii="Cambria Math" w:hAnsi="Cambria Math"/>
              </w:rPr>
              <m:t>*</m:t>
            </m:r>
          </m:sub>
        </m:sSub>
      </m:oMath>
      <w:r>
        <w:rPr>
          <w:b/>
        </w:rPr>
        <w:t xml:space="preserve"> </w:t>
      </w:r>
      <w:r>
        <w:rPr>
          <w:rFonts w:hint="eastAsia"/>
          <w:b/>
        </w:rPr>
        <w:t>(</w:t>
      </w:r>
      <m:oMath>
        <m:r>
          <m:rPr>
            <m:sty m:val="bi"/>
          </m:rPr>
          <w:rPr>
            <w:rFonts w:ascii="Cambria Math" w:hAnsi="Cambria Math"/>
          </w:rPr>
          <m:t>λ</m:t>
        </m:r>
      </m:oMath>
      <w:r>
        <w:rPr>
          <w:rFonts w:hint="eastAsia"/>
          <w:b/>
        </w:rPr>
        <w:t>)</w:t>
      </w:r>
      <w:r>
        <w:rPr>
          <w:bCs/>
        </w:rPr>
        <w:t>:</w:t>
      </w:r>
      <w:r>
        <w:rPr>
          <w:b/>
        </w:rPr>
        <w:t xml:space="preserve"> </w:t>
      </w:r>
      <m:oMath>
        <m:r>
          <w:rPr>
            <w:rFonts w:ascii="Cambria Math" w:hAnsi="Cambria Math"/>
          </w:rPr>
          <m:t>λ</m:t>
        </m:r>
      </m:oMath>
      <w:r>
        <w:rPr>
          <w:rFonts w:hint="eastAsia"/>
        </w:rPr>
        <w:t xml:space="preserve"> </w:t>
      </w:r>
      <w:r>
        <w:t xml:space="preserve">represents the promotional effect of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t xml:space="preserve"> on CO oxidation and should be larger than 0. For simplification, we set</w:t>
      </w:r>
    </w:p>
    <w:p w14:paraId="067ECF3B" w14:textId="77777777" w:rsidR="00AD37A7" w:rsidRDefault="00000000" w:rsidP="0070053F">
      <w:pPr>
        <w:pStyle w:val="affffc"/>
      </w:pPr>
      <m:oMath>
        <m:r>
          <m:rPr>
            <m:sty m:val="bi"/>
          </m:rPr>
          <w:rPr>
            <w:rFonts w:ascii="Cambria Math" w:hAnsi="Cambria Math"/>
          </w:rPr>
          <m:t>λ</m:t>
        </m:r>
        <m:r>
          <m:rPr>
            <m:sty m:val="p"/>
          </m:rPr>
          <w:rPr>
            <w:rFonts w:ascii="Cambria Math" w:hAnsi="Cambria Math"/>
          </w:rPr>
          <m:t>=</m:t>
        </m:r>
        <m:r>
          <m:rPr>
            <m:sty m:val="b"/>
          </m:rPr>
          <w:rPr>
            <w:rFonts w:ascii="Cambria Math" w:hAnsi="Cambria Math"/>
          </w:rPr>
          <m:t>1</m:t>
        </m:r>
      </m:oMath>
      <w:r>
        <w:rPr>
          <w:rFonts w:hint="eastAsia"/>
        </w:rPr>
        <w:t>.</w:t>
      </w:r>
    </w:p>
    <w:p w14:paraId="49E0B3CB" w14:textId="77777777" w:rsidR="00AD37A7" w:rsidRDefault="00000000" w:rsidP="003E7C39">
      <w:pPr>
        <w:ind w:firstLine="420"/>
      </w:pPr>
      <w:r>
        <w:rPr>
          <w:bCs/>
        </w:rPr>
        <w:t>Amount of Pt sites</w:t>
      </w:r>
      <w:r>
        <w:rPr>
          <w:b/>
        </w:rPr>
        <w:t xml:space="preserve"> </w:t>
      </w:r>
      <w:r>
        <w:rPr>
          <w:bCs/>
        </w:rPr>
        <w:t>(</w:t>
      </w:r>
      <m:oMath>
        <m:sSub>
          <m:sSubPr>
            <m:ctrlPr>
              <w:rPr>
                <w:rFonts w:ascii="Cambria Math" w:hAnsi="Cambria Math"/>
                <w:b/>
                <w:i/>
              </w:rPr>
            </m:ctrlPr>
          </m:sSubPr>
          <m:e>
            <m:r>
              <m:rPr>
                <m:sty m:val="bi"/>
              </m:rPr>
              <w:rPr>
                <w:rFonts w:ascii="Cambria Math" w:hAnsi="Cambria Math"/>
              </w:rPr>
              <m:t>n</m:t>
            </m:r>
          </m:e>
          <m:sub>
            <m:r>
              <m:rPr>
                <m:sty m:val="b"/>
              </m:rPr>
              <w:rPr>
                <w:rFonts w:ascii="Cambria Math" w:hAnsi="Cambria Math"/>
              </w:rPr>
              <m:t>Pt</m:t>
            </m:r>
          </m:sub>
        </m:sSub>
      </m:oMath>
      <w:r>
        <w:rPr>
          <w:bCs/>
        </w:rPr>
        <w:t>)</w:t>
      </w:r>
      <w:r>
        <w:t xml:space="preserve">: In our experiments, the loaded amount of Pt is 0.4 </w:t>
      </w:r>
      <m:oMath>
        <m:r>
          <m:rPr>
            <m:sty m:val="p"/>
          </m:rPr>
          <w:rPr>
            <w:rFonts w:ascii="Cambria Math" w:hAnsi="Cambria Math"/>
          </w:rPr>
          <m:t>μ</m:t>
        </m:r>
      </m:oMath>
      <w:r>
        <w:t>mol</w:t>
      </w:r>
      <w:r>
        <w:rPr>
          <w:rFonts w:hint="eastAsia"/>
        </w:rPr>
        <w:t>;</w:t>
      </w:r>
      <w:r>
        <w:t xml:space="preserve"> therefore</w:t>
      </w:r>
      <w:r>
        <w:rPr>
          <w:rFonts w:hint="eastAsia"/>
        </w:rPr>
        <w:t>,</w:t>
      </w:r>
      <w:r>
        <w:t xml:space="preserve"> we set</w:t>
      </w:r>
      <w:r>
        <w:rPr>
          <w:rFonts w:hint="eastAsia"/>
        </w:rPr>
        <w:t xml:space="preserve"> </w:t>
      </w:r>
      <m:oMath>
        <m:sSub>
          <m:sSubPr>
            <m:ctrlPr>
              <w:rPr>
                <w:rFonts w:ascii="Cambria Math" w:hAnsi="Cambria Math"/>
                <w:bCs/>
                <w:i/>
              </w:rPr>
            </m:ctrlPr>
          </m:sSubPr>
          <m:e>
            <m:r>
              <w:rPr>
                <w:rFonts w:ascii="Cambria Math" w:hAnsi="Cambria Math"/>
              </w:rPr>
              <m:t>n</m:t>
            </m:r>
          </m:e>
          <m:sub>
            <m:r>
              <m:rPr>
                <m:sty m:val="p"/>
              </m:rPr>
              <w:rPr>
                <w:rFonts w:ascii="Cambria Math" w:hAnsi="Cambria Math"/>
              </w:rPr>
              <m:t>Pt</m:t>
            </m:r>
          </m:sub>
        </m:sSub>
      </m:oMath>
      <w:r>
        <w:rPr>
          <w:rFonts w:hint="eastAsia"/>
          <w:bCs/>
        </w:rPr>
        <w:t xml:space="preserve"> to be the half of it:</w:t>
      </w:r>
    </w:p>
    <w:p w14:paraId="417A7336" w14:textId="77777777" w:rsidR="00AD37A7" w:rsidRDefault="00000000" w:rsidP="00F73986">
      <m:oMathPara>
        <m:oMath>
          <m:sSub>
            <m:sSubPr>
              <m:ctrlPr>
                <w:rPr>
                  <w:rFonts w:ascii="Cambria Math" w:hAnsi="Cambria Math"/>
                </w:rPr>
              </m:ctrlPr>
            </m:sSubPr>
            <m:e>
              <m:r>
                <m:rPr>
                  <m:sty m:val="bi"/>
                </m:rPr>
                <w:rPr>
                  <w:rFonts w:ascii="Cambria Math" w:hAnsi="Cambria Math"/>
                </w:rPr>
                <m:t>n</m:t>
              </m:r>
            </m:e>
            <m:sub>
              <m:r>
                <m:rPr>
                  <m:sty m:val="b"/>
                </m:rPr>
                <w:rPr>
                  <w:rFonts w:ascii="Cambria Math" w:hAnsi="Cambria Math"/>
                </w:rPr>
                <m:t>Pt</m:t>
              </m:r>
            </m:sub>
          </m:sSub>
          <m:r>
            <m:rPr>
              <m:sty m:val="p"/>
            </m:rPr>
            <w:rPr>
              <w:rFonts w:ascii="Cambria Math" w:hAnsi="Cambria Math"/>
            </w:rPr>
            <m:t>=</m:t>
          </m:r>
          <m:r>
            <m:rPr>
              <m:sty m:val="b"/>
            </m:rPr>
            <w:rPr>
              <w:rFonts w:ascii="Cambria Math" w:hAnsi="Cambria Math"/>
            </w:rPr>
            <m:t>0</m:t>
          </m:r>
          <m:r>
            <m:rPr>
              <m:sty m:val="p"/>
            </m:rPr>
            <w:rPr>
              <w:rFonts w:ascii="Cambria Math" w:hAnsi="Cambria Math"/>
            </w:rPr>
            <m:t>.</m:t>
          </m:r>
          <m:r>
            <m:rPr>
              <m:sty m:val="b"/>
            </m:rPr>
            <w:rPr>
              <w:rFonts w:ascii="Cambria Math" w:hAnsi="Cambria Math"/>
            </w:rPr>
            <m:t>2</m:t>
          </m:r>
          <m:r>
            <m:rPr>
              <m:sty m:val="p"/>
            </m:rPr>
            <w:rPr>
              <w:rFonts w:ascii="Cambria Math" w:hAnsi="Cambria Math"/>
            </w:rPr>
            <m:t xml:space="preserve"> </m:t>
          </m:r>
          <m:r>
            <m:rPr>
              <m:sty m:val="b"/>
            </m:rPr>
            <w:rPr>
              <w:rFonts w:ascii="Cambria Math" w:hAnsi="Cambria Math"/>
            </w:rPr>
            <m:t>μmol</m:t>
          </m:r>
          <m:r>
            <m:rPr>
              <m:sty m:val="p"/>
            </m:rPr>
            <w:rPr>
              <w:rFonts w:ascii="Cambria Math" w:hAnsi="Cambria Math"/>
            </w:rPr>
            <m:t>.</m:t>
          </m:r>
        </m:oMath>
      </m:oMathPara>
    </w:p>
    <w:p w14:paraId="52F5B3EC" w14:textId="0C0F3831" w:rsidR="00AD37A7" w:rsidRDefault="00000000" w:rsidP="003E7C39">
      <w:pPr>
        <w:ind w:firstLine="420"/>
      </w:pPr>
      <w:r>
        <w:t xml:space="preserve">After setting these initial parameters values, we utilize MATLAB to calculate the variation of </w:t>
      </w:r>
      <m:oMath>
        <m:d>
          <m:dPr>
            <m:begChr m:val="["/>
            <m:endChr m:val="]"/>
            <m:ctrlPr>
              <w:rPr>
                <w:rFonts w:ascii="Cambria Math" w:hAnsi="Cambria Math"/>
                <w:i/>
              </w:rPr>
            </m:ctrlPr>
          </m:dPr>
          <m:e>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S</m:t>
                </m:r>
              </m:sub>
            </m:sSub>
          </m:e>
        </m:d>
      </m:oMath>
      <w:r>
        <w:t xml:space="preserve"> and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t xml:space="preserve"> (initial condition:</w:t>
      </w:r>
      <m:oMath>
        <m:r>
          <w:rPr>
            <w:rFonts w:ascii="Cambria Math" w:hAnsi="Cambria Math"/>
          </w:rPr>
          <m:t xml:space="preserve"> </m:t>
        </m:r>
        <m:d>
          <m:dPr>
            <m:begChr m:val="["/>
            <m:endChr m:val="]"/>
            <m:ctrlPr>
              <w:rPr>
                <w:rFonts w:ascii="Cambria Math" w:hAnsi="Cambria Math"/>
                <w:iCs/>
              </w:rPr>
            </m:ctrlPr>
          </m:dPr>
          <m:e>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S</m:t>
                </m:r>
              </m:sub>
            </m:sSub>
          </m:e>
        </m:d>
      </m:oMath>
      <w:r>
        <w:t xml:space="preserve"> = 5</w:t>
      </w:r>
      <w:r>
        <w:rPr>
          <w:rFonts w:hint="eastAsia"/>
        </w:rPr>
        <w:t xml:space="preserve"> </w:t>
      </w:r>
      <m:oMath>
        <m:r>
          <m:rPr>
            <m:sty m:val="p"/>
          </m:rPr>
          <w:rPr>
            <w:rFonts w:ascii="Cambria Math" w:hAnsi="Cambria Math"/>
          </w:rPr>
          <m:t>μ</m:t>
        </m:r>
      </m:oMath>
      <w:r>
        <w:t xml:space="preserve">mol,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t>=</w:t>
      </w:r>
      <w:r>
        <w:rPr>
          <w:rFonts w:hint="eastAsia"/>
        </w:rPr>
        <w:t xml:space="preserve"> </w:t>
      </w:r>
      <w:r>
        <w:t xml:space="preserve">0.01). The results demonstrate that </w:t>
      </w:r>
      <m:oMath>
        <m:d>
          <m:dPr>
            <m:begChr m:val="["/>
            <m:endChr m:val="]"/>
            <m:ctrlPr>
              <w:rPr>
                <w:rFonts w:ascii="Cambria Math" w:hAnsi="Cambria Math"/>
                <w:i/>
              </w:rPr>
            </m:ctrlPr>
          </m:dPr>
          <m:e>
            <m:sSub>
              <m:sSubPr>
                <m:ctrlPr>
                  <w:rPr>
                    <w:rFonts w:ascii="Cambria Math" w:hAnsi="Cambria Math"/>
                    <w:iCs/>
                  </w:rPr>
                </m:ctrlPr>
              </m:sSubPr>
              <m:e>
                <m:r>
                  <m:rPr>
                    <m:sty m:val="p"/>
                  </m:rPr>
                  <w:rPr>
                    <w:rFonts w:ascii="Cambria Math" w:hAnsi="Cambria Math"/>
                  </w:rPr>
                  <m:t>O</m:t>
                </m:r>
              </m:e>
              <m:sub>
                <m:r>
                  <m:rPr>
                    <m:sty m:val="p"/>
                  </m:rPr>
                  <w:rPr>
                    <w:rFonts w:ascii="Cambria Math" w:hAnsi="Cambria Math"/>
                  </w:rPr>
                  <m:t>S</m:t>
                </m:r>
              </m:sub>
            </m:sSub>
          </m:e>
        </m:d>
      </m:oMath>
      <w:r>
        <w:t xml:space="preserve"> and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t xml:space="preserve"> evol</w:t>
      </w:r>
      <w:r>
        <w:rPr>
          <w:rFonts w:hint="eastAsia"/>
        </w:rPr>
        <w:t>v</w:t>
      </w:r>
      <w:r>
        <w:t>e along a closed cycle</w:t>
      </w:r>
      <w:r>
        <w:rPr>
          <w:rFonts w:hint="eastAsia"/>
        </w:rPr>
        <w:t xml:space="preserve"> (</w:t>
      </w:r>
      <w:r>
        <w:rPr>
          <w:rFonts w:hint="eastAsia"/>
          <w:b/>
          <w:bCs/>
        </w:rPr>
        <w:t>Fig. 5b</w:t>
      </w:r>
      <w:r>
        <w:rPr>
          <w:rFonts w:hint="eastAsia"/>
        </w:rPr>
        <w:t>)</w:t>
      </w:r>
      <w:r>
        <w:t>, confirming the existence of a limit cycle.</w:t>
      </w:r>
    </w:p>
    <w:p w14:paraId="294185CF" w14:textId="77777777" w:rsidR="00AD37A7" w:rsidRDefault="00AD37A7" w:rsidP="00F73986"/>
    <w:p w14:paraId="51B720C1" w14:textId="77777777" w:rsidR="00AD37A7" w:rsidRPr="00B30B65" w:rsidRDefault="00000000" w:rsidP="00F73986">
      <w:r w:rsidRPr="00B30B65">
        <w:rPr>
          <w:rFonts w:hint="eastAsia"/>
        </w:rPr>
        <w:t xml:space="preserve">4. </w:t>
      </w:r>
      <w:r w:rsidRPr="00B30B65">
        <w:t xml:space="preserve">Analysis of Limit Cycles with the </w:t>
      </w:r>
      <w:proofErr w:type="spellStart"/>
      <w:r w:rsidRPr="00B30B65">
        <w:t>Andronov</w:t>
      </w:r>
      <w:proofErr w:type="spellEnd"/>
      <w:r w:rsidRPr="00B30B65">
        <w:t>–</w:t>
      </w:r>
      <w:proofErr w:type="spellStart"/>
      <w:r w:rsidRPr="00B30B65">
        <w:t>Hopf</w:t>
      </w:r>
      <w:proofErr w:type="spellEnd"/>
      <w:r w:rsidRPr="00B30B65">
        <w:t xml:space="preserve"> Bifurcation Theorem</w:t>
      </w:r>
    </w:p>
    <w:p w14:paraId="79705BAF" w14:textId="77777777" w:rsidR="00AD37A7" w:rsidRDefault="00000000" w:rsidP="003E7C39">
      <w:pPr>
        <w:ind w:firstLine="420"/>
      </w:pPr>
      <w:r>
        <w:t xml:space="preserve">From a mathematical perspective, there exist multiple rigorous methods to verify the existence of limit cycles, such as the </w:t>
      </w:r>
      <w:proofErr w:type="spellStart"/>
      <w:r>
        <w:t>Poincaré</w:t>
      </w:r>
      <w:proofErr w:type="spellEnd"/>
      <w:r>
        <w:t>–</w:t>
      </w:r>
      <w:proofErr w:type="spellStart"/>
      <w:r>
        <w:t>Bendixson</w:t>
      </w:r>
      <w:proofErr w:type="spellEnd"/>
      <w:r>
        <w:t xml:space="preserve"> theorem and bifurcation theory. In this work, we </w:t>
      </w:r>
      <w:r>
        <w:rPr>
          <w:rFonts w:hint="eastAsia"/>
        </w:rPr>
        <w:t xml:space="preserve">use </w:t>
      </w:r>
      <w:r>
        <w:t xml:space="preserve">the </w:t>
      </w:r>
      <w:proofErr w:type="spellStart"/>
      <w:r>
        <w:t>Andronov</w:t>
      </w:r>
      <w:proofErr w:type="spellEnd"/>
      <w:r>
        <w:t>–</w:t>
      </w:r>
      <w:proofErr w:type="spellStart"/>
      <w:r>
        <w:t>Hopf</w:t>
      </w:r>
      <w:proofErr w:type="spellEnd"/>
      <w:r>
        <w:t xml:space="preserve"> bifurcation theorem </w:t>
      </w:r>
      <w:r>
        <w:rPr>
          <w:rFonts w:hint="eastAsia"/>
        </w:rPr>
        <w:t>to identify the sufficient</w:t>
      </w:r>
      <w:r>
        <w:t xml:space="preserve"> </w:t>
      </w:r>
      <w:r>
        <w:rPr>
          <w:rFonts w:hint="eastAsia"/>
        </w:rPr>
        <w:t>conditions for</w:t>
      </w:r>
      <w:r>
        <w:t xml:space="preserve"> </w:t>
      </w:r>
      <w:r>
        <w:rPr>
          <w:rFonts w:hint="eastAsia"/>
        </w:rPr>
        <w:t xml:space="preserve">the existence of </w:t>
      </w:r>
      <w:r>
        <w:t xml:space="preserve">a </w:t>
      </w:r>
      <w:r>
        <w:rPr>
          <w:rFonts w:hint="eastAsia"/>
        </w:rPr>
        <w:t xml:space="preserve">stable </w:t>
      </w:r>
      <w:r>
        <w:t>limit cycle</w:t>
      </w:r>
      <w:r>
        <w:rPr>
          <w:rFonts w:hint="eastAsia"/>
        </w:rPr>
        <w:t>.</w:t>
      </w:r>
    </w:p>
    <w:p w14:paraId="667A4507" w14:textId="212C0B9D" w:rsidR="00AD37A7" w:rsidRDefault="00000000" w:rsidP="00F73986">
      <w:r>
        <w:t xml:space="preserve"> </w:t>
      </w:r>
      <w:r w:rsidR="003E7C39">
        <w:tab/>
      </w:r>
      <w:r>
        <w:rPr>
          <w:rFonts w:hint="eastAsia"/>
        </w:rPr>
        <w:t xml:space="preserve">A </w:t>
      </w:r>
      <w:r>
        <w:t xml:space="preserve">two-dimensional autonomous </w:t>
      </w:r>
      <w:r>
        <w:rPr>
          <w:rFonts w:hint="eastAsia"/>
        </w:rPr>
        <w:t>system is defined by</w:t>
      </w:r>
    </w:p>
    <w:p w14:paraId="7BB71281" w14:textId="77777777" w:rsidR="00AD37A7" w:rsidRDefault="00000000" w:rsidP="0070053F">
      <w:pPr>
        <w:pStyle w:val="affffc"/>
      </w:pPr>
      <m:oMath>
        <m:eqArr>
          <m:eqArrPr>
            <m:ctrlPr>
              <w:rPr>
                <w:rFonts w:ascii="Cambria Math" w:hAnsi="Cambria Math"/>
              </w:rPr>
            </m:ctrlPr>
          </m:eqArrPr>
          <m:e>
            <m:f>
              <m:fPr>
                <m:ctrlPr>
                  <w:rPr>
                    <w:rFonts w:ascii="Cambria Math" w:hAnsi="Cambria Math"/>
                  </w:rPr>
                </m:ctrlPr>
              </m:fPr>
              <m:num>
                <m:r>
                  <m:rPr>
                    <m:sty m:val="p"/>
                  </m:rPr>
                  <w:rPr>
                    <w:rFonts w:ascii="Cambria Math" w:hAnsi="Cambria Math"/>
                  </w:rPr>
                  <m:t>d</m:t>
                </m:r>
                <m:r>
                  <w:rPr>
                    <w:rFonts w:ascii="Cambria Math" w:hAnsi="Cambria Math"/>
                  </w:rPr>
                  <m:t>x</m:t>
                </m:r>
              </m:num>
              <m:den>
                <m:r>
                  <m:rPr>
                    <m:sty m:val="p"/>
                  </m:rPr>
                  <w:rPr>
                    <w:rFonts w:ascii="Cambria Math" w:hAnsi="Cambria Math"/>
                  </w:rPr>
                  <m:t>d</m:t>
                </m:r>
                <m:r>
                  <w:rPr>
                    <w:rFonts w:ascii="Cambria Math" w:hAnsi="Cambria Math"/>
                  </w:rPr>
                  <m:t>t</m:t>
                </m:r>
              </m:den>
            </m:f>
            <m:r>
              <m:rPr>
                <m:sty m:val="p"/>
              </m:rPr>
              <w:rPr>
                <w:rFonts w:ascii="Cambria Math" w:hAnsi="Cambria Math"/>
              </w:rPr>
              <m:t>=</m:t>
            </m:r>
            <m:r>
              <w:rPr>
                <w:rFonts w:ascii="Cambria Math" w:hAnsi="Cambria Math"/>
              </w:rPr>
              <m:t>f</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m</m:t>
            </m:r>
            <m:r>
              <m:rPr>
                <m:sty m:val="p"/>
              </m:rPr>
              <w:rPr>
                <w:rFonts w:ascii="Cambria Math" w:hAnsi="Cambria Math"/>
              </w:rPr>
              <m:t>)</m:t>
            </m:r>
          </m:e>
          <m:e>
            <m:f>
              <m:fPr>
                <m:ctrlPr>
                  <w:rPr>
                    <w:rFonts w:ascii="Cambria Math" w:hAnsi="Cambria Math"/>
                  </w:rPr>
                </m:ctrlPr>
              </m:fPr>
              <m:num>
                <m:r>
                  <m:rPr>
                    <m:sty m:val="p"/>
                  </m:rPr>
                  <w:rPr>
                    <w:rFonts w:ascii="Cambria Math" w:hAnsi="Cambria Math"/>
                  </w:rPr>
                  <m:t>d</m:t>
                </m:r>
                <m:r>
                  <w:rPr>
                    <w:rFonts w:ascii="Cambria Math" w:hAnsi="Cambria Math"/>
                  </w:rPr>
                  <m:t>y</m:t>
                </m:r>
              </m:num>
              <m:den>
                <m:r>
                  <m:rPr>
                    <m:sty m:val="p"/>
                  </m:rPr>
                  <w:rPr>
                    <w:rFonts w:ascii="Cambria Math" w:hAnsi="Cambria Math"/>
                  </w:rPr>
                  <m:t>d</m:t>
                </m:r>
                <m:r>
                  <w:rPr>
                    <w:rFonts w:ascii="Cambria Math" w:hAnsi="Cambria Math"/>
                  </w:rPr>
                  <m:t>t</m:t>
                </m:r>
              </m:den>
            </m:f>
            <m:r>
              <m:rPr>
                <m:sty m:val="p"/>
              </m:rPr>
              <w:rPr>
                <w:rFonts w:ascii="Cambria Math" w:hAnsi="Cambria Math"/>
              </w:rPr>
              <m:t>=</m:t>
            </m:r>
            <m:r>
              <w:rPr>
                <w:rFonts w:ascii="Cambria Math" w:hAnsi="Cambria Math"/>
              </w:rPr>
              <m:t>g</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m</m:t>
            </m:r>
            <m:r>
              <m:rPr>
                <m:sty m:val="p"/>
              </m:rPr>
              <w:rPr>
                <w:rFonts w:ascii="Cambria Math" w:hAnsi="Cambria Math"/>
              </w:rPr>
              <m:t>)</m:t>
            </m:r>
          </m:e>
        </m:eqArr>
      </m:oMath>
      <w:r>
        <w:rPr>
          <w:rFonts w:hint="eastAsia"/>
        </w:rPr>
        <w:t>,</w:t>
      </w:r>
    </w:p>
    <w:p w14:paraId="475EA880" w14:textId="77777777" w:rsidR="00AD37A7" w:rsidRDefault="00000000" w:rsidP="00F73986">
      <w:r>
        <w:t xml:space="preserve">where </w:t>
      </w:r>
      <m:oMath>
        <m:r>
          <w:rPr>
            <w:rFonts w:ascii="Cambria Math" w:hAnsi="Cambria Math"/>
          </w:rPr>
          <m:t>m</m:t>
        </m:r>
      </m:oMath>
      <w:r>
        <w:t xml:space="preserve"> is a parameter</w:t>
      </w:r>
      <w:r>
        <w:rPr>
          <w:rFonts w:hint="eastAsia"/>
        </w:rPr>
        <w:t xml:space="preserve">, and </w:t>
      </w:r>
      <m:oMath>
        <m:r>
          <w:rPr>
            <w:rFonts w:ascii="Cambria Math" w:hAnsi="Cambria Math"/>
          </w:rPr>
          <m:t>f</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m</m:t>
        </m:r>
        <m:r>
          <m:rPr>
            <m:sty m:val="p"/>
          </m:rPr>
          <w:rPr>
            <w:rFonts w:ascii="Cambria Math" w:hAnsi="Cambria Math"/>
          </w:rPr>
          <m:t>)</m:t>
        </m:r>
      </m:oMath>
      <w:r>
        <w:rPr>
          <w:rFonts w:hint="eastAsia"/>
        </w:rPr>
        <w:t xml:space="preserve"> and </w:t>
      </w:r>
      <m:oMath>
        <m:r>
          <w:rPr>
            <w:rFonts w:ascii="Cambria Math" w:hAnsi="Cambria Math"/>
          </w:rPr>
          <m:t>g</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m</m:t>
        </m:r>
        <m:r>
          <m:rPr>
            <m:sty m:val="p"/>
          </m:rPr>
          <w:rPr>
            <w:rFonts w:ascii="Cambria Math" w:hAnsi="Cambria Math"/>
          </w:rPr>
          <m:t>)</m:t>
        </m:r>
      </m:oMath>
      <w:r>
        <w:rPr>
          <w:rFonts w:hint="eastAsia"/>
        </w:rPr>
        <w:t xml:space="preserve"> are polynomials in </w:t>
      </w:r>
      <m:oMath>
        <m:r>
          <w:rPr>
            <w:rFonts w:ascii="Cambria Math" w:hAnsi="Cambria Math"/>
          </w:rPr>
          <m:t>x</m:t>
        </m:r>
      </m:oMath>
      <w:r>
        <w:rPr>
          <w:rFonts w:hint="eastAsia"/>
        </w:rPr>
        <w:t xml:space="preserve"> and </w:t>
      </w:r>
      <m:oMath>
        <m:r>
          <w:rPr>
            <w:rFonts w:ascii="Cambria Math" w:hAnsi="Cambria Math"/>
          </w:rPr>
          <m:t>y</m:t>
        </m:r>
      </m:oMath>
      <w:r>
        <w:rPr>
          <w:rFonts w:hint="eastAsia"/>
        </w:rPr>
        <w:t xml:space="preserve"> for </w:t>
      </w:r>
      <w:r>
        <w:rPr>
          <w:rFonts w:hint="eastAsia"/>
        </w:rPr>
        <w:lastRenderedPageBreak/>
        <w:t>simplicity.</w:t>
      </w:r>
    </w:p>
    <w:p w14:paraId="15730E35" w14:textId="77777777" w:rsidR="00AD37A7" w:rsidRDefault="00000000" w:rsidP="003E7C39">
      <w:pPr>
        <w:ind w:firstLine="420"/>
      </w:pPr>
      <w:r>
        <w:rPr>
          <w:rFonts w:hint="eastAsia"/>
        </w:rPr>
        <w:t>A steady state corresponds to an equilibrium point (</w:t>
      </w:r>
      <m:oMath>
        <m:sSub>
          <m:sSubPr>
            <m:ctrlPr>
              <w:rPr>
                <w:rFonts w:ascii="Cambria Math" w:hAnsi="Cambria Math"/>
                <w:i/>
              </w:rPr>
            </m:ctrlPr>
          </m:sSubPr>
          <m:e>
            <m:r>
              <w:rPr>
                <w:rFonts w:ascii="Cambria Math" w:hAnsi="Cambria Math"/>
              </w:rPr>
              <m:t>x</m:t>
            </m:r>
            <m:ctrlPr>
              <w:rPr>
                <w:rFonts w:ascii="Cambria Math" w:hAnsi="Cambria Math"/>
              </w:rPr>
            </m:ctrlPr>
          </m:e>
          <m:sub>
            <m:r>
              <w:rPr>
                <w:rFonts w:ascii="Cambria Math" w:hAnsi="Cambria Math"/>
              </w:rPr>
              <m:t>0</m:t>
            </m:r>
          </m:sub>
        </m:sSub>
        <m:r>
          <m:rPr>
            <m:sty m:val="p"/>
          </m:rPr>
          <w:rPr>
            <w:rFonts w:ascii="Cambria Math" w:hAnsi="Cambria Math"/>
          </w:rPr>
          <m:t>,</m:t>
        </m:r>
        <m:sSub>
          <m:sSubPr>
            <m:ctrlPr>
              <w:rPr>
                <w:rFonts w:ascii="Cambria Math" w:hAnsi="Cambria Math"/>
                <w:i/>
              </w:rPr>
            </m:ctrlPr>
          </m:sSubPr>
          <m:e>
            <m:r>
              <w:rPr>
                <w:rFonts w:ascii="Cambria Math" w:hAnsi="Cambria Math"/>
              </w:rPr>
              <m:t>y</m:t>
            </m:r>
            <m:ctrlPr>
              <w:rPr>
                <w:rFonts w:ascii="Cambria Math" w:hAnsi="Cambria Math"/>
              </w:rPr>
            </m:ctrlPr>
          </m:e>
          <m:sub>
            <m:r>
              <w:rPr>
                <w:rFonts w:ascii="Cambria Math" w:hAnsi="Cambria Math"/>
              </w:rPr>
              <m:t>0</m:t>
            </m:r>
          </m:sub>
        </m:sSub>
      </m:oMath>
      <w:r>
        <w:rPr>
          <w:rFonts w:hint="eastAsia"/>
        </w:rPr>
        <w:t>) of the system that satisfies</w:t>
      </w:r>
    </w:p>
    <w:p w14:paraId="1648E6AA" w14:textId="77777777" w:rsidR="00AD37A7" w:rsidRDefault="00000000" w:rsidP="00F73986">
      <m:oMathPara>
        <m:oMath>
          <m:eqArr>
            <m:eqArrPr>
              <m:ctrlPr>
                <w:rPr>
                  <w:rFonts w:ascii="Cambria Math" w:hAnsi="Cambria Math"/>
                  <w:bCs/>
                </w:rPr>
              </m:ctrlPr>
            </m:eqArrPr>
            <m:e>
              <m:r>
                <w:rPr>
                  <w:rFonts w:ascii="Cambria Math" w:hAnsi="Cambria Math"/>
                </w:rPr>
                <m:t>f</m:t>
              </m:r>
              <m:r>
                <m:rPr>
                  <m:sty m:val="p"/>
                </m:rPr>
                <w:rPr>
                  <w:rFonts w:ascii="Cambria Math" w:hAnsi="Cambria Math"/>
                </w:rPr>
                <m:t>(</m:t>
              </m:r>
              <m:sSub>
                <m:sSubPr>
                  <m:ctrlPr>
                    <w:rPr>
                      <w:rFonts w:ascii="Cambria Math" w:hAnsi="Cambria Math"/>
                    </w:rPr>
                  </m:ctrlPr>
                </m:sSubPr>
                <m:e>
                  <m:r>
                    <w:rPr>
                      <w:rFonts w:ascii="Cambria Math" w:hAnsi="Cambria Math"/>
                    </w:rPr>
                    <m:t>x</m:t>
                  </m:r>
                </m:e>
                <m:sub>
                  <m:r>
                    <m:rPr>
                      <m:sty m:val="p"/>
                    </m:rP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y</m:t>
                  </m:r>
                </m:e>
                <m:sub>
                  <m:r>
                    <m:rPr>
                      <m:sty m:val="p"/>
                    </m:rPr>
                    <w:rPr>
                      <w:rFonts w:ascii="Cambria Math" w:hAnsi="Cambria Math"/>
                    </w:rPr>
                    <m:t>0</m:t>
                  </m:r>
                </m:sub>
              </m:sSub>
              <m:r>
                <m:rPr>
                  <m:sty m:val="p"/>
                </m:rPr>
                <w:rPr>
                  <w:rFonts w:ascii="Cambria Math" w:hAnsi="Cambria Math"/>
                </w:rPr>
                <m:t>,</m:t>
              </m:r>
              <m:r>
                <w:rPr>
                  <w:rFonts w:ascii="Cambria Math" w:hAnsi="Cambria Math"/>
                </w:rPr>
                <m:t>m</m:t>
              </m:r>
              <m:r>
                <m:rPr>
                  <m:sty m:val="p"/>
                </m:rPr>
                <w:rPr>
                  <w:rFonts w:ascii="Cambria Math" w:hAnsi="Cambria Math"/>
                </w:rPr>
                <m:t>)=0</m:t>
              </m:r>
            </m:e>
            <m:e>
              <m:r>
                <w:rPr>
                  <w:rFonts w:ascii="Cambria Math" w:hAnsi="Cambria Math"/>
                </w:rPr>
                <m:t>g</m:t>
              </m:r>
              <m:r>
                <m:rPr>
                  <m:sty m:val="p"/>
                </m:rPr>
                <w:rPr>
                  <w:rFonts w:ascii="Cambria Math" w:hAnsi="Cambria Math"/>
                </w:rPr>
                <m:t>(</m:t>
              </m:r>
              <m:sSub>
                <m:sSubPr>
                  <m:ctrlPr>
                    <w:rPr>
                      <w:rFonts w:ascii="Cambria Math" w:hAnsi="Cambria Math"/>
                    </w:rPr>
                  </m:ctrlPr>
                </m:sSubPr>
                <m:e>
                  <m:r>
                    <w:rPr>
                      <w:rFonts w:ascii="Cambria Math" w:hAnsi="Cambria Math"/>
                    </w:rPr>
                    <m:t>x</m:t>
                  </m:r>
                </m:e>
                <m:sub>
                  <m:r>
                    <m:rPr>
                      <m:sty m:val="p"/>
                    </m:rP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y</m:t>
                  </m:r>
                </m:e>
                <m:sub>
                  <m:r>
                    <m:rPr>
                      <m:sty m:val="p"/>
                    </m:rPr>
                    <w:rPr>
                      <w:rFonts w:ascii="Cambria Math" w:hAnsi="Cambria Math"/>
                    </w:rPr>
                    <m:t>0</m:t>
                  </m:r>
                </m:sub>
              </m:sSub>
              <m:r>
                <m:rPr>
                  <m:sty m:val="p"/>
                </m:rPr>
                <w:rPr>
                  <w:rFonts w:ascii="Cambria Math" w:hAnsi="Cambria Math"/>
                </w:rPr>
                <m:t>,</m:t>
              </m:r>
              <m:r>
                <w:rPr>
                  <w:rFonts w:ascii="Cambria Math" w:hAnsi="Cambria Math"/>
                </w:rPr>
                <m:t>m</m:t>
              </m:r>
              <m:r>
                <m:rPr>
                  <m:sty m:val="p"/>
                </m:rPr>
                <w:rPr>
                  <w:rFonts w:ascii="Cambria Math" w:hAnsi="Cambria Math"/>
                </w:rPr>
                <m:t>)=0</m:t>
              </m:r>
            </m:e>
          </m:eqArr>
          <m:r>
            <m:rPr>
              <m:sty m:val="p"/>
            </m:rPr>
            <w:rPr>
              <w:rFonts w:ascii="Cambria Math" w:hAnsi="Cambria Math"/>
            </w:rPr>
            <m:t>.</m:t>
          </m:r>
        </m:oMath>
      </m:oMathPara>
    </w:p>
    <w:p w14:paraId="0E09A8AB" w14:textId="42D1B49F" w:rsidR="00AD37A7" w:rsidRDefault="00000000" w:rsidP="003E7C39">
      <w:pPr>
        <w:ind w:firstLine="420"/>
      </w:pPr>
      <w:r>
        <w:t xml:space="preserve">The application of the </w:t>
      </w:r>
      <w:proofErr w:type="spellStart"/>
      <w:r>
        <w:t>Andronov</w:t>
      </w:r>
      <w:proofErr w:type="spellEnd"/>
      <w:r>
        <w:t>–</w:t>
      </w:r>
      <w:proofErr w:type="spellStart"/>
      <w:r>
        <w:t>Hopf</w:t>
      </w:r>
      <w:proofErr w:type="spellEnd"/>
      <w:r>
        <w:t xml:space="preserve"> bifurcation theorem</w:t>
      </w:r>
      <w:r w:rsidR="00364496" w:rsidRPr="00BD0255">
        <w:rPr>
          <w:rFonts w:hint="eastAsia"/>
          <w:i/>
          <w:iCs/>
        </w:rPr>
        <w:t>(</w:t>
      </w:r>
      <w:r w:rsidR="00BD0255" w:rsidRPr="00BD0255">
        <w:rPr>
          <w:rFonts w:hint="eastAsia"/>
          <w:i/>
          <w:iCs/>
        </w:rPr>
        <w:t>5</w:t>
      </w:r>
      <w:r w:rsidR="00D15467">
        <w:rPr>
          <w:rFonts w:hint="eastAsia"/>
          <w:i/>
          <w:iCs/>
        </w:rPr>
        <w:t>4</w:t>
      </w:r>
      <w:r w:rsidR="00364496" w:rsidRPr="00BD0255">
        <w:rPr>
          <w:rFonts w:hint="eastAsia"/>
          <w:i/>
          <w:iCs/>
        </w:rPr>
        <w:t>)</w:t>
      </w:r>
      <w:r>
        <w:t xml:space="preserve"> </w:t>
      </w:r>
      <w:r>
        <w:rPr>
          <w:rFonts w:hint="eastAsia"/>
        </w:rPr>
        <w:t xml:space="preserve">to analyze this model </w:t>
      </w:r>
      <w:r>
        <w:t>involves two main steps––</w:t>
      </w:r>
      <w:r>
        <w:rPr>
          <w:rFonts w:hint="eastAsia"/>
          <w:bCs/>
        </w:rPr>
        <w:t>a</w:t>
      </w:r>
      <w:r>
        <w:rPr>
          <w:bCs/>
        </w:rPr>
        <w:t>ssess</w:t>
      </w:r>
      <w:r>
        <w:rPr>
          <w:rFonts w:hint="eastAsia"/>
          <w:bCs/>
        </w:rPr>
        <w:t xml:space="preserve">ing the stability of the </w:t>
      </w:r>
      <w:r>
        <w:rPr>
          <w:rFonts w:hint="eastAsia"/>
        </w:rPr>
        <w:t>steady state and identifying the conditions for the existence of a stable limit cycle.</w:t>
      </w:r>
    </w:p>
    <w:p w14:paraId="239869D6" w14:textId="77777777" w:rsidR="00AD37A7" w:rsidRPr="00B30B65" w:rsidRDefault="00000000" w:rsidP="00F73986">
      <w:r w:rsidRPr="00B30B65">
        <w:t>4.</w:t>
      </w:r>
      <w:r w:rsidRPr="00B30B65">
        <w:rPr>
          <w:rFonts w:hint="eastAsia"/>
        </w:rPr>
        <w:t>1</w:t>
      </w:r>
      <w:r w:rsidRPr="00B30B65">
        <w:t xml:space="preserve"> </w:t>
      </w:r>
      <w:r w:rsidRPr="00B30B65">
        <w:rPr>
          <w:rFonts w:hint="eastAsia"/>
        </w:rPr>
        <w:t>A</w:t>
      </w:r>
      <w:r w:rsidRPr="00B30B65">
        <w:t>ssess</w:t>
      </w:r>
      <w:r w:rsidRPr="00B30B65">
        <w:rPr>
          <w:rFonts w:hint="eastAsia"/>
        </w:rPr>
        <w:t>ing the Stability of the Steady State</w:t>
      </w:r>
    </w:p>
    <w:p w14:paraId="2920F5AF" w14:textId="77777777" w:rsidR="00AD37A7" w:rsidRDefault="00000000" w:rsidP="003E7C39">
      <w:pPr>
        <w:ind w:firstLine="420"/>
      </w:pPr>
      <w:r>
        <w:rPr>
          <w:rFonts w:hint="eastAsia"/>
        </w:rPr>
        <w:t xml:space="preserve">According to </w:t>
      </w:r>
      <w:r>
        <w:t xml:space="preserve">the </w:t>
      </w:r>
      <w:proofErr w:type="spellStart"/>
      <w:r>
        <w:t>Andronov</w:t>
      </w:r>
      <w:proofErr w:type="spellEnd"/>
      <w:r>
        <w:t>–</w:t>
      </w:r>
      <w:proofErr w:type="spellStart"/>
      <w:r>
        <w:t>Hopf</w:t>
      </w:r>
      <w:proofErr w:type="spellEnd"/>
      <w:r>
        <w:t xml:space="preserve"> bifurcation theorem</w:t>
      </w:r>
      <w:r>
        <w:rPr>
          <w:rFonts w:hint="eastAsia"/>
        </w:rPr>
        <w:t>, a limit cycle might occur when a steady state loses its stability. The stability of a system</w:t>
      </w:r>
      <w:r>
        <w:t>’</w:t>
      </w:r>
      <w:r>
        <w:rPr>
          <w:rFonts w:hint="eastAsia"/>
        </w:rPr>
        <w:t>s steady state is determined by the eigenvalues of the system</w:t>
      </w:r>
      <w:r>
        <w:t>’</w:t>
      </w:r>
      <w:r>
        <w:rPr>
          <w:rFonts w:hint="eastAsia"/>
        </w:rPr>
        <w:t xml:space="preserve">s </w:t>
      </w:r>
      <w:r>
        <w:t>Jacobian matrix</w:t>
      </w:r>
      <w:r>
        <w:rPr>
          <w:rFonts w:hint="eastAsia"/>
        </w:rPr>
        <w:t xml:space="preserve"> (</w:t>
      </w:r>
      <w:r>
        <w:rPr>
          <w:rFonts w:hint="eastAsia"/>
          <w:b/>
          <w:bCs/>
          <w:i/>
          <w:iCs/>
        </w:rPr>
        <w:t>J</w:t>
      </w:r>
      <w:r>
        <w:rPr>
          <w:rFonts w:hint="eastAsia"/>
        </w:rPr>
        <w:t>).</w:t>
      </w:r>
    </w:p>
    <w:p w14:paraId="707E043A" w14:textId="77777777" w:rsidR="00AD37A7" w:rsidRDefault="00000000" w:rsidP="003E7C39">
      <w:pPr>
        <w:ind w:firstLine="420"/>
      </w:pPr>
      <w:r>
        <w:rPr>
          <w:rFonts w:hint="eastAsia"/>
        </w:rPr>
        <w:t xml:space="preserve">The </w:t>
      </w:r>
      <w:r>
        <w:t>Jacobian matrix</w:t>
      </w:r>
      <w:r>
        <w:rPr>
          <w:rFonts w:hint="eastAsia"/>
        </w:rPr>
        <w:t xml:space="preserve"> (</w:t>
      </w:r>
      <w:r>
        <w:rPr>
          <w:rFonts w:hint="eastAsia"/>
          <w:b/>
          <w:bCs/>
          <w:i/>
          <w:iCs/>
        </w:rPr>
        <w:t>J</w:t>
      </w:r>
      <w:r>
        <w:rPr>
          <w:rFonts w:hint="eastAsia"/>
        </w:rPr>
        <w:t xml:space="preserve">) of the </w:t>
      </w:r>
      <w:r>
        <w:t>two-dimensional autonomous</w:t>
      </w:r>
      <w:r>
        <w:rPr>
          <w:rFonts w:hint="eastAsia"/>
        </w:rPr>
        <w:t xml:space="preserve"> system can be expressed as:</w:t>
      </w:r>
    </w:p>
    <w:p w14:paraId="2D75141E" w14:textId="77777777" w:rsidR="00AD37A7" w:rsidRDefault="00000000" w:rsidP="0070053F">
      <w:pPr>
        <w:pStyle w:val="affffc"/>
      </w:pPr>
      <w:r>
        <w:rPr>
          <w:b/>
          <w:i/>
        </w:rPr>
        <w:t>J</w:t>
      </w:r>
      <w:r>
        <w:t xml:space="preserve"> = </w:t>
      </w:r>
      <m:oMath>
        <m:d>
          <m:dPr>
            <m:ctrlPr>
              <w:rPr>
                <w:rFonts w:ascii="Cambria Math" w:hAnsi="Cambria Math"/>
              </w:rPr>
            </m:ctrlPr>
          </m:dPr>
          <m:e>
            <m:m>
              <m:mPr>
                <m:mcs>
                  <m:mc>
                    <m:mcPr>
                      <m:count m:val="2"/>
                      <m:mcJc m:val="center"/>
                    </m:mcPr>
                  </m:mc>
                </m:mcs>
                <m:ctrlPr>
                  <w:rPr>
                    <w:rFonts w:ascii="Cambria Math" w:hAnsi="Cambria Math"/>
                  </w:rPr>
                </m:ctrlPr>
              </m:mPr>
              <m:mr>
                <m:e>
                  <m:sSub>
                    <m:sSubPr>
                      <m:ctrlPr>
                        <w:rPr>
                          <w:rFonts w:ascii="Cambria Math" w:hAnsi="Cambria Math"/>
                        </w:rPr>
                      </m:ctrlPr>
                    </m:sSubPr>
                    <m:e>
                      <m:r>
                        <w:rPr>
                          <w:rFonts w:ascii="Cambria Math" w:hAnsi="Cambria Math"/>
                        </w:rPr>
                        <m:t>f</m:t>
                      </m:r>
                    </m:e>
                    <m:sub>
                      <m:r>
                        <w:rPr>
                          <w:rFonts w:ascii="Cambria Math" w:hAnsi="Cambria Math"/>
                        </w:rPr>
                        <m:t>x</m:t>
                      </m:r>
                    </m:sub>
                  </m:sSub>
                  <m:r>
                    <m:rPr>
                      <m:sty m:val="p"/>
                    </m:rPr>
                    <w:rPr>
                      <w:rFonts w:ascii="Cambria Math" w:hAnsi="Cambria Math"/>
                    </w:rPr>
                    <m:t>(</m:t>
                  </m:r>
                  <m:r>
                    <m:rPr>
                      <m:sty m:val="p"/>
                    </m:rPr>
                    <w:rPr>
                      <w:rFonts w:ascii="Cambria Math" w:hAnsi="Cambria Math" w:hint="eastAsia"/>
                    </w:rPr>
                    <m:t>(</m:t>
                  </m:r>
                  <m:sSub>
                    <m:sSubPr>
                      <m:ctrlPr>
                        <w:rPr>
                          <w:rFonts w:ascii="Cambria Math" w:hAnsi="Cambria Math"/>
                        </w:rPr>
                      </m:ctrlPr>
                    </m:sSubPr>
                    <m:e>
                      <m:r>
                        <w:rPr>
                          <w:rFonts w:ascii="Cambria Math" w:hAnsi="Cambria Math"/>
                        </w:rPr>
                        <m:t>x</m:t>
                      </m:r>
                    </m:e>
                    <m:sub>
                      <m:r>
                        <m:rPr>
                          <m:sty m:val="p"/>
                        </m:rP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y</m:t>
                      </m:r>
                    </m:e>
                    <m:sub>
                      <m:r>
                        <m:rPr>
                          <m:sty m:val="p"/>
                        </m:rPr>
                        <w:rPr>
                          <w:rFonts w:ascii="Cambria Math" w:hAnsi="Cambria Math"/>
                        </w:rPr>
                        <m:t>0</m:t>
                      </m:r>
                    </m:sub>
                  </m:sSub>
                  <m:r>
                    <m:rPr>
                      <m:sty m:val="p"/>
                    </m:rPr>
                    <w:rPr>
                      <w:rFonts w:ascii="Cambria Math" w:hAnsi="Cambria Math"/>
                    </w:rPr>
                    <m:t>,</m:t>
                  </m:r>
                  <m:r>
                    <w:rPr>
                      <w:rFonts w:ascii="Cambria Math" w:hAnsi="Cambria Math"/>
                    </w:rPr>
                    <m:t>m</m:t>
                  </m:r>
                  <m:r>
                    <m:rPr>
                      <m:sty m:val="p"/>
                    </m:rPr>
                    <w:rPr>
                      <w:rFonts w:ascii="Cambria Math" w:hAnsi="Cambria Math"/>
                    </w:rPr>
                    <m:t>)</m:t>
                  </m:r>
                </m:e>
                <m:e>
                  <m:sSub>
                    <m:sSubPr>
                      <m:ctrlPr>
                        <w:rPr>
                          <w:rFonts w:ascii="Cambria Math" w:hAnsi="Cambria Math"/>
                        </w:rPr>
                      </m:ctrlPr>
                    </m:sSubPr>
                    <m:e>
                      <m:r>
                        <w:rPr>
                          <w:rFonts w:ascii="Cambria Math" w:hAnsi="Cambria Math"/>
                        </w:rPr>
                        <m:t>f</m:t>
                      </m:r>
                    </m:e>
                    <m:sub>
                      <m:r>
                        <w:rPr>
                          <w:rFonts w:ascii="Cambria Math" w:hAnsi="Cambria Math"/>
                        </w:rPr>
                        <m:t>y</m:t>
                      </m:r>
                    </m:sub>
                  </m:sSub>
                  <m:r>
                    <m:rPr>
                      <m:sty m:val="p"/>
                    </m:rPr>
                    <w:rPr>
                      <w:rFonts w:ascii="Cambria Math" w:hAnsi="Cambria Math"/>
                    </w:rPr>
                    <m:t>(</m:t>
                  </m:r>
                  <m:r>
                    <m:rPr>
                      <m:sty m:val="p"/>
                    </m:rPr>
                    <w:rPr>
                      <w:rFonts w:ascii="Cambria Math" w:hAnsi="Cambria Math" w:hint="eastAsia"/>
                    </w:rPr>
                    <m:t>(</m:t>
                  </m:r>
                  <m:sSub>
                    <m:sSubPr>
                      <m:ctrlPr>
                        <w:rPr>
                          <w:rFonts w:ascii="Cambria Math" w:hAnsi="Cambria Math"/>
                        </w:rPr>
                      </m:ctrlPr>
                    </m:sSubPr>
                    <m:e>
                      <m:r>
                        <w:rPr>
                          <w:rFonts w:ascii="Cambria Math" w:hAnsi="Cambria Math"/>
                        </w:rPr>
                        <m:t>x</m:t>
                      </m:r>
                    </m:e>
                    <m:sub>
                      <m:r>
                        <m:rPr>
                          <m:sty m:val="p"/>
                        </m:rP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y</m:t>
                      </m:r>
                    </m:e>
                    <m:sub>
                      <m:r>
                        <m:rPr>
                          <m:sty m:val="p"/>
                        </m:rPr>
                        <w:rPr>
                          <w:rFonts w:ascii="Cambria Math" w:hAnsi="Cambria Math"/>
                        </w:rPr>
                        <m:t>0</m:t>
                      </m:r>
                    </m:sub>
                  </m:sSub>
                  <m:r>
                    <m:rPr>
                      <m:sty m:val="p"/>
                    </m:rPr>
                    <w:rPr>
                      <w:rFonts w:ascii="Cambria Math" w:hAnsi="Cambria Math"/>
                    </w:rPr>
                    <m:t>,</m:t>
                  </m:r>
                  <m:r>
                    <w:rPr>
                      <w:rFonts w:ascii="Cambria Math" w:hAnsi="Cambria Math"/>
                    </w:rPr>
                    <m:t>m</m:t>
                  </m:r>
                  <m:r>
                    <m:rPr>
                      <m:sty m:val="p"/>
                    </m:rPr>
                    <w:rPr>
                      <w:rFonts w:ascii="Cambria Math" w:hAnsi="Cambria Math"/>
                    </w:rPr>
                    <m:t>)</m:t>
                  </m:r>
                </m:e>
              </m:mr>
              <m:mr>
                <m:e>
                  <m:sSub>
                    <m:sSubPr>
                      <m:ctrlPr>
                        <w:rPr>
                          <w:rFonts w:ascii="Cambria Math" w:hAnsi="Cambria Math"/>
                        </w:rPr>
                      </m:ctrlPr>
                    </m:sSubPr>
                    <m:e>
                      <m:r>
                        <w:rPr>
                          <w:rFonts w:ascii="Cambria Math" w:hAnsi="Cambria Math"/>
                        </w:rPr>
                        <m:t>g</m:t>
                      </m:r>
                    </m:e>
                    <m:sub>
                      <m:r>
                        <w:rPr>
                          <w:rFonts w:ascii="Cambria Math" w:hAnsi="Cambria Math"/>
                        </w:rPr>
                        <m:t>x</m:t>
                      </m:r>
                    </m:sub>
                  </m:sSub>
                  <m:r>
                    <m:rPr>
                      <m:sty m:val="p"/>
                    </m:rPr>
                    <w:rPr>
                      <w:rFonts w:ascii="Cambria Math" w:hAnsi="Cambria Math"/>
                    </w:rPr>
                    <m:t>(</m:t>
                  </m:r>
                  <m:r>
                    <m:rPr>
                      <m:sty m:val="p"/>
                    </m:rPr>
                    <w:rPr>
                      <w:rFonts w:ascii="Cambria Math" w:hAnsi="Cambria Math" w:hint="eastAsia"/>
                    </w:rPr>
                    <m:t>(</m:t>
                  </m:r>
                  <m:sSub>
                    <m:sSubPr>
                      <m:ctrlPr>
                        <w:rPr>
                          <w:rFonts w:ascii="Cambria Math" w:hAnsi="Cambria Math"/>
                        </w:rPr>
                      </m:ctrlPr>
                    </m:sSubPr>
                    <m:e>
                      <m:r>
                        <w:rPr>
                          <w:rFonts w:ascii="Cambria Math" w:hAnsi="Cambria Math"/>
                        </w:rPr>
                        <m:t>x</m:t>
                      </m:r>
                    </m:e>
                    <m:sub>
                      <m:r>
                        <m:rPr>
                          <m:sty m:val="p"/>
                        </m:rP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y</m:t>
                      </m:r>
                    </m:e>
                    <m:sub>
                      <m:r>
                        <m:rPr>
                          <m:sty m:val="p"/>
                        </m:rPr>
                        <w:rPr>
                          <w:rFonts w:ascii="Cambria Math" w:hAnsi="Cambria Math"/>
                        </w:rPr>
                        <m:t>0</m:t>
                      </m:r>
                    </m:sub>
                  </m:sSub>
                  <m:r>
                    <m:rPr>
                      <m:sty m:val="p"/>
                    </m:rPr>
                    <w:rPr>
                      <w:rFonts w:ascii="Cambria Math" w:hAnsi="Cambria Math"/>
                    </w:rPr>
                    <m:t>,</m:t>
                  </m:r>
                  <m:r>
                    <w:rPr>
                      <w:rFonts w:ascii="Cambria Math" w:hAnsi="Cambria Math"/>
                    </w:rPr>
                    <m:t>m</m:t>
                  </m:r>
                  <m:r>
                    <m:rPr>
                      <m:sty m:val="p"/>
                    </m:rPr>
                    <w:rPr>
                      <w:rFonts w:ascii="Cambria Math" w:hAnsi="Cambria Math"/>
                    </w:rPr>
                    <m:t>)</m:t>
                  </m:r>
                </m:e>
                <m:e>
                  <m:sSub>
                    <m:sSubPr>
                      <m:ctrlPr>
                        <w:rPr>
                          <w:rFonts w:ascii="Cambria Math" w:hAnsi="Cambria Math"/>
                        </w:rPr>
                      </m:ctrlPr>
                    </m:sSubPr>
                    <m:e>
                      <m:r>
                        <w:rPr>
                          <w:rFonts w:ascii="Cambria Math" w:hAnsi="Cambria Math"/>
                        </w:rPr>
                        <m:t>g</m:t>
                      </m:r>
                    </m:e>
                    <m:sub>
                      <m:r>
                        <w:rPr>
                          <w:rFonts w:ascii="Cambria Math" w:hAnsi="Cambria Math"/>
                        </w:rPr>
                        <m:t>y</m:t>
                      </m:r>
                    </m:sub>
                  </m:sSub>
                  <m:r>
                    <m:rPr>
                      <m:sty m:val="p"/>
                    </m:rPr>
                    <w:rPr>
                      <w:rFonts w:ascii="Cambria Math" w:hAnsi="Cambria Math"/>
                    </w:rPr>
                    <m:t>(</m:t>
                  </m:r>
                  <m:r>
                    <m:rPr>
                      <m:sty m:val="p"/>
                    </m:rPr>
                    <w:rPr>
                      <w:rFonts w:ascii="Cambria Math" w:hAnsi="Cambria Math" w:hint="eastAsia"/>
                    </w:rPr>
                    <m:t>(</m:t>
                  </m:r>
                  <m:sSub>
                    <m:sSubPr>
                      <m:ctrlPr>
                        <w:rPr>
                          <w:rFonts w:ascii="Cambria Math" w:hAnsi="Cambria Math"/>
                        </w:rPr>
                      </m:ctrlPr>
                    </m:sSubPr>
                    <m:e>
                      <m:r>
                        <w:rPr>
                          <w:rFonts w:ascii="Cambria Math" w:hAnsi="Cambria Math"/>
                        </w:rPr>
                        <m:t>x</m:t>
                      </m:r>
                    </m:e>
                    <m:sub>
                      <m:r>
                        <m:rPr>
                          <m:sty m:val="p"/>
                        </m:rP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y</m:t>
                      </m:r>
                    </m:e>
                    <m:sub>
                      <m:r>
                        <m:rPr>
                          <m:sty m:val="p"/>
                        </m:rPr>
                        <w:rPr>
                          <w:rFonts w:ascii="Cambria Math" w:hAnsi="Cambria Math"/>
                        </w:rPr>
                        <m:t>0</m:t>
                      </m:r>
                    </m:sub>
                  </m:sSub>
                  <m:r>
                    <m:rPr>
                      <m:sty m:val="p"/>
                    </m:rPr>
                    <w:rPr>
                      <w:rFonts w:ascii="Cambria Math" w:hAnsi="Cambria Math"/>
                    </w:rPr>
                    <m:t>,</m:t>
                  </m:r>
                  <m:r>
                    <w:rPr>
                      <w:rFonts w:ascii="Cambria Math" w:hAnsi="Cambria Math"/>
                    </w:rPr>
                    <m:t>m</m:t>
                  </m:r>
                  <m:r>
                    <m:rPr>
                      <m:sty m:val="p"/>
                    </m:rPr>
                    <w:rPr>
                      <w:rFonts w:ascii="Cambria Math" w:hAnsi="Cambria Math"/>
                    </w:rPr>
                    <m:t>)</m:t>
                  </m:r>
                </m:e>
              </m:mr>
            </m:m>
          </m:e>
        </m:d>
        <m:r>
          <m:rPr>
            <m:sty m:val="p"/>
          </m:rPr>
          <w:rPr>
            <w:rFonts w:ascii="Cambria Math" w:hAnsi="Cambria Math"/>
          </w:rPr>
          <m:t>=</m:t>
        </m:r>
        <m:d>
          <m:dPr>
            <m:ctrlPr>
              <w:rPr>
                <w:rFonts w:ascii="Cambria Math" w:hAnsi="Cambria Math"/>
              </w:rPr>
            </m:ctrlPr>
          </m:dPr>
          <m:e>
            <m:m>
              <m:mPr>
                <m:mcs>
                  <m:mc>
                    <m:mcPr>
                      <m:count m:val="2"/>
                      <m:mcJc m:val="center"/>
                    </m:mcPr>
                  </m:mc>
                </m:mcs>
                <m:ctrlPr>
                  <w:rPr>
                    <w:rFonts w:ascii="Cambria Math" w:hAnsi="Cambria Math"/>
                  </w:rPr>
                </m:ctrlPr>
              </m:mPr>
              <m:mr>
                <m:e>
                  <m:sSub>
                    <m:sSubPr>
                      <m:ctrlPr>
                        <w:rPr>
                          <w:rFonts w:ascii="Cambria Math" w:hAnsi="Cambria Math"/>
                        </w:rPr>
                      </m:ctrlPr>
                    </m:sSubPr>
                    <m:e>
                      <m:r>
                        <w:rPr>
                          <w:rFonts w:ascii="Cambria Math" w:hAnsi="Cambria Math"/>
                        </w:rPr>
                        <m:t>f</m:t>
                      </m:r>
                    </m:e>
                    <m:sub>
                      <m:r>
                        <w:rPr>
                          <w:rFonts w:ascii="Cambria Math" w:hAnsi="Cambria Math"/>
                        </w:rPr>
                        <m:t>x</m:t>
                      </m:r>
                    </m:sub>
                  </m:sSub>
                  <m:r>
                    <m:rPr>
                      <m:sty m:val="p"/>
                    </m:rPr>
                    <w:rPr>
                      <w:rFonts w:ascii="Cambria Math" w:hAnsi="Cambria Math"/>
                    </w:rPr>
                    <m:t>(</m:t>
                  </m:r>
                  <m:r>
                    <w:rPr>
                      <w:rFonts w:ascii="Cambria Math" w:hAnsi="Cambria Math"/>
                    </w:rPr>
                    <m:t>m</m:t>
                  </m:r>
                  <m:r>
                    <m:rPr>
                      <m:sty m:val="p"/>
                    </m:rPr>
                    <w:rPr>
                      <w:rFonts w:ascii="Cambria Math" w:hAnsi="Cambria Math"/>
                    </w:rPr>
                    <m:t>)</m:t>
                  </m:r>
                </m:e>
                <m:e>
                  <m:sSub>
                    <m:sSubPr>
                      <m:ctrlPr>
                        <w:rPr>
                          <w:rFonts w:ascii="Cambria Math" w:hAnsi="Cambria Math"/>
                        </w:rPr>
                      </m:ctrlPr>
                    </m:sSubPr>
                    <m:e>
                      <m:r>
                        <w:rPr>
                          <w:rFonts w:ascii="Cambria Math" w:hAnsi="Cambria Math"/>
                        </w:rPr>
                        <m:t>f</m:t>
                      </m:r>
                    </m:e>
                    <m:sub>
                      <m:r>
                        <w:rPr>
                          <w:rFonts w:ascii="Cambria Math" w:hAnsi="Cambria Math"/>
                        </w:rPr>
                        <m:t>y</m:t>
                      </m:r>
                    </m:sub>
                  </m:sSub>
                  <m:r>
                    <m:rPr>
                      <m:sty m:val="p"/>
                    </m:rPr>
                    <w:rPr>
                      <w:rFonts w:ascii="Cambria Math" w:hAnsi="Cambria Math"/>
                    </w:rPr>
                    <m:t>(</m:t>
                  </m:r>
                  <m:r>
                    <w:rPr>
                      <w:rFonts w:ascii="Cambria Math" w:hAnsi="Cambria Math"/>
                    </w:rPr>
                    <m:t>m</m:t>
                  </m:r>
                  <m:r>
                    <m:rPr>
                      <m:sty m:val="p"/>
                    </m:rPr>
                    <w:rPr>
                      <w:rFonts w:ascii="Cambria Math" w:hAnsi="Cambria Math"/>
                    </w:rPr>
                    <m:t>)</m:t>
                  </m:r>
                </m:e>
              </m:mr>
              <m:mr>
                <m:e>
                  <m:sSub>
                    <m:sSubPr>
                      <m:ctrlPr>
                        <w:rPr>
                          <w:rFonts w:ascii="Cambria Math" w:hAnsi="Cambria Math"/>
                        </w:rPr>
                      </m:ctrlPr>
                    </m:sSubPr>
                    <m:e>
                      <m:r>
                        <w:rPr>
                          <w:rFonts w:ascii="Cambria Math" w:hAnsi="Cambria Math"/>
                        </w:rPr>
                        <m:t>g</m:t>
                      </m:r>
                    </m:e>
                    <m:sub>
                      <m:r>
                        <w:rPr>
                          <w:rFonts w:ascii="Cambria Math" w:hAnsi="Cambria Math"/>
                        </w:rPr>
                        <m:t>x</m:t>
                      </m:r>
                    </m:sub>
                  </m:sSub>
                  <m:r>
                    <m:rPr>
                      <m:sty m:val="p"/>
                    </m:rPr>
                    <w:rPr>
                      <w:rFonts w:ascii="Cambria Math" w:hAnsi="Cambria Math"/>
                    </w:rPr>
                    <m:t>(</m:t>
                  </m:r>
                  <m:r>
                    <w:rPr>
                      <w:rFonts w:ascii="Cambria Math" w:hAnsi="Cambria Math"/>
                    </w:rPr>
                    <m:t>m</m:t>
                  </m:r>
                  <m:r>
                    <m:rPr>
                      <m:sty m:val="p"/>
                    </m:rPr>
                    <w:rPr>
                      <w:rFonts w:ascii="Cambria Math" w:hAnsi="Cambria Math"/>
                    </w:rPr>
                    <m:t>)</m:t>
                  </m:r>
                </m:e>
                <m:e>
                  <m:sSub>
                    <m:sSubPr>
                      <m:ctrlPr>
                        <w:rPr>
                          <w:rFonts w:ascii="Cambria Math" w:hAnsi="Cambria Math"/>
                        </w:rPr>
                      </m:ctrlPr>
                    </m:sSubPr>
                    <m:e>
                      <m:r>
                        <w:rPr>
                          <w:rFonts w:ascii="Cambria Math" w:hAnsi="Cambria Math"/>
                        </w:rPr>
                        <m:t>g</m:t>
                      </m:r>
                    </m:e>
                    <m:sub>
                      <m:r>
                        <w:rPr>
                          <w:rFonts w:ascii="Cambria Math" w:hAnsi="Cambria Math"/>
                        </w:rPr>
                        <m:t>y</m:t>
                      </m:r>
                    </m:sub>
                  </m:sSub>
                  <m:r>
                    <m:rPr>
                      <m:sty m:val="p"/>
                    </m:rPr>
                    <w:rPr>
                      <w:rFonts w:ascii="Cambria Math" w:hAnsi="Cambria Math"/>
                    </w:rPr>
                    <m:t>(</m:t>
                  </m:r>
                  <m:r>
                    <w:rPr>
                      <w:rFonts w:ascii="Cambria Math" w:hAnsi="Cambria Math"/>
                    </w:rPr>
                    <m:t>m</m:t>
                  </m:r>
                  <m:r>
                    <m:rPr>
                      <m:sty m:val="p"/>
                    </m:rPr>
                    <w:rPr>
                      <w:rFonts w:ascii="Cambria Math" w:hAnsi="Cambria Math"/>
                    </w:rPr>
                    <m:t>)</m:t>
                  </m:r>
                </m:e>
              </m:mr>
            </m:m>
          </m:e>
        </m:d>
      </m:oMath>
      <w:r>
        <w:t>.</w:t>
      </w:r>
    </w:p>
    <w:p w14:paraId="1C035FCC" w14:textId="77777777" w:rsidR="00AD37A7" w:rsidRDefault="00000000" w:rsidP="003E7C39">
      <w:pPr>
        <w:ind w:firstLine="420"/>
      </w:pPr>
      <w:r>
        <w:rPr>
          <w:rFonts w:hint="eastAsia"/>
        </w:rPr>
        <w:t>T</w:t>
      </w:r>
      <w:r>
        <w:t>he trace</w:t>
      </w:r>
      <w:r>
        <w:rPr>
          <w:rFonts w:hint="eastAsia"/>
        </w:rPr>
        <w:t xml:space="preserve"> (Tr(</w:t>
      </w:r>
      <w:r>
        <w:rPr>
          <w:rFonts w:hint="eastAsia"/>
          <w:b/>
          <w:bCs/>
          <w:i/>
          <w:iCs/>
        </w:rPr>
        <w:t>J</w:t>
      </w:r>
      <w:r>
        <w:rPr>
          <w:rFonts w:hint="eastAsia"/>
        </w:rPr>
        <w:t>)) and the determinant</w:t>
      </w:r>
      <w:r>
        <w:t xml:space="preserve"> </w:t>
      </w:r>
      <w:r>
        <w:rPr>
          <w:rFonts w:hint="eastAsia"/>
        </w:rPr>
        <w:t>(|</w:t>
      </w:r>
      <w:r>
        <w:rPr>
          <w:rFonts w:hint="eastAsia"/>
          <w:b/>
          <w:bCs/>
          <w:i/>
          <w:iCs/>
        </w:rPr>
        <w:t>J</w:t>
      </w:r>
      <w:r>
        <w:rPr>
          <w:rFonts w:hint="eastAsia"/>
        </w:rPr>
        <w:t xml:space="preserve">|) </w:t>
      </w:r>
      <w:r>
        <w:t xml:space="preserve">of the Jacobian matrix </w:t>
      </w:r>
      <w:r>
        <w:rPr>
          <w:rFonts w:hint="eastAsia"/>
        </w:rPr>
        <w:t>are</w:t>
      </w:r>
      <w:r>
        <w:t xml:space="preserve"> given by</w:t>
      </w:r>
    </w:p>
    <w:p w14:paraId="487EC3DD" w14:textId="77777777" w:rsidR="00AD37A7" w:rsidRDefault="00000000" w:rsidP="00F73986">
      <m:oMathPara>
        <m:oMath>
          <m:d>
            <m:dPr>
              <m:begChr m:val="{"/>
              <m:endChr m:val=""/>
              <m:ctrlPr>
                <w:rPr>
                  <w:rFonts w:ascii="Cambria Math" w:hAnsi="Cambria Math"/>
                  <w:bCs/>
                </w:rPr>
              </m:ctrlPr>
            </m:dPr>
            <m:e>
              <m:eqArr>
                <m:eqArrPr>
                  <m:ctrlPr>
                    <w:rPr>
                      <w:rFonts w:ascii="Cambria Math" w:hAnsi="Cambria Math"/>
                      <w:bCs/>
                    </w:rPr>
                  </m:ctrlPr>
                </m:eqArrPr>
                <m:e>
                  <m:r>
                    <m:rPr>
                      <m:sty m:val="p"/>
                    </m:rPr>
                    <w:rPr>
                      <w:rFonts w:ascii="Cambria Math" w:hAnsi="Cambria Math"/>
                    </w:rPr>
                    <m:t>Tr(</m:t>
                  </m:r>
                  <m:r>
                    <m:rPr>
                      <m:nor/>
                    </m:rPr>
                    <w:rPr>
                      <w:rFonts w:cs="Times New Roman"/>
                      <w:b/>
                      <w:iCs/>
                    </w:rPr>
                    <m:t>J</m:t>
                  </m:r>
                  <m:r>
                    <m:rPr>
                      <m:sty m:val="p"/>
                    </m:rPr>
                    <w:rPr>
                      <w:rFonts w:ascii="Cambria Math" w:hAnsi="Cambria Math"/>
                    </w:rPr>
                    <m:t>)=</m:t>
                  </m:r>
                  <m:sSub>
                    <m:sSubPr>
                      <m:ctrlPr>
                        <w:rPr>
                          <w:rFonts w:ascii="Cambria Math" w:hAnsi="Cambria Math"/>
                          <w:bCs/>
                        </w:rPr>
                      </m:ctrlPr>
                    </m:sSubPr>
                    <m:e>
                      <m:r>
                        <w:rPr>
                          <w:rFonts w:ascii="Cambria Math" w:hAnsi="Cambria Math"/>
                        </w:rPr>
                        <m:t>f</m:t>
                      </m:r>
                    </m:e>
                    <m:sub>
                      <m:r>
                        <w:rPr>
                          <w:rFonts w:ascii="Cambria Math" w:hAnsi="Cambria Math"/>
                        </w:rPr>
                        <m:t>x</m:t>
                      </m:r>
                    </m:sub>
                  </m:sSub>
                  <m:r>
                    <m:rPr>
                      <m:sty m:val="p"/>
                    </m:rPr>
                    <w:rPr>
                      <w:rFonts w:ascii="Cambria Math" w:hAnsi="Cambria Math"/>
                    </w:rPr>
                    <m:t>(</m:t>
                  </m:r>
                  <m:r>
                    <w:rPr>
                      <w:rFonts w:ascii="Cambria Math" w:hAnsi="Cambria Math"/>
                    </w:rPr>
                    <m:t>m</m:t>
                  </m:r>
                  <m:r>
                    <m:rPr>
                      <m:sty m:val="p"/>
                    </m:rPr>
                    <w:rPr>
                      <w:rFonts w:ascii="Cambria Math" w:hAnsi="Cambria Math"/>
                    </w:rPr>
                    <m:t>)+</m:t>
                  </m:r>
                  <m:sSub>
                    <m:sSubPr>
                      <m:ctrlPr>
                        <w:rPr>
                          <w:rFonts w:ascii="Cambria Math" w:hAnsi="Cambria Math"/>
                          <w:bCs/>
                        </w:rPr>
                      </m:ctrlPr>
                    </m:sSubPr>
                    <m:e>
                      <m:r>
                        <w:rPr>
                          <w:rFonts w:ascii="Cambria Math" w:hAnsi="Cambria Math"/>
                        </w:rPr>
                        <m:t>g</m:t>
                      </m:r>
                    </m:e>
                    <m:sub>
                      <m:r>
                        <w:rPr>
                          <w:rFonts w:ascii="Cambria Math" w:hAnsi="Cambria Math"/>
                        </w:rPr>
                        <m:t>y</m:t>
                      </m:r>
                    </m:sub>
                  </m:sSub>
                  <m:r>
                    <m:rPr>
                      <m:sty m:val="p"/>
                    </m:rPr>
                    <w:rPr>
                      <w:rFonts w:ascii="Cambria Math" w:hAnsi="Cambria Math"/>
                    </w:rPr>
                    <m:t>(</m:t>
                  </m:r>
                  <m:r>
                    <w:rPr>
                      <w:rFonts w:ascii="Cambria Math" w:hAnsi="Cambria Math"/>
                    </w:rPr>
                    <m:t>m</m:t>
                  </m:r>
                  <m:r>
                    <m:rPr>
                      <m:sty m:val="p"/>
                    </m:rPr>
                    <w:rPr>
                      <w:rFonts w:ascii="Cambria Math" w:hAnsi="Cambria Math"/>
                    </w:rPr>
                    <m:t>)</m:t>
                  </m:r>
                </m:e>
                <m:e>
                  <m:r>
                    <m:rPr>
                      <m:sty m:val="p"/>
                    </m:rPr>
                    <w:rPr>
                      <w:rFonts w:ascii="Cambria Math" w:hAnsi="Cambria Math"/>
                    </w:rPr>
                    <m:t>|</m:t>
                  </m:r>
                  <m:r>
                    <m:rPr>
                      <m:nor/>
                    </m:rPr>
                    <w:rPr>
                      <w:rFonts w:cs="Times New Roman"/>
                      <w:b/>
                      <w:iCs/>
                    </w:rPr>
                    <m:t>J</m:t>
                  </m:r>
                  <m:r>
                    <m:rPr>
                      <m:sty m:val="p"/>
                    </m:rPr>
                    <w:rPr>
                      <w:rFonts w:ascii="Cambria Math" w:hAnsi="Cambria Math"/>
                    </w:rPr>
                    <m:t>|=</m:t>
                  </m:r>
                  <m:sSub>
                    <m:sSubPr>
                      <m:ctrlPr>
                        <w:rPr>
                          <w:rFonts w:ascii="Cambria Math" w:hAnsi="Cambria Math"/>
                          <w:bCs/>
                        </w:rPr>
                      </m:ctrlPr>
                    </m:sSubPr>
                    <m:e>
                      <m:r>
                        <w:rPr>
                          <w:rFonts w:ascii="Cambria Math" w:hAnsi="Cambria Math"/>
                        </w:rPr>
                        <m:t>f</m:t>
                      </m:r>
                    </m:e>
                    <m:sub>
                      <m:r>
                        <w:rPr>
                          <w:rFonts w:ascii="Cambria Math" w:hAnsi="Cambria Math"/>
                        </w:rPr>
                        <m:t>x</m:t>
                      </m:r>
                    </m:sub>
                  </m:sSub>
                  <m:r>
                    <m:rPr>
                      <m:sty m:val="p"/>
                    </m:rPr>
                    <w:rPr>
                      <w:rFonts w:ascii="Cambria Math" w:hAnsi="Cambria Math"/>
                    </w:rPr>
                    <m:t>(</m:t>
                  </m:r>
                  <m:r>
                    <w:rPr>
                      <w:rFonts w:ascii="Cambria Math" w:hAnsi="Cambria Math"/>
                    </w:rPr>
                    <m:t>m</m:t>
                  </m:r>
                  <m:r>
                    <m:rPr>
                      <m:sty m:val="p"/>
                    </m:rPr>
                    <w:rPr>
                      <w:rFonts w:ascii="Cambria Math" w:hAnsi="Cambria Math"/>
                    </w:rPr>
                    <m:t>)</m:t>
                  </m:r>
                  <m:sSub>
                    <m:sSubPr>
                      <m:ctrlPr>
                        <w:rPr>
                          <w:rFonts w:ascii="Cambria Math" w:hAnsi="Cambria Math"/>
                          <w:bCs/>
                        </w:rPr>
                      </m:ctrlPr>
                    </m:sSubPr>
                    <m:e>
                      <m:r>
                        <w:rPr>
                          <w:rFonts w:ascii="Cambria Math" w:hAnsi="Cambria Math"/>
                        </w:rPr>
                        <m:t>g</m:t>
                      </m:r>
                    </m:e>
                    <m:sub>
                      <m:r>
                        <w:rPr>
                          <w:rFonts w:ascii="Cambria Math" w:hAnsi="Cambria Math"/>
                        </w:rPr>
                        <m:t>y</m:t>
                      </m:r>
                    </m:sub>
                  </m:sSub>
                  <m:r>
                    <m:rPr>
                      <m:sty m:val="p"/>
                    </m:rPr>
                    <w:rPr>
                      <w:rFonts w:ascii="Cambria Math" w:hAnsi="Cambria Math"/>
                    </w:rPr>
                    <m:t>(</m:t>
                  </m:r>
                  <m:r>
                    <w:rPr>
                      <w:rFonts w:ascii="Cambria Math" w:hAnsi="Cambria Math"/>
                    </w:rPr>
                    <m:t>m</m:t>
                  </m:r>
                  <m:r>
                    <m:rPr>
                      <m:sty m:val="p"/>
                    </m:rPr>
                    <w:rPr>
                      <w:rFonts w:ascii="Cambria Math" w:hAnsi="Cambria Math"/>
                    </w:rPr>
                    <m:t>)-</m:t>
                  </m:r>
                  <m:sSub>
                    <m:sSubPr>
                      <m:ctrlPr>
                        <w:rPr>
                          <w:rFonts w:ascii="Cambria Math" w:hAnsi="Cambria Math"/>
                          <w:bCs/>
                        </w:rPr>
                      </m:ctrlPr>
                    </m:sSubPr>
                    <m:e>
                      <m:r>
                        <w:rPr>
                          <w:rFonts w:ascii="Cambria Math" w:hAnsi="Cambria Math"/>
                        </w:rPr>
                        <m:t>f</m:t>
                      </m:r>
                    </m:e>
                    <m:sub>
                      <m:r>
                        <w:rPr>
                          <w:rFonts w:ascii="Cambria Math" w:hAnsi="Cambria Math"/>
                        </w:rPr>
                        <m:t>y</m:t>
                      </m:r>
                    </m:sub>
                  </m:sSub>
                  <m:r>
                    <m:rPr>
                      <m:sty m:val="p"/>
                    </m:rPr>
                    <w:rPr>
                      <w:rFonts w:ascii="Cambria Math" w:hAnsi="Cambria Math"/>
                    </w:rPr>
                    <m:t>(</m:t>
                  </m:r>
                  <m:r>
                    <w:rPr>
                      <w:rFonts w:ascii="Cambria Math" w:hAnsi="Cambria Math"/>
                    </w:rPr>
                    <m:t>m</m:t>
                  </m:r>
                  <m:r>
                    <m:rPr>
                      <m:sty m:val="p"/>
                    </m:rPr>
                    <w:rPr>
                      <w:rFonts w:ascii="Cambria Math" w:hAnsi="Cambria Math"/>
                    </w:rPr>
                    <m:t>)</m:t>
                  </m:r>
                  <m:sSub>
                    <m:sSubPr>
                      <m:ctrlPr>
                        <w:rPr>
                          <w:rFonts w:ascii="Cambria Math" w:hAnsi="Cambria Math"/>
                          <w:bCs/>
                        </w:rPr>
                      </m:ctrlPr>
                    </m:sSubPr>
                    <m:e>
                      <m:r>
                        <w:rPr>
                          <w:rFonts w:ascii="Cambria Math" w:hAnsi="Cambria Math"/>
                        </w:rPr>
                        <m:t>g</m:t>
                      </m:r>
                    </m:e>
                    <m:sub>
                      <m:r>
                        <w:rPr>
                          <w:rFonts w:ascii="Cambria Math" w:hAnsi="Cambria Math"/>
                        </w:rPr>
                        <m:t>x</m:t>
                      </m:r>
                    </m:sub>
                  </m:sSub>
                  <m:r>
                    <m:rPr>
                      <m:sty m:val="p"/>
                    </m:rPr>
                    <w:rPr>
                      <w:rFonts w:ascii="Cambria Math" w:hAnsi="Cambria Math"/>
                    </w:rPr>
                    <m:t>(</m:t>
                  </m:r>
                  <m:r>
                    <w:rPr>
                      <w:rFonts w:ascii="Cambria Math" w:hAnsi="Cambria Math"/>
                    </w:rPr>
                    <m:t>m</m:t>
                  </m:r>
                  <m:r>
                    <m:rPr>
                      <m:sty m:val="p"/>
                    </m:rPr>
                    <w:rPr>
                      <w:rFonts w:ascii="Cambria Math" w:hAnsi="Cambria Math"/>
                    </w:rPr>
                    <m:t>)</m:t>
                  </m:r>
                </m:e>
              </m:eqArr>
              <m:r>
                <m:rPr>
                  <m:sty m:val="p"/>
                </m:rPr>
                <w:rPr>
                  <w:rFonts w:ascii="Cambria Math" w:hAnsi="Cambria Math"/>
                </w:rPr>
                <m:t>.</m:t>
              </m:r>
            </m:e>
          </m:d>
        </m:oMath>
      </m:oMathPara>
    </w:p>
    <w:p w14:paraId="69B74AC2" w14:textId="77777777" w:rsidR="00AD37A7" w:rsidRDefault="00000000" w:rsidP="003E7C39">
      <w:pPr>
        <w:ind w:firstLine="420"/>
      </w:pPr>
      <w:r>
        <w:rPr>
          <w:rFonts w:hint="eastAsia"/>
        </w:rPr>
        <w:t>If they satisfy</w:t>
      </w:r>
    </w:p>
    <w:p w14:paraId="37BBD955" w14:textId="77777777" w:rsidR="00AD37A7" w:rsidRDefault="00000000" w:rsidP="00F73986">
      <m:oMathPara>
        <m:oMath>
          <m:r>
            <m:rPr>
              <m:sty m:val="p"/>
            </m:rPr>
            <w:rPr>
              <w:rFonts w:ascii="Cambria Math" w:hAnsi="Cambria Math"/>
            </w:rPr>
            <m:t>∆=</m:t>
          </m:r>
          <m:sSup>
            <m:sSupPr>
              <m:ctrlPr>
                <w:rPr>
                  <w:rFonts w:ascii="Cambria Math" w:hAnsi="Cambria Math"/>
                  <w:bCs/>
                </w:rPr>
              </m:ctrlPr>
            </m:sSupPr>
            <m:e>
              <m:r>
                <m:rPr>
                  <m:sty m:val="p"/>
                </m:rPr>
                <w:rPr>
                  <w:rFonts w:ascii="Cambria Math" w:hAnsi="Cambria Math"/>
                </w:rPr>
                <m:t>Tr(</m:t>
              </m:r>
              <m:r>
                <m:rPr>
                  <m:nor/>
                </m:rPr>
                <w:rPr>
                  <w:rFonts w:cs="Times New Roman"/>
                  <w:b/>
                  <w:i/>
                  <w:iCs/>
                </w:rPr>
                <m:t>J</m:t>
              </m:r>
              <m:r>
                <m:rPr>
                  <m:sty m:val="p"/>
                </m:rPr>
                <w:rPr>
                  <w:rFonts w:ascii="Cambria Math" w:hAnsi="Cambria Math"/>
                </w:rPr>
                <m:t>)</m:t>
              </m:r>
            </m:e>
            <m:sup>
              <m:r>
                <m:rPr>
                  <m:sty m:val="p"/>
                </m:rPr>
                <w:rPr>
                  <w:rFonts w:ascii="Cambria Math" w:hAnsi="Cambria Math"/>
                </w:rPr>
                <m:t>2</m:t>
              </m:r>
            </m:sup>
          </m:sSup>
          <m:r>
            <m:rPr>
              <m:sty m:val="p"/>
            </m:rPr>
            <w:rPr>
              <w:rFonts w:ascii="Cambria Math" w:hAnsi="Cambria Math"/>
            </w:rPr>
            <m:t>-4|</m:t>
          </m:r>
          <m:r>
            <m:rPr>
              <m:nor/>
            </m:rPr>
            <w:rPr>
              <w:rFonts w:cs="Times New Roman"/>
              <w:b/>
              <w:i/>
              <w:iCs/>
            </w:rPr>
            <m:t>J</m:t>
          </m:r>
          <m:r>
            <m:rPr>
              <m:sty m:val="p"/>
            </m:rPr>
            <w:rPr>
              <w:rFonts w:ascii="Cambria Math" w:hAnsi="Cambria Math"/>
            </w:rPr>
            <m:t>|&lt;0,</m:t>
          </m:r>
        </m:oMath>
      </m:oMathPara>
    </w:p>
    <w:p w14:paraId="4083DD3D" w14:textId="77777777" w:rsidR="00AD37A7" w:rsidRDefault="00000000" w:rsidP="00F73986">
      <w:r>
        <w:rPr>
          <w:rFonts w:hint="eastAsia"/>
        </w:rPr>
        <w:t xml:space="preserve">then the </w:t>
      </w:r>
      <w:r>
        <w:t>Jacobian matrix</w:t>
      </w:r>
      <w:r>
        <w:rPr>
          <w:rFonts w:hint="eastAsia"/>
        </w:rPr>
        <w:t xml:space="preserve"> has a pair of complex eigenvalues:</w:t>
      </w:r>
    </w:p>
    <w:p w14:paraId="1DCB54DD" w14:textId="77777777" w:rsidR="00AD37A7" w:rsidRDefault="00000000" w:rsidP="00F73986">
      <w:pPr>
        <w:rPr>
          <w:bCs/>
        </w:rPr>
      </w:pPr>
      <m:oMathPara>
        <m:oMath>
          <m:d>
            <m:dPr>
              <m:begChr m:val="{"/>
              <m:endChr m:val=""/>
              <m:ctrlPr>
                <w:rPr>
                  <w:rFonts w:ascii="Cambria Math" w:hAnsi="Cambria Math"/>
                  <w:bCs/>
                </w:rPr>
              </m:ctrlPr>
            </m:dPr>
            <m:e>
              <m:eqArr>
                <m:eqArrPr>
                  <m:ctrlPr>
                    <w:rPr>
                      <w:rFonts w:ascii="Cambria Math" w:hAnsi="Cambria Math"/>
                      <w:bCs/>
                    </w:rPr>
                  </m:ctrlPr>
                </m:eqArrPr>
                <m:e>
                  <m:sSub>
                    <m:sSubPr>
                      <m:ctrlPr>
                        <w:rPr>
                          <w:rFonts w:ascii="Cambria Math" w:hAnsi="Cambria Math"/>
                          <w:bCs/>
                        </w:rPr>
                      </m:ctrlPr>
                    </m:sSubPr>
                    <m:e>
                      <m:r>
                        <w:rPr>
                          <w:rFonts w:ascii="Cambria Math" w:hAnsi="Cambria Math"/>
                        </w:rPr>
                        <m:t>λ</m:t>
                      </m:r>
                    </m:e>
                    <m:sub>
                      <m:r>
                        <m:rPr>
                          <m:sty m:val="p"/>
                        </m:rPr>
                        <w:rPr>
                          <w:rFonts w:ascii="Cambria Math" w:hAnsi="Cambria Math"/>
                        </w:rPr>
                        <m:t>1</m:t>
                      </m:r>
                    </m:sub>
                  </m:sSub>
                  <m:r>
                    <m:rPr>
                      <m:sty m:val="p"/>
                    </m:rPr>
                    <w:rPr>
                      <w:rFonts w:ascii="Cambria Math" w:hAnsi="Cambria Math"/>
                    </w:rPr>
                    <m:t>=</m:t>
                  </m:r>
                  <m:r>
                    <w:rPr>
                      <w:rFonts w:ascii="Cambria Math" w:hAnsi="Cambria Math"/>
                    </w:rPr>
                    <m:t>α</m:t>
                  </m:r>
                  <m:r>
                    <m:rPr>
                      <m:sty m:val="p"/>
                    </m:rPr>
                    <w:rPr>
                      <w:rFonts w:ascii="Cambria Math" w:hAnsi="Cambria Math"/>
                    </w:rPr>
                    <m:t>(</m:t>
                  </m:r>
                  <m:r>
                    <w:rPr>
                      <w:rFonts w:ascii="Cambria Math" w:hAnsi="Cambria Math"/>
                    </w:rPr>
                    <m:t>m</m:t>
                  </m:r>
                  <m:r>
                    <m:rPr>
                      <m:sty m:val="p"/>
                    </m:rPr>
                    <w:rPr>
                      <w:rFonts w:ascii="Cambria Math" w:hAnsi="Cambria Math"/>
                    </w:rPr>
                    <m:t>)+</m:t>
                  </m:r>
                  <m:r>
                    <w:rPr>
                      <w:rFonts w:ascii="Cambria Math" w:hAnsi="Cambria Math"/>
                    </w:rPr>
                    <m:t>iβ</m:t>
                  </m:r>
                  <m:r>
                    <m:rPr>
                      <m:sty m:val="p"/>
                    </m:rPr>
                    <w:rPr>
                      <w:rFonts w:ascii="Cambria Math" w:hAnsi="Cambria Math"/>
                    </w:rPr>
                    <m:t>(</m:t>
                  </m:r>
                  <m:r>
                    <w:rPr>
                      <w:rFonts w:ascii="Cambria Math" w:hAnsi="Cambria Math"/>
                    </w:rPr>
                    <m:t>m</m:t>
                  </m:r>
                  <m:r>
                    <m:rPr>
                      <m:sty m:val="p"/>
                    </m:rPr>
                    <w:rPr>
                      <w:rFonts w:ascii="Cambria Math" w:hAnsi="Cambria Math"/>
                    </w:rPr>
                    <m:t>)</m:t>
                  </m:r>
                </m:e>
                <m:e>
                  <m:sSub>
                    <m:sSubPr>
                      <m:ctrlPr>
                        <w:rPr>
                          <w:rFonts w:ascii="Cambria Math" w:hAnsi="Cambria Math"/>
                          <w:bCs/>
                        </w:rPr>
                      </m:ctrlPr>
                    </m:sSubPr>
                    <m:e>
                      <m:r>
                        <w:rPr>
                          <w:rFonts w:ascii="Cambria Math" w:hAnsi="Cambria Math"/>
                        </w:rPr>
                        <m:t>λ</m:t>
                      </m:r>
                    </m:e>
                    <m:sub>
                      <m:r>
                        <m:rPr>
                          <m:sty m:val="p"/>
                        </m:rPr>
                        <w:rPr>
                          <w:rFonts w:ascii="Cambria Math" w:hAnsi="Cambria Math"/>
                        </w:rPr>
                        <m:t>2</m:t>
                      </m:r>
                    </m:sub>
                  </m:sSub>
                  <m:r>
                    <m:rPr>
                      <m:sty m:val="p"/>
                    </m:rPr>
                    <w:rPr>
                      <w:rFonts w:ascii="Cambria Math" w:hAnsi="Cambria Math"/>
                    </w:rPr>
                    <m:t>=</m:t>
                  </m:r>
                  <m:r>
                    <w:rPr>
                      <w:rFonts w:ascii="Cambria Math" w:hAnsi="Cambria Math"/>
                    </w:rPr>
                    <m:t>α</m:t>
                  </m:r>
                  <m:r>
                    <m:rPr>
                      <m:sty m:val="p"/>
                    </m:rPr>
                    <w:rPr>
                      <w:rFonts w:ascii="Cambria Math" w:hAnsi="Cambria Math"/>
                    </w:rPr>
                    <m:t>(</m:t>
                  </m:r>
                  <m:r>
                    <w:rPr>
                      <w:rFonts w:ascii="Cambria Math" w:hAnsi="Cambria Math"/>
                    </w:rPr>
                    <m:t>m</m:t>
                  </m:r>
                  <m:r>
                    <m:rPr>
                      <m:sty m:val="p"/>
                    </m:rPr>
                    <w:rPr>
                      <w:rFonts w:ascii="Cambria Math" w:hAnsi="Cambria Math"/>
                    </w:rPr>
                    <m:t>)-</m:t>
                  </m:r>
                  <m:r>
                    <w:rPr>
                      <w:rFonts w:ascii="Cambria Math" w:hAnsi="Cambria Math"/>
                    </w:rPr>
                    <m:t>iβ</m:t>
                  </m:r>
                  <m:r>
                    <m:rPr>
                      <m:sty m:val="p"/>
                    </m:rPr>
                    <w:rPr>
                      <w:rFonts w:ascii="Cambria Math" w:hAnsi="Cambria Math"/>
                    </w:rPr>
                    <m:t>(</m:t>
                  </m:r>
                  <m:r>
                    <w:rPr>
                      <w:rFonts w:ascii="Cambria Math" w:hAnsi="Cambria Math"/>
                    </w:rPr>
                    <m:t>m</m:t>
                  </m:r>
                  <m:r>
                    <m:rPr>
                      <m:sty m:val="p"/>
                    </m:rPr>
                    <w:rPr>
                      <w:rFonts w:ascii="Cambria Math" w:hAnsi="Cambria Math"/>
                    </w:rPr>
                    <m:t>)</m:t>
                  </m:r>
                </m:e>
              </m:eqArr>
              <m:r>
                <m:rPr>
                  <m:sty m:val="p"/>
                </m:rPr>
                <w:rPr>
                  <w:rFonts w:ascii="Cambria Math" w:hAnsi="Cambria Math"/>
                </w:rPr>
                <m:t xml:space="preserve"> ,</m:t>
              </m:r>
            </m:e>
          </m:d>
        </m:oMath>
      </m:oMathPara>
    </w:p>
    <w:p w14:paraId="2EBE30DE" w14:textId="77777777" w:rsidR="00AD37A7" w:rsidRDefault="00000000" w:rsidP="00F73986">
      <w:r>
        <w:t>in which</w:t>
      </w:r>
    </w:p>
    <w:p w14:paraId="5165839F" w14:textId="77777777" w:rsidR="00AD37A7" w:rsidRDefault="00000000" w:rsidP="00F73986">
      <m:oMathPara>
        <m:oMath>
          <m:d>
            <m:dPr>
              <m:begChr m:val="{"/>
              <m:endChr m:val=""/>
              <m:ctrlPr>
                <w:rPr>
                  <w:rFonts w:ascii="Cambria Math" w:hAnsi="Cambria Math"/>
                  <w:bCs/>
                </w:rPr>
              </m:ctrlPr>
            </m:dPr>
            <m:e>
              <m:eqArr>
                <m:eqArrPr>
                  <m:ctrlPr>
                    <w:rPr>
                      <w:rFonts w:ascii="Cambria Math" w:hAnsi="Cambria Math"/>
                      <w:bCs/>
                    </w:rPr>
                  </m:ctrlPr>
                </m:eqArrPr>
                <m:e>
                  <m:r>
                    <w:rPr>
                      <w:rFonts w:ascii="Cambria Math" w:hAnsi="Cambria Math"/>
                    </w:rPr>
                    <m:t>α(m)</m:t>
                  </m:r>
                  <m:r>
                    <m:rPr>
                      <m:sty m:val="p"/>
                    </m:rPr>
                    <w:rPr>
                      <w:rFonts w:ascii="Cambria Math" w:hAnsi="Cambria Math"/>
                    </w:rPr>
                    <m:t>=</m:t>
                  </m:r>
                  <m:f>
                    <m:fPr>
                      <m:ctrlPr>
                        <w:rPr>
                          <w:rFonts w:ascii="Cambria Math" w:hAnsi="Cambria Math"/>
                          <w:bCs/>
                        </w:rPr>
                      </m:ctrlPr>
                    </m:fPr>
                    <m:num>
                      <m:r>
                        <m:rPr>
                          <m:sty m:val="p"/>
                        </m:rPr>
                        <w:rPr>
                          <w:rFonts w:ascii="Cambria Math" w:hAnsi="Cambria Math"/>
                        </w:rPr>
                        <m:t>Tr(</m:t>
                      </m:r>
                      <m:r>
                        <m:rPr>
                          <m:nor/>
                        </m:rPr>
                        <w:rPr>
                          <w:rFonts w:cs="Times New Roman"/>
                          <w:b/>
                          <w:i/>
                          <w:iCs/>
                        </w:rPr>
                        <m:t>J</m:t>
                      </m:r>
                      <m:r>
                        <m:rPr>
                          <m:sty m:val="p"/>
                        </m:rPr>
                        <w:rPr>
                          <w:rFonts w:ascii="Cambria Math" w:hAnsi="Cambria Math"/>
                        </w:rPr>
                        <m:t>)</m:t>
                      </m:r>
                    </m:num>
                    <m:den>
                      <m:r>
                        <m:rPr>
                          <m:sty m:val="p"/>
                        </m:rPr>
                        <w:rPr>
                          <w:rFonts w:ascii="Cambria Math" w:hAnsi="Cambria Math"/>
                        </w:rPr>
                        <m:t>2</m:t>
                      </m:r>
                    </m:den>
                  </m:f>
                </m:e>
                <m:e>
                  <m:r>
                    <w:rPr>
                      <w:rFonts w:ascii="Cambria Math" w:hAnsi="Cambria Math"/>
                    </w:rPr>
                    <m:t>β(m)</m:t>
                  </m:r>
                  <m:r>
                    <m:rPr>
                      <m:sty m:val="p"/>
                    </m:rPr>
                    <w:rPr>
                      <w:rFonts w:ascii="Cambria Math" w:hAnsi="Cambria Math"/>
                    </w:rPr>
                    <m:t>=</m:t>
                  </m:r>
                  <m:f>
                    <m:fPr>
                      <m:ctrlPr>
                        <w:rPr>
                          <w:rFonts w:ascii="Cambria Math" w:hAnsi="Cambria Math"/>
                          <w:bCs/>
                        </w:rPr>
                      </m:ctrlPr>
                    </m:fPr>
                    <m:num>
                      <m:rad>
                        <m:radPr>
                          <m:degHide m:val="1"/>
                          <m:ctrlPr>
                            <w:rPr>
                              <w:rFonts w:ascii="Cambria Math" w:hAnsi="Cambria Math"/>
                              <w:bCs/>
                            </w:rPr>
                          </m:ctrlPr>
                        </m:radPr>
                        <m:deg/>
                        <m:e>
                          <m:sSup>
                            <m:sSupPr>
                              <m:ctrlPr>
                                <w:rPr>
                                  <w:rFonts w:ascii="Cambria Math" w:hAnsi="Cambria Math"/>
                                  <w:bCs/>
                                </w:rPr>
                              </m:ctrlPr>
                            </m:sSupPr>
                            <m:e>
                              <m:r>
                                <m:rPr>
                                  <m:sty m:val="p"/>
                                </m:rPr>
                                <w:rPr>
                                  <w:rFonts w:ascii="Cambria Math" w:hAnsi="Cambria Math"/>
                                </w:rPr>
                                <m:t>-T</m:t>
                              </m:r>
                              <m:r>
                                <w:rPr>
                                  <w:rFonts w:ascii="Cambria Math" w:hAnsi="Cambria Math"/>
                                </w:rPr>
                                <m:t>r</m:t>
                              </m:r>
                              <m:r>
                                <m:rPr>
                                  <m:sty m:val="p"/>
                                </m:rPr>
                                <w:rPr>
                                  <w:rFonts w:ascii="Cambria Math" w:hAnsi="Cambria Math"/>
                                </w:rPr>
                                <m:t>(</m:t>
                              </m:r>
                              <m:r>
                                <m:rPr>
                                  <m:nor/>
                                </m:rPr>
                                <w:rPr>
                                  <w:rFonts w:cs="Times New Roman"/>
                                  <w:b/>
                                  <w:i/>
                                  <w:iCs/>
                                </w:rPr>
                                <m:t>J</m:t>
                              </m:r>
                              <m:r>
                                <m:rPr>
                                  <m:sty m:val="p"/>
                                </m:rPr>
                                <w:rPr>
                                  <w:rFonts w:ascii="Cambria Math" w:hAnsi="Cambria Math"/>
                                </w:rPr>
                                <m:t>)</m:t>
                              </m:r>
                            </m:e>
                            <m:sup>
                              <m:r>
                                <m:rPr>
                                  <m:sty m:val="p"/>
                                </m:rPr>
                                <w:rPr>
                                  <w:rFonts w:ascii="Cambria Math" w:hAnsi="Cambria Math"/>
                                </w:rPr>
                                <m:t>2</m:t>
                              </m:r>
                            </m:sup>
                          </m:sSup>
                          <m:r>
                            <m:rPr>
                              <m:sty m:val="p"/>
                            </m:rPr>
                            <w:rPr>
                              <w:rFonts w:ascii="Cambria Math" w:hAnsi="Cambria Math"/>
                            </w:rPr>
                            <m:t>+4|</m:t>
                          </m:r>
                          <m:r>
                            <m:rPr>
                              <m:nor/>
                            </m:rPr>
                            <w:rPr>
                              <w:rFonts w:cs="Times New Roman"/>
                              <w:b/>
                              <w:i/>
                              <w:iCs/>
                            </w:rPr>
                            <m:t>J</m:t>
                          </m:r>
                          <m:r>
                            <m:rPr>
                              <m:sty m:val="p"/>
                            </m:rPr>
                            <w:rPr>
                              <w:rFonts w:ascii="Cambria Math" w:hAnsi="Cambria Math"/>
                            </w:rPr>
                            <m:t xml:space="preserve">| </m:t>
                          </m:r>
                        </m:e>
                      </m:rad>
                      <m:r>
                        <m:rPr>
                          <m:sty m:val="p"/>
                        </m:rPr>
                        <w:rPr>
                          <w:rFonts w:ascii="Cambria Math" w:hAnsi="Cambria Math"/>
                        </w:rPr>
                        <m:t xml:space="preserve"> </m:t>
                      </m:r>
                    </m:num>
                    <m:den>
                      <m:r>
                        <m:rPr>
                          <m:sty m:val="p"/>
                        </m:rPr>
                        <w:rPr>
                          <w:rFonts w:ascii="Cambria Math" w:hAnsi="Cambria Math"/>
                        </w:rPr>
                        <m:t>2</m:t>
                      </m:r>
                    </m:den>
                  </m:f>
                  <m:r>
                    <w:rPr>
                      <w:rFonts w:ascii="Cambria Math" w:hAnsi="Cambria Math"/>
                    </w:rPr>
                    <m:t>&gt;0</m:t>
                  </m:r>
                </m:e>
              </m:eqArr>
            </m:e>
          </m:d>
          <m:r>
            <w:rPr>
              <w:rFonts w:ascii="Cambria Math" w:hAnsi="Cambria Math"/>
            </w:rPr>
            <m:t>.</m:t>
          </m:r>
        </m:oMath>
      </m:oMathPara>
    </w:p>
    <w:p w14:paraId="6DF53E39" w14:textId="7D41D787" w:rsidR="00AD37A7" w:rsidRDefault="00000000" w:rsidP="003E7C39">
      <w:pPr>
        <w:ind w:firstLine="420"/>
      </w:pPr>
      <w:r>
        <w:rPr>
          <w:rFonts w:hint="eastAsia"/>
        </w:rPr>
        <w:t>The real part (</w:t>
      </w:r>
      <m:oMath>
        <m:r>
          <w:rPr>
            <w:rFonts w:ascii="Cambria Math" w:hAnsi="Cambria Math"/>
          </w:rPr>
          <m:t>α(m)</m:t>
        </m:r>
      </m:oMath>
      <w:r>
        <w:rPr>
          <w:rFonts w:hint="eastAsia"/>
        </w:rPr>
        <w:t>) determines the stability of the system</w:t>
      </w:r>
      <w:r>
        <w:t>’</w:t>
      </w:r>
      <w:r>
        <w:rPr>
          <w:rFonts w:hint="eastAsia"/>
        </w:rPr>
        <w:t xml:space="preserve">s steady state. If </w:t>
      </w:r>
      <m:oMath>
        <m:r>
          <w:rPr>
            <w:rFonts w:ascii="Cambria Math" w:hAnsi="Cambria Math"/>
          </w:rPr>
          <m:t>α(m)</m:t>
        </m:r>
      </m:oMath>
      <w:r>
        <w:rPr>
          <w:i/>
          <w:iCs/>
        </w:rPr>
        <w:t xml:space="preserve"> </w:t>
      </w:r>
      <w:r>
        <w:t>&lt; 0</w:t>
      </w:r>
      <w:r>
        <w:rPr>
          <w:rFonts w:hint="eastAsia"/>
        </w:rPr>
        <w:t xml:space="preserve">, the steady state is stable. Then the system </w:t>
      </w:r>
      <w:r>
        <w:t>remain</w:t>
      </w:r>
      <w:r>
        <w:rPr>
          <w:rFonts w:hint="eastAsia"/>
        </w:rPr>
        <w:t xml:space="preserve">s at the steady state with no oscillations. If </w:t>
      </w:r>
      <m:oMath>
        <m:r>
          <w:rPr>
            <w:rFonts w:ascii="Cambria Math" w:hAnsi="Cambria Math"/>
          </w:rPr>
          <m:t>α(m)</m:t>
        </m:r>
      </m:oMath>
      <w:r>
        <w:rPr>
          <w:i/>
          <w:iCs/>
        </w:rPr>
        <w:t xml:space="preserve"> </w:t>
      </w:r>
      <w:r>
        <w:t>&gt; 0</w:t>
      </w:r>
      <w:r>
        <w:rPr>
          <w:rFonts w:hint="eastAsia"/>
        </w:rPr>
        <w:t>, the steady state is unstable and the system oscillates. Besides, the imaginary part of eigenvalues relates to the frequency of oscillations</w:t>
      </w:r>
      <w:r w:rsidR="00364496" w:rsidRPr="00BD0255">
        <w:rPr>
          <w:rFonts w:hint="eastAsia"/>
          <w:i/>
          <w:iCs/>
        </w:rPr>
        <w:t>(</w:t>
      </w:r>
      <w:r w:rsidR="00BD0255" w:rsidRPr="00BD0255">
        <w:rPr>
          <w:rFonts w:hint="eastAsia"/>
          <w:i/>
          <w:iCs/>
        </w:rPr>
        <w:t>5</w:t>
      </w:r>
      <w:r w:rsidR="00D15467">
        <w:rPr>
          <w:rFonts w:hint="eastAsia"/>
          <w:i/>
          <w:iCs/>
        </w:rPr>
        <w:t>3</w:t>
      </w:r>
      <w:r w:rsidR="00364496" w:rsidRPr="00BD0255">
        <w:rPr>
          <w:rFonts w:hint="eastAsia"/>
          <w:i/>
          <w:iCs/>
        </w:rPr>
        <w:t>)</w:t>
      </w:r>
      <w:r w:rsidRPr="00BD0255">
        <w:rPr>
          <w:rFonts w:hint="eastAsia"/>
        </w:rPr>
        <w:t>.</w:t>
      </w:r>
    </w:p>
    <w:p w14:paraId="7460F628" w14:textId="77777777" w:rsidR="00AD37A7" w:rsidRDefault="00000000" w:rsidP="003E7C39">
      <w:pPr>
        <w:ind w:firstLine="420"/>
      </w:pPr>
      <w:r>
        <w:rPr>
          <w:rFonts w:hint="eastAsia"/>
        </w:rPr>
        <w:t xml:space="preserve">Since </w:t>
      </w:r>
      <m:oMath>
        <m:r>
          <w:rPr>
            <w:rFonts w:ascii="Cambria Math" w:hAnsi="Cambria Math"/>
          </w:rPr>
          <m:t>α</m:t>
        </m:r>
        <m:r>
          <m:rPr>
            <m:sty m:val="p"/>
          </m:rPr>
          <w:rPr>
            <w:rFonts w:ascii="Cambria Math" w:hAnsi="Cambria Math"/>
          </w:rPr>
          <m:t>=</m:t>
        </m:r>
        <m:f>
          <m:fPr>
            <m:ctrlPr>
              <w:rPr>
                <w:rFonts w:ascii="Cambria Math" w:hAnsi="Cambria Math"/>
                <w:bCs/>
              </w:rPr>
            </m:ctrlPr>
          </m:fPr>
          <m:num>
            <m:r>
              <m:rPr>
                <m:sty m:val="p"/>
              </m:rPr>
              <w:rPr>
                <w:rFonts w:ascii="Cambria Math" w:hAnsi="Cambria Math"/>
              </w:rPr>
              <m:t>Tr(</m:t>
            </m:r>
            <m:r>
              <m:rPr>
                <m:nor/>
              </m:rPr>
              <w:rPr>
                <w:rFonts w:cs="Times New Roman"/>
                <w:b/>
                <w:i/>
                <w:iCs/>
              </w:rPr>
              <m:t>J</m:t>
            </m:r>
            <m:r>
              <m:rPr>
                <m:sty m:val="p"/>
              </m:rPr>
              <w:rPr>
                <w:rFonts w:ascii="Cambria Math" w:hAnsi="Cambria Math"/>
              </w:rPr>
              <m:t>)</m:t>
            </m:r>
          </m:num>
          <m:den>
            <m:r>
              <m:rPr>
                <m:sty m:val="p"/>
              </m:rPr>
              <w:rPr>
                <w:rFonts w:ascii="Cambria Math" w:hAnsi="Cambria Math"/>
              </w:rPr>
              <m:t>2</m:t>
            </m:r>
          </m:den>
        </m:f>
      </m:oMath>
      <w:r>
        <w:rPr>
          <w:rFonts w:hint="eastAsia"/>
          <w:bCs/>
        </w:rPr>
        <w:t xml:space="preserve">, we also use </w:t>
      </w:r>
      <w:r>
        <w:rPr>
          <w:rFonts w:hint="eastAsia"/>
        </w:rPr>
        <w:t>Tr(</w:t>
      </w:r>
      <w:r>
        <w:rPr>
          <w:rFonts w:hint="eastAsia"/>
          <w:b/>
          <w:bCs/>
          <w:i/>
          <w:iCs/>
        </w:rPr>
        <w:t>J</w:t>
      </w:r>
      <w:r>
        <w:rPr>
          <w:rFonts w:hint="eastAsia"/>
        </w:rPr>
        <w:t xml:space="preserve">) to identify whether the steady state is stable. </w:t>
      </w:r>
    </w:p>
    <w:p w14:paraId="4F95650A" w14:textId="573439AF" w:rsidR="00AD37A7" w:rsidRDefault="00000000" w:rsidP="00B30B65">
      <w:pPr>
        <w:ind w:firstLine="420"/>
      </w:pPr>
      <w:r>
        <w:t>For effective analysis, these equations must be analytically tractable, ensuring that Tr(</w:t>
      </w:r>
      <w:r>
        <w:rPr>
          <w:b/>
          <w:bCs/>
          <w:i/>
          <w:iCs/>
        </w:rPr>
        <w:t>J</w:t>
      </w:r>
      <w:r>
        <w:t xml:space="preserve">) </w:t>
      </w:r>
      <w:r>
        <w:rPr>
          <w:rFonts w:hint="eastAsia"/>
        </w:rPr>
        <w:t>is</w:t>
      </w:r>
      <w:r>
        <w:t xml:space="preserve"> of </w:t>
      </w:r>
      <w:r>
        <w:lastRenderedPageBreak/>
        <w:t xml:space="preserve">a relatively simple form. Excessive complexity would complicate the verification of the theorem’s conditions and make computations impractical. </w:t>
      </w:r>
    </w:p>
    <w:p w14:paraId="31521530" w14:textId="77777777" w:rsidR="00AD37A7" w:rsidRPr="00B30B65" w:rsidRDefault="00000000" w:rsidP="00F73986">
      <w:r w:rsidRPr="00B30B65">
        <w:rPr>
          <w:rFonts w:hint="eastAsia"/>
        </w:rPr>
        <w:t>4.2 Identifying the Existence Conditions of a Stable Limit Cycle</w:t>
      </w:r>
    </w:p>
    <w:p w14:paraId="3503A323" w14:textId="77777777" w:rsidR="00AD37A7" w:rsidRDefault="00000000" w:rsidP="003E7C39">
      <w:pPr>
        <w:ind w:firstLine="420"/>
      </w:pPr>
      <w:r>
        <w:rPr>
          <w:rFonts w:hint="eastAsia"/>
          <w:bCs/>
        </w:rPr>
        <w:t xml:space="preserve">While a positive </w:t>
      </w:r>
      <m:oMath>
        <m:r>
          <w:rPr>
            <w:rFonts w:ascii="Cambria Math" w:hAnsi="Cambria Math"/>
          </w:rPr>
          <m:t>α(m)</m:t>
        </m:r>
      </m:oMath>
      <w:r>
        <w:rPr>
          <w:rFonts w:hint="eastAsia"/>
        </w:rPr>
        <w:t xml:space="preserve"> ensures the existence of an oscillation, it does not determine the stability. According to </w:t>
      </w:r>
      <w:r>
        <w:t xml:space="preserve">the </w:t>
      </w:r>
      <w:proofErr w:type="spellStart"/>
      <w:r>
        <w:t>Andronov</w:t>
      </w:r>
      <w:proofErr w:type="spellEnd"/>
      <w:r>
        <w:t>–</w:t>
      </w:r>
      <w:proofErr w:type="spellStart"/>
      <w:r>
        <w:t>Hopf</w:t>
      </w:r>
      <w:proofErr w:type="spellEnd"/>
      <w:r>
        <w:t xml:space="preserve"> bifurcation theorem</w:t>
      </w:r>
      <w:r>
        <w:rPr>
          <w:rFonts w:hint="eastAsia"/>
        </w:rPr>
        <w:t xml:space="preserve">, </w:t>
      </w:r>
      <w:r>
        <w:rPr>
          <w:rFonts w:hint="eastAsia"/>
          <w:bCs/>
        </w:rPr>
        <w:t>there are three critical conditions to identify the stability of an oscillatory system</w:t>
      </w:r>
      <w:r>
        <w:t>––transversality condition</w:t>
      </w:r>
      <w:r>
        <w:rPr>
          <w:rFonts w:hint="eastAsia"/>
        </w:rPr>
        <w:t xml:space="preserve">, </w:t>
      </w:r>
      <w:r>
        <w:t>nondegeneracy</w:t>
      </w:r>
      <w:r>
        <w:rPr>
          <w:rFonts w:hint="eastAsia"/>
        </w:rPr>
        <w:t xml:space="preserve"> </w:t>
      </w:r>
      <w:r>
        <w:t>condition</w:t>
      </w:r>
      <w:r>
        <w:rPr>
          <w:rFonts w:hint="eastAsia"/>
        </w:rPr>
        <w:t>, and stability</w:t>
      </w:r>
      <w:r>
        <w:t xml:space="preserve"> condition</w:t>
      </w:r>
      <w:r>
        <w:rPr>
          <w:rFonts w:hint="eastAsia"/>
        </w:rPr>
        <w:t xml:space="preserve">. </w:t>
      </w:r>
    </w:p>
    <w:p w14:paraId="6796413E" w14:textId="77777777" w:rsidR="00AD37A7" w:rsidRPr="00B30B65" w:rsidRDefault="00000000" w:rsidP="00F73986">
      <w:r w:rsidRPr="00B30B65">
        <w:rPr>
          <w:rFonts w:hint="eastAsia"/>
        </w:rPr>
        <w:t>4.2.1 T</w:t>
      </w:r>
      <w:r w:rsidRPr="00B30B65">
        <w:t xml:space="preserve">ransversality </w:t>
      </w:r>
      <w:r w:rsidRPr="00B30B65">
        <w:rPr>
          <w:rFonts w:hint="eastAsia"/>
        </w:rPr>
        <w:t>C</w:t>
      </w:r>
      <w:r w:rsidRPr="00B30B65">
        <w:t>ondition</w:t>
      </w:r>
    </w:p>
    <w:p w14:paraId="0A51C4F6" w14:textId="77777777" w:rsidR="00AD37A7" w:rsidRDefault="00000000" w:rsidP="003E7C39">
      <w:pPr>
        <w:ind w:firstLine="420"/>
      </w:pPr>
      <w:r>
        <w:rPr>
          <w:rFonts w:hint="eastAsia"/>
        </w:rPr>
        <w:t xml:space="preserve">As discussed in </w:t>
      </w:r>
      <w:r>
        <w:rPr>
          <w:rFonts w:hint="eastAsia"/>
          <w:b/>
          <w:bCs/>
        </w:rPr>
        <w:t>Section 4.1</w:t>
      </w:r>
      <w:r>
        <w:rPr>
          <w:rFonts w:hint="eastAsia"/>
        </w:rPr>
        <w:t xml:space="preserve">, the sign of </w:t>
      </w:r>
      <m:oMath>
        <m:r>
          <w:rPr>
            <w:rFonts w:ascii="Cambria Math" w:hAnsi="Cambria Math"/>
          </w:rPr>
          <m:t>α(m)</m:t>
        </m:r>
      </m:oMath>
      <w:r>
        <w:rPr>
          <w:rFonts w:hint="eastAsia"/>
        </w:rPr>
        <w:t xml:space="preserve"> determines whether the system oscillates or </w:t>
      </w:r>
      <w:r>
        <w:t>remains</w:t>
      </w:r>
      <w:r>
        <w:rPr>
          <w:rFonts w:hint="eastAsia"/>
        </w:rPr>
        <w:t xml:space="preserve"> at a steady state. Therefore, an</w:t>
      </w:r>
      <w:r>
        <w:t xml:space="preserve"> </w:t>
      </w:r>
      <w:proofErr w:type="spellStart"/>
      <w:r>
        <w:t>Andronov</w:t>
      </w:r>
      <w:proofErr w:type="spellEnd"/>
      <w:r>
        <w:t>–</w:t>
      </w:r>
      <w:proofErr w:type="spellStart"/>
      <w:r>
        <w:t>Hopf</w:t>
      </w:r>
      <w:proofErr w:type="spellEnd"/>
      <w:r>
        <w:t xml:space="preserve"> bifurcation </w:t>
      </w:r>
      <w:r>
        <w:rPr>
          <w:rFonts w:hint="eastAsia"/>
        </w:rPr>
        <w:t xml:space="preserve">might </w:t>
      </w:r>
      <w:r>
        <w:t xml:space="preserve">occur at the critical </w:t>
      </w:r>
      <w:r>
        <w:rPr>
          <w:rFonts w:hint="eastAsia"/>
        </w:rPr>
        <w:t>point of the parameter value</w:t>
      </w:r>
      <w:r>
        <w:t xml:space="preserve"> </w:t>
      </w:r>
      <m:oMath>
        <m:sSub>
          <m:sSubPr>
            <m:ctrlPr>
              <w:rPr>
                <w:rFonts w:ascii="Cambria Math" w:hAnsi="Cambria Math"/>
                <w:bCs/>
              </w:rPr>
            </m:ctrlPr>
          </m:sSubPr>
          <m:e>
            <m:r>
              <w:rPr>
                <w:rFonts w:ascii="Cambria Math" w:hAnsi="Cambria Math"/>
              </w:rPr>
              <m:t>m</m:t>
            </m:r>
          </m:e>
          <m:sub>
            <m:r>
              <m:rPr>
                <m:sty m:val="p"/>
              </m:rPr>
              <w:rPr>
                <w:rFonts w:ascii="Cambria Math" w:hAnsi="Cambria Math"/>
              </w:rPr>
              <m:t>0</m:t>
            </m:r>
          </m:sub>
        </m:sSub>
      </m:oMath>
      <w:r>
        <w:rPr>
          <w:rFonts w:hint="eastAsia"/>
        </w:rPr>
        <w:t xml:space="preserve"> satisfying </w:t>
      </w:r>
      <m:oMath>
        <m:r>
          <w:rPr>
            <w:rFonts w:ascii="Cambria Math" w:hAnsi="Cambria Math"/>
          </w:rPr>
          <m:t>α</m:t>
        </m:r>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0</m:t>
                </m:r>
              </m:sub>
            </m:sSub>
          </m:e>
        </m:d>
        <m:r>
          <w:rPr>
            <w:rFonts w:ascii="Cambria Math" w:hAnsi="Cambria Math"/>
          </w:rPr>
          <m:t>=0</m:t>
        </m:r>
      </m:oMath>
      <w:r>
        <w:t>. The transversality condition requires that the derivative of</w:t>
      </w:r>
      <w:r>
        <w:rPr>
          <w:rFonts w:ascii="Cambria Math" w:hAnsi="Cambria Math"/>
          <w:i/>
        </w:rPr>
        <w:t xml:space="preserve"> </w:t>
      </w:r>
      <m:oMath>
        <m:r>
          <w:rPr>
            <w:rFonts w:ascii="Cambria Math" w:hAnsi="Cambria Math"/>
          </w:rPr>
          <m:t>α(m)</m:t>
        </m:r>
      </m:oMath>
      <w:r>
        <w:t xml:space="preserve"> with respect to </w:t>
      </w:r>
      <m:oMath>
        <m:r>
          <w:rPr>
            <w:rFonts w:ascii="Cambria Math" w:hAnsi="Cambria Math"/>
          </w:rPr>
          <m:t>m</m:t>
        </m:r>
      </m:oMath>
      <w:r>
        <w:t xml:space="preserve"> be non-zero at </w:t>
      </w:r>
      <m:oMath>
        <m:r>
          <w:rPr>
            <w:rFonts w:ascii="Cambria Math" w:hAnsi="Cambria Math"/>
          </w:rPr>
          <m:t>m</m:t>
        </m:r>
        <m:r>
          <m:rPr>
            <m:sty m:val="p"/>
          </m:rPr>
          <w:rPr>
            <w:rFonts w:ascii="Cambria Math" w:hAnsi="Cambria Math"/>
          </w:rPr>
          <m:t>=</m:t>
        </m:r>
        <m:sSub>
          <m:sSubPr>
            <m:ctrlPr>
              <w:rPr>
                <w:rFonts w:ascii="Cambria Math" w:hAnsi="Cambria Math"/>
                <w:bCs/>
              </w:rPr>
            </m:ctrlPr>
          </m:sSubPr>
          <m:e>
            <m:r>
              <w:rPr>
                <w:rFonts w:ascii="Cambria Math" w:hAnsi="Cambria Math"/>
              </w:rPr>
              <m:t>m</m:t>
            </m:r>
          </m:e>
          <m:sub>
            <m:r>
              <m:rPr>
                <m:sty m:val="p"/>
              </m:rPr>
              <w:rPr>
                <w:rFonts w:ascii="Cambria Math" w:hAnsi="Cambria Math"/>
              </w:rPr>
              <m:t>0</m:t>
            </m:r>
          </m:sub>
        </m:sSub>
      </m:oMath>
      <w:r>
        <w:rPr>
          <w:rFonts w:hint="eastAsia"/>
        </w:rPr>
        <w:t>:</w:t>
      </w:r>
    </w:p>
    <w:p w14:paraId="384DA9F8" w14:textId="77777777" w:rsidR="00AD37A7" w:rsidRDefault="00000000" w:rsidP="00F73986">
      <w:pPr>
        <w:rPr>
          <w:bCs/>
        </w:rPr>
      </w:pPr>
      <m:oMathPara>
        <m:oMath>
          <m:f>
            <m:fPr>
              <m:ctrlPr>
                <w:rPr>
                  <w:rFonts w:ascii="Cambria Math" w:hAnsi="Cambria Math"/>
                  <w:bCs/>
                </w:rPr>
              </m:ctrlPr>
            </m:fPr>
            <m:num>
              <m:r>
                <m:rPr>
                  <m:sty m:val="p"/>
                </m:rPr>
                <w:rPr>
                  <w:rFonts w:ascii="Cambria Math" w:hAnsi="Cambria Math"/>
                </w:rPr>
                <m:t>d</m:t>
              </m:r>
              <m:r>
                <w:rPr>
                  <w:rFonts w:ascii="Cambria Math" w:hAnsi="Cambria Math"/>
                </w:rPr>
                <m:t>α</m:t>
              </m:r>
            </m:num>
            <m:den>
              <m:r>
                <m:rPr>
                  <m:sty m:val="p"/>
                </m:rPr>
                <w:rPr>
                  <w:rFonts w:ascii="Cambria Math" w:hAnsi="Cambria Math"/>
                </w:rPr>
                <m:t>d</m:t>
              </m:r>
              <m:r>
                <w:rPr>
                  <w:rFonts w:ascii="Cambria Math" w:hAnsi="Cambria Math"/>
                </w:rPr>
                <m:t>m</m:t>
              </m:r>
            </m:den>
          </m:f>
          <m:r>
            <m:rPr>
              <m:sty m:val="p"/>
            </m:rPr>
            <w:rPr>
              <w:rFonts w:ascii="Cambria Math" w:hAnsi="Cambria Math"/>
            </w:rPr>
            <m:t>(</m:t>
          </m:r>
          <m:r>
            <w:rPr>
              <w:rFonts w:ascii="Cambria Math" w:hAnsi="Cambria Math"/>
            </w:rPr>
            <m:t>m</m:t>
          </m:r>
          <m:r>
            <m:rPr>
              <m:sty m:val="p"/>
            </m:rPr>
            <w:rPr>
              <w:rFonts w:ascii="Cambria Math" w:hAnsi="Cambria Math"/>
            </w:rPr>
            <m:t>=</m:t>
          </m:r>
          <m:sSub>
            <m:sSubPr>
              <m:ctrlPr>
                <w:rPr>
                  <w:rFonts w:ascii="Cambria Math" w:hAnsi="Cambria Math"/>
                  <w:bCs/>
                </w:rPr>
              </m:ctrlPr>
            </m:sSubPr>
            <m:e>
              <m:r>
                <w:rPr>
                  <w:rFonts w:ascii="Cambria Math" w:hAnsi="Cambria Math"/>
                </w:rPr>
                <m:t>m</m:t>
              </m:r>
            </m:e>
            <m:sub>
              <m:r>
                <m:rPr>
                  <m:sty m:val="p"/>
                </m:rPr>
                <w:rPr>
                  <w:rFonts w:ascii="Cambria Math" w:hAnsi="Cambria Math"/>
                </w:rPr>
                <m:t>0</m:t>
              </m:r>
            </m:sub>
          </m:sSub>
          <m:r>
            <m:rPr>
              <m:sty m:val="p"/>
            </m:rPr>
            <w:rPr>
              <w:rFonts w:ascii="Cambria Math" w:hAnsi="Cambria Math"/>
            </w:rPr>
            <m:t>)≠0.</m:t>
          </m:r>
        </m:oMath>
      </m:oMathPara>
    </w:p>
    <w:p w14:paraId="3EE32E67" w14:textId="0995CE90" w:rsidR="00AD37A7" w:rsidRDefault="00000000" w:rsidP="00B30B65">
      <w:pPr>
        <w:ind w:firstLine="420"/>
      </w:pPr>
      <w:r>
        <w:t xml:space="preserve">This condition ensures that the </w:t>
      </w:r>
      <w:r>
        <w:rPr>
          <w:rFonts w:hint="eastAsia"/>
        </w:rPr>
        <w:t>eigenvalues</w:t>
      </w:r>
      <w:r>
        <w:t xml:space="preserve"> effectively crosse the imaginary axis</w:t>
      </w:r>
      <w:r>
        <w:rPr>
          <w:rFonts w:hint="eastAsia"/>
        </w:rPr>
        <w:t xml:space="preserve"> at the critical point</w:t>
      </w:r>
      <w:r>
        <w:t>, driving the transition of the system from a stable to an unstable state.</w:t>
      </w:r>
    </w:p>
    <w:p w14:paraId="2C77EE40" w14:textId="77777777" w:rsidR="00AD37A7" w:rsidRPr="00B30B65" w:rsidRDefault="00000000" w:rsidP="00F73986">
      <w:r w:rsidRPr="00B30B65">
        <w:rPr>
          <w:rFonts w:hint="eastAsia"/>
        </w:rPr>
        <w:t>4.2.2 N</w:t>
      </w:r>
      <w:r w:rsidRPr="00B30B65">
        <w:t>ondegeneracy</w:t>
      </w:r>
      <w:r w:rsidRPr="00B30B65">
        <w:rPr>
          <w:rFonts w:hint="eastAsia"/>
        </w:rPr>
        <w:t xml:space="preserve"> C</w:t>
      </w:r>
      <w:r w:rsidRPr="00B30B65">
        <w:t>ondition</w:t>
      </w:r>
    </w:p>
    <w:p w14:paraId="0FFBD602" w14:textId="77777777" w:rsidR="00AD37A7" w:rsidRDefault="00000000" w:rsidP="003E7C39">
      <w:pPr>
        <w:ind w:firstLine="420"/>
      </w:pPr>
      <w:r>
        <w:t>The nondegeneracy condition guarantees that a limit cycle emerges from the bifurcation. For two-dimensional systems, th</w:t>
      </w:r>
      <w:r>
        <w:rPr>
          <w:rFonts w:hint="eastAsia"/>
        </w:rPr>
        <w:t>is</w:t>
      </w:r>
      <w:r>
        <w:t xml:space="preserve"> condition </w:t>
      </w:r>
      <w:r>
        <w:rPr>
          <w:rFonts w:hint="eastAsia"/>
        </w:rPr>
        <w:t>requires that</w:t>
      </w:r>
      <w:r>
        <w:t xml:space="preserve"> the </w:t>
      </w:r>
      <w:r>
        <w:rPr>
          <w:rFonts w:hint="eastAsia"/>
        </w:rPr>
        <w:t>f</w:t>
      </w:r>
      <w:r>
        <w:t xml:space="preserve">irst </w:t>
      </w:r>
      <w:r>
        <w:rPr>
          <w:rFonts w:hint="eastAsia"/>
        </w:rPr>
        <w:t>L</w:t>
      </w:r>
      <w:r>
        <w:t xml:space="preserve">yapunov </w:t>
      </w:r>
      <w:r>
        <w:rPr>
          <w:rFonts w:hint="eastAsia"/>
        </w:rPr>
        <w:t>c</w:t>
      </w:r>
      <w:r>
        <w:t>oefficient</w:t>
      </w:r>
      <w:r>
        <w:rPr>
          <w:rFonts w:hint="eastAsia"/>
        </w:rPr>
        <w:t xml:space="preserve"> (</w:t>
      </w:r>
      <m:oMath>
        <m:r>
          <w:rPr>
            <w:rFonts w:ascii="Cambria Math" w:hAnsi="Cambria Math"/>
          </w:rPr>
          <m:t>γ</m:t>
        </m:r>
      </m:oMath>
      <w:r>
        <w:rPr>
          <w:rFonts w:hint="eastAsia"/>
        </w:rPr>
        <w:t>) be non-zero at the steady state and critical point:</w:t>
      </w:r>
    </w:p>
    <w:p w14:paraId="4B4DCC83" w14:textId="77777777" w:rsidR="00AD37A7" w:rsidRDefault="00000000" w:rsidP="00F73986">
      <w:pPr>
        <w:rPr>
          <w:bCs/>
        </w:rPr>
      </w:pPr>
      <m:oMathPara>
        <m:oMathParaPr>
          <m:jc m:val="left"/>
        </m:oMathParaPr>
        <m:oMath>
          <m:r>
            <m:rPr>
              <m:sty m:val="p"/>
            </m:rPr>
            <w:rPr>
              <w:rFonts w:ascii="Cambria Math" w:hAnsi="Cambria Math"/>
            </w:rPr>
            <m:t xml:space="preserve">                   </m:t>
          </m:r>
          <m:r>
            <w:rPr>
              <w:rFonts w:ascii="Cambria Math" w:hAnsi="Cambria Math"/>
            </w:rPr>
            <m:t>γ</m:t>
          </m:r>
          <m:r>
            <m:rPr>
              <m:sty m:val="p"/>
            </m:rPr>
            <w:rPr>
              <w:rFonts w:ascii="Cambria Math" w:hAnsi="Cambria Math"/>
            </w:rPr>
            <m:t>=</m:t>
          </m:r>
          <m:f>
            <m:fPr>
              <m:ctrlPr>
                <w:rPr>
                  <w:rFonts w:ascii="Cambria Math" w:hAnsi="Cambria Math"/>
                  <w:bCs/>
                </w:rPr>
              </m:ctrlPr>
            </m:fPr>
            <m:num>
              <m:r>
                <m:rPr>
                  <m:sty m:val="p"/>
                </m:rPr>
                <w:rPr>
                  <w:rFonts w:ascii="Cambria Math" w:hAnsi="Cambria Math"/>
                </w:rPr>
                <m:t>1</m:t>
              </m:r>
            </m:num>
            <m:den>
              <m:r>
                <m:rPr>
                  <m:sty m:val="p"/>
                </m:rPr>
                <w:rPr>
                  <w:rFonts w:ascii="Cambria Math" w:hAnsi="Cambria Math"/>
                </w:rPr>
                <m:t>16</m:t>
              </m:r>
            </m:den>
          </m:f>
          <m:d>
            <m:dPr>
              <m:ctrlPr>
                <w:rPr>
                  <w:rFonts w:ascii="Cambria Math" w:hAnsi="Cambria Math"/>
                  <w:bCs/>
                </w:rPr>
              </m:ctrlPr>
            </m:dPr>
            <m:e>
              <m:sSub>
                <m:sSubPr>
                  <m:ctrlPr>
                    <w:rPr>
                      <w:rFonts w:ascii="Cambria Math" w:hAnsi="Cambria Math"/>
                      <w:bCs/>
                    </w:rPr>
                  </m:ctrlPr>
                </m:sSubPr>
                <m:e>
                  <m:r>
                    <w:rPr>
                      <w:rFonts w:ascii="Cambria Math" w:hAnsi="Cambria Math"/>
                    </w:rPr>
                    <m:t>f</m:t>
                  </m:r>
                </m:e>
                <m:sub>
                  <m:r>
                    <w:rPr>
                      <w:rFonts w:ascii="Cambria Math" w:hAnsi="Cambria Math"/>
                    </w:rPr>
                    <m:t>xxx</m:t>
                  </m:r>
                </m:sub>
              </m:sSub>
              <m:r>
                <m:rPr>
                  <m:sty m:val="p"/>
                </m:rPr>
                <w:rPr>
                  <w:rFonts w:ascii="Cambria Math" w:hAnsi="Cambria Math"/>
                </w:rPr>
                <m:t>+</m:t>
              </m:r>
              <m:sSub>
                <m:sSubPr>
                  <m:ctrlPr>
                    <w:rPr>
                      <w:rFonts w:ascii="Cambria Math" w:hAnsi="Cambria Math"/>
                      <w:bCs/>
                    </w:rPr>
                  </m:ctrlPr>
                </m:sSubPr>
                <m:e>
                  <m:r>
                    <w:rPr>
                      <w:rFonts w:ascii="Cambria Math" w:hAnsi="Cambria Math"/>
                    </w:rPr>
                    <m:t>f</m:t>
                  </m:r>
                </m:e>
                <m:sub>
                  <m:r>
                    <w:rPr>
                      <w:rFonts w:ascii="Cambria Math" w:hAnsi="Cambria Math"/>
                    </w:rPr>
                    <m:t>xyy</m:t>
                  </m:r>
                </m:sub>
              </m:sSub>
              <m:r>
                <m:rPr>
                  <m:sty m:val="p"/>
                </m:rPr>
                <w:rPr>
                  <w:rFonts w:ascii="Cambria Math" w:hAnsi="Cambria Math"/>
                </w:rPr>
                <m:t>+</m:t>
              </m:r>
              <m:sSub>
                <m:sSubPr>
                  <m:ctrlPr>
                    <w:rPr>
                      <w:rFonts w:ascii="Cambria Math" w:hAnsi="Cambria Math"/>
                      <w:bCs/>
                    </w:rPr>
                  </m:ctrlPr>
                </m:sSubPr>
                <m:e>
                  <m:r>
                    <w:rPr>
                      <w:rFonts w:ascii="Cambria Math" w:hAnsi="Cambria Math"/>
                    </w:rPr>
                    <m:t>g</m:t>
                  </m:r>
                </m:e>
                <m:sub>
                  <m:r>
                    <w:rPr>
                      <w:rFonts w:ascii="Cambria Math" w:hAnsi="Cambria Math"/>
                    </w:rPr>
                    <m:t>xxy</m:t>
                  </m:r>
                </m:sub>
              </m:sSub>
              <m:r>
                <m:rPr>
                  <m:sty m:val="p"/>
                </m:rPr>
                <w:rPr>
                  <w:rFonts w:ascii="Cambria Math" w:hAnsi="Cambria Math"/>
                </w:rPr>
                <m:t>+</m:t>
              </m:r>
              <m:sSub>
                <m:sSubPr>
                  <m:ctrlPr>
                    <w:rPr>
                      <w:rFonts w:ascii="Cambria Math" w:hAnsi="Cambria Math"/>
                      <w:bCs/>
                    </w:rPr>
                  </m:ctrlPr>
                </m:sSubPr>
                <m:e>
                  <m:r>
                    <w:rPr>
                      <w:rFonts w:ascii="Cambria Math" w:hAnsi="Cambria Math"/>
                    </w:rPr>
                    <m:t>g</m:t>
                  </m:r>
                </m:e>
                <m:sub>
                  <m:r>
                    <w:rPr>
                      <w:rFonts w:ascii="Cambria Math" w:hAnsi="Cambria Math"/>
                    </w:rPr>
                    <m:t>yyy</m:t>
                  </m:r>
                </m:sub>
              </m:sSub>
            </m:e>
          </m:d>
        </m:oMath>
      </m:oMathPara>
    </w:p>
    <w:p w14:paraId="34E17C1F" w14:textId="77777777" w:rsidR="00AD37A7" w:rsidRDefault="00000000" w:rsidP="0070053F">
      <w:pPr>
        <w:pStyle w:val="affffc"/>
        <w:rPr>
          <w:rFonts w:eastAsiaTheme="minorEastAsia"/>
          <w:lang w:eastAsia="zh-CN"/>
        </w:rPr>
      </w:pPr>
      <m:oMath>
        <m:r>
          <m:rPr>
            <m:sty m:val="p"/>
          </m:rPr>
          <w:rPr>
            <w:rFonts w:ascii="Cambria Math" w:hAnsi="Cambria Math"/>
          </w:rPr>
          <m:t>+</m:t>
        </m:r>
        <m:f>
          <m:fPr>
            <m:ctrlPr>
              <w:rPr>
                <w:rFonts w:ascii="Cambria Math" w:hAnsi="Cambria Math"/>
              </w:rPr>
            </m:ctrlPr>
          </m:fPr>
          <m:num>
            <m:sSup>
              <m:sSupPr>
                <m:ctrlPr>
                  <w:rPr>
                    <w:rFonts w:ascii="Cambria Math" w:hAnsi="Cambria Math"/>
                  </w:rPr>
                </m:ctrlPr>
              </m:sSupPr>
              <m:e>
                <m:r>
                  <m:rPr>
                    <m:sty m:val="p"/>
                  </m:rPr>
                  <w:rPr>
                    <w:rFonts w:ascii="Cambria Math" w:hAnsi="Cambria Math"/>
                  </w:rPr>
                  <m:t>(-1)</m:t>
                </m:r>
              </m:e>
              <m:sup>
                <m:r>
                  <m:rPr>
                    <m:sty m:val="p"/>
                  </m:rPr>
                  <w:rPr>
                    <w:rFonts w:ascii="Cambria Math" w:hAnsi="Cambria Math"/>
                  </w:rPr>
                  <m:t>sgn(</m:t>
                </m:r>
                <m:sSub>
                  <m:sSubPr>
                    <m:ctrlPr>
                      <w:rPr>
                        <w:rFonts w:ascii="Cambria Math" w:hAnsi="Cambria Math"/>
                      </w:rPr>
                    </m:ctrlPr>
                  </m:sSubPr>
                  <m:e>
                    <m:r>
                      <w:rPr>
                        <w:rFonts w:ascii="Cambria Math" w:hAnsi="Cambria Math"/>
                      </w:rPr>
                      <m:t>g</m:t>
                    </m:r>
                  </m:e>
                  <m:sub>
                    <m:r>
                      <w:rPr>
                        <w:rFonts w:ascii="Cambria Math" w:hAnsi="Cambria Math"/>
                      </w:rPr>
                      <m:t>x</m:t>
                    </m:r>
                  </m:sub>
                </m:sSub>
                <m:r>
                  <m:rPr>
                    <m:sty m:val="p"/>
                  </m:rPr>
                  <w:rPr>
                    <w:rFonts w:ascii="Cambria Math" w:hAnsi="Cambria Math"/>
                  </w:rPr>
                  <m:t>)</m:t>
                </m:r>
              </m:sup>
            </m:sSup>
          </m:num>
          <m:den>
            <m:r>
              <m:rPr>
                <m:sty m:val="p"/>
              </m:rPr>
              <w:rPr>
                <w:rFonts w:ascii="Cambria Math" w:hAnsi="Cambria Math"/>
              </w:rPr>
              <m:t>16</m:t>
            </m:r>
            <m:r>
              <w:rPr>
                <w:rFonts w:ascii="Cambria Math" w:hAnsi="Cambria Math"/>
              </w:rPr>
              <m:t>β</m:t>
            </m:r>
          </m:den>
        </m:f>
        <m:d>
          <m:dPr>
            <m:begChr m:val="["/>
            <m:endChr m:val="]"/>
            <m:ctrlPr>
              <w:rPr>
                <w:rFonts w:ascii="Cambria Math" w:hAnsi="Cambria Math"/>
              </w:rPr>
            </m:ctrlPr>
          </m:dPr>
          <m:e>
            <m:sSub>
              <m:sSubPr>
                <m:ctrlPr>
                  <w:rPr>
                    <w:rFonts w:ascii="Cambria Math" w:hAnsi="Cambria Math"/>
                  </w:rPr>
                </m:ctrlPr>
              </m:sSubPr>
              <m:e>
                <m:r>
                  <w:rPr>
                    <w:rFonts w:ascii="Cambria Math" w:hAnsi="Cambria Math"/>
                  </w:rPr>
                  <m:t>f</m:t>
                </m:r>
              </m:e>
              <m:sub>
                <m:r>
                  <w:rPr>
                    <w:rFonts w:ascii="Cambria Math" w:hAnsi="Cambria Math"/>
                  </w:rPr>
                  <m:t>xy</m:t>
                </m:r>
              </m:sub>
            </m:sSub>
            <m:d>
              <m:dPr>
                <m:ctrlPr>
                  <w:rPr>
                    <w:rFonts w:ascii="Cambria Math" w:hAnsi="Cambria Math"/>
                  </w:rPr>
                </m:ctrlPr>
              </m:dPr>
              <m:e>
                <m:sSub>
                  <m:sSubPr>
                    <m:ctrlPr>
                      <w:rPr>
                        <w:rFonts w:ascii="Cambria Math" w:hAnsi="Cambria Math"/>
                      </w:rPr>
                    </m:ctrlPr>
                  </m:sSubPr>
                  <m:e>
                    <m:r>
                      <w:rPr>
                        <w:rFonts w:ascii="Cambria Math" w:hAnsi="Cambria Math"/>
                      </w:rPr>
                      <m:t>f</m:t>
                    </m:r>
                  </m:e>
                  <m:sub>
                    <m:r>
                      <w:rPr>
                        <w:rFonts w:ascii="Cambria Math" w:hAnsi="Cambria Math"/>
                      </w:rPr>
                      <m:t>xx</m:t>
                    </m:r>
                  </m:sub>
                </m:sSub>
                <m:r>
                  <m:rPr>
                    <m:sty m:val="p"/>
                  </m:rPr>
                  <w:rPr>
                    <w:rFonts w:ascii="Cambria Math" w:hAnsi="Cambria Math"/>
                  </w:rPr>
                  <m:t>+</m:t>
                </m:r>
                <m:sSub>
                  <m:sSubPr>
                    <m:ctrlPr>
                      <w:rPr>
                        <w:rFonts w:ascii="Cambria Math" w:hAnsi="Cambria Math"/>
                      </w:rPr>
                    </m:ctrlPr>
                  </m:sSubPr>
                  <m:e>
                    <m:r>
                      <w:rPr>
                        <w:rFonts w:ascii="Cambria Math" w:hAnsi="Cambria Math"/>
                      </w:rPr>
                      <m:t>f</m:t>
                    </m:r>
                  </m:e>
                  <m:sub>
                    <m:r>
                      <w:rPr>
                        <w:rFonts w:ascii="Cambria Math" w:hAnsi="Cambria Math"/>
                      </w:rPr>
                      <m:t>yy</m:t>
                    </m:r>
                  </m:sub>
                </m:sSub>
              </m:e>
            </m:d>
            <m:r>
              <m:rPr>
                <m:sty m:val="p"/>
              </m:rPr>
              <w:rPr>
                <w:rFonts w:ascii="Cambria Math" w:hAnsi="Cambria Math"/>
              </w:rPr>
              <m:t>-</m:t>
            </m:r>
            <m:sSub>
              <m:sSubPr>
                <m:ctrlPr>
                  <w:rPr>
                    <w:rFonts w:ascii="Cambria Math" w:hAnsi="Cambria Math"/>
                  </w:rPr>
                </m:ctrlPr>
              </m:sSubPr>
              <m:e>
                <m:r>
                  <w:rPr>
                    <w:rFonts w:ascii="Cambria Math" w:hAnsi="Cambria Math"/>
                  </w:rPr>
                  <m:t>g</m:t>
                </m:r>
              </m:e>
              <m:sub>
                <m:r>
                  <w:rPr>
                    <w:rFonts w:ascii="Cambria Math" w:hAnsi="Cambria Math"/>
                  </w:rPr>
                  <m:t>xy</m:t>
                </m:r>
              </m:sub>
            </m:sSub>
            <m:d>
              <m:dPr>
                <m:ctrlPr>
                  <w:rPr>
                    <w:rFonts w:ascii="Cambria Math" w:hAnsi="Cambria Math"/>
                  </w:rPr>
                </m:ctrlPr>
              </m:dPr>
              <m:e>
                <m:sSub>
                  <m:sSubPr>
                    <m:ctrlPr>
                      <w:rPr>
                        <w:rFonts w:ascii="Cambria Math" w:hAnsi="Cambria Math"/>
                      </w:rPr>
                    </m:ctrlPr>
                  </m:sSubPr>
                  <m:e>
                    <m:r>
                      <w:rPr>
                        <w:rFonts w:ascii="Cambria Math" w:hAnsi="Cambria Math"/>
                      </w:rPr>
                      <m:t>g</m:t>
                    </m:r>
                  </m:e>
                  <m:sub>
                    <m:r>
                      <w:rPr>
                        <w:rFonts w:ascii="Cambria Math" w:hAnsi="Cambria Math"/>
                      </w:rPr>
                      <m:t>xx</m:t>
                    </m:r>
                  </m:sub>
                </m:sSub>
                <m:r>
                  <m:rPr>
                    <m:sty m:val="p"/>
                  </m:rPr>
                  <w:rPr>
                    <w:rFonts w:ascii="Cambria Math" w:hAnsi="Cambria Math"/>
                  </w:rPr>
                  <m:t>+</m:t>
                </m:r>
                <m:sSub>
                  <m:sSubPr>
                    <m:ctrlPr>
                      <w:rPr>
                        <w:rFonts w:ascii="Cambria Math" w:hAnsi="Cambria Math"/>
                      </w:rPr>
                    </m:ctrlPr>
                  </m:sSubPr>
                  <m:e>
                    <m:r>
                      <w:rPr>
                        <w:rFonts w:ascii="Cambria Math" w:hAnsi="Cambria Math"/>
                      </w:rPr>
                      <m:t>g</m:t>
                    </m:r>
                  </m:e>
                  <m:sub>
                    <m:r>
                      <w:rPr>
                        <w:rFonts w:ascii="Cambria Math" w:hAnsi="Cambria Math"/>
                      </w:rPr>
                      <m:t>yy</m:t>
                    </m:r>
                  </m:sub>
                </m:sSub>
              </m:e>
            </m:d>
            <m:r>
              <m:rPr>
                <m:sty m:val="p"/>
              </m:rPr>
              <w:rPr>
                <w:rFonts w:ascii="Cambria Math" w:hAnsi="Cambria Math"/>
              </w:rPr>
              <m:t>-</m:t>
            </m:r>
            <m:sSub>
              <m:sSubPr>
                <m:ctrlPr>
                  <w:rPr>
                    <w:rFonts w:ascii="Cambria Math" w:hAnsi="Cambria Math"/>
                  </w:rPr>
                </m:ctrlPr>
              </m:sSubPr>
              <m:e>
                <m:r>
                  <w:rPr>
                    <w:rFonts w:ascii="Cambria Math" w:hAnsi="Cambria Math"/>
                  </w:rPr>
                  <m:t>f</m:t>
                </m:r>
              </m:e>
              <m:sub>
                <m:r>
                  <w:rPr>
                    <w:rFonts w:ascii="Cambria Math" w:hAnsi="Cambria Math"/>
                  </w:rPr>
                  <m:t>xx</m:t>
                </m:r>
              </m:sub>
            </m:sSub>
            <m:sSub>
              <m:sSubPr>
                <m:ctrlPr>
                  <w:rPr>
                    <w:rFonts w:ascii="Cambria Math" w:hAnsi="Cambria Math"/>
                  </w:rPr>
                </m:ctrlPr>
              </m:sSubPr>
              <m:e>
                <m:r>
                  <w:rPr>
                    <w:rFonts w:ascii="Cambria Math" w:hAnsi="Cambria Math"/>
                  </w:rPr>
                  <m:t>g</m:t>
                </m:r>
              </m:e>
              <m:sub>
                <m:r>
                  <w:rPr>
                    <w:rFonts w:ascii="Cambria Math" w:hAnsi="Cambria Math"/>
                  </w:rPr>
                  <m:t>xx</m:t>
                </m:r>
              </m:sub>
            </m:sSub>
            <m:r>
              <m:rPr>
                <m:sty m:val="p"/>
              </m:rPr>
              <w:rPr>
                <w:rFonts w:ascii="Cambria Math" w:hAnsi="Cambria Math"/>
              </w:rPr>
              <m:t>+</m:t>
            </m:r>
            <m:sSub>
              <m:sSubPr>
                <m:ctrlPr>
                  <w:rPr>
                    <w:rFonts w:ascii="Cambria Math" w:hAnsi="Cambria Math"/>
                  </w:rPr>
                </m:ctrlPr>
              </m:sSubPr>
              <m:e>
                <m:r>
                  <w:rPr>
                    <w:rFonts w:ascii="Cambria Math" w:hAnsi="Cambria Math"/>
                  </w:rPr>
                  <m:t>f</m:t>
                </m:r>
              </m:e>
              <m:sub>
                <m:r>
                  <w:rPr>
                    <w:rFonts w:ascii="Cambria Math" w:hAnsi="Cambria Math"/>
                  </w:rPr>
                  <m:t>yy</m:t>
                </m:r>
              </m:sub>
            </m:sSub>
            <m:sSub>
              <m:sSubPr>
                <m:ctrlPr>
                  <w:rPr>
                    <w:rFonts w:ascii="Cambria Math" w:hAnsi="Cambria Math"/>
                  </w:rPr>
                </m:ctrlPr>
              </m:sSubPr>
              <m:e>
                <m:r>
                  <w:rPr>
                    <w:rFonts w:ascii="Cambria Math" w:hAnsi="Cambria Math"/>
                  </w:rPr>
                  <m:t>g</m:t>
                </m:r>
              </m:e>
              <m:sub>
                <m:r>
                  <w:rPr>
                    <w:rFonts w:ascii="Cambria Math" w:hAnsi="Cambria Math"/>
                  </w:rPr>
                  <m:t>yy</m:t>
                </m:r>
              </m:sub>
            </m:sSub>
          </m:e>
        </m:d>
        <m:r>
          <m:rPr>
            <m:sty m:val="p"/>
          </m:rPr>
          <w:rPr>
            <w:rFonts w:ascii="Cambria Math" w:hAnsi="Cambria Math" w:hint="eastAsia"/>
          </w:rPr>
          <m:t>≠</m:t>
        </m:r>
        <m:r>
          <m:rPr>
            <m:sty m:val="p"/>
          </m:rPr>
          <w:rPr>
            <w:rFonts w:ascii="Cambria Math" w:hAnsi="Cambria Math"/>
          </w:rPr>
          <m:t>0</m:t>
        </m:r>
      </m:oMath>
      <w:r>
        <w:t>.</w:t>
      </w:r>
    </w:p>
    <w:p w14:paraId="3D8CCECD" w14:textId="77777777" w:rsidR="00AD37A7" w:rsidRPr="00B30B65" w:rsidRDefault="00000000" w:rsidP="00F73986">
      <w:r w:rsidRPr="00B30B65">
        <w:rPr>
          <w:rFonts w:hint="eastAsia"/>
        </w:rPr>
        <w:t>4.2.3 Stability C</w:t>
      </w:r>
      <w:r w:rsidRPr="00B30B65">
        <w:t>ondition</w:t>
      </w:r>
    </w:p>
    <w:p w14:paraId="5DE67486" w14:textId="77777777" w:rsidR="00AD37A7" w:rsidRDefault="00000000" w:rsidP="003E7C39">
      <w:pPr>
        <w:ind w:firstLine="420"/>
      </w:pPr>
      <w:r>
        <w:t>The stability of the resulting limit cycle is determined by the sign of the first Lyapunov coefficient (</w:t>
      </w:r>
      <m:oMath>
        <m:r>
          <w:rPr>
            <w:rFonts w:ascii="Cambria Math" w:hAnsi="Cambria Math"/>
          </w:rPr>
          <m:t>γ</m:t>
        </m:r>
      </m:oMath>
      <w:r>
        <w:t>). A positive value (</w:t>
      </w:r>
      <m:oMath>
        <m:r>
          <w:rPr>
            <w:rFonts w:ascii="Cambria Math" w:hAnsi="Cambria Math"/>
          </w:rPr>
          <m:t>γ&gt;0</m:t>
        </m:r>
      </m:oMath>
      <w:r>
        <w:t>) indicates a subcritical Andronov–Hopf bifurcation, giving rise to an unstable limit cycle. In contrast, a negative value (</w:t>
      </w:r>
      <m:oMath>
        <m:r>
          <w:rPr>
            <w:rFonts w:ascii="Cambria Math" w:hAnsi="Cambria Math"/>
          </w:rPr>
          <m:t>γ&lt;0</m:t>
        </m:r>
      </m:oMath>
      <w:r>
        <w:t>) corresponds to a supercritical Andronov–Hopf bifurcation, which produces a stable limit cycle—precisely the behavior required in our model.</w:t>
      </w:r>
    </w:p>
    <w:p w14:paraId="5D091522" w14:textId="77777777" w:rsidR="00B30B65" w:rsidRDefault="00B30B65" w:rsidP="003E7C39">
      <w:pPr>
        <w:ind w:firstLine="420"/>
      </w:pPr>
    </w:p>
    <w:p w14:paraId="6D1121A7" w14:textId="77777777" w:rsidR="00AD37A7" w:rsidRPr="00B30B65" w:rsidRDefault="00000000" w:rsidP="00F73986">
      <w:r w:rsidRPr="00B30B65">
        <w:rPr>
          <w:rFonts w:hint="eastAsia"/>
        </w:rPr>
        <w:t>4.3 Summary</w:t>
      </w:r>
    </w:p>
    <w:p w14:paraId="5BDA9CB2" w14:textId="3EEB5723" w:rsidR="00AD37A7" w:rsidRDefault="00000000" w:rsidP="003E7C39">
      <w:pPr>
        <w:ind w:firstLine="420"/>
      </w:pPr>
      <w:r>
        <w:rPr>
          <w:rFonts w:hint="eastAsia"/>
        </w:rPr>
        <w:lastRenderedPageBreak/>
        <w:t>T</w:t>
      </w:r>
      <w:r>
        <w:t xml:space="preserve">he application of this theorem involves two main steps. </w:t>
      </w:r>
      <w:r>
        <w:rPr>
          <w:rFonts w:hint="eastAsia"/>
        </w:rPr>
        <w:t>The first step is to</w:t>
      </w:r>
      <w:r>
        <w:t xml:space="preserve"> assess the </w:t>
      </w:r>
      <w:r>
        <w:rPr>
          <w:rFonts w:hint="eastAsia"/>
        </w:rPr>
        <w:t xml:space="preserve">stability of the </w:t>
      </w:r>
      <w:r>
        <w:t xml:space="preserve">system’s </w:t>
      </w:r>
      <w:r>
        <w:rPr>
          <w:rFonts w:hint="eastAsia"/>
        </w:rPr>
        <w:t>steady state</w:t>
      </w:r>
      <w:r>
        <w:t>, which is predominantly determined by the parameters in the model. According to the theorem,</w:t>
      </w:r>
      <w:r>
        <w:rPr>
          <w:rFonts w:hint="eastAsia"/>
        </w:rPr>
        <w:t xml:space="preserve"> </w:t>
      </w:r>
      <w:r>
        <w:t>parameter</w:t>
      </w:r>
      <w:r>
        <w:rPr>
          <w:rFonts w:hint="eastAsia"/>
        </w:rPr>
        <w:t>s influence t</w:t>
      </w:r>
      <w:r>
        <w:t xml:space="preserve">he trace of </w:t>
      </w:r>
      <w:r>
        <w:rPr>
          <w:rFonts w:hint="eastAsia"/>
        </w:rPr>
        <w:t>the system</w:t>
      </w:r>
      <w:r>
        <w:t>’</w:t>
      </w:r>
      <w:r>
        <w:rPr>
          <w:rFonts w:hint="eastAsia"/>
        </w:rPr>
        <w:t>s</w:t>
      </w:r>
      <w:r>
        <w:t xml:space="preserve"> Jacobian matrix (Tr(</w:t>
      </w:r>
      <w:r>
        <w:rPr>
          <w:rFonts w:hint="eastAsia"/>
          <w:b/>
          <w:bCs/>
          <w:i/>
          <w:iCs/>
        </w:rPr>
        <w:t>J</w:t>
      </w:r>
      <w:r>
        <w:t>))</w:t>
      </w:r>
      <w:r>
        <w:rPr>
          <w:rFonts w:hint="eastAsia"/>
        </w:rPr>
        <w:t xml:space="preserve"> and thus determine the stability of steady states:</w:t>
      </w:r>
      <w:r>
        <w:t xml:space="preserve"> </w:t>
      </w:r>
      <w:r>
        <w:rPr>
          <w:rFonts w:hint="eastAsia"/>
        </w:rPr>
        <w:t>a</w:t>
      </w:r>
      <w:r>
        <w:t xml:space="preserve"> </w:t>
      </w:r>
      <w:r>
        <w:rPr>
          <w:rFonts w:hint="eastAsia"/>
        </w:rPr>
        <w:t>steady state</w:t>
      </w:r>
      <w:r>
        <w:t xml:space="preserve"> </w:t>
      </w:r>
      <w:r>
        <w:rPr>
          <w:rFonts w:hint="eastAsia"/>
        </w:rPr>
        <w:t>is stable</w:t>
      </w:r>
      <w:r>
        <w:t xml:space="preserve"> when Tr(</w:t>
      </w:r>
      <w:r>
        <w:rPr>
          <w:rFonts w:hint="eastAsia"/>
          <w:b/>
          <w:bCs/>
          <w:i/>
          <w:iCs/>
        </w:rPr>
        <w:t>J</w:t>
      </w:r>
      <w:r>
        <w:t>)</w:t>
      </w:r>
      <w:r>
        <w:rPr>
          <w:i/>
          <w:iCs/>
        </w:rPr>
        <w:t xml:space="preserve"> </w:t>
      </w:r>
      <w:r>
        <w:t>&lt; 0</w:t>
      </w:r>
      <w:r>
        <w:rPr>
          <w:rFonts w:hint="eastAsia"/>
        </w:rPr>
        <w:t xml:space="preserve"> and becomes unstable</w:t>
      </w:r>
      <w:r>
        <w:t xml:space="preserve"> when Tr(</w:t>
      </w:r>
      <w:r>
        <w:rPr>
          <w:rFonts w:hint="eastAsia"/>
          <w:b/>
          <w:bCs/>
          <w:i/>
          <w:iCs/>
        </w:rPr>
        <w:t>J</w:t>
      </w:r>
      <w:r>
        <w:t>)</w:t>
      </w:r>
      <w:r>
        <w:rPr>
          <w:i/>
          <w:iCs/>
        </w:rPr>
        <w:t xml:space="preserve"> </w:t>
      </w:r>
      <w:r>
        <w:t>&gt; 0.</w:t>
      </w:r>
      <w:r>
        <w:rPr>
          <w:rFonts w:hint="eastAsia"/>
        </w:rPr>
        <w:t xml:space="preserve"> The second step is to identify whether the system </w:t>
      </w:r>
      <w:r>
        <w:t>converges to a stable limit cycle</w:t>
      </w:r>
      <w:r>
        <w:rPr>
          <w:rFonts w:hint="eastAsia"/>
        </w:rPr>
        <w:t xml:space="preserve"> (</w:t>
      </w:r>
      <w:r>
        <w:t>exhibiting sustained oscillations</w:t>
      </w:r>
      <w:r>
        <w:rPr>
          <w:rFonts w:hint="eastAsia"/>
        </w:rPr>
        <w:t xml:space="preserve">) by verifying </w:t>
      </w:r>
      <w:r>
        <w:t>three critical conditions</w:t>
      </w:r>
      <w:r>
        <w:rPr>
          <w:rFonts w:hint="eastAsia"/>
        </w:rPr>
        <w:t>. By completing these steps, we can identify the conditions for the existence of a stable limit cycle.</w:t>
      </w:r>
      <w:r>
        <w:rPr>
          <w:rStyle w:val="affff5"/>
          <w:rFonts w:hint="eastAsia"/>
        </w:rPr>
        <w:footnoteReference w:id="1"/>
      </w:r>
    </w:p>
    <w:p w14:paraId="6CBA52A5" w14:textId="77777777" w:rsidR="00AD37A7" w:rsidRPr="00B30B65" w:rsidRDefault="00000000" w:rsidP="00F73986">
      <w:r w:rsidRPr="00B30B65">
        <w:rPr>
          <w:rFonts w:hint="eastAsia"/>
        </w:rPr>
        <w:t xml:space="preserve">5. </w:t>
      </w:r>
      <w:r w:rsidRPr="00B30B65">
        <w:t xml:space="preserve">Calculation Process for Parameter </w:t>
      </w:r>
      <w:r w:rsidRPr="00B30B65">
        <w:rPr>
          <w:rFonts w:hint="eastAsia"/>
        </w:rPr>
        <w:t>R</w:t>
      </w:r>
      <w:r w:rsidRPr="00B30B65">
        <w:t>anges of Limit Cycles</w:t>
      </w:r>
    </w:p>
    <w:p w14:paraId="4301790E" w14:textId="77777777" w:rsidR="00AD37A7" w:rsidRDefault="00000000" w:rsidP="003E7C39">
      <w:pPr>
        <w:ind w:firstLine="420"/>
      </w:pPr>
      <w:r>
        <w:t xml:space="preserve">We take </w:t>
      </w:r>
      <m:oMath>
        <m:sSub>
          <m:sSubPr>
            <m:ctrlPr>
              <w:rPr>
                <w:rFonts w:ascii="Cambria Math" w:hAnsi="Cambria Math"/>
              </w:rPr>
            </m:ctrlPr>
          </m:sSubPr>
          <m:e>
            <m:r>
              <w:rPr>
                <w:rFonts w:ascii="Cambria Math" w:hAnsi="Cambria Math"/>
              </w:rPr>
              <m:t>k</m:t>
            </m:r>
          </m:e>
          <m:sub>
            <m:r>
              <m:rPr>
                <m:sty m:val="p"/>
              </m:rPr>
              <w:rPr>
                <w:rFonts w:ascii="Cambria Math" w:hAnsi="Cambria Math"/>
              </w:rPr>
              <m:t>CO</m:t>
            </m:r>
          </m:sub>
        </m:sSub>
      </m:oMath>
      <w:r>
        <w:t xml:space="preserve"> as an example to illustrate how to calculate the range of parameters in which </w:t>
      </w:r>
      <w:r>
        <w:rPr>
          <w:rFonts w:hint="eastAsia"/>
        </w:rPr>
        <w:t xml:space="preserve">a </w:t>
      </w:r>
      <w:r>
        <w:t>limit cycle exist</w:t>
      </w:r>
      <w:r>
        <w:rPr>
          <w:rFonts w:hint="eastAsia"/>
        </w:rPr>
        <w:t>s</w:t>
      </w:r>
      <w:r>
        <w:t xml:space="preserve">. The other parameters are fixed at the values specified in </w:t>
      </w:r>
      <w:r>
        <w:rPr>
          <w:b/>
          <w:bCs/>
        </w:rPr>
        <w:t>Section 3</w:t>
      </w:r>
      <w:r>
        <w:t>：</w:t>
      </w:r>
    </w:p>
    <w:p w14:paraId="6476A079" w14:textId="77777777" w:rsidR="00AD37A7" w:rsidRDefault="00000000" w:rsidP="00F73986">
      <m:oMathPara>
        <m:oMath>
          <m:r>
            <w:rPr>
              <w:rFonts w:ascii="Cambria Math" w:hAnsi="Cambria Math"/>
            </w:rPr>
            <m:t>a</m:t>
          </m:r>
          <m:r>
            <m:rPr>
              <m:sty m:val="p"/>
            </m:rPr>
            <w:rPr>
              <w:rFonts w:ascii="Cambria Math" w:hAnsi="Cambria Math"/>
            </w:rPr>
            <m:t xml:space="preserve">=0.22, </m:t>
          </m:r>
          <m:sSub>
            <m:sSubPr>
              <m:ctrlPr>
                <w:rPr>
                  <w:rFonts w:ascii="Cambria Math" w:hAnsi="Cambria Math"/>
                  <w:bCs/>
                </w:rPr>
              </m:ctrlPr>
            </m:sSubPr>
            <m:e>
              <m:r>
                <w:rPr>
                  <w:rFonts w:ascii="Cambria Math" w:hAnsi="Cambria Math"/>
                </w:rPr>
                <m:t>k</m:t>
              </m:r>
            </m:e>
            <m:sub>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2</m:t>
                  </m:r>
                </m:sub>
              </m:sSub>
            </m:sub>
          </m:sSub>
          <m:r>
            <m:rPr>
              <m:sty m:val="p"/>
            </m:rPr>
            <w:rPr>
              <w:rFonts w:ascii="Cambria Math" w:hAnsi="Cambria Math"/>
            </w:rPr>
            <m:t xml:space="preserve">=0.0225, </m:t>
          </m:r>
          <m:r>
            <w:rPr>
              <w:rFonts w:ascii="Cambria Math" w:hAnsi="Cambria Math"/>
            </w:rPr>
            <m:t>c</m:t>
          </m:r>
          <m:r>
            <m:rPr>
              <m:sty m:val="p"/>
            </m:rPr>
            <w:rPr>
              <w:rFonts w:ascii="Cambria Math" w:hAnsi="Cambria Math"/>
            </w:rPr>
            <m:t xml:space="preserve">=12, </m:t>
          </m:r>
          <m:sSub>
            <m:sSubPr>
              <m:ctrlPr>
                <w:rPr>
                  <w:rFonts w:ascii="Cambria Math" w:hAnsi="Cambria Math"/>
                  <w:bCs/>
                </w:rPr>
              </m:ctrlPr>
            </m:sSubPr>
            <m:e>
              <m:r>
                <w:rPr>
                  <w:rFonts w:ascii="Cambria Math" w:hAnsi="Cambria Math"/>
                </w:rPr>
                <m:t>k</m:t>
              </m:r>
            </m:e>
            <m:sub>
              <m:sSub>
                <m:sSubPr>
                  <m:ctrlPr>
                    <w:rPr>
                      <w:rFonts w:ascii="Cambria Math" w:hAnsi="Cambria Math"/>
                      <w:bCs/>
                      <w:iCs/>
                    </w:rPr>
                  </m:ctrlPr>
                </m:sSubPr>
                <m:e>
                  <m:r>
                    <m:rPr>
                      <m:sty m:val="p"/>
                    </m:rPr>
                    <w:rPr>
                      <w:rFonts w:ascii="Cambria Math" w:hAnsi="Cambria Math"/>
                    </w:rPr>
                    <m:t>H</m:t>
                  </m:r>
                </m:e>
                <m:sub>
                  <m:r>
                    <m:rPr>
                      <m:sty m:val="p"/>
                    </m:rPr>
                    <w:rPr>
                      <w:rFonts w:ascii="Cambria Math" w:hAnsi="Cambria Math"/>
                    </w:rPr>
                    <m:t>2</m:t>
                  </m:r>
                </m:sub>
              </m:sSub>
            </m:sub>
          </m:sSub>
          <m:r>
            <m:rPr>
              <m:sty m:val="p"/>
            </m:rPr>
            <w:rPr>
              <w:rFonts w:ascii="Cambria Math" w:hAnsi="Cambria Math"/>
            </w:rPr>
            <m:t xml:space="preserve">=20, </m:t>
          </m:r>
          <m:r>
            <w:rPr>
              <w:rFonts w:ascii="Cambria Math" w:hAnsi="Cambria Math"/>
            </w:rPr>
            <m:t>l</m:t>
          </m:r>
          <m:r>
            <m:rPr>
              <m:sty m:val="p"/>
            </m:rPr>
            <w:rPr>
              <w:rFonts w:ascii="Cambria Math" w:hAnsi="Cambria Math"/>
            </w:rPr>
            <m:t xml:space="preserve">=0.03, </m:t>
          </m:r>
          <m:r>
            <w:rPr>
              <w:rFonts w:ascii="Cambria Math" w:hAnsi="Cambria Math"/>
            </w:rPr>
            <m:t>λ</m:t>
          </m:r>
          <m:r>
            <m:rPr>
              <m:sty m:val="p"/>
            </m:rPr>
            <w:rPr>
              <w:rFonts w:ascii="Cambria Math" w:hAnsi="Cambria Math"/>
            </w:rPr>
            <m:t>=1,</m:t>
          </m:r>
          <m:sSub>
            <m:sSubPr>
              <m:ctrlPr>
                <w:rPr>
                  <w:rFonts w:ascii="Cambria Math" w:hAnsi="Cambria Math"/>
                  <w:bCs/>
                </w:rPr>
              </m:ctrlPr>
            </m:sSubPr>
            <m:e>
              <m:r>
                <w:rPr>
                  <w:rFonts w:ascii="Cambria Math" w:hAnsi="Cambria Math"/>
                </w:rPr>
                <m:t>n</m:t>
              </m:r>
            </m:e>
            <m:sub>
              <m:r>
                <m:rPr>
                  <m:sty m:val="p"/>
                </m:rPr>
                <w:rPr>
                  <w:rFonts w:ascii="Cambria Math" w:hAnsi="Cambria Math"/>
                </w:rPr>
                <m:t>Pt</m:t>
              </m:r>
            </m:sub>
          </m:sSub>
          <m:r>
            <m:rPr>
              <m:sty m:val="p"/>
            </m:rPr>
            <w:rPr>
              <w:rFonts w:ascii="Cambria Math" w:hAnsi="Cambria Math"/>
            </w:rPr>
            <m:t>=0.2.</m:t>
          </m:r>
        </m:oMath>
      </m:oMathPara>
    </w:p>
    <w:p w14:paraId="53A0F8C7" w14:textId="77777777" w:rsidR="00AD37A7" w:rsidRDefault="00000000" w:rsidP="003E7C39">
      <w:pPr>
        <w:ind w:firstLine="420"/>
      </w:pPr>
      <w:r>
        <w:rPr>
          <w:rFonts w:hint="eastAsia"/>
        </w:rPr>
        <w:t xml:space="preserve">With </w:t>
      </w:r>
      <m:oMath>
        <m:r>
          <w:rPr>
            <w:rFonts w:ascii="Cambria Math" w:hAnsi="Cambria Math"/>
          </w:rPr>
          <m:t>x=</m:t>
        </m:r>
        <m:r>
          <m:rPr>
            <m:sty m:val="p"/>
          </m:rPr>
          <w:rPr>
            <w:rFonts w:ascii="Cambria Math" w:hAnsi="Cambria Math"/>
          </w:rPr>
          <m:t>[</m:t>
        </m:r>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m:t>
        </m:r>
      </m:oMath>
      <w:r>
        <w:rPr>
          <w:rFonts w:hint="eastAsia"/>
        </w:rPr>
        <w:t xml:space="preserve"> and </w:t>
      </w:r>
      <m:oMath>
        <m:r>
          <w:rPr>
            <w:rFonts w:ascii="Cambria Math" w:hAnsi="Cambria Math"/>
          </w:rPr>
          <m:t>y=</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oMath>
      <w:r>
        <w:rPr>
          <w:rFonts w:hint="eastAsia"/>
        </w:rPr>
        <w:t>, the two-dimensional autonomous system is</w:t>
      </w:r>
    </w:p>
    <w:p w14:paraId="71250288" w14:textId="0E7E72CC" w:rsidR="00AD37A7" w:rsidRDefault="00000000" w:rsidP="00F73986">
      <m:oMathPara>
        <m:oMath>
          <m:d>
            <m:dPr>
              <m:begChr m:val="{"/>
              <m:endChr m:val=""/>
              <m:ctrlPr>
                <w:rPr>
                  <w:rFonts w:ascii="Cambria Math" w:hAnsi="Cambria Math"/>
                  <w:bCs/>
                </w:rPr>
              </m:ctrlPr>
            </m:dPr>
            <m:e>
              <m:eqArr>
                <m:eqArrPr>
                  <m:ctrlPr>
                    <w:rPr>
                      <w:rFonts w:ascii="Cambria Math" w:hAnsi="Cambria Math"/>
                      <w:bCs/>
                    </w:rPr>
                  </m:ctrlPr>
                </m:eqArrPr>
                <m:e>
                  <m:f>
                    <m:fPr>
                      <m:ctrlPr>
                        <w:rPr>
                          <w:rFonts w:ascii="Cambria Math" w:hAnsi="Cambria Math"/>
                          <w:bCs/>
                        </w:rPr>
                      </m:ctrlPr>
                    </m:fPr>
                    <m:num>
                      <m:r>
                        <m:rPr>
                          <m:sty m:val="p"/>
                        </m:rPr>
                        <w:rPr>
                          <w:rFonts w:ascii="Cambria Math" w:hAnsi="Cambria Math"/>
                        </w:rPr>
                        <m:t>d[</m:t>
                      </m:r>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m:t>
                      </m:r>
                    </m:num>
                    <m:den>
                      <m:r>
                        <m:rPr>
                          <m:sty m:val="p"/>
                        </m:rPr>
                        <w:rPr>
                          <w:rFonts w:ascii="Cambria Math" w:hAnsi="Cambria Math"/>
                        </w:rPr>
                        <m:t>d</m:t>
                      </m:r>
                      <m:r>
                        <w:rPr>
                          <w:rFonts w:ascii="Cambria Math" w:hAnsi="Cambria Math"/>
                        </w:rPr>
                        <m:t>t</m:t>
                      </m:r>
                    </m:den>
                  </m:f>
                  <m:r>
                    <m:rPr>
                      <m:sty m:val="p"/>
                    </m:rPr>
                    <w:rPr>
                      <w:rFonts w:ascii="Cambria Math" w:hAnsi="Cambria Math"/>
                    </w:rPr>
                    <m:t>=2</m:t>
                  </m:r>
                  <m:sSub>
                    <m:sSubPr>
                      <m:ctrlPr>
                        <w:rPr>
                          <w:rFonts w:ascii="Cambria Math" w:hAnsi="Cambria Math"/>
                          <w:bCs/>
                        </w:rPr>
                      </m:ctrlPr>
                    </m:sSubPr>
                    <m:e>
                      <m:r>
                        <w:rPr>
                          <w:rFonts w:ascii="Cambria Math" w:hAnsi="Cambria Math"/>
                        </w:rPr>
                        <m:t>k</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r>
                    <m:rPr>
                      <m:sty m:val="p"/>
                    </m:rPr>
                    <w:rPr>
                      <w:rFonts w:ascii="Cambria Math" w:hAnsi="Cambria Math"/>
                    </w:rPr>
                    <m:t>(</m:t>
                  </m:r>
                  <m:r>
                    <w:rPr>
                      <w:rFonts w:ascii="Cambria Math" w:hAnsi="Cambria Math"/>
                    </w:rPr>
                    <m:t>c</m:t>
                  </m:r>
                  <m:r>
                    <m:rPr>
                      <m:sty m:val="p"/>
                    </m:rPr>
                    <w:rPr>
                      <w:rFonts w:ascii="Cambria Math" w:hAnsi="Cambria Math"/>
                    </w:rPr>
                    <m:t>-[</m:t>
                  </m:r>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m:t>
                  </m:r>
                  <m:sSub>
                    <m:sSubPr>
                      <m:ctrlPr>
                        <w:rPr>
                          <w:rFonts w:ascii="Cambria Math" w:hAnsi="Cambria Math"/>
                          <w:bCs/>
                        </w:rPr>
                      </m:ctrlPr>
                    </m:sSubPr>
                    <m:e>
                      <m:r>
                        <w:rPr>
                          <w:rFonts w:ascii="Cambria Math" w:hAnsi="Cambria Math"/>
                        </w:rPr>
                        <m:t>k</m:t>
                      </m:r>
                    </m:e>
                    <m:sub>
                      <m:sSub>
                        <m:sSubPr>
                          <m:ctrlPr>
                            <w:rPr>
                              <w:rFonts w:ascii="Cambria Math" w:hAnsi="Cambria Math"/>
                              <w:iCs/>
                            </w:rPr>
                          </m:ctrlPr>
                        </m:sSubPr>
                        <m:e>
                          <m:r>
                            <m:rPr>
                              <m:sty m:val="p"/>
                            </m:rPr>
                            <w:rPr>
                              <w:rFonts w:ascii="Cambria Math" w:hAnsi="Cambria Math"/>
                            </w:rPr>
                            <m:t>H</m:t>
                          </m:r>
                        </m:e>
                        <m:sub>
                          <m:r>
                            <m:rPr>
                              <m:sty m:val="p"/>
                            </m:rPr>
                            <w:rPr>
                              <w:rFonts w:ascii="Cambria Math" w:hAnsi="Cambria Math"/>
                            </w:rPr>
                            <m:t>2</m:t>
                          </m:r>
                        </m:sub>
                      </m:sSub>
                    </m:sub>
                  </m:sSub>
                  <m:r>
                    <m:rPr>
                      <m:sty m:val="p"/>
                    </m:rPr>
                    <w:rPr>
                      <w:rFonts w:ascii="Cambria Math" w:hAnsi="Cambria Math"/>
                    </w:rPr>
                    <m:t>[</m:t>
                  </m:r>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m:t>
                  </m:r>
                  <m:sSup>
                    <m:sSupPr>
                      <m:ctrlPr>
                        <w:rPr>
                          <w:rFonts w:ascii="Cambria Math" w:hAnsi="Cambria Math"/>
                          <w:bCs/>
                        </w:rPr>
                      </m:ctrlPr>
                    </m:sSupPr>
                    <m:e>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sup>
                      <m:r>
                        <m:rPr>
                          <m:sty m:val="p"/>
                        </m:rPr>
                        <w:rPr>
                          <w:rFonts w:ascii="Cambria Math" w:hAnsi="Cambria Math"/>
                        </w:rPr>
                        <m:t>2</m:t>
                      </m:r>
                    </m:sup>
                  </m:sSup>
                  <m:r>
                    <m:rPr>
                      <m:sty m:val="p"/>
                    </m:rPr>
                    <w:rPr>
                      <w:rFonts w:ascii="Cambria Math" w:hAnsi="Cambria Math"/>
                    </w:rPr>
                    <m:t>-</m:t>
                  </m:r>
                  <m:r>
                    <w:rPr>
                      <w:rFonts w:ascii="Cambria Math" w:hAnsi="Cambria Math"/>
                    </w:rPr>
                    <m:t>l</m:t>
                  </m:r>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d>
                    <m:dPr>
                      <m:ctrlPr>
                        <w:rPr>
                          <w:rFonts w:ascii="Cambria Math" w:hAnsi="Cambria Math"/>
                          <w:bCs/>
                        </w:rPr>
                      </m:ctrlPr>
                    </m:dPr>
                    <m:e>
                      <m:r>
                        <m:rPr>
                          <m:sty m:val="p"/>
                        </m:rPr>
                        <w:rPr>
                          <w:rFonts w:ascii="Cambria Math" w:hAnsi="Cambria Math"/>
                        </w:rPr>
                        <m:t>1+</m:t>
                      </m:r>
                      <m:r>
                        <w:rPr>
                          <w:rFonts w:ascii="Cambria Math" w:hAnsi="Cambria Math"/>
                        </w:rPr>
                        <m:t>λ</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d>
                  <m:r>
                    <m:rPr>
                      <m:sty m:val="p"/>
                    </m:rPr>
                    <w:rPr>
                      <w:rFonts w:ascii="Cambria Math" w:hAnsi="Cambria Math"/>
                    </w:rPr>
                    <m:t>=</m:t>
                  </m:r>
                  <m:r>
                    <w:rPr>
                      <w:rFonts w:ascii="Cambria Math" w:hAnsi="Cambria Math"/>
                    </w:rPr>
                    <m:t>f(x,y)</m:t>
                  </m:r>
                </m:e>
                <m:e>
                  <m:sSub>
                    <m:sSubPr>
                      <m:ctrlPr>
                        <w:rPr>
                          <w:rFonts w:ascii="Cambria Math" w:hAnsi="Cambria Math"/>
                          <w:bCs/>
                        </w:rPr>
                      </m:ctrlPr>
                    </m:sSubPr>
                    <m:e>
                      <m:r>
                        <w:rPr>
                          <w:rFonts w:ascii="Cambria Math" w:hAnsi="Cambria Math"/>
                        </w:rPr>
                        <m:t>n</m:t>
                      </m:r>
                    </m:e>
                    <m:sub>
                      <m:r>
                        <m:rPr>
                          <m:sty m:val="p"/>
                        </m:rPr>
                        <w:rPr>
                          <w:rFonts w:ascii="Cambria Math" w:hAnsi="Cambria Math"/>
                        </w:rPr>
                        <m:t>Pt</m:t>
                      </m:r>
                    </m:sub>
                  </m:sSub>
                  <m:f>
                    <m:fPr>
                      <m:ctrlPr>
                        <w:rPr>
                          <w:rFonts w:ascii="Cambria Math" w:hAnsi="Cambria Math"/>
                          <w:bCs/>
                        </w:rPr>
                      </m:ctrlPr>
                    </m:fPr>
                    <m:num>
                      <m:r>
                        <m:rPr>
                          <m:sty m:val="p"/>
                        </m:rPr>
                        <w:rPr>
                          <w:rFonts w:ascii="Cambria Math" w:hAnsi="Cambria Math"/>
                        </w:rPr>
                        <m:t>d</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num>
                    <m:den>
                      <m:r>
                        <m:rPr>
                          <m:sty m:val="p"/>
                        </m:rPr>
                        <w:rPr>
                          <w:rFonts w:ascii="Cambria Math" w:hAnsi="Cambria Math"/>
                        </w:rPr>
                        <m:t>d</m:t>
                      </m:r>
                      <m:r>
                        <w:rPr>
                          <w:rFonts w:ascii="Cambria Math" w:hAnsi="Cambria Math"/>
                        </w:rPr>
                        <m:t>t</m:t>
                      </m:r>
                    </m:den>
                  </m:f>
                  <m:r>
                    <m:rPr>
                      <m:sty m:val="p"/>
                    </m:rPr>
                    <w:rPr>
                      <w:rFonts w:ascii="Cambria Math" w:hAnsi="Cambria Math"/>
                    </w:rPr>
                    <m:t>=</m:t>
                  </m:r>
                  <m:r>
                    <w:rPr>
                      <w:rFonts w:ascii="Cambria Math" w:hAnsi="Cambria Math"/>
                    </w:rPr>
                    <m:t>l</m:t>
                  </m:r>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sSub>
                    <m:sSubPr>
                      <m:ctrlPr>
                        <w:rPr>
                          <w:rFonts w:ascii="Cambria Math" w:hAnsi="Cambria Math"/>
                          <w:bCs/>
                        </w:rPr>
                      </m:ctrlPr>
                    </m:sSubPr>
                    <m:e>
                      <m:r>
                        <w:rPr>
                          <w:rFonts w:ascii="Cambria Math" w:hAnsi="Cambria Math"/>
                        </w:rPr>
                        <m:t>λθ</m:t>
                      </m:r>
                    </m:e>
                    <m:sub>
                      <m:r>
                        <m:rPr>
                          <m:sty m:val="p"/>
                        </m:rPr>
                        <w:rPr>
                          <w:rFonts w:ascii="Cambria Math" w:hAnsi="Cambria Math"/>
                        </w:rPr>
                        <m:t>*</m:t>
                      </m:r>
                    </m:sub>
                  </m:sSub>
                  <m:r>
                    <m:rPr>
                      <m:sty m:val="p"/>
                    </m:rPr>
                    <w:rPr>
                      <w:rFonts w:ascii="Cambria Math" w:hAnsi="Cambria Math"/>
                    </w:rPr>
                    <m:t>-</m:t>
                  </m:r>
                  <m:r>
                    <w:rPr>
                      <w:rFonts w:ascii="Cambria Math" w:hAnsi="Cambria Math"/>
                    </w:rPr>
                    <m:t>(a</m:t>
                  </m:r>
                  <m:r>
                    <m:rPr>
                      <m:sty m:val="p"/>
                    </m:rPr>
                    <w:rPr>
                      <w:rFonts w:ascii="Cambria Math" w:hAnsi="Cambria Math"/>
                    </w:rPr>
                    <m:t>-</m:t>
                  </m:r>
                  <m:r>
                    <w:rPr>
                      <w:rFonts w:ascii="Cambria Math" w:hAnsi="Cambria Math"/>
                    </w:rPr>
                    <m:t>l</m:t>
                  </m:r>
                  <m:d>
                    <m:dPr>
                      <m:begChr m:val="["/>
                      <m:endChr m:val="]"/>
                      <m:ctrlPr>
                        <w:rPr>
                          <w:rFonts w:ascii="Cambria Math" w:hAnsi="Cambria Math"/>
                          <w:bCs/>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d>
                    <m:dPr>
                      <m:ctrlPr>
                        <w:rPr>
                          <w:rFonts w:ascii="Cambria Math" w:hAnsi="Cambria Math"/>
                          <w:bCs/>
                        </w:rPr>
                      </m:ctrlPr>
                    </m:dPr>
                    <m:e>
                      <m:r>
                        <m:rPr>
                          <m:sty m:val="p"/>
                        </m:rPr>
                        <w:rPr>
                          <w:rFonts w:ascii="Cambria Math" w:hAnsi="Cambria Math"/>
                        </w:rPr>
                        <m:t>1+</m:t>
                      </m:r>
                      <m:r>
                        <w:rPr>
                          <w:rFonts w:ascii="Cambria Math" w:hAnsi="Cambria Math"/>
                        </w:rPr>
                        <m:t>λ</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d>
                  <m:r>
                    <w:rPr>
                      <w:rFonts w:ascii="Cambria Math" w:hAnsi="Cambria Math"/>
                    </w:rPr>
                    <m:t>)</m:t>
                  </m:r>
                  <m:sSub>
                    <m:sSubPr>
                      <m:ctrlPr>
                        <w:rPr>
                          <w:rFonts w:ascii="Cambria Math" w:hAnsi="Cambria Math"/>
                          <w:bCs/>
                        </w:rPr>
                      </m:ctrlPr>
                    </m:sSubPr>
                    <m:e>
                      <m:r>
                        <w:rPr>
                          <w:rFonts w:ascii="Cambria Math" w:hAnsi="Cambria Math"/>
                        </w:rPr>
                        <m:t>k</m:t>
                      </m:r>
                    </m:e>
                    <m:sub>
                      <m:r>
                        <m:rPr>
                          <m:sty m:val="p"/>
                        </m:rPr>
                        <w:rPr>
                          <w:rFonts w:ascii="Cambria Math" w:hAnsi="Cambria Math"/>
                        </w:rPr>
                        <m:t>CO</m:t>
                      </m:r>
                    </m:sub>
                  </m:sSub>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r>
                    <m:rPr>
                      <m:sty m:val="p"/>
                    </m:rPr>
                    <w:rPr>
                      <w:rFonts w:ascii="Cambria Math" w:hAnsi="Cambria Math"/>
                    </w:rPr>
                    <m:t>=</m:t>
                  </m:r>
                  <m:r>
                    <w:rPr>
                      <w:rFonts w:ascii="Cambria Math" w:hAnsi="Cambria Math"/>
                    </w:rPr>
                    <m:t>g(x,y)</m:t>
                  </m:r>
                </m:e>
              </m:eqArr>
            </m:e>
          </m:d>
          <m:r>
            <m:rPr>
              <m:sty m:val="p"/>
            </m:rPr>
            <w:rPr>
              <w:rFonts w:ascii="Cambria Math" w:hAnsi="Cambria Math"/>
            </w:rPr>
            <m:t>.</m:t>
          </m:r>
        </m:oMath>
      </m:oMathPara>
    </w:p>
    <w:p w14:paraId="664E0A5B" w14:textId="77777777" w:rsidR="00AD37A7" w:rsidRDefault="00000000" w:rsidP="003E7C39">
      <w:pPr>
        <w:ind w:firstLine="420"/>
      </w:pPr>
      <w:r>
        <w:t>Based on the calculation</w:t>
      </w:r>
      <w:r>
        <w:rPr>
          <w:rFonts w:hint="eastAsia"/>
        </w:rPr>
        <w:t>s</w:t>
      </w:r>
      <w:r>
        <w:t xml:space="preserve"> in </w:t>
      </w:r>
      <w:r>
        <w:rPr>
          <w:rFonts w:hint="eastAsia"/>
          <w:b/>
          <w:bCs/>
        </w:rPr>
        <w:t>S</w:t>
      </w:r>
      <w:r>
        <w:rPr>
          <w:b/>
          <w:bCs/>
        </w:rPr>
        <w:t>ection 4</w:t>
      </w:r>
      <w:r>
        <w:t>, the trace of the Jacobian Tr</w:t>
      </w:r>
      <w:r>
        <w:rPr>
          <w:iCs/>
        </w:rPr>
        <w:t>(</w:t>
      </w:r>
      <w:r>
        <w:rPr>
          <w:rFonts w:hint="eastAsia"/>
          <w:b/>
          <w:bCs/>
          <w:i/>
          <w:iCs/>
        </w:rPr>
        <w:t>J</w:t>
      </w:r>
      <w:r>
        <w:rPr>
          <w:i/>
          <w:iCs/>
        </w:rPr>
        <w:t>)</w:t>
      </w:r>
      <w:r>
        <w:t xml:space="preserve"> can be expressed as</w:t>
      </w:r>
    </w:p>
    <w:p w14:paraId="5AF020EB" w14:textId="77777777" w:rsidR="00AD37A7" w:rsidRDefault="00000000" w:rsidP="00F73986">
      <m:oMathPara>
        <m:oMath>
          <m:r>
            <m:rPr>
              <m:sty m:val="p"/>
            </m:rPr>
            <w:rPr>
              <w:rFonts w:ascii="Cambria Math" w:hAnsi="Cambria Math"/>
            </w:rPr>
            <m:t>Tr(</m:t>
          </m:r>
          <m:r>
            <m:rPr>
              <m:nor/>
            </m:rPr>
            <w:rPr>
              <w:rFonts w:cs="Times New Roman"/>
              <w:b/>
              <w:i/>
              <w:iCs/>
            </w:rPr>
            <m:t>J</m:t>
          </m:r>
          <m:r>
            <m:rPr>
              <m:sty m:val="p"/>
            </m:rPr>
            <w:rPr>
              <w:rFonts w:ascii="Cambria Math" w:hAnsi="Cambria Math"/>
            </w:rPr>
            <m:t>)=</m:t>
          </m:r>
          <m:f>
            <m:fPr>
              <m:ctrlPr>
                <w:rPr>
                  <w:rFonts w:ascii="Cambria Math" w:hAnsi="Cambria Math"/>
                  <w:bCs/>
                </w:rPr>
              </m:ctrlPr>
            </m:fPr>
            <m:num>
              <m:r>
                <w:rPr>
                  <w:rFonts w:ascii="Cambria Math" w:hAnsi="Cambria Math"/>
                </w:rPr>
                <m:t>lλ</m:t>
              </m:r>
              <m:d>
                <m:dPr>
                  <m:begChr m:val="["/>
                  <m:endChr m:val="]"/>
                  <m:ctrlPr>
                    <w:rPr>
                      <w:rFonts w:ascii="Cambria Math" w:hAnsi="Cambria Math"/>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num>
            <m:den>
              <m:sSub>
                <m:sSubPr>
                  <m:ctrlPr>
                    <w:rPr>
                      <w:rFonts w:ascii="Cambria Math" w:hAnsi="Cambria Math"/>
                      <w:bCs/>
                    </w:rPr>
                  </m:ctrlPr>
                </m:sSubPr>
                <m:e>
                  <m:r>
                    <w:rPr>
                      <w:rFonts w:ascii="Cambria Math" w:hAnsi="Cambria Math"/>
                    </w:rPr>
                    <m:t>n</m:t>
                  </m:r>
                </m:e>
                <m:sub>
                  <m:r>
                    <w:rPr>
                      <w:rFonts w:ascii="Cambria Math" w:hAnsi="Cambria Math"/>
                    </w:rPr>
                    <m:t>Pt</m:t>
                  </m:r>
                </m:sub>
              </m:sSub>
            </m:den>
          </m:f>
          <m:r>
            <m:rPr>
              <m:sty m:val="p"/>
            </m:rPr>
            <w:rPr>
              <w:rFonts w:ascii="Cambria Math" w:hAnsi="Cambria Math"/>
            </w:rPr>
            <m:t>-</m:t>
          </m:r>
          <m:r>
            <w:rPr>
              <w:rFonts w:ascii="Cambria Math" w:hAnsi="Cambria Math"/>
            </w:rPr>
            <m:t>l</m:t>
          </m:r>
          <m:r>
            <m:rPr>
              <m:sty m:val="p"/>
            </m:rPr>
            <w:rPr>
              <w:rFonts w:ascii="Cambria Math" w:hAnsi="Cambria Math"/>
            </w:rPr>
            <m:t>(</m:t>
          </m:r>
          <m:r>
            <w:rPr>
              <w:rFonts w:ascii="Cambria Math" w:hAnsi="Cambria Math"/>
            </w:rPr>
            <m:t>λ</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r>
            <m:rPr>
              <m:sty m:val="p"/>
            </m:rPr>
            <w:rPr>
              <w:rFonts w:ascii="Cambria Math" w:hAnsi="Cambria Math"/>
            </w:rPr>
            <m:t>+1)-</m:t>
          </m:r>
          <m:f>
            <m:fPr>
              <m:ctrlPr>
                <w:rPr>
                  <w:rFonts w:ascii="Cambria Math" w:hAnsi="Cambria Math"/>
                  <w:bCs/>
                </w:rPr>
              </m:ctrlPr>
            </m:fPr>
            <m:num>
              <m:sSub>
                <m:sSubPr>
                  <m:ctrlPr>
                    <w:rPr>
                      <w:rFonts w:ascii="Cambria Math" w:hAnsi="Cambria Math"/>
                      <w:bCs/>
                    </w:rPr>
                  </m:ctrlPr>
                </m:sSubPr>
                <m:e>
                  <m:r>
                    <w:rPr>
                      <w:rFonts w:ascii="Cambria Math" w:hAnsi="Cambria Math"/>
                    </w:rPr>
                    <m:t>k</m:t>
                  </m:r>
                </m:e>
                <m:sub>
                  <m:r>
                    <m:rPr>
                      <m:sty m:val="p"/>
                    </m:rPr>
                    <w:rPr>
                      <w:rFonts w:ascii="Cambria Math" w:hAnsi="Cambria Math"/>
                    </w:rPr>
                    <m:t>CO</m:t>
                  </m:r>
                </m:sub>
              </m:sSub>
              <m:r>
                <w:rPr>
                  <w:rFonts w:ascii="Cambria Math" w:hAnsi="Cambria Math"/>
                </w:rPr>
                <m:t>(a</m:t>
              </m:r>
              <m:r>
                <m:rPr>
                  <m:sty m:val="p"/>
                </m:rPr>
                <w:rPr>
                  <w:rFonts w:ascii="Cambria Math" w:hAnsi="Cambria Math"/>
                </w:rPr>
                <m:t>-</m:t>
              </m:r>
              <m:r>
                <w:rPr>
                  <w:rFonts w:ascii="Cambria Math" w:hAnsi="Cambria Math"/>
                </w:rPr>
                <m:t>l</m:t>
              </m:r>
              <m:d>
                <m:dPr>
                  <m:begChr m:val="["/>
                  <m:endChr m:val="]"/>
                  <m:ctrlPr>
                    <w:rPr>
                      <w:rFonts w:ascii="Cambria Math" w:hAnsi="Cambria Math"/>
                    </w:rPr>
                  </m:ctrlPr>
                </m:dPr>
                <m:e>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e>
              </m:d>
              <m:d>
                <m:dPr>
                  <m:ctrlPr>
                    <w:rPr>
                      <w:rFonts w:ascii="Cambria Math" w:hAnsi="Cambria Math"/>
                    </w:rPr>
                  </m:ctrlPr>
                </m:dPr>
                <m:e>
                  <m:r>
                    <w:rPr>
                      <w:rFonts w:ascii="Cambria Math" w:hAnsi="Cambria Math"/>
                    </w:rPr>
                    <m:t>λ</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r>
                    <m:rPr>
                      <m:sty m:val="p"/>
                    </m:rPr>
                    <w:rPr>
                      <w:rFonts w:ascii="Cambria Math" w:hAnsi="Cambria Math"/>
                    </w:rPr>
                    <m:t>+1</m:t>
                  </m:r>
                </m:e>
              </m:d>
              <m:r>
                <w:rPr>
                  <w:rFonts w:ascii="Cambria Math" w:hAnsi="Cambria Math"/>
                </w:rPr>
                <m:t>)</m:t>
              </m:r>
            </m:num>
            <m:den>
              <m:sSub>
                <m:sSubPr>
                  <m:ctrlPr>
                    <w:rPr>
                      <w:rFonts w:ascii="Cambria Math" w:hAnsi="Cambria Math"/>
                      <w:bCs/>
                    </w:rPr>
                  </m:ctrlPr>
                </m:sSubPr>
                <m:e>
                  <m:r>
                    <w:rPr>
                      <w:rFonts w:ascii="Cambria Math" w:hAnsi="Cambria Math"/>
                    </w:rPr>
                    <m:t>n</m:t>
                  </m:r>
                </m:e>
                <m:sub>
                  <m:r>
                    <w:rPr>
                      <w:rFonts w:ascii="Cambria Math" w:hAnsi="Cambria Math"/>
                    </w:rPr>
                    <m:t>Pt</m:t>
                  </m:r>
                </m:sub>
              </m:sSub>
            </m:den>
          </m:f>
          <m:r>
            <m:rPr>
              <m:sty m:val="p"/>
            </m:rPr>
            <w:rPr>
              <w:rFonts w:ascii="Cambria Math" w:hAnsi="Cambria Math"/>
            </w:rPr>
            <m:t>-</m:t>
          </m:r>
          <m:sSub>
            <m:sSubPr>
              <m:ctrlPr>
                <w:rPr>
                  <w:rFonts w:ascii="Cambria Math" w:hAnsi="Cambria Math"/>
                  <w:i/>
                </w:rPr>
              </m:ctrlPr>
            </m:sSubPr>
            <m:e>
              <m:r>
                <w:rPr>
                  <w:rFonts w:ascii="Cambria Math" w:hAnsi="Cambria Math"/>
                </w:rPr>
                <m:t>k</m:t>
              </m:r>
              <m:ctrlPr>
                <w:rPr>
                  <w:rFonts w:ascii="Cambria Math" w:hAnsi="Cambria Math"/>
                </w:rPr>
              </m:ctrlPr>
            </m:e>
            <m:sub>
              <m:sSub>
                <m:sSubPr>
                  <m:ctrlPr>
                    <w:rPr>
                      <w:rFonts w:ascii="Cambria Math" w:hAnsi="Cambria Math"/>
                      <w:iCs/>
                    </w:rPr>
                  </m:ctrlPr>
                </m:sSubPr>
                <m:e>
                  <m:r>
                    <m:rPr>
                      <m:sty m:val="p"/>
                    </m:rPr>
                    <w:rPr>
                      <w:rFonts w:ascii="Cambria Math" w:hAnsi="Cambria Math"/>
                    </w:rPr>
                    <m:t>H</m:t>
                  </m:r>
                </m:e>
                <m:sub>
                  <m:r>
                    <m:rPr>
                      <m:sty m:val="p"/>
                    </m:rPr>
                    <w:rPr>
                      <w:rFonts w:ascii="Cambria Math" w:hAnsi="Cambria Math"/>
                    </w:rPr>
                    <m:t>2</m:t>
                  </m:r>
                </m:sub>
              </m:sSub>
            </m:sub>
          </m:sSub>
          <m:sSup>
            <m:sSupPr>
              <m:ctrlPr>
                <w:rPr>
                  <w:rFonts w:ascii="Cambria Math" w:hAnsi="Cambria Math"/>
                  <w:bCs/>
                </w:rPr>
              </m:ctrlPr>
            </m:sSupPr>
            <m:e>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e>
            <m:sup>
              <m:r>
                <m:rPr>
                  <m:sty m:val="p"/>
                </m:rPr>
                <w:rPr>
                  <w:rFonts w:ascii="Cambria Math" w:hAnsi="Cambria Math"/>
                </w:rPr>
                <m:t>2</m:t>
              </m:r>
            </m:sup>
          </m:sSup>
          <m:r>
            <m:rPr>
              <m:sty m:val="p"/>
            </m:rPr>
            <w:rPr>
              <w:rFonts w:ascii="Cambria Math" w:hAnsi="Cambria Math"/>
            </w:rPr>
            <m:t>-</m:t>
          </m:r>
          <m:sSub>
            <m:sSubPr>
              <m:ctrlPr>
                <w:rPr>
                  <w:rFonts w:ascii="Cambria Math" w:hAnsi="Cambria Math"/>
                  <w:bCs/>
                </w:rPr>
              </m:ctrlPr>
            </m:sSubPr>
            <m:e>
              <m:r>
                <w:rPr>
                  <w:rFonts w:ascii="Cambria Math" w:hAnsi="Cambria Math"/>
                </w:rPr>
                <m:t>k</m:t>
              </m:r>
            </m:e>
            <m:sub>
              <m:sSub>
                <m:sSubPr>
                  <m:ctrlPr>
                    <w:rPr>
                      <w:rFonts w:ascii="Cambria Math" w:hAnsi="Cambria Math"/>
                      <w:bCs/>
                    </w:rPr>
                  </m:ctrlPr>
                </m:sSubPr>
                <m:e>
                  <m:r>
                    <m:rPr>
                      <m:sty m:val="p"/>
                    </m:rPr>
                    <w:rPr>
                      <w:rFonts w:ascii="Cambria Math" w:hAnsi="Cambria Math"/>
                    </w:rPr>
                    <m:t>O</m:t>
                  </m:r>
                </m:e>
                <m:sub>
                  <m:r>
                    <m:rPr>
                      <m:sty m:val="p"/>
                    </m:rPr>
                    <w:rPr>
                      <w:rFonts w:ascii="Cambria Math" w:hAnsi="Cambria Math"/>
                    </w:rPr>
                    <m:t>2</m:t>
                  </m:r>
                </m:sub>
              </m:sSub>
            </m:sub>
          </m:sSub>
          <m:r>
            <m:rPr>
              <m:sty m:val="p"/>
            </m:rPr>
            <w:rPr>
              <w:rFonts w:ascii="Cambria Math" w:hAnsi="Cambria Math"/>
            </w:rPr>
            <m:t>+</m:t>
          </m:r>
          <m:f>
            <m:fPr>
              <m:ctrlPr>
                <w:rPr>
                  <w:rFonts w:ascii="Cambria Math" w:hAnsi="Cambria Math"/>
                  <w:bCs/>
                </w:rPr>
              </m:ctrlPr>
            </m:fPr>
            <m:num>
              <m:r>
                <w:rPr>
                  <w:rFonts w:ascii="Cambria Math" w:hAnsi="Cambria Math"/>
                </w:rPr>
                <m:t>l</m:t>
              </m:r>
              <m:sSub>
                <m:sSubPr>
                  <m:ctrlPr>
                    <w:rPr>
                      <w:rFonts w:ascii="Cambria Math" w:hAnsi="Cambria Math"/>
                      <w:bCs/>
                    </w:rPr>
                  </m:ctrlPr>
                </m:sSubPr>
                <m:e>
                  <m:r>
                    <w:rPr>
                      <w:rFonts w:ascii="Cambria Math" w:hAnsi="Cambria Math"/>
                    </w:rPr>
                    <m:t>k</m:t>
                  </m:r>
                </m:e>
                <m:sub>
                  <m:r>
                    <m:rPr>
                      <m:sty m:val="p"/>
                    </m:rPr>
                    <w:rPr>
                      <w:rFonts w:ascii="Cambria Math" w:hAnsi="Cambria Math"/>
                    </w:rPr>
                    <m:t>CO</m:t>
                  </m:r>
                </m:sub>
              </m:sSub>
              <m:r>
                <w:rPr>
                  <w:rFonts w:ascii="Cambria Math" w:hAnsi="Cambria Math"/>
                </w:rPr>
                <m:t>λ</m:t>
              </m:r>
              <m:r>
                <m:rPr>
                  <m:sty m:val="p"/>
                </m:rPr>
                <w:rPr>
                  <w:rFonts w:ascii="Cambria Math" w:hAnsi="Cambria Math"/>
                </w:rPr>
                <m:t>[</m:t>
              </m:r>
              <m:sSub>
                <m:sSubPr>
                  <m:ctrlPr>
                    <w:rPr>
                      <w:rFonts w:ascii="Cambria Math" w:hAnsi="Cambria Math"/>
                      <w:bCs/>
                      <w:iCs/>
                    </w:rPr>
                  </m:ctrlPr>
                </m:sSubPr>
                <m:e>
                  <m:r>
                    <m:rPr>
                      <m:sty m:val="p"/>
                    </m:rPr>
                    <w:rPr>
                      <w:rFonts w:ascii="Cambria Math" w:hAnsi="Cambria Math"/>
                    </w:rPr>
                    <m:t>O</m:t>
                  </m:r>
                </m:e>
                <m:sub>
                  <m:r>
                    <m:rPr>
                      <m:sty m:val="p"/>
                    </m:rPr>
                    <w:rPr>
                      <w:rFonts w:ascii="Cambria Math" w:hAnsi="Cambria Math"/>
                    </w:rPr>
                    <m:t>S</m:t>
                  </m:r>
                </m:sub>
              </m:sSub>
              <m:r>
                <m:rPr>
                  <m:sty m:val="p"/>
                </m:rPr>
                <w:rPr>
                  <w:rFonts w:ascii="Cambria Math" w:hAnsi="Cambria Math"/>
                </w:rPr>
                <m:t>]</m:t>
              </m:r>
              <m:sSub>
                <m:sSubPr>
                  <m:ctrlPr>
                    <w:rPr>
                      <w:rFonts w:ascii="Cambria Math" w:hAnsi="Cambria Math"/>
                      <w:bCs/>
                    </w:rPr>
                  </m:ctrlPr>
                </m:sSubPr>
                <m:e>
                  <m:r>
                    <w:rPr>
                      <w:rFonts w:ascii="Cambria Math" w:hAnsi="Cambria Math"/>
                    </w:rPr>
                    <m:t>θ</m:t>
                  </m:r>
                </m:e>
                <m:sub>
                  <m:r>
                    <m:rPr>
                      <m:sty m:val="p"/>
                    </m:rPr>
                    <w:rPr>
                      <w:rFonts w:ascii="Cambria Math" w:hAnsi="Cambria Math"/>
                    </w:rPr>
                    <m:t>*</m:t>
                  </m:r>
                </m:sub>
              </m:sSub>
            </m:num>
            <m:den>
              <m:sSub>
                <m:sSubPr>
                  <m:ctrlPr>
                    <w:rPr>
                      <w:rFonts w:ascii="Cambria Math" w:hAnsi="Cambria Math"/>
                      <w:bCs/>
                    </w:rPr>
                  </m:ctrlPr>
                </m:sSubPr>
                <m:e>
                  <m:r>
                    <w:rPr>
                      <w:rFonts w:ascii="Cambria Math" w:hAnsi="Cambria Math"/>
                    </w:rPr>
                    <m:t>n</m:t>
                  </m:r>
                </m:e>
                <m:sub>
                  <m:r>
                    <w:rPr>
                      <w:rFonts w:ascii="Cambria Math" w:hAnsi="Cambria Math"/>
                    </w:rPr>
                    <m:t>Pt</m:t>
                  </m:r>
                </m:sub>
              </m:sSub>
            </m:den>
          </m:f>
          <m:r>
            <m:rPr>
              <m:sty m:val="p"/>
            </m:rPr>
            <w:rPr>
              <w:rFonts w:ascii="Cambria Math" w:hAnsi="Cambria Math"/>
            </w:rPr>
            <m:t>.</m:t>
          </m:r>
        </m:oMath>
      </m:oMathPara>
    </w:p>
    <w:p w14:paraId="175C2F46" w14:textId="77777777" w:rsidR="00AD37A7" w:rsidRDefault="00000000" w:rsidP="003E7C39">
      <w:pPr>
        <w:ind w:firstLine="420"/>
      </w:pPr>
      <w:r>
        <w:rPr>
          <w:rFonts w:hint="eastAsia"/>
        </w:rPr>
        <w:t xml:space="preserve">It is easy to verify that </w:t>
      </w:r>
      <m:oMath>
        <m:r>
          <m:rPr>
            <m:sty m:val="p"/>
          </m:rPr>
          <w:rPr>
            <w:rFonts w:ascii="Cambria Math" w:hAnsi="Cambria Math"/>
          </w:rPr>
          <m:t>∆=</m:t>
        </m:r>
        <m:sSup>
          <m:sSupPr>
            <m:ctrlPr>
              <w:rPr>
                <w:rFonts w:ascii="Cambria Math" w:hAnsi="Cambria Math"/>
                <w:bCs/>
              </w:rPr>
            </m:ctrlPr>
          </m:sSupPr>
          <m:e>
            <m:r>
              <m:rPr>
                <m:sty m:val="p"/>
              </m:rPr>
              <w:rPr>
                <w:rFonts w:ascii="Cambria Math" w:hAnsi="Cambria Math"/>
              </w:rPr>
              <m:t>Tr(</m:t>
            </m:r>
            <m:r>
              <m:rPr>
                <m:nor/>
              </m:rPr>
              <w:rPr>
                <w:rFonts w:cs="Times New Roman"/>
                <w:b/>
                <w:i/>
                <w:iCs/>
              </w:rPr>
              <m:t>J</m:t>
            </m:r>
            <m:r>
              <m:rPr>
                <m:sty m:val="p"/>
              </m:rPr>
              <w:rPr>
                <w:rFonts w:ascii="Cambria Math" w:hAnsi="Cambria Math"/>
              </w:rPr>
              <m:t>)</m:t>
            </m:r>
          </m:e>
          <m:sup>
            <m:r>
              <m:rPr>
                <m:sty m:val="p"/>
              </m:rPr>
              <w:rPr>
                <w:rFonts w:ascii="Cambria Math" w:hAnsi="Cambria Math"/>
              </w:rPr>
              <m:t>2</m:t>
            </m:r>
          </m:sup>
        </m:sSup>
        <m:r>
          <m:rPr>
            <m:sty m:val="p"/>
          </m:rPr>
          <w:rPr>
            <w:rFonts w:ascii="Cambria Math" w:hAnsi="Cambria Math"/>
          </w:rPr>
          <m:t>-4|</m:t>
        </m:r>
        <m:r>
          <m:rPr>
            <m:nor/>
          </m:rPr>
          <w:rPr>
            <w:rFonts w:cs="Times New Roman"/>
            <w:b/>
            <w:i/>
            <w:iCs/>
          </w:rPr>
          <m:t>J</m:t>
        </m:r>
        <m:r>
          <m:rPr>
            <m:sty m:val="p"/>
          </m:rPr>
          <w:rPr>
            <w:rFonts w:ascii="Cambria Math" w:hAnsi="Cambria Math"/>
          </w:rPr>
          <m:t>|&lt;0</m:t>
        </m:r>
      </m:oMath>
      <w:r>
        <w:rPr>
          <w:rFonts w:hint="eastAsia"/>
        </w:rPr>
        <w:t xml:space="preserve"> and </w:t>
      </w:r>
      <m:oMath>
        <m:r>
          <w:rPr>
            <w:rFonts w:ascii="Cambria Math" w:hAnsi="Cambria Math"/>
          </w:rPr>
          <m:t>β</m:t>
        </m:r>
        <m:r>
          <m:rPr>
            <m:sty m:val="p"/>
          </m:rPr>
          <w:rPr>
            <w:rFonts w:ascii="Cambria Math" w:hAnsi="Cambria Math"/>
          </w:rPr>
          <m:t>(</m:t>
        </m:r>
        <m:sSub>
          <m:sSubPr>
            <m:ctrlPr>
              <w:rPr>
                <w:rFonts w:ascii="Cambria Math" w:hAnsi="Cambria Math"/>
              </w:rPr>
            </m:ctrlPr>
          </m:sSubPr>
          <m:e>
            <m:r>
              <w:rPr>
                <w:rFonts w:ascii="Cambria Math" w:hAnsi="Cambria Math"/>
              </w:rPr>
              <m:t>k</m:t>
            </m:r>
          </m:e>
          <m:sub>
            <m:r>
              <m:rPr>
                <m:sty m:val="p"/>
              </m:rPr>
              <w:rPr>
                <w:rFonts w:ascii="Cambria Math" w:hAnsi="Cambria Math"/>
              </w:rPr>
              <m:t>CO</m:t>
            </m:r>
          </m:sub>
        </m:sSub>
        <m:r>
          <m:rPr>
            <m:sty m:val="p"/>
          </m:rPr>
          <w:rPr>
            <w:rFonts w:ascii="Cambria Math" w:hAnsi="Cambria Math"/>
          </w:rPr>
          <m:t>)</m:t>
        </m:r>
        <m:r>
          <w:rPr>
            <w:rFonts w:ascii="Cambria Math" w:hAnsi="Cambria Math"/>
          </w:rPr>
          <m:t>=0.396&gt;</m:t>
        </m:r>
        <m:r>
          <m:rPr>
            <m:sty m:val="p"/>
          </m:rPr>
          <w:rPr>
            <w:rFonts w:ascii="Cambria Math" w:hAnsi="Cambria Math"/>
          </w:rPr>
          <m:t>0</m:t>
        </m:r>
      </m:oMath>
      <w:r>
        <w:rPr>
          <w:rFonts w:hint="eastAsia"/>
        </w:rPr>
        <w:t>.</w:t>
      </w:r>
    </w:p>
    <w:p w14:paraId="59796692" w14:textId="77777777" w:rsidR="00AD37A7" w:rsidRDefault="00000000" w:rsidP="003E7C39">
      <w:pPr>
        <w:ind w:firstLine="420"/>
      </w:pPr>
      <w:r>
        <w:t xml:space="preserve">Substituting the fixed parameter values into the equation, we obtain the range of </w:t>
      </w:r>
      <m:oMath>
        <m:sSub>
          <m:sSubPr>
            <m:ctrlPr>
              <w:rPr>
                <w:rFonts w:ascii="Cambria Math" w:hAnsi="Cambria Math"/>
                <w:i/>
              </w:rPr>
            </m:ctrlPr>
          </m:sSubPr>
          <m:e>
            <m:r>
              <w:rPr>
                <w:rFonts w:ascii="Cambria Math" w:hAnsi="Cambria Math"/>
              </w:rPr>
              <m:t>k</m:t>
            </m:r>
          </m:e>
          <m:sub>
            <m:r>
              <m:rPr>
                <m:sty m:val="p"/>
              </m:rPr>
              <w:rPr>
                <w:rFonts w:ascii="Cambria Math" w:hAnsi="Cambria Math"/>
              </w:rPr>
              <m:t>CO</m:t>
            </m:r>
          </m:sub>
        </m:sSub>
      </m:oMath>
      <w:r>
        <w:t xml:space="preserve"> that satisf</w:t>
      </w:r>
      <w:r>
        <w:rPr>
          <w:rFonts w:hint="eastAsia"/>
        </w:rPr>
        <w:t>ies Tr</w:t>
      </w:r>
      <w:r>
        <w:t>(</w:t>
      </w:r>
      <w:r>
        <w:rPr>
          <w:rFonts w:hint="eastAsia"/>
          <w:b/>
          <w:bCs/>
          <w:i/>
          <w:iCs/>
        </w:rPr>
        <w:t>J</w:t>
      </w:r>
      <w:r>
        <w:t>)&gt;0:</w:t>
      </w:r>
    </w:p>
    <w:p w14:paraId="508698A4" w14:textId="77777777" w:rsidR="00AD37A7" w:rsidRDefault="00000000" w:rsidP="00F73986">
      <m:oMathPara>
        <m:oMath>
          <m:sSub>
            <m:sSubPr>
              <m:ctrlPr>
                <w:rPr>
                  <w:rFonts w:ascii="Cambria Math" w:hAnsi="Cambria Math"/>
                  <w:bCs/>
                </w:rPr>
              </m:ctrlPr>
            </m:sSubPr>
            <m:e>
              <m:r>
                <m:rPr>
                  <m:sty m:val="p"/>
                </m:rPr>
                <w:rPr>
                  <w:rFonts w:ascii="Cambria Math" w:hAnsi="Cambria Math"/>
                </w:rPr>
                <m:t>3.59&lt;</m:t>
              </m:r>
              <m:r>
                <w:rPr>
                  <w:rFonts w:ascii="Cambria Math" w:hAnsi="Cambria Math"/>
                </w:rPr>
                <m:t>k</m:t>
              </m:r>
            </m:e>
            <m:sub>
              <m:r>
                <w:rPr>
                  <w:rFonts w:ascii="Cambria Math" w:hAnsi="Cambria Math"/>
                </w:rPr>
                <m:t>CO</m:t>
              </m:r>
            </m:sub>
          </m:sSub>
          <m:r>
            <m:rPr>
              <m:sty m:val="p"/>
            </m:rPr>
            <w:rPr>
              <w:rFonts w:ascii="Cambria Math" w:hAnsi="Cambria Math"/>
            </w:rPr>
            <m:t>&lt;54.93.</m:t>
          </m:r>
        </m:oMath>
      </m:oMathPara>
    </w:p>
    <w:p w14:paraId="3CCCA122" w14:textId="77777777" w:rsidR="00AD37A7" w:rsidRDefault="00000000" w:rsidP="003E7C39">
      <w:pPr>
        <w:ind w:firstLine="420"/>
        <w:rPr>
          <w:bCs/>
        </w:rPr>
      </w:pPr>
      <w:r>
        <w:rPr>
          <w:rFonts w:hint="eastAsia"/>
        </w:rPr>
        <w:t xml:space="preserve">Next, we use the value of </w:t>
      </w:r>
      <m:oMath>
        <m:sSub>
          <m:sSubPr>
            <m:ctrlPr>
              <w:rPr>
                <w:rFonts w:ascii="Cambria Math" w:hAnsi="Cambria Math"/>
                <w:bCs/>
                <w:i/>
              </w:rPr>
            </m:ctrlPr>
          </m:sSubPr>
          <m:e>
            <m:r>
              <w:rPr>
                <w:rFonts w:ascii="Cambria Math" w:hAnsi="Cambria Math"/>
              </w:rPr>
              <m:t>k</m:t>
            </m:r>
          </m:e>
          <m:sub>
            <m:r>
              <m:rPr>
                <m:sty m:val="p"/>
              </m:rPr>
              <w:rPr>
                <w:rFonts w:ascii="Cambria Math" w:hAnsi="Cambria Math"/>
              </w:rPr>
              <m:t>CO</m:t>
            </m:r>
          </m:sub>
        </m:sSub>
      </m:oMath>
      <w:r>
        <w:rPr>
          <w:rFonts w:hint="eastAsia"/>
          <w:bCs/>
        </w:rPr>
        <w:t xml:space="preserve"> </w:t>
      </w:r>
      <w:r>
        <w:rPr>
          <w:rFonts w:hint="eastAsia"/>
        </w:rPr>
        <w:t xml:space="preserve">satisfying </w:t>
      </w:r>
      <m:oMath>
        <m:r>
          <m:rPr>
            <m:sty m:val="p"/>
          </m:rPr>
          <w:rPr>
            <w:rFonts w:ascii="Cambria Math" w:hAnsi="Cambria Math" w:hint="eastAsia"/>
          </w:rPr>
          <m:t>Tr</m:t>
        </m:r>
        <m:r>
          <w:rPr>
            <w:rFonts w:ascii="Cambria Math" w:hAnsi="Cambria Math"/>
          </w:rPr>
          <m:t>(</m:t>
        </m:r>
        <m:r>
          <m:rPr>
            <m:nor/>
          </m:rPr>
          <w:rPr>
            <w:rFonts w:cs="Times New Roman"/>
            <w:b/>
            <w:i/>
            <w:iCs/>
          </w:rPr>
          <m:t>J</m:t>
        </m:r>
        <m:r>
          <w:rPr>
            <w:rFonts w:ascii="Cambria Math" w:hAnsi="Cambria Math"/>
          </w:rPr>
          <m:t>)</m:t>
        </m:r>
        <m:r>
          <w:rPr>
            <w:rFonts w:ascii="Cambria Math" w:hAnsi="Cambria Math" w:hint="eastAsia"/>
          </w:rPr>
          <m:t>=0</m:t>
        </m:r>
      </m:oMath>
      <w:r>
        <w:rPr>
          <w:rFonts w:hint="eastAsia"/>
        </w:rPr>
        <w:t xml:space="preserve"> to verify the transversality and nondegeneracy conditions. </w:t>
      </w:r>
      <w:r>
        <w:rPr>
          <w:rFonts w:hint="eastAsia"/>
          <w:bCs/>
        </w:rPr>
        <w:t>A</w:t>
      </w:r>
      <w:r>
        <w:rPr>
          <w:bCs/>
        </w:rPr>
        <w:t xml:space="preserve">s </w:t>
      </w:r>
      <m:oMath>
        <m:sSub>
          <m:sSubPr>
            <m:ctrlPr>
              <w:rPr>
                <w:rFonts w:ascii="Cambria Math" w:hAnsi="Cambria Math"/>
                <w:bCs/>
                <w:i/>
              </w:rPr>
            </m:ctrlPr>
          </m:sSubPr>
          <m:e>
            <m:r>
              <w:rPr>
                <w:rFonts w:ascii="Cambria Math" w:hAnsi="Cambria Math"/>
              </w:rPr>
              <m:t>k</m:t>
            </m:r>
          </m:e>
          <m:sub>
            <m:r>
              <m:rPr>
                <m:sty m:val="p"/>
              </m:rPr>
              <w:rPr>
                <w:rFonts w:ascii="Cambria Math" w:hAnsi="Cambria Math"/>
              </w:rPr>
              <m:t>CO</m:t>
            </m:r>
          </m:sub>
        </m:sSub>
      </m:oMath>
      <w:r>
        <w:rPr>
          <w:bCs/>
        </w:rPr>
        <w:t>=3.59</w:t>
      </w:r>
      <w:r>
        <w:rPr>
          <w:rFonts w:hint="eastAsia"/>
          <w:bCs/>
        </w:rPr>
        <w:t xml:space="preserve"> and </w:t>
      </w:r>
      <w:r>
        <w:rPr>
          <w:rFonts w:hint="eastAsia"/>
        </w:rPr>
        <w:t>Tr(</w:t>
      </w:r>
      <w:r>
        <w:rPr>
          <w:rFonts w:hint="eastAsia"/>
          <w:b/>
          <w:bCs/>
          <w:i/>
          <w:iCs/>
        </w:rPr>
        <w:t>J</w:t>
      </w:r>
      <w:r>
        <w:rPr>
          <w:rFonts w:hint="eastAsia"/>
        </w:rPr>
        <w:t>)</w:t>
      </w:r>
      <w:r>
        <w:rPr>
          <w:rFonts w:hint="eastAsia"/>
          <w:bCs/>
        </w:rPr>
        <w:t>=0, through straightforward calculations, we get</w:t>
      </w:r>
    </w:p>
    <w:p w14:paraId="6F2D3D84" w14:textId="77777777" w:rsidR="00AD37A7" w:rsidRDefault="00000000" w:rsidP="00F73986">
      <w:pPr>
        <w:rPr>
          <w:bCs/>
        </w:rPr>
      </w:pPr>
      <m:oMathPara>
        <m:oMath>
          <m:f>
            <m:fPr>
              <m:ctrlPr>
                <w:rPr>
                  <w:rFonts w:ascii="Cambria Math" w:hAnsi="Cambria Math"/>
                  <w:bCs/>
                </w:rPr>
              </m:ctrlPr>
            </m:fPr>
            <m:num>
              <m:r>
                <m:rPr>
                  <m:sty m:val="p"/>
                </m:rPr>
                <w:rPr>
                  <w:rFonts w:ascii="Cambria Math" w:hAnsi="Cambria Math"/>
                </w:rPr>
                <m:t>d</m:t>
              </m:r>
              <m:r>
                <w:rPr>
                  <w:rFonts w:ascii="Cambria Math" w:hAnsi="Cambria Math"/>
                </w:rPr>
                <m:t>α</m:t>
              </m:r>
            </m:num>
            <m:den>
              <m:r>
                <m:rPr>
                  <m:sty m:val="p"/>
                </m:rPr>
                <w:rPr>
                  <w:rFonts w:ascii="Cambria Math" w:hAnsi="Cambria Math"/>
                </w:rPr>
                <m:t>d</m:t>
              </m:r>
              <m:sSub>
                <m:sSubPr>
                  <m:ctrlPr>
                    <w:rPr>
                      <w:rFonts w:ascii="Cambria Math" w:hAnsi="Cambria Math"/>
                      <w:bCs/>
                    </w:rPr>
                  </m:ctrlPr>
                </m:sSubPr>
                <m:e>
                  <m:r>
                    <w:rPr>
                      <w:rFonts w:ascii="Cambria Math" w:hAnsi="Cambria Math"/>
                    </w:rPr>
                    <m:t>k</m:t>
                  </m:r>
                </m:e>
                <m:sub>
                  <m:r>
                    <m:rPr>
                      <m:sty m:val="p"/>
                    </m:rPr>
                    <w:rPr>
                      <w:rFonts w:ascii="Cambria Math" w:hAnsi="Cambria Math"/>
                    </w:rPr>
                    <m:t>CO</m:t>
                  </m:r>
                </m:sub>
              </m:sSub>
            </m:den>
          </m:f>
          <m:d>
            <m:dPr>
              <m:begChr m:val="|"/>
              <m:endChr m:val=""/>
              <m:ctrlPr>
                <w:rPr>
                  <w:rFonts w:ascii="Cambria Math" w:hAnsi="Cambria Math"/>
                  <w:bCs/>
                  <w:i/>
                </w:rPr>
              </m:ctrlPr>
            </m:dPr>
            <m:e>
              <m:f>
                <m:fPr>
                  <m:type m:val="noBar"/>
                  <m:ctrlPr>
                    <w:rPr>
                      <w:rFonts w:ascii="Cambria Math" w:hAnsi="Cambria Math"/>
                      <w:bCs/>
                      <w:i/>
                    </w:rPr>
                  </m:ctrlPr>
                </m:fPr>
                <m:num/>
                <m:den>
                  <m:sSub>
                    <m:sSubPr>
                      <m:ctrlPr>
                        <w:rPr>
                          <w:rFonts w:ascii="Cambria Math" w:hAnsi="Cambria Math"/>
                          <w:bCs/>
                        </w:rPr>
                      </m:ctrlPr>
                    </m:sSubPr>
                    <m:e>
                      <m:r>
                        <w:rPr>
                          <w:rFonts w:ascii="Cambria Math" w:hAnsi="Cambria Math"/>
                        </w:rPr>
                        <m:t>k</m:t>
                      </m:r>
                    </m:e>
                    <m:sub>
                      <m:r>
                        <m:rPr>
                          <m:sty m:val="p"/>
                        </m:rPr>
                        <w:rPr>
                          <w:rFonts w:ascii="Cambria Math" w:hAnsi="Cambria Math"/>
                        </w:rPr>
                        <m:t>CO</m:t>
                      </m:r>
                    </m:sub>
                  </m:sSub>
                  <m:r>
                    <m:rPr>
                      <m:sty m:val="p"/>
                    </m:rPr>
                    <w:rPr>
                      <w:rFonts w:ascii="Cambria Math" w:hAnsi="Cambria Math"/>
                    </w:rPr>
                    <m:t>=3.59</m:t>
                  </m:r>
                </m:den>
              </m:f>
            </m:e>
          </m:d>
          <m:r>
            <m:rPr>
              <m:sty m:val="p"/>
            </m:rPr>
            <w:rPr>
              <w:rFonts w:ascii="Cambria Math" w:hAnsi="Cambria Math"/>
            </w:rPr>
            <m:t>=0.125 ≠0,</m:t>
          </m:r>
        </m:oMath>
      </m:oMathPara>
    </w:p>
    <w:p w14:paraId="6670CA0C" w14:textId="77777777" w:rsidR="00AD37A7" w:rsidRDefault="00000000" w:rsidP="00F73986">
      <w:pPr>
        <w:rPr>
          <w:bCs/>
        </w:rPr>
      </w:pPr>
      <m:oMathPara>
        <m:oMath>
          <m:r>
            <m:rPr>
              <m:sty m:val="p"/>
            </m:rPr>
            <w:rPr>
              <w:rFonts w:ascii="Cambria Math" w:hAnsi="Cambria Math"/>
            </w:rPr>
            <w:lastRenderedPageBreak/>
            <m:t>γ</m:t>
          </m:r>
          <m:d>
            <m:dPr>
              <m:ctrlPr>
                <w:rPr>
                  <w:rFonts w:ascii="Cambria Math" w:hAnsi="Cambria Math"/>
                  <w:bCs/>
                </w:rPr>
              </m:ctrlPr>
            </m:dPr>
            <m:e>
              <m:sSub>
                <m:sSubPr>
                  <m:ctrlPr>
                    <w:rPr>
                      <w:rFonts w:ascii="Cambria Math" w:hAnsi="Cambria Math"/>
                      <w:bCs/>
                    </w:rPr>
                  </m:ctrlPr>
                </m:sSubPr>
                <m:e>
                  <m:r>
                    <w:rPr>
                      <w:rFonts w:ascii="Cambria Math" w:hAnsi="Cambria Math"/>
                    </w:rPr>
                    <m:t>k</m:t>
                  </m:r>
                </m:e>
                <m:sub>
                  <m:r>
                    <m:rPr>
                      <m:sty m:val="p"/>
                    </m:rPr>
                    <w:rPr>
                      <w:rFonts w:ascii="Cambria Math" w:hAnsi="Cambria Math"/>
                    </w:rPr>
                    <m:t>CO</m:t>
                  </m:r>
                </m:sub>
              </m:sSub>
            </m:e>
          </m:d>
          <m:r>
            <m:rPr>
              <m:sty m:val="p"/>
            </m:rPr>
            <w:rPr>
              <w:rFonts w:ascii="Cambria Math" w:hAnsi="Cambria Math"/>
            </w:rPr>
            <m:t>=-169 &lt;0.</m:t>
          </m:r>
        </m:oMath>
      </m:oMathPara>
    </w:p>
    <w:p w14:paraId="43F4CFD5" w14:textId="1829D02D" w:rsidR="00AD37A7" w:rsidRDefault="005E22D7" w:rsidP="003E7C39">
      <w:pPr>
        <w:ind w:firstLine="420"/>
        <w:rPr>
          <w:i/>
        </w:rPr>
      </w:pPr>
      <w:r>
        <w:rPr>
          <w:rFonts w:hint="eastAsia"/>
        </w:rPr>
        <w:t xml:space="preserve">Calculations confirm that </w:t>
      </w:r>
      <m:oMath>
        <m:r>
          <m:rPr>
            <m:sty m:val="p"/>
          </m:rPr>
          <w:rPr>
            <w:rFonts w:ascii="Cambria Math" w:hAnsi="Cambria Math"/>
          </w:rPr>
          <m:t>γ</m:t>
        </m:r>
        <m:d>
          <m:dPr>
            <m:ctrlPr>
              <w:rPr>
                <w:rFonts w:ascii="Cambria Math" w:hAnsi="Cambria Math"/>
                <w:bCs/>
              </w:rPr>
            </m:ctrlPr>
          </m:dPr>
          <m:e>
            <m:sSub>
              <m:sSubPr>
                <m:ctrlPr>
                  <w:rPr>
                    <w:rFonts w:ascii="Cambria Math" w:hAnsi="Cambria Math"/>
                    <w:bCs/>
                  </w:rPr>
                </m:ctrlPr>
              </m:sSubPr>
              <m:e>
                <m:r>
                  <w:rPr>
                    <w:rFonts w:ascii="Cambria Math" w:hAnsi="Cambria Math"/>
                  </w:rPr>
                  <m:t>k</m:t>
                </m:r>
              </m:e>
              <m:sub>
                <m:r>
                  <m:rPr>
                    <m:sty m:val="p"/>
                  </m:rPr>
                  <w:rPr>
                    <w:rFonts w:ascii="Cambria Math" w:hAnsi="Cambria Math"/>
                  </w:rPr>
                  <m:t>CO</m:t>
                </m:r>
              </m:sub>
            </m:sSub>
          </m:e>
        </m:d>
        <m:r>
          <m:rPr>
            <m:sty m:val="p"/>
          </m:rPr>
          <w:rPr>
            <w:rFonts w:ascii="Cambria Math" w:hAnsi="Cambria Math"/>
          </w:rPr>
          <m:t xml:space="preserve"> &lt;0</m:t>
        </m:r>
      </m:oMath>
      <w:r>
        <w:t xml:space="preserve"> in the range </w:t>
      </w:r>
      <m:oMath>
        <m:r>
          <m:rPr>
            <m:sty m:val="p"/>
          </m:rPr>
          <w:rPr>
            <w:rFonts w:ascii="Cambria Math" w:hAnsi="Cambria Math"/>
          </w:rPr>
          <m:t>3.59 &lt;</m:t>
        </m:r>
        <m:sSub>
          <m:sSubPr>
            <m:ctrlPr>
              <w:rPr>
                <w:rFonts w:ascii="Cambria Math" w:hAnsi="Cambria Math"/>
                <w:i/>
              </w:rPr>
            </m:ctrlPr>
          </m:sSubPr>
          <m:e>
            <m:r>
              <w:rPr>
                <w:rFonts w:ascii="Cambria Math" w:hAnsi="Cambria Math"/>
              </w:rPr>
              <m:t>k</m:t>
            </m:r>
          </m:e>
          <m:sub>
            <m:r>
              <m:rPr>
                <m:sty m:val="p"/>
              </m:rPr>
              <w:rPr>
                <w:rFonts w:ascii="Cambria Math" w:hAnsi="Cambria Math"/>
              </w:rPr>
              <m:t>CO</m:t>
            </m:r>
          </m:sub>
        </m:sSub>
        <m:r>
          <w:rPr>
            <w:rFonts w:ascii="Cambria Math" w:hAnsi="Cambria Math"/>
          </w:rPr>
          <m:t>&lt;54.93</m:t>
        </m:r>
      </m:oMath>
      <w:r>
        <w:rPr>
          <w:rFonts w:hint="eastAsia"/>
        </w:rPr>
        <w:t>, indicating that limit cycle exists in this range.</w:t>
      </w:r>
    </w:p>
    <w:p w14:paraId="636AB63C" w14:textId="77777777" w:rsidR="00AD37A7" w:rsidRDefault="00000000" w:rsidP="003E7C39">
      <w:pPr>
        <w:ind w:firstLine="420"/>
      </w:pPr>
      <w:r>
        <w:t>Using this method, we can obtain the relation between two parameters that enable the occurrence of oscillations (</w:t>
      </w:r>
      <w:r>
        <w:rPr>
          <w:b/>
          <w:bCs/>
        </w:rPr>
        <w:t>Fig. 5</w:t>
      </w:r>
      <w:r>
        <w:rPr>
          <w:rFonts w:hint="eastAsia"/>
          <w:b/>
          <w:bCs/>
        </w:rPr>
        <w:t>c</w:t>
      </w:r>
      <w:r>
        <w:rPr>
          <w:rFonts w:hint="eastAsia"/>
        </w:rPr>
        <w:t xml:space="preserve"> and </w:t>
      </w:r>
      <w:r>
        <w:rPr>
          <w:b/>
          <w:bCs/>
        </w:rPr>
        <w:t>5</w:t>
      </w:r>
      <w:r>
        <w:rPr>
          <w:rFonts w:hint="eastAsia"/>
          <w:b/>
          <w:bCs/>
        </w:rPr>
        <w:t>e</w:t>
      </w:r>
      <w:r>
        <w:t>).</w:t>
      </w:r>
    </w:p>
    <w:p w14:paraId="79E1E8C2" w14:textId="09048F80" w:rsidR="00B30B65" w:rsidRDefault="00B30B65" w:rsidP="00F73986">
      <w:r>
        <w:br w:type="page"/>
      </w:r>
    </w:p>
    <w:p w14:paraId="0F01C578" w14:textId="77777777" w:rsidR="00AD37A7" w:rsidRDefault="00AD37A7" w:rsidP="00F73986"/>
    <w:p w14:paraId="6AAB5163" w14:textId="77777777" w:rsidR="00AD37A7" w:rsidRDefault="00000000" w:rsidP="0070053F">
      <w:pPr>
        <w:pStyle w:val="affffc"/>
      </w:pPr>
      <w:bookmarkStart w:id="9" w:name="MaterialsMethods"/>
      <w:bookmarkStart w:id="10" w:name="Tables"/>
      <w:bookmarkEnd w:id="9"/>
      <w:bookmarkEnd w:id="10"/>
      <w:r>
        <w:rPr>
          <w:noProof/>
        </w:rPr>
        <w:drawing>
          <wp:inline distT="0" distB="0" distL="0" distR="0" wp14:anchorId="36AF464C" wp14:editId="7D289C76">
            <wp:extent cx="5942965" cy="2457450"/>
            <wp:effectExtent l="0" t="0" r="63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599" cy="2457657"/>
                    </a:xfrm>
                    <a:prstGeom prst="rect">
                      <a:avLst/>
                    </a:prstGeom>
                  </pic:spPr>
                </pic:pic>
              </a:graphicData>
            </a:graphic>
          </wp:inline>
        </w:drawing>
      </w:r>
    </w:p>
    <w:p w14:paraId="495E26FE" w14:textId="24D787CE" w:rsidR="00AD37A7" w:rsidRDefault="00000000" w:rsidP="00F73986">
      <w:r>
        <w:t xml:space="preserve">Fig. </w:t>
      </w:r>
      <w:r w:rsidR="00364496">
        <w:rPr>
          <w:rFonts w:hint="eastAsia"/>
        </w:rPr>
        <w:t>S</w:t>
      </w:r>
      <w:r>
        <w:t>1. XRD profiles of 0.2% Pt/SiO</w:t>
      </w:r>
      <w:r>
        <w:rPr>
          <w:vertAlign w:val="subscript"/>
        </w:rPr>
        <w:t>2</w:t>
      </w:r>
      <w:r>
        <w:t>, 0.2% Pt/CeO</w:t>
      </w:r>
      <w:r>
        <w:rPr>
          <w:vertAlign w:val="subscript"/>
        </w:rPr>
        <w:t>2</w:t>
      </w:r>
      <w:r>
        <w:t>, 0.5% Pt/CeO</w:t>
      </w:r>
      <w:r>
        <w:rPr>
          <w:vertAlign w:val="subscript"/>
        </w:rPr>
        <w:t>2</w:t>
      </w:r>
      <w:r>
        <w:rPr>
          <w:rFonts w:hint="eastAsia"/>
        </w:rPr>
        <w:t>,</w:t>
      </w:r>
      <w:r>
        <w:t xml:space="preserve"> and 1% Pt/CeO</w:t>
      </w:r>
      <w:r>
        <w:rPr>
          <w:vertAlign w:val="subscript"/>
        </w:rPr>
        <w:t>2</w:t>
      </w:r>
      <w:r>
        <w:t xml:space="preserve"> catalyst</w:t>
      </w:r>
      <w:r>
        <w:rPr>
          <w:rFonts w:hint="eastAsia"/>
        </w:rPr>
        <w:t>s</w:t>
      </w:r>
      <w:r>
        <w:t xml:space="preserve"> before and after CO</w:t>
      </w:r>
      <w:r w:rsidR="00B57747">
        <w:rPr>
          <w:rFonts w:hint="eastAsia"/>
        </w:rPr>
        <w:t>+</w:t>
      </w:r>
      <w:r>
        <w:t>H</w:t>
      </w:r>
      <w:r>
        <w:rPr>
          <w:vertAlign w:val="subscript"/>
        </w:rPr>
        <w:t>2</w:t>
      </w:r>
      <w:r>
        <w:t xml:space="preserve"> oxidation reaction.</w:t>
      </w:r>
    </w:p>
    <w:p w14:paraId="3C0ACAEC" w14:textId="77777777" w:rsidR="00AD37A7" w:rsidRDefault="00AD37A7" w:rsidP="00F73986"/>
    <w:p w14:paraId="051781C0" w14:textId="4E999D2F" w:rsidR="00AD37A7" w:rsidRDefault="00000000" w:rsidP="00F73986">
      <w:r>
        <w:t>XRD patterns show no crystal Pt peaks before and after CO</w:t>
      </w:r>
      <w:r w:rsidR="00B57747">
        <w:rPr>
          <w:rFonts w:hint="eastAsia"/>
        </w:rPr>
        <w:t>+</w:t>
      </w:r>
      <w:r>
        <w:t>H</w:t>
      </w:r>
      <w:r>
        <w:rPr>
          <w:vertAlign w:val="subscript"/>
        </w:rPr>
        <w:t>2</w:t>
      </w:r>
      <w:r>
        <w:t xml:space="preserve"> oxidation reaction (Fig.</w:t>
      </w:r>
      <w:r>
        <w:rPr>
          <w:rFonts w:hint="eastAsia"/>
        </w:rPr>
        <w:t xml:space="preserve"> </w:t>
      </w:r>
      <w:r w:rsidR="00364496">
        <w:rPr>
          <w:rFonts w:hint="eastAsia"/>
        </w:rPr>
        <w:t>S</w:t>
      </w:r>
      <w:r>
        <w:t>1), indicating that Pt atoms are well dispersed on CeO</w:t>
      </w:r>
      <w:r>
        <w:rPr>
          <w:vertAlign w:val="subscript"/>
        </w:rPr>
        <w:t>2</w:t>
      </w:r>
      <w:r>
        <w:t xml:space="preserve"> and SiO</w:t>
      </w:r>
      <w:r>
        <w:rPr>
          <w:vertAlign w:val="subscript"/>
        </w:rPr>
        <w:t>2</w:t>
      </w:r>
      <w:r>
        <w:t>. Transmission electron microscopy (TEM) images show that the size of CeO</w:t>
      </w:r>
      <w:r>
        <w:rPr>
          <w:vertAlign w:val="subscript"/>
        </w:rPr>
        <w:t>2</w:t>
      </w:r>
      <w:r>
        <w:t xml:space="preserve"> </w:t>
      </w:r>
      <w:bookmarkStart w:id="11" w:name="_Hlk143186536"/>
      <w:r>
        <w:t>is 5–10 nm and the main size of Pt clusters on CeO</w:t>
      </w:r>
      <w:r>
        <w:rPr>
          <w:vertAlign w:val="subscript"/>
        </w:rPr>
        <w:t>2</w:t>
      </w:r>
      <w:r>
        <w:t xml:space="preserve"> is 1–2 nm (Fig. </w:t>
      </w:r>
      <w:r w:rsidR="00364496">
        <w:rPr>
          <w:rFonts w:hint="eastAsia"/>
        </w:rPr>
        <w:t>S</w:t>
      </w:r>
      <w:r>
        <w:t>2–</w:t>
      </w:r>
      <w:r w:rsidR="00364496">
        <w:rPr>
          <w:rFonts w:hint="eastAsia"/>
        </w:rPr>
        <w:t>S</w:t>
      </w:r>
      <w:r>
        <w:t xml:space="preserve">3 and Fig. </w:t>
      </w:r>
      <w:r w:rsidR="00364496">
        <w:rPr>
          <w:rFonts w:hint="eastAsia"/>
        </w:rPr>
        <w:t>S</w:t>
      </w:r>
      <w:r>
        <w:t>6–</w:t>
      </w:r>
      <w:r w:rsidR="00364496">
        <w:rPr>
          <w:rFonts w:hint="eastAsia"/>
        </w:rPr>
        <w:t>S</w:t>
      </w:r>
      <w:r>
        <w:t xml:space="preserve">7). This matched well with the fitting results of X-ray adsorption fine structure (XAFS) that the coordination number of Pt-Pt is 6.7 ± 0.9, suggesting </w:t>
      </w:r>
      <w:r>
        <w:rPr>
          <w:rFonts w:hint="eastAsia"/>
        </w:rPr>
        <w:t xml:space="preserve">that </w:t>
      </w:r>
      <w:r>
        <w:t xml:space="preserve">the main particle size of Pt </w:t>
      </w:r>
      <w:r>
        <w:rPr>
          <w:rFonts w:hint="eastAsia"/>
        </w:rPr>
        <w:t>is</w:t>
      </w:r>
      <w:r>
        <w:t xml:space="preserve"> ~1.3 nm on CeO</w:t>
      </w:r>
      <w:r>
        <w:rPr>
          <w:vertAlign w:val="subscript"/>
        </w:rPr>
        <w:t>2</w:t>
      </w:r>
      <w:r>
        <w:t xml:space="preserve"> (Fig. </w:t>
      </w:r>
      <w:r w:rsidR="00364496">
        <w:rPr>
          <w:rFonts w:hint="eastAsia"/>
        </w:rPr>
        <w:t>S</w:t>
      </w:r>
      <w:r>
        <w:t xml:space="preserve">4, Fig. </w:t>
      </w:r>
      <w:r w:rsidR="00364496">
        <w:rPr>
          <w:rFonts w:hint="eastAsia"/>
        </w:rPr>
        <w:t>S</w:t>
      </w:r>
      <w:r>
        <w:t>8–</w:t>
      </w:r>
      <w:r w:rsidR="00364496">
        <w:rPr>
          <w:rFonts w:hint="eastAsia"/>
        </w:rPr>
        <w:t>S</w:t>
      </w:r>
      <w:r>
        <w:t>9</w:t>
      </w:r>
      <w:r>
        <w:rPr>
          <w:rFonts w:hint="eastAsia"/>
        </w:rPr>
        <w:t>,</w:t>
      </w:r>
      <w:r>
        <w:t xml:space="preserve"> and </w:t>
      </w:r>
      <w:r>
        <w:rPr>
          <w:rFonts w:hint="eastAsia"/>
        </w:rPr>
        <w:t>T</w:t>
      </w:r>
      <w:r>
        <w:t xml:space="preserve">able </w:t>
      </w:r>
      <w:r w:rsidR="00364496">
        <w:rPr>
          <w:rFonts w:hint="eastAsia"/>
        </w:rPr>
        <w:t>S</w:t>
      </w:r>
      <w:r>
        <w:t>1).</w:t>
      </w:r>
      <w:bookmarkEnd w:id="11"/>
    </w:p>
    <w:p w14:paraId="71D95732" w14:textId="77777777" w:rsidR="00AD37A7" w:rsidRDefault="00AD37A7" w:rsidP="00F73986"/>
    <w:p w14:paraId="39F31F10" w14:textId="77777777" w:rsidR="00AD37A7" w:rsidRDefault="00000000" w:rsidP="00F73986">
      <w:r>
        <w:br w:type="page"/>
      </w:r>
    </w:p>
    <w:p w14:paraId="3EFB7311" w14:textId="77777777" w:rsidR="00AD37A7" w:rsidRDefault="00000000" w:rsidP="0070053F">
      <w:pPr>
        <w:pStyle w:val="affffc"/>
        <w:rPr>
          <w:rFonts w:eastAsiaTheme="minorEastAsia"/>
        </w:rPr>
      </w:pPr>
      <w:r>
        <w:rPr>
          <w:rStyle w:val="affff2"/>
          <w:i w:val="0"/>
          <w:iCs w:val="0"/>
          <w:noProof/>
        </w:rPr>
        <w:lastRenderedPageBreak/>
        <w:drawing>
          <wp:inline distT="0" distB="0" distL="0" distR="0" wp14:anchorId="1A074651" wp14:editId="24215730">
            <wp:extent cx="5692775" cy="2505710"/>
            <wp:effectExtent l="0" t="0" r="3175" b="889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93154" cy="2505710"/>
                    </a:xfrm>
                    <a:prstGeom prst="rect">
                      <a:avLst/>
                    </a:prstGeom>
                  </pic:spPr>
                </pic:pic>
              </a:graphicData>
            </a:graphic>
          </wp:inline>
        </w:drawing>
      </w:r>
      <w:r>
        <w:t xml:space="preserve"> </w:t>
      </w:r>
    </w:p>
    <w:p w14:paraId="4F7A2D3D" w14:textId="265FABD9" w:rsidR="00AD37A7" w:rsidRDefault="00000000" w:rsidP="00F73986">
      <w:r>
        <w:rPr>
          <w:rFonts w:hint="eastAsia"/>
        </w:rPr>
        <w:t xml:space="preserve">Fig. </w:t>
      </w:r>
      <w:r w:rsidR="00364496">
        <w:rPr>
          <w:rFonts w:hint="eastAsia"/>
        </w:rPr>
        <w:t>S</w:t>
      </w:r>
      <w:r>
        <w:t>2. HAADF–STEM image</w:t>
      </w:r>
      <w:r w:rsidR="00870ADE">
        <w:rPr>
          <w:rFonts w:hint="eastAsia"/>
        </w:rPr>
        <w:t>s</w:t>
      </w:r>
      <w:r>
        <w:t xml:space="preserve"> of CeO</w:t>
      </w:r>
      <w:r>
        <w:rPr>
          <w:vertAlign w:val="subscript"/>
        </w:rPr>
        <w:t>2</w:t>
      </w:r>
      <w:r>
        <w:t xml:space="preserve"> with different magnification. </w:t>
      </w:r>
      <w:r>
        <w:rPr>
          <w:rFonts w:hint="eastAsia"/>
        </w:rPr>
        <w:t>T</w:t>
      </w:r>
      <w:r>
        <w:t>he size of CeO</w:t>
      </w:r>
      <w:r>
        <w:rPr>
          <w:vertAlign w:val="subscript"/>
        </w:rPr>
        <w:t>2</w:t>
      </w:r>
      <w:r>
        <w:t xml:space="preserve"> </w:t>
      </w:r>
      <w:r>
        <w:rPr>
          <w:rFonts w:hint="eastAsia"/>
        </w:rPr>
        <w:t xml:space="preserve">support is around </w:t>
      </w:r>
      <w:r>
        <w:t>5–10 nm.</w:t>
      </w:r>
    </w:p>
    <w:p w14:paraId="1D2663BD" w14:textId="77777777" w:rsidR="00AD37A7" w:rsidRDefault="00000000" w:rsidP="00F73986">
      <w:r>
        <w:br w:type="page"/>
      </w:r>
    </w:p>
    <w:p w14:paraId="64CD16AF" w14:textId="77777777" w:rsidR="00AD37A7" w:rsidRDefault="00000000" w:rsidP="0070053F">
      <w:pPr>
        <w:pStyle w:val="affffc"/>
        <w:rPr>
          <w:rFonts w:eastAsiaTheme="minorEastAsia"/>
        </w:rPr>
      </w:pPr>
      <w:r>
        <w:rPr>
          <w:noProof/>
        </w:rPr>
        <w:lastRenderedPageBreak/>
        <w:drawing>
          <wp:inline distT="0" distB="0" distL="0" distR="0" wp14:anchorId="2E1A8409" wp14:editId="4A481E91">
            <wp:extent cx="5942965" cy="3484880"/>
            <wp:effectExtent l="0" t="0" r="635"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598" cy="3485133"/>
                    </a:xfrm>
                    <a:prstGeom prst="rect">
                      <a:avLst/>
                    </a:prstGeom>
                  </pic:spPr>
                </pic:pic>
              </a:graphicData>
            </a:graphic>
          </wp:inline>
        </w:drawing>
      </w:r>
      <w:bookmarkStart w:id="12" w:name="_Hlk145280561"/>
    </w:p>
    <w:p w14:paraId="2AEC2D4A" w14:textId="0A9967B3" w:rsidR="00AD37A7" w:rsidRDefault="00000000" w:rsidP="00F73986">
      <w:r>
        <w:t xml:space="preserve">Fig. </w:t>
      </w:r>
      <w:r w:rsidR="00364496">
        <w:rPr>
          <w:rFonts w:hint="eastAsia"/>
        </w:rPr>
        <w:t>S</w:t>
      </w:r>
      <w:r>
        <w:t>3. HAADF–STEM image (</w:t>
      </w:r>
      <w:r>
        <w:rPr>
          <w:b/>
        </w:rPr>
        <w:t>a</w:t>
      </w:r>
      <w:r>
        <w:t>) of 0.2% Pt/CeO</w:t>
      </w:r>
      <w:r>
        <w:rPr>
          <w:vertAlign w:val="subscript"/>
        </w:rPr>
        <w:t>2</w:t>
      </w:r>
      <w:r>
        <w:t xml:space="preserve"> catalyst and corresponding energy dispersive spectroscopy (EDS) line scan profiles of Ce </w:t>
      </w:r>
      <w:r>
        <w:rPr>
          <w:i/>
          <w:iCs/>
        </w:rPr>
        <w:t>L</w:t>
      </w:r>
      <w:r>
        <w:t>-edge (</w:t>
      </w:r>
      <w:r>
        <w:rPr>
          <w:b/>
        </w:rPr>
        <w:t>b</w:t>
      </w:r>
      <w:r>
        <w:t xml:space="preserve">) and Pt </w:t>
      </w:r>
      <w:r>
        <w:rPr>
          <w:i/>
          <w:iCs/>
        </w:rPr>
        <w:t>M</w:t>
      </w:r>
      <w:r>
        <w:t>-edge (</w:t>
      </w:r>
      <w:r>
        <w:rPr>
          <w:b/>
        </w:rPr>
        <w:t>c</w:t>
      </w:r>
      <w:r>
        <w:t xml:space="preserve">), respectively. The example position of EDS line scan is marked with white dotted line in </w:t>
      </w:r>
      <w:r>
        <w:rPr>
          <w:rFonts w:hint="eastAsia"/>
        </w:rPr>
        <w:t>(</w:t>
      </w:r>
      <w:r>
        <w:rPr>
          <w:rFonts w:hint="eastAsia"/>
          <w:b/>
        </w:rPr>
        <w:t>a</w:t>
      </w:r>
      <w:r>
        <w:rPr>
          <w:rFonts w:hint="eastAsia"/>
        </w:rPr>
        <w:t>).</w:t>
      </w:r>
    </w:p>
    <w:p w14:paraId="41923112" w14:textId="77777777" w:rsidR="00AD37A7" w:rsidRDefault="00AD37A7" w:rsidP="00F73986"/>
    <w:bookmarkEnd w:id="12"/>
    <w:p w14:paraId="20715A6E" w14:textId="77777777" w:rsidR="00AD37A7" w:rsidRDefault="00000000" w:rsidP="00F73986">
      <w:r>
        <w:br w:type="page"/>
      </w:r>
    </w:p>
    <w:p w14:paraId="37A6EE1A" w14:textId="77777777" w:rsidR="00AD37A7" w:rsidRDefault="00000000" w:rsidP="0070053F">
      <w:pPr>
        <w:pStyle w:val="affffc"/>
      </w:pPr>
      <w:r>
        <w:rPr>
          <w:noProof/>
        </w:rPr>
        <w:lastRenderedPageBreak/>
        <w:drawing>
          <wp:inline distT="0" distB="0" distL="0" distR="0" wp14:anchorId="4BC97D96" wp14:editId="0BE3C653">
            <wp:extent cx="5798820" cy="158178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99326" cy="1582419"/>
                    </a:xfrm>
                    <a:prstGeom prst="rect">
                      <a:avLst/>
                    </a:prstGeom>
                  </pic:spPr>
                </pic:pic>
              </a:graphicData>
            </a:graphic>
          </wp:inline>
        </w:drawing>
      </w:r>
    </w:p>
    <w:p w14:paraId="1A092182" w14:textId="42DCB389" w:rsidR="00AD37A7" w:rsidRDefault="00000000" w:rsidP="00F73986">
      <w:r>
        <w:t xml:space="preserve">Fig. </w:t>
      </w:r>
      <w:r w:rsidR="00364496">
        <w:rPr>
          <w:rFonts w:hint="eastAsia"/>
        </w:rPr>
        <w:t>S</w:t>
      </w:r>
      <w:r>
        <w:t xml:space="preserve">4. Curve-fit (red line) of Pt </w:t>
      </w:r>
      <w:r>
        <w:rPr>
          <w:i/>
          <w:iCs/>
        </w:rPr>
        <w:t>L</w:t>
      </w:r>
      <w:r>
        <w:rPr>
          <w:vertAlign w:val="subscript"/>
        </w:rPr>
        <w:t>3</w:t>
      </w:r>
      <w:r>
        <w:t>-edge EXAFS (black dot) for pristine 0.2% Pt/CeO</w:t>
      </w:r>
      <w:r>
        <w:rPr>
          <w:vertAlign w:val="subscript"/>
        </w:rPr>
        <w:t>2</w:t>
      </w:r>
      <w:r>
        <w:t xml:space="preserve"> catalyst, shown in </w:t>
      </w:r>
      <w:r>
        <w:rPr>
          <w:i/>
          <w:iCs/>
        </w:rPr>
        <w:t>k</w:t>
      </w:r>
      <w:r>
        <w:t>-space</w:t>
      </w:r>
      <w:r>
        <w:rPr>
          <w:rFonts w:hint="eastAsia"/>
        </w:rPr>
        <w:t xml:space="preserve"> </w:t>
      </w:r>
      <w:r>
        <w:t>(</w:t>
      </w:r>
      <w:r>
        <w:rPr>
          <w:b/>
        </w:rPr>
        <w:t>a</w:t>
      </w:r>
      <w:r>
        <w:t xml:space="preserve">), </w:t>
      </w:r>
      <w:r>
        <w:rPr>
          <w:i/>
          <w:iCs/>
        </w:rPr>
        <w:t>R</w:t>
      </w:r>
      <w:r>
        <w:t>-space imaginary part (</w:t>
      </w:r>
      <w:r>
        <w:rPr>
          <w:b/>
        </w:rPr>
        <w:t>b</w:t>
      </w:r>
      <w:r>
        <w:t>)</w:t>
      </w:r>
      <w:r>
        <w:rPr>
          <w:rFonts w:hint="eastAsia"/>
        </w:rPr>
        <w:t>,</w:t>
      </w:r>
      <w:r>
        <w:t xml:space="preserve"> and </w:t>
      </w:r>
      <w:r>
        <w:rPr>
          <w:i/>
          <w:iCs/>
        </w:rPr>
        <w:t>R</w:t>
      </w:r>
      <w:r>
        <w:t>-space (</w:t>
      </w:r>
      <w:r>
        <w:rPr>
          <w:b/>
        </w:rPr>
        <w:t>c</w:t>
      </w:r>
      <w:r>
        <w:t xml:space="preserve">); the blue line </w:t>
      </w:r>
      <w:r>
        <w:rPr>
          <w:rFonts w:hint="eastAsia"/>
        </w:rPr>
        <w:t>shows</w:t>
      </w:r>
      <w:r>
        <w:t xml:space="preserve"> the fitting window. The data </w:t>
      </w:r>
      <w:r>
        <w:rPr>
          <w:rFonts w:hint="eastAsia"/>
        </w:rPr>
        <w:t>are</w:t>
      </w:r>
      <w:r>
        <w:t xml:space="preserve"> </w:t>
      </w:r>
      <w:r>
        <w:rPr>
          <w:i/>
          <w:iCs/>
        </w:rPr>
        <w:t>k</w:t>
      </w:r>
      <w:r>
        <w:rPr>
          <w:vertAlign w:val="superscript"/>
        </w:rPr>
        <w:t>3</w:t>
      </w:r>
      <w:r>
        <w:t>-weighted without phase correction.</w:t>
      </w:r>
    </w:p>
    <w:p w14:paraId="6B572555" w14:textId="77777777" w:rsidR="00AD37A7" w:rsidRDefault="00AD37A7" w:rsidP="00F73986"/>
    <w:p w14:paraId="0940150F" w14:textId="77777777" w:rsidR="00AD37A7" w:rsidRDefault="00AD37A7" w:rsidP="00F73986"/>
    <w:p w14:paraId="7A749891" w14:textId="77777777" w:rsidR="00AD37A7" w:rsidRDefault="00000000" w:rsidP="00F73986">
      <w:r>
        <w:br w:type="page"/>
      </w:r>
    </w:p>
    <w:p w14:paraId="660DF4C0" w14:textId="77777777" w:rsidR="00AD37A7" w:rsidRDefault="00000000" w:rsidP="0070053F">
      <w:pPr>
        <w:pStyle w:val="affffc"/>
      </w:pPr>
      <w:r>
        <w:rPr>
          <w:noProof/>
        </w:rPr>
        <w:lastRenderedPageBreak/>
        <w:drawing>
          <wp:inline distT="0" distB="0" distL="0" distR="0" wp14:anchorId="3C3C2808" wp14:editId="6AD8987D">
            <wp:extent cx="2926080" cy="3657600"/>
            <wp:effectExtent l="0" t="0" r="762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26080" cy="3657600"/>
                    </a:xfrm>
                    <a:prstGeom prst="rect">
                      <a:avLst/>
                    </a:prstGeom>
                  </pic:spPr>
                </pic:pic>
              </a:graphicData>
            </a:graphic>
          </wp:inline>
        </w:drawing>
      </w:r>
    </w:p>
    <w:p w14:paraId="4073502D" w14:textId="6708BB1E" w:rsidR="00AD37A7" w:rsidRDefault="00000000" w:rsidP="00F73986">
      <w:r>
        <w:t xml:space="preserve">Fig. </w:t>
      </w:r>
      <w:r w:rsidR="00364496">
        <w:rPr>
          <w:rFonts w:hint="eastAsia"/>
        </w:rPr>
        <w:t>S</w:t>
      </w:r>
      <w:r>
        <w:t>5. I</w:t>
      </w:r>
      <w:r>
        <w:rPr>
          <w:rFonts w:hint="eastAsia"/>
        </w:rPr>
        <w:t>n</w:t>
      </w:r>
      <w:r>
        <w:t>fluence of temperature on oscillations catalyzed by 0.2% Pt/CeO</w:t>
      </w:r>
      <w:r>
        <w:rPr>
          <w:vertAlign w:val="subscript"/>
        </w:rPr>
        <w:t>2</w:t>
      </w:r>
      <w:r>
        <w:t xml:space="preserve"> catalyst. Catalyst: 40 mg 0.2% Pt/CeO</w:t>
      </w:r>
      <w:r>
        <w:rPr>
          <w:vertAlign w:val="subscript"/>
        </w:rPr>
        <w:t>2</w:t>
      </w:r>
      <w:r>
        <w:t>. Feed gas: 20 mL/min CO/O</w:t>
      </w:r>
      <w:r>
        <w:rPr>
          <w:vertAlign w:val="subscript"/>
        </w:rPr>
        <w:t>2</w:t>
      </w:r>
      <w:r>
        <w:t>/H</w:t>
      </w:r>
      <w:r>
        <w:rPr>
          <w:vertAlign w:val="subscript"/>
        </w:rPr>
        <w:t>2</w:t>
      </w:r>
      <w:r>
        <w:t>/</w:t>
      </w:r>
      <w:proofErr w:type="spellStart"/>
      <w:r>
        <w:t>Ar</w:t>
      </w:r>
      <w:proofErr w:type="spellEnd"/>
      <w:r>
        <w:t xml:space="preserve"> = 1/1/50/48.</w:t>
      </w:r>
      <w:r>
        <w:rPr>
          <w:rFonts w:hint="eastAsia"/>
        </w:rPr>
        <w:t xml:space="preserve"> This result confirms that oscillations occur in certain temperature range.</w:t>
      </w:r>
    </w:p>
    <w:p w14:paraId="22D7B3CD" w14:textId="77777777" w:rsidR="00AD37A7" w:rsidRDefault="00AD37A7" w:rsidP="00F73986"/>
    <w:p w14:paraId="48199710" w14:textId="77777777" w:rsidR="00AD37A7" w:rsidRDefault="00000000" w:rsidP="00F73986">
      <w:r>
        <w:br w:type="page"/>
      </w:r>
    </w:p>
    <w:p w14:paraId="18C5279E" w14:textId="77777777" w:rsidR="00AD37A7" w:rsidRDefault="00000000" w:rsidP="0070053F">
      <w:pPr>
        <w:pStyle w:val="affffc"/>
      </w:pPr>
      <w:r>
        <w:rPr>
          <w:noProof/>
        </w:rPr>
        <w:lastRenderedPageBreak/>
        <w:drawing>
          <wp:inline distT="0" distB="0" distL="0" distR="0" wp14:anchorId="125EEE98" wp14:editId="5EF4085F">
            <wp:extent cx="5859780" cy="2736850"/>
            <wp:effectExtent l="0" t="0" r="762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60391" cy="2737484"/>
                    </a:xfrm>
                    <a:prstGeom prst="rect">
                      <a:avLst/>
                    </a:prstGeom>
                  </pic:spPr>
                </pic:pic>
              </a:graphicData>
            </a:graphic>
          </wp:inline>
        </w:drawing>
      </w:r>
    </w:p>
    <w:p w14:paraId="5E8D93F7" w14:textId="6413456E" w:rsidR="00AD37A7" w:rsidRDefault="00000000" w:rsidP="00F73986">
      <w:r>
        <w:t xml:space="preserve">Fig. </w:t>
      </w:r>
      <w:r w:rsidR="00364496">
        <w:rPr>
          <w:rFonts w:hint="eastAsia"/>
        </w:rPr>
        <w:t>S</w:t>
      </w:r>
      <w:r>
        <w:t>6. HAADF–STEM image (</w:t>
      </w:r>
      <w:r>
        <w:rPr>
          <w:b/>
        </w:rPr>
        <w:t>a</w:t>
      </w:r>
      <w:r>
        <w:t>) of 0.5% Pt/CeO</w:t>
      </w:r>
      <w:r>
        <w:rPr>
          <w:vertAlign w:val="subscript"/>
        </w:rPr>
        <w:t xml:space="preserve">2 </w:t>
      </w:r>
      <w:r>
        <w:t xml:space="preserve">catalyst and corresponding EDS line scan profiles of Ce </w:t>
      </w:r>
      <w:r>
        <w:rPr>
          <w:i/>
          <w:iCs/>
        </w:rPr>
        <w:t>L</w:t>
      </w:r>
      <w:r>
        <w:t>-edge (</w:t>
      </w:r>
      <w:r>
        <w:rPr>
          <w:b/>
        </w:rPr>
        <w:t>b</w:t>
      </w:r>
      <w:r>
        <w:t xml:space="preserve"> and </w:t>
      </w:r>
      <w:r>
        <w:rPr>
          <w:b/>
        </w:rPr>
        <w:t>d</w:t>
      </w:r>
      <w:r>
        <w:t xml:space="preserve">) and Pt </w:t>
      </w:r>
      <w:r>
        <w:rPr>
          <w:i/>
          <w:iCs/>
        </w:rPr>
        <w:t>M</w:t>
      </w:r>
      <w:r>
        <w:t>-edge (</w:t>
      </w:r>
      <w:r>
        <w:rPr>
          <w:b/>
        </w:rPr>
        <w:t>c</w:t>
      </w:r>
      <w:r>
        <w:t xml:space="preserve"> and </w:t>
      </w:r>
      <w:r>
        <w:rPr>
          <w:b/>
        </w:rPr>
        <w:t>e</w:t>
      </w:r>
      <w:r>
        <w:t>), respectively. (</w:t>
      </w:r>
      <w:r>
        <w:rPr>
          <w:b/>
        </w:rPr>
        <w:t>b</w:t>
      </w:r>
      <w:r>
        <w:t>) and (</w:t>
      </w:r>
      <w:r>
        <w:rPr>
          <w:b/>
        </w:rPr>
        <w:t>c</w:t>
      </w:r>
      <w:r>
        <w:t>) picture the line scan profiles of Ce-</w:t>
      </w:r>
      <w:r w:rsidRPr="004D5482">
        <w:rPr>
          <w:i/>
          <w:iCs/>
        </w:rPr>
        <w:t>L</w:t>
      </w:r>
      <w:r>
        <w:t xml:space="preserve"> and Pt-</w:t>
      </w:r>
      <w:r w:rsidRPr="004D5482">
        <w:rPr>
          <w:i/>
          <w:iCs/>
        </w:rPr>
        <w:t>M</w:t>
      </w:r>
      <w:r>
        <w:t xml:space="preserve"> edge in the X direction marked by white dotted line in </w:t>
      </w:r>
      <w:r>
        <w:rPr>
          <w:rFonts w:hint="eastAsia"/>
        </w:rPr>
        <w:t>(</w:t>
      </w:r>
      <w:r>
        <w:rPr>
          <w:b/>
        </w:rPr>
        <w:t>a</w:t>
      </w:r>
      <w:r>
        <w:rPr>
          <w:rFonts w:hint="eastAsia"/>
        </w:rPr>
        <w:t>)</w:t>
      </w:r>
      <w:r>
        <w:t>, while (</w:t>
      </w:r>
      <w:r>
        <w:rPr>
          <w:b/>
        </w:rPr>
        <w:t>d</w:t>
      </w:r>
      <w:r>
        <w:t>) and (</w:t>
      </w:r>
      <w:r>
        <w:rPr>
          <w:b/>
        </w:rPr>
        <w:t>e</w:t>
      </w:r>
      <w:r>
        <w:t>) stand for those in the Y direction.</w:t>
      </w:r>
    </w:p>
    <w:p w14:paraId="78725414" w14:textId="77777777" w:rsidR="00AD37A7" w:rsidRDefault="00AD37A7" w:rsidP="00F73986"/>
    <w:p w14:paraId="55106BF1" w14:textId="77777777" w:rsidR="00AD37A7" w:rsidRDefault="00AD37A7" w:rsidP="00F73986"/>
    <w:p w14:paraId="7209CCF2" w14:textId="77777777" w:rsidR="00AD37A7" w:rsidRDefault="00AD37A7" w:rsidP="00F73986"/>
    <w:p w14:paraId="7D085C4B" w14:textId="77777777" w:rsidR="00AD37A7" w:rsidRDefault="00AD37A7" w:rsidP="00F73986"/>
    <w:p w14:paraId="44C9972A" w14:textId="77777777" w:rsidR="00AD37A7" w:rsidRDefault="00AD37A7" w:rsidP="00F73986"/>
    <w:p w14:paraId="04B91215" w14:textId="77777777" w:rsidR="00AD37A7" w:rsidRDefault="00000000" w:rsidP="00F73986">
      <w:r>
        <w:br w:type="page"/>
      </w:r>
    </w:p>
    <w:p w14:paraId="4AF771B7" w14:textId="77777777" w:rsidR="00AD37A7" w:rsidRDefault="00000000" w:rsidP="0070053F">
      <w:pPr>
        <w:pStyle w:val="affffc"/>
      </w:pPr>
      <w:r>
        <w:rPr>
          <w:noProof/>
        </w:rPr>
        <w:lastRenderedPageBreak/>
        <w:drawing>
          <wp:inline distT="0" distB="0" distL="0" distR="0" wp14:anchorId="52F20578" wp14:editId="29C8A815">
            <wp:extent cx="5943600" cy="233045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2330889"/>
                    </a:xfrm>
                    <a:prstGeom prst="rect">
                      <a:avLst/>
                    </a:prstGeom>
                  </pic:spPr>
                </pic:pic>
              </a:graphicData>
            </a:graphic>
          </wp:inline>
        </w:drawing>
      </w:r>
    </w:p>
    <w:p w14:paraId="11D25B44" w14:textId="1891CBFE" w:rsidR="00AD37A7" w:rsidRDefault="00000000" w:rsidP="00F73986">
      <w:r>
        <w:t xml:space="preserve">Fig. </w:t>
      </w:r>
      <w:r w:rsidR="00364496">
        <w:rPr>
          <w:rFonts w:hint="eastAsia"/>
        </w:rPr>
        <w:t>S</w:t>
      </w:r>
      <w:r>
        <w:t>7. HAADF–STEM image (</w:t>
      </w:r>
      <w:r>
        <w:rPr>
          <w:b/>
        </w:rPr>
        <w:t>a</w:t>
      </w:r>
      <w:r>
        <w:t>) of 1% Pt/CeO</w:t>
      </w:r>
      <w:r>
        <w:rPr>
          <w:vertAlign w:val="subscript"/>
        </w:rPr>
        <w:t xml:space="preserve">2 </w:t>
      </w:r>
      <w:r>
        <w:t xml:space="preserve">catalyst and corresponding EDS line scan profiles of Ce </w:t>
      </w:r>
      <w:r>
        <w:rPr>
          <w:i/>
          <w:iCs/>
        </w:rPr>
        <w:t>L</w:t>
      </w:r>
      <w:r>
        <w:t>-edge (</w:t>
      </w:r>
      <w:r>
        <w:rPr>
          <w:b/>
        </w:rPr>
        <w:t>b</w:t>
      </w:r>
      <w:r>
        <w:t xml:space="preserve"> and </w:t>
      </w:r>
      <w:r>
        <w:rPr>
          <w:b/>
        </w:rPr>
        <w:t>d</w:t>
      </w:r>
      <w:r>
        <w:t xml:space="preserve">) and Pt </w:t>
      </w:r>
      <w:r>
        <w:rPr>
          <w:i/>
          <w:iCs/>
        </w:rPr>
        <w:t>M</w:t>
      </w:r>
      <w:r>
        <w:t>-edge (</w:t>
      </w:r>
      <w:r>
        <w:rPr>
          <w:b/>
        </w:rPr>
        <w:t>c</w:t>
      </w:r>
      <w:r>
        <w:t xml:space="preserve"> and </w:t>
      </w:r>
      <w:r>
        <w:rPr>
          <w:b/>
        </w:rPr>
        <w:t>e</w:t>
      </w:r>
      <w:r>
        <w:t>), respectively. (</w:t>
      </w:r>
      <w:r>
        <w:rPr>
          <w:b/>
        </w:rPr>
        <w:t>b</w:t>
      </w:r>
      <w:r>
        <w:t>) and (</w:t>
      </w:r>
      <w:r>
        <w:rPr>
          <w:b/>
        </w:rPr>
        <w:t>c</w:t>
      </w:r>
      <w:r>
        <w:t>) picture the line scan profiles of Ce-</w:t>
      </w:r>
      <w:r w:rsidRPr="004D5482">
        <w:rPr>
          <w:i/>
          <w:iCs/>
        </w:rPr>
        <w:t>L</w:t>
      </w:r>
      <w:r>
        <w:t xml:space="preserve"> and Pt-</w:t>
      </w:r>
      <w:r w:rsidRPr="004D5482">
        <w:rPr>
          <w:i/>
          <w:iCs/>
        </w:rPr>
        <w:t>M</w:t>
      </w:r>
      <w:r>
        <w:t xml:space="preserve"> edge in the X direction marked by white dotted line in (</w:t>
      </w:r>
      <w:r>
        <w:rPr>
          <w:b/>
        </w:rPr>
        <w:t>a</w:t>
      </w:r>
      <w:r>
        <w:t>), while (d) and (e) stand for those in the Y direction.</w:t>
      </w:r>
    </w:p>
    <w:p w14:paraId="4E03F4C0" w14:textId="77777777" w:rsidR="00AD37A7" w:rsidRDefault="00AD37A7" w:rsidP="00F73986"/>
    <w:p w14:paraId="08D15AAC" w14:textId="77777777" w:rsidR="00AD37A7" w:rsidRDefault="00000000" w:rsidP="00F73986">
      <w:r>
        <w:br w:type="page"/>
      </w:r>
    </w:p>
    <w:p w14:paraId="629021B1" w14:textId="77777777" w:rsidR="00AD37A7" w:rsidRDefault="00000000" w:rsidP="0070053F">
      <w:pPr>
        <w:pStyle w:val="affffc"/>
      </w:pPr>
      <w:r>
        <w:rPr>
          <w:noProof/>
        </w:rPr>
        <w:lastRenderedPageBreak/>
        <w:drawing>
          <wp:inline distT="0" distB="0" distL="0" distR="0" wp14:anchorId="11E4FF27" wp14:editId="191D46A0">
            <wp:extent cx="5444490" cy="1582420"/>
            <wp:effectExtent l="0" t="0" r="381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44549" cy="1582888"/>
                    </a:xfrm>
                    <a:prstGeom prst="rect">
                      <a:avLst/>
                    </a:prstGeom>
                  </pic:spPr>
                </pic:pic>
              </a:graphicData>
            </a:graphic>
          </wp:inline>
        </w:drawing>
      </w:r>
    </w:p>
    <w:p w14:paraId="4E697FC2" w14:textId="6742D8A9" w:rsidR="00AD37A7" w:rsidRDefault="00000000" w:rsidP="00F73986">
      <w:r>
        <w:t xml:space="preserve">Fig. </w:t>
      </w:r>
      <w:r w:rsidR="00364496">
        <w:rPr>
          <w:rFonts w:hint="eastAsia"/>
        </w:rPr>
        <w:t>S</w:t>
      </w:r>
      <w:r>
        <w:t xml:space="preserve">8. Curve-fit (red line) of Pt </w:t>
      </w:r>
      <w:r>
        <w:rPr>
          <w:i/>
          <w:iCs/>
        </w:rPr>
        <w:t>L</w:t>
      </w:r>
      <w:r>
        <w:rPr>
          <w:vertAlign w:val="subscript"/>
        </w:rPr>
        <w:t>3</w:t>
      </w:r>
      <w:r>
        <w:t>-edge EXAFS (black dot) for 0.5% Pt/CeO</w:t>
      </w:r>
      <w:r>
        <w:rPr>
          <w:vertAlign w:val="subscript"/>
        </w:rPr>
        <w:t>2</w:t>
      </w:r>
      <w:r>
        <w:t xml:space="preserve"> catalyst in H</w:t>
      </w:r>
      <w:r>
        <w:rPr>
          <w:vertAlign w:val="subscript"/>
        </w:rPr>
        <w:t>2</w:t>
      </w:r>
      <w:r>
        <w:t xml:space="preserve"> atmosphere at the temperature of oscillation</w:t>
      </w:r>
      <w:r>
        <w:rPr>
          <w:rFonts w:hint="eastAsia"/>
        </w:rPr>
        <w:t>s</w:t>
      </w:r>
      <w:r>
        <w:t xml:space="preserve"> in </w:t>
      </w:r>
      <w:r>
        <w:rPr>
          <w:i/>
          <w:iCs/>
        </w:rPr>
        <w:t>operando</w:t>
      </w:r>
      <w:r>
        <w:t xml:space="preserve"> XAS experiment, shown in </w:t>
      </w:r>
      <w:r>
        <w:rPr>
          <w:i/>
          <w:iCs/>
        </w:rPr>
        <w:t>k</w:t>
      </w:r>
      <w:r>
        <w:t>-space (</w:t>
      </w:r>
      <w:r>
        <w:rPr>
          <w:b/>
        </w:rPr>
        <w:t>a</w:t>
      </w:r>
      <w:r>
        <w:t xml:space="preserve">), </w:t>
      </w:r>
      <w:r>
        <w:rPr>
          <w:i/>
          <w:iCs/>
        </w:rPr>
        <w:t>R</w:t>
      </w:r>
      <w:r>
        <w:t>-space imaginary part (</w:t>
      </w:r>
      <w:r>
        <w:rPr>
          <w:b/>
        </w:rPr>
        <w:t>b</w:t>
      </w:r>
      <w:r>
        <w:t>)</w:t>
      </w:r>
      <w:r>
        <w:rPr>
          <w:rFonts w:hint="eastAsia"/>
        </w:rPr>
        <w:t>,</w:t>
      </w:r>
      <w:r>
        <w:t xml:space="preserve"> and </w:t>
      </w:r>
      <w:r>
        <w:rPr>
          <w:i/>
          <w:iCs/>
        </w:rPr>
        <w:t>R</w:t>
      </w:r>
      <w:r>
        <w:t>-space (</w:t>
      </w:r>
      <w:r>
        <w:rPr>
          <w:b/>
        </w:rPr>
        <w:t>c</w:t>
      </w:r>
      <w:r>
        <w:t xml:space="preserve">); the blue line </w:t>
      </w:r>
      <w:r>
        <w:rPr>
          <w:rFonts w:hint="eastAsia"/>
        </w:rPr>
        <w:t>shows</w:t>
      </w:r>
      <w:r>
        <w:t xml:space="preserve"> the fitting window. The data </w:t>
      </w:r>
      <w:r>
        <w:rPr>
          <w:rFonts w:hint="eastAsia"/>
        </w:rPr>
        <w:t>are</w:t>
      </w:r>
      <w:r>
        <w:t xml:space="preserve"> </w:t>
      </w:r>
      <w:r>
        <w:rPr>
          <w:i/>
          <w:iCs/>
        </w:rPr>
        <w:t>k</w:t>
      </w:r>
      <w:r>
        <w:rPr>
          <w:vertAlign w:val="superscript"/>
        </w:rPr>
        <w:t>3</w:t>
      </w:r>
      <w:r>
        <w:t>-weighted without phase correction.</w:t>
      </w:r>
    </w:p>
    <w:p w14:paraId="40570400" w14:textId="77777777" w:rsidR="00AD37A7" w:rsidRDefault="00000000" w:rsidP="00F73986">
      <w:r>
        <w:br w:type="page"/>
      </w:r>
    </w:p>
    <w:p w14:paraId="65415BA0" w14:textId="77777777" w:rsidR="00AD37A7" w:rsidRDefault="00000000" w:rsidP="0070053F">
      <w:pPr>
        <w:pStyle w:val="affffc"/>
      </w:pPr>
      <w:r>
        <w:rPr>
          <w:noProof/>
        </w:rPr>
        <w:lastRenderedPageBreak/>
        <w:drawing>
          <wp:inline distT="0" distB="0" distL="0" distR="0" wp14:anchorId="132B183B" wp14:editId="774D5A6F">
            <wp:extent cx="5477510" cy="158178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78116" cy="1582419"/>
                    </a:xfrm>
                    <a:prstGeom prst="rect">
                      <a:avLst/>
                    </a:prstGeom>
                  </pic:spPr>
                </pic:pic>
              </a:graphicData>
            </a:graphic>
          </wp:inline>
        </w:drawing>
      </w:r>
    </w:p>
    <w:p w14:paraId="1764EAFC" w14:textId="3D5B3DFF" w:rsidR="00AD37A7" w:rsidRDefault="00000000" w:rsidP="00F73986">
      <w:r>
        <w:t xml:space="preserve">Fig. </w:t>
      </w:r>
      <w:r w:rsidR="00364496">
        <w:rPr>
          <w:rFonts w:hint="eastAsia"/>
        </w:rPr>
        <w:t>S</w:t>
      </w:r>
      <w:r>
        <w:t xml:space="preserve">9. Curve-fit (red line) of Pt </w:t>
      </w:r>
      <w:r>
        <w:rPr>
          <w:i/>
          <w:iCs/>
        </w:rPr>
        <w:t>L</w:t>
      </w:r>
      <w:r>
        <w:rPr>
          <w:i/>
          <w:iCs/>
          <w:vertAlign w:val="subscript"/>
        </w:rPr>
        <w:t>3</w:t>
      </w:r>
      <w:r>
        <w:t>-edge EXAFS (black dot) for pristine 1% Pt/CeO</w:t>
      </w:r>
      <w:r>
        <w:rPr>
          <w:vertAlign w:val="subscript"/>
        </w:rPr>
        <w:t>2</w:t>
      </w:r>
      <w:r>
        <w:t xml:space="preserve"> catalyst, shown in </w:t>
      </w:r>
      <w:r>
        <w:rPr>
          <w:i/>
          <w:iCs/>
        </w:rPr>
        <w:t>k</w:t>
      </w:r>
      <w:r>
        <w:t>-space (</w:t>
      </w:r>
      <w:r>
        <w:rPr>
          <w:b/>
        </w:rPr>
        <w:t>a</w:t>
      </w:r>
      <w:r>
        <w:t xml:space="preserve">), </w:t>
      </w:r>
      <w:r>
        <w:rPr>
          <w:i/>
          <w:iCs/>
        </w:rPr>
        <w:t>R</w:t>
      </w:r>
      <w:r>
        <w:t>-space imaginary part (</w:t>
      </w:r>
      <w:r>
        <w:rPr>
          <w:b/>
        </w:rPr>
        <w:t>b</w:t>
      </w:r>
      <w:r>
        <w:t>)</w:t>
      </w:r>
      <w:r>
        <w:rPr>
          <w:rFonts w:hint="eastAsia"/>
        </w:rPr>
        <w:t>,</w:t>
      </w:r>
      <w:r>
        <w:t xml:space="preserve"> and </w:t>
      </w:r>
      <w:r>
        <w:rPr>
          <w:i/>
          <w:iCs/>
        </w:rPr>
        <w:t>R</w:t>
      </w:r>
      <w:r>
        <w:t>-space (</w:t>
      </w:r>
      <w:r>
        <w:rPr>
          <w:b/>
        </w:rPr>
        <w:t>c</w:t>
      </w:r>
      <w:r>
        <w:t xml:space="preserve">); the blue line </w:t>
      </w:r>
      <w:r>
        <w:rPr>
          <w:rFonts w:hint="eastAsia"/>
        </w:rPr>
        <w:t>shows</w:t>
      </w:r>
      <w:r>
        <w:t xml:space="preserve"> the fitting window. The data are </w:t>
      </w:r>
      <w:r>
        <w:rPr>
          <w:i/>
          <w:iCs/>
        </w:rPr>
        <w:t>k</w:t>
      </w:r>
      <w:r>
        <w:rPr>
          <w:i/>
          <w:iCs/>
          <w:vertAlign w:val="subscript"/>
        </w:rPr>
        <w:t>3</w:t>
      </w:r>
      <w:r>
        <w:t>-weighted phase correction.</w:t>
      </w:r>
      <w:r>
        <w:rPr>
          <w:rFonts w:hint="eastAsia"/>
        </w:rPr>
        <w:t xml:space="preserve"> </w:t>
      </w:r>
    </w:p>
    <w:p w14:paraId="15978191" w14:textId="77777777" w:rsidR="00AD37A7" w:rsidRDefault="00AD37A7" w:rsidP="00F73986"/>
    <w:p w14:paraId="70525E1B" w14:textId="77777777" w:rsidR="00AD37A7" w:rsidRDefault="00000000" w:rsidP="00F73986">
      <w:r>
        <w:br w:type="page"/>
      </w:r>
    </w:p>
    <w:p w14:paraId="22F1281F" w14:textId="77777777" w:rsidR="00AD37A7" w:rsidRDefault="00000000" w:rsidP="0070053F">
      <w:pPr>
        <w:pStyle w:val="affffc"/>
      </w:pPr>
      <w:r>
        <w:rPr>
          <w:noProof/>
        </w:rPr>
        <w:lastRenderedPageBreak/>
        <w:drawing>
          <wp:inline distT="0" distB="0" distL="0" distR="0" wp14:anchorId="6D934DB5" wp14:editId="46494305">
            <wp:extent cx="5943599" cy="2970476"/>
            <wp:effectExtent l="0" t="0" r="635" b="190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599" cy="2970476"/>
                    </a:xfrm>
                    <a:prstGeom prst="rect">
                      <a:avLst/>
                    </a:prstGeom>
                  </pic:spPr>
                </pic:pic>
              </a:graphicData>
            </a:graphic>
          </wp:inline>
        </w:drawing>
      </w:r>
    </w:p>
    <w:p w14:paraId="189CFFE9" w14:textId="1B6A5DFF" w:rsidR="00AD37A7" w:rsidRDefault="00000000" w:rsidP="00F73986">
      <w:r>
        <w:t xml:space="preserve">Fig. </w:t>
      </w:r>
      <w:r w:rsidR="00364496">
        <w:rPr>
          <w:rFonts w:hint="eastAsia"/>
        </w:rPr>
        <w:t>S</w:t>
      </w:r>
      <w:r>
        <w:t>10. CO</w:t>
      </w:r>
      <w:r w:rsidR="00B57747">
        <w:rPr>
          <w:rFonts w:hint="eastAsia"/>
        </w:rPr>
        <w:t>+</w:t>
      </w:r>
      <w:r>
        <w:t>H</w:t>
      </w:r>
      <w:r>
        <w:rPr>
          <w:vertAlign w:val="subscript"/>
        </w:rPr>
        <w:t>2</w:t>
      </w:r>
      <w:r>
        <w:t xml:space="preserve"> oxidation oscillations over 0.5% Pt/CeO</w:t>
      </w:r>
      <w:r>
        <w:rPr>
          <w:vertAlign w:val="subscript"/>
        </w:rPr>
        <w:t>2</w:t>
      </w:r>
      <w:r>
        <w:t xml:space="preserve"> catalyst at 56 °C. Catalyst: 40 mg 0.5% Pt/CeO</w:t>
      </w:r>
      <w:r>
        <w:rPr>
          <w:vertAlign w:val="subscript"/>
        </w:rPr>
        <w:t>2</w:t>
      </w:r>
      <w:r>
        <w:t>. Feed gas: 20 mL/min CO/O</w:t>
      </w:r>
      <w:r>
        <w:rPr>
          <w:vertAlign w:val="subscript"/>
        </w:rPr>
        <w:t>2</w:t>
      </w:r>
      <w:r>
        <w:t>/H</w:t>
      </w:r>
      <w:r>
        <w:rPr>
          <w:vertAlign w:val="subscript"/>
        </w:rPr>
        <w:t>2</w:t>
      </w:r>
      <w:r>
        <w:t>/</w:t>
      </w:r>
      <w:proofErr w:type="spellStart"/>
      <w:r>
        <w:t>Ar</w:t>
      </w:r>
      <w:proofErr w:type="spellEnd"/>
      <w:r>
        <w:t xml:space="preserve"> = 1/1/50/48.</w:t>
      </w:r>
    </w:p>
    <w:p w14:paraId="5A124E88" w14:textId="77777777" w:rsidR="00AD37A7" w:rsidRDefault="00AD37A7" w:rsidP="00F73986"/>
    <w:p w14:paraId="0B5B9CCA" w14:textId="77777777" w:rsidR="00AD37A7" w:rsidRDefault="00000000" w:rsidP="00F73986">
      <w:r>
        <w:br w:type="page"/>
      </w:r>
    </w:p>
    <w:p w14:paraId="549A9BA4" w14:textId="77777777" w:rsidR="00AD37A7" w:rsidRDefault="00000000" w:rsidP="0070053F">
      <w:pPr>
        <w:pStyle w:val="affffc"/>
      </w:pPr>
      <w:r>
        <w:rPr>
          <w:noProof/>
        </w:rPr>
        <w:lastRenderedPageBreak/>
        <w:drawing>
          <wp:inline distT="0" distB="0" distL="0" distR="0" wp14:anchorId="249AF1E6" wp14:editId="46911116">
            <wp:extent cx="5943599" cy="2969151"/>
            <wp:effectExtent l="0" t="0" r="635" b="317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599" cy="2969151"/>
                    </a:xfrm>
                    <a:prstGeom prst="rect">
                      <a:avLst/>
                    </a:prstGeom>
                  </pic:spPr>
                </pic:pic>
              </a:graphicData>
            </a:graphic>
          </wp:inline>
        </w:drawing>
      </w:r>
    </w:p>
    <w:p w14:paraId="4A51CD80" w14:textId="7E131333" w:rsidR="00AD37A7" w:rsidRDefault="00000000" w:rsidP="00F73986">
      <w:r>
        <w:t xml:space="preserve">Fig. </w:t>
      </w:r>
      <w:r w:rsidR="00364496">
        <w:rPr>
          <w:rFonts w:hint="eastAsia"/>
        </w:rPr>
        <w:t>S</w:t>
      </w:r>
      <w:r>
        <w:t>11</w:t>
      </w:r>
      <w:r>
        <w:rPr>
          <w:rFonts w:hint="eastAsia"/>
        </w:rPr>
        <w:t>.</w:t>
      </w:r>
      <w:r>
        <w:t xml:space="preserve"> CO</w:t>
      </w:r>
      <w:r w:rsidR="00B57747">
        <w:rPr>
          <w:rFonts w:hint="eastAsia"/>
        </w:rPr>
        <w:t>+</w:t>
      </w:r>
      <w:r>
        <w:t>H</w:t>
      </w:r>
      <w:r>
        <w:rPr>
          <w:vertAlign w:val="subscript"/>
        </w:rPr>
        <w:t>2</w:t>
      </w:r>
      <w:r>
        <w:t xml:space="preserve"> oxidation oscillations over 1% Pt/CeO</w:t>
      </w:r>
      <w:r>
        <w:rPr>
          <w:vertAlign w:val="subscript"/>
        </w:rPr>
        <w:t>2</w:t>
      </w:r>
      <w:r>
        <w:t xml:space="preserve"> catalyst at 52 °C. Catalyst: 40 mg 1% Pt/CeO</w:t>
      </w:r>
      <w:r>
        <w:rPr>
          <w:vertAlign w:val="subscript"/>
        </w:rPr>
        <w:t>2</w:t>
      </w:r>
      <w:r>
        <w:t>. Feed gas: 20 mL/min CO/O</w:t>
      </w:r>
      <w:r>
        <w:rPr>
          <w:vertAlign w:val="subscript"/>
        </w:rPr>
        <w:t>2</w:t>
      </w:r>
      <w:r>
        <w:t>/H</w:t>
      </w:r>
      <w:r>
        <w:rPr>
          <w:vertAlign w:val="subscript"/>
        </w:rPr>
        <w:t>2</w:t>
      </w:r>
      <w:r>
        <w:t>/</w:t>
      </w:r>
      <w:proofErr w:type="spellStart"/>
      <w:r>
        <w:t>Ar</w:t>
      </w:r>
      <w:proofErr w:type="spellEnd"/>
      <w:r>
        <w:t xml:space="preserve"> = 1/1/50/48.</w:t>
      </w:r>
    </w:p>
    <w:p w14:paraId="3F45890F" w14:textId="77777777" w:rsidR="00AD37A7" w:rsidRDefault="00AD37A7" w:rsidP="00F73986"/>
    <w:p w14:paraId="69A7CAF4" w14:textId="77777777" w:rsidR="00AD37A7" w:rsidRDefault="00000000" w:rsidP="00F73986">
      <w:r>
        <w:br w:type="page"/>
      </w:r>
    </w:p>
    <w:p w14:paraId="6521EFEB" w14:textId="77777777" w:rsidR="00AD37A7" w:rsidRDefault="00000000" w:rsidP="0070053F">
      <w:pPr>
        <w:pStyle w:val="affffc"/>
      </w:pPr>
      <w:r>
        <w:rPr>
          <w:noProof/>
        </w:rPr>
        <w:lastRenderedPageBreak/>
        <w:drawing>
          <wp:inline distT="0" distB="0" distL="0" distR="0" wp14:anchorId="6C187D39" wp14:editId="0288E1B5">
            <wp:extent cx="5621020" cy="1581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621453" cy="1582419"/>
                    </a:xfrm>
                    <a:prstGeom prst="rect">
                      <a:avLst/>
                    </a:prstGeom>
                  </pic:spPr>
                </pic:pic>
              </a:graphicData>
            </a:graphic>
          </wp:inline>
        </w:drawing>
      </w:r>
    </w:p>
    <w:p w14:paraId="61FDFF2F" w14:textId="41631249" w:rsidR="00AD37A7" w:rsidRDefault="00000000" w:rsidP="00F73986">
      <w:r>
        <w:t xml:space="preserve">Fig. </w:t>
      </w:r>
      <w:bookmarkStart w:id="13" w:name="OLE_LINK3"/>
      <w:r w:rsidR="00364496">
        <w:rPr>
          <w:rFonts w:hint="eastAsia"/>
        </w:rPr>
        <w:t>S</w:t>
      </w:r>
      <w:r>
        <w:t>12</w:t>
      </w:r>
      <w:r>
        <w:rPr>
          <w:rFonts w:hint="eastAsia"/>
        </w:rPr>
        <w:t>.</w:t>
      </w:r>
      <w:r>
        <w:t xml:space="preserve"> Curve-fit (red line) of Pt </w:t>
      </w:r>
      <w:r>
        <w:rPr>
          <w:i/>
          <w:iCs/>
        </w:rPr>
        <w:t>L</w:t>
      </w:r>
      <w:r>
        <w:rPr>
          <w:vertAlign w:val="subscript"/>
        </w:rPr>
        <w:t>3</w:t>
      </w:r>
      <w:r>
        <w:t>-edge EXAFS (black dot) for pristine 0.2% Pt/SiO</w:t>
      </w:r>
      <w:r>
        <w:rPr>
          <w:vertAlign w:val="subscript"/>
        </w:rPr>
        <w:t>2</w:t>
      </w:r>
      <w:bookmarkEnd w:id="13"/>
      <w:r>
        <w:t xml:space="preserve">, shown in </w:t>
      </w:r>
      <w:r>
        <w:rPr>
          <w:i/>
          <w:iCs/>
        </w:rPr>
        <w:t>k</w:t>
      </w:r>
      <w:r>
        <w:t>-space (</w:t>
      </w:r>
      <w:r>
        <w:rPr>
          <w:b/>
        </w:rPr>
        <w:t>a</w:t>
      </w:r>
      <w:r>
        <w:t xml:space="preserve">), </w:t>
      </w:r>
      <w:r>
        <w:rPr>
          <w:i/>
          <w:iCs/>
        </w:rPr>
        <w:t>R</w:t>
      </w:r>
      <w:r>
        <w:t>-space imaginary part (</w:t>
      </w:r>
      <w:r>
        <w:rPr>
          <w:b/>
        </w:rPr>
        <w:t>b</w:t>
      </w:r>
      <w:r>
        <w:t>)</w:t>
      </w:r>
      <w:r>
        <w:rPr>
          <w:rFonts w:hint="eastAsia"/>
        </w:rPr>
        <w:t>,</w:t>
      </w:r>
      <w:r>
        <w:t xml:space="preserve"> and </w:t>
      </w:r>
      <w:r>
        <w:rPr>
          <w:i/>
          <w:iCs/>
        </w:rPr>
        <w:t>R</w:t>
      </w:r>
      <w:r>
        <w:t>-space (</w:t>
      </w:r>
      <w:r>
        <w:rPr>
          <w:b/>
        </w:rPr>
        <w:t>c</w:t>
      </w:r>
      <w:r>
        <w:t>); the blue line</w:t>
      </w:r>
      <w:r>
        <w:rPr>
          <w:rFonts w:hint="eastAsia"/>
        </w:rPr>
        <w:t xml:space="preserve"> shows</w:t>
      </w:r>
      <w:r>
        <w:t xml:space="preserve"> the fitting window. The data are </w:t>
      </w:r>
      <w:r>
        <w:rPr>
          <w:i/>
          <w:iCs/>
        </w:rPr>
        <w:t>k</w:t>
      </w:r>
      <w:r>
        <w:rPr>
          <w:vertAlign w:val="superscript"/>
        </w:rPr>
        <w:t>3</w:t>
      </w:r>
      <w:r>
        <w:t xml:space="preserve">-weighted without phase correction. </w:t>
      </w:r>
    </w:p>
    <w:p w14:paraId="68338EBB" w14:textId="77777777" w:rsidR="00AD37A7" w:rsidRDefault="00AD37A7" w:rsidP="00F73986"/>
    <w:p w14:paraId="1CF781EA" w14:textId="77777777" w:rsidR="00AD37A7" w:rsidRDefault="00000000" w:rsidP="00F73986">
      <w:r>
        <w:br w:type="page"/>
      </w:r>
    </w:p>
    <w:p w14:paraId="5E3FA9A6" w14:textId="77777777" w:rsidR="00AD37A7" w:rsidRDefault="00000000" w:rsidP="0070053F">
      <w:pPr>
        <w:pStyle w:val="affffc"/>
      </w:pPr>
      <w:r>
        <w:rPr>
          <w:noProof/>
        </w:rPr>
        <w:lastRenderedPageBreak/>
        <w:drawing>
          <wp:inline distT="0" distB="0" distL="0" distR="0" wp14:anchorId="584782BE" wp14:editId="4A6F9063">
            <wp:extent cx="2879725" cy="251968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880000" cy="2520000"/>
                    </a:xfrm>
                    <a:prstGeom prst="rect">
                      <a:avLst/>
                    </a:prstGeom>
                  </pic:spPr>
                </pic:pic>
              </a:graphicData>
            </a:graphic>
          </wp:inline>
        </w:drawing>
      </w:r>
    </w:p>
    <w:p w14:paraId="4B5C359F" w14:textId="61081F09" w:rsidR="00AD37A7" w:rsidRDefault="00000000" w:rsidP="00F73986">
      <w:r>
        <w:t xml:space="preserve">Fig. </w:t>
      </w:r>
      <w:r w:rsidR="00364496">
        <w:rPr>
          <w:rFonts w:hint="eastAsia"/>
        </w:rPr>
        <w:t>S</w:t>
      </w:r>
      <w:r>
        <w:t xml:space="preserve">13. Conversion of CO in </w:t>
      </w:r>
      <w:r>
        <w:rPr>
          <w:rFonts w:hint="eastAsia"/>
        </w:rPr>
        <w:t xml:space="preserve">pure </w:t>
      </w:r>
      <w:r>
        <w:t>CO oxidation reaction feed gas catalyzed by 0.2% Pt/CeO</w:t>
      </w:r>
      <w:r>
        <w:rPr>
          <w:vertAlign w:val="subscript"/>
        </w:rPr>
        <w:t>2</w:t>
      </w:r>
      <w:r>
        <w:t xml:space="preserve"> catalyst as the temperature ramp</w:t>
      </w:r>
      <w:r>
        <w:rPr>
          <w:rFonts w:hint="eastAsia"/>
        </w:rPr>
        <w:t>ed</w:t>
      </w:r>
      <w:r>
        <w:t xml:space="preserve"> up </w:t>
      </w:r>
      <w:r>
        <w:rPr>
          <w:rFonts w:hint="eastAsia"/>
        </w:rPr>
        <w:t>in</w:t>
      </w:r>
      <w:r>
        <w:t xml:space="preserve"> the rate of 1 °C/min. CO oxidation reaction feed gas: 20 mL/min CO/O</w:t>
      </w:r>
      <w:r>
        <w:rPr>
          <w:vertAlign w:val="subscript"/>
        </w:rPr>
        <w:t>2</w:t>
      </w:r>
      <w:r>
        <w:t>/</w:t>
      </w:r>
      <w:proofErr w:type="spellStart"/>
      <w:r>
        <w:t>Ar</w:t>
      </w:r>
      <w:proofErr w:type="spellEnd"/>
      <w:r>
        <w:t xml:space="preserve">=1/1/98. </w:t>
      </w:r>
    </w:p>
    <w:p w14:paraId="2B81F951" w14:textId="77777777" w:rsidR="00AD37A7" w:rsidRDefault="00AD37A7" w:rsidP="00F73986"/>
    <w:p w14:paraId="34466920" w14:textId="77777777" w:rsidR="00AD37A7" w:rsidRDefault="00000000" w:rsidP="00F73986">
      <w:r>
        <w:br w:type="page"/>
      </w:r>
    </w:p>
    <w:p w14:paraId="0C3BBC28" w14:textId="77777777" w:rsidR="00AD37A7" w:rsidRDefault="00000000" w:rsidP="0070053F">
      <w:pPr>
        <w:pStyle w:val="affffc"/>
      </w:pPr>
      <w:r>
        <w:rPr>
          <w:noProof/>
        </w:rPr>
        <w:lastRenderedPageBreak/>
        <w:drawing>
          <wp:inline distT="0" distB="0" distL="0" distR="0" wp14:anchorId="3502FCE2" wp14:editId="4EAC388D">
            <wp:extent cx="3599815" cy="3150870"/>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600000" cy="3151039"/>
                    </a:xfrm>
                    <a:prstGeom prst="rect">
                      <a:avLst/>
                    </a:prstGeom>
                  </pic:spPr>
                </pic:pic>
              </a:graphicData>
            </a:graphic>
          </wp:inline>
        </w:drawing>
      </w:r>
    </w:p>
    <w:p w14:paraId="6AAE019A" w14:textId="5D0E5F50" w:rsidR="00AD37A7" w:rsidRDefault="00000000" w:rsidP="00F73986">
      <w:r>
        <w:rPr>
          <w:rFonts w:hint="eastAsia"/>
        </w:rPr>
        <w:t>F</w:t>
      </w:r>
      <w:r>
        <w:t xml:space="preserve">ig. </w:t>
      </w:r>
      <w:r w:rsidR="00364496">
        <w:rPr>
          <w:rFonts w:hint="eastAsia"/>
        </w:rPr>
        <w:t>S</w:t>
      </w:r>
      <w:r>
        <w:t xml:space="preserve">14. CO adsorption on </w:t>
      </w:r>
      <w:r w:rsidR="00184EDE">
        <w:rPr>
          <w:rFonts w:hint="eastAsia"/>
        </w:rPr>
        <w:t xml:space="preserve">pure </w:t>
      </w:r>
      <w:r>
        <w:t>CeO</w:t>
      </w:r>
      <w:r>
        <w:rPr>
          <w:vertAlign w:val="subscript"/>
        </w:rPr>
        <w:t>2</w:t>
      </w:r>
      <w:r>
        <w:t xml:space="preserve"> and Pt/CeO</w:t>
      </w:r>
      <w:r>
        <w:rPr>
          <w:vertAlign w:val="subscript"/>
        </w:rPr>
        <w:t>2</w:t>
      </w:r>
      <w:r>
        <w:t xml:space="preserve"> at 60 ℃.</w:t>
      </w:r>
      <w:r w:rsidR="003C3E27">
        <w:rPr>
          <w:rFonts w:hint="eastAsia"/>
        </w:rPr>
        <w:t xml:space="preserve"> </w:t>
      </w:r>
      <w:bookmarkStart w:id="14" w:name="_Hlk216781892"/>
      <w:r w:rsidR="003C3E27">
        <w:rPr>
          <w:rFonts w:hint="eastAsia"/>
        </w:rPr>
        <w:t>Feed gas: 30 mL/min 1% CO/Ar.</w:t>
      </w:r>
      <w:bookmarkEnd w:id="14"/>
    </w:p>
    <w:p w14:paraId="30805E31" w14:textId="77777777" w:rsidR="00AD37A7" w:rsidRDefault="00AD37A7" w:rsidP="00F73986"/>
    <w:p w14:paraId="47AA5132" w14:textId="77777777" w:rsidR="00AD37A7" w:rsidRDefault="00000000" w:rsidP="00F73986">
      <w:r>
        <w:rPr>
          <w:rFonts w:hint="eastAsia"/>
        </w:rPr>
        <w:t xml:space="preserve">After CO adsorption, there are a large </w:t>
      </w:r>
      <w:r>
        <w:t>number</w:t>
      </w:r>
      <w:r>
        <w:rPr>
          <w:rFonts w:hint="eastAsia"/>
        </w:rPr>
        <w:t xml:space="preserve"> of carbonate-like species formed on Pt/CeO</w:t>
      </w:r>
      <w:r>
        <w:rPr>
          <w:rFonts w:hint="eastAsia"/>
          <w:vertAlign w:val="subscript"/>
        </w:rPr>
        <w:t>2</w:t>
      </w:r>
      <w:r>
        <w:rPr>
          <w:rFonts w:hint="eastAsia"/>
        </w:rPr>
        <w:t xml:space="preserve"> while nearly no carbonate-like species formed on pure CeO</w:t>
      </w:r>
      <w:r>
        <w:rPr>
          <w:rFonts w:hint="eastAsia"/>
          <w:vertAlign w:val="subscript"/>
        </w:rPr>
        <w:t>2</w:t>
      </w:r>
      <w:r>
        <w:rPr>
          <w:rFonts w:hint="eastAsia"/>
        </w:rPr>
        <w:t>. This suggests that CO first adsorbs on Pt sites and subsequently migrates to CeO</w:t>
      </w:r>
      <w:r>
        <w:rPr>
          <w:rFonts w:hint="eastAsia"/>
          <w:vertAlign w:val="subscript"/>
        </w:rPr>
        <w:t>2,</w:t>
      </w:r>
      <w:r>
        <w:rPr>
          <w:rFonts w:hint="eastAsia"/>
        </w:rPr>
        <w:t xml:space="preserve"> forming carbonate-like species at </w:t>
      </w:r>
      <w:r>
        <w:t>60 ℃.</w:t>
      </w:r>
      <w:r>
        <w:rPr>
          <w:rFonts w:hint="eastAsia"/>
        </w:rPr>
        <w:t xml:space="preserve"> Without the help of Pt, CO cannot directly adsorb on pure CeO</w:t>
      </w:r>
      <w:r>
        <w:rPr>
          <w:rFonts w:hint="eastAsia"/>
          <w:vertAlign w:val="subscript"/>
        </w:rPr>
        <w:t>2</w:t>
      </w:r>
      <w:r>
        <w:rPr>
          <w:rFonts w:hint="eastAsia"/>
        </w:rPr>
        <w:t xml:space="preserve"> to form carbonate-like species at </w:t>
      </w:r>
      <w:r>
        <w:t>60 ℃</w:t>
      </w:r>
      <w:r>
        <w:rPr>
          <w:rFonts w:hint="eastAsia"/>
        </w:rPr>
        <w:t>.</w:t>
      </w:r>
    </w:p>
    <w:p w14:paraId="6BF9CB5F" w14:textId="77777777" w:rsidR="00AD37A7" w:rsidRDefault="00000000" w:rsidP="00F73986">
      <w:r>
        <w:br w:type="page"/>
      </w:r>
    </w:p>
    <w:p w14:paraId="68FBDE0A" w14:textId="77777777" w:rsidR="00AD37A7" w:rsidRDefault="00000000" w:rsidP="0070053F">
      <w:pPr>
        <w:pStyle w:val="affffc"/>
      </w:pPr>
      <w:r>
        <w:rPr>
          <w:noProof/>
        </w:rPr>
        <w:lastRenderedPageBreak/>
        <w:drawing>
          <wp:inline distT="0" distB="0" distL="0" distR="0" wp14:anchorId="400259E1" wp14:editId="353EF2B7">
            <wp:extent cx="3599815" cy="3148330"/>
            <wp:effectExtent l="0" t="0" r="63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600000" cy="3148615"/>
                    </a:xfrm>
                    <a:prstGeom prst="rect">
                      <a:avLst/>
                    </a:prstGeom>
                  </pic:spPr>
                </pic:pic>
              </a:graphicData>
            </a:graphic>
          </wp:inline>
        </w:drawing>
      </w:r>
    </w:p>
    <w:p w14:paraId="21822071" w14:textId="32281049" w:rsidR="00AD37A7" w:rsidRDefault="00000000" w:rsidP="00F73986">
      <w:r>
        <w:rPr>
          <w:rFonts w:hint="eastAsia"/>
        </w:rPr>
        <w:t>F</w:t>
      </w:r>
      <w:r>
        <w:t xml:space="preserve">ig. </w:t>
      </w:r>
      <w:r w:rsidR="00364496">
        <w:rPr>
          <w:rFonts w:hint="eastAsia"/>
        </w:rPr>
        <w:t>S</w:t>
      </w:r>
      <w:r>
        <w:t>15. Measurement of HD exchange activity on pure CeO</w:t>
      </w:r>
      <w:r>
        <w:rPr>
          <w:vertAlign w:val="subscript"/>
        </w:rPr>
        <w:t>2</w:t>
      </w:r>
      <w:r>
        <w:t>. Catalyst: 40 mg CeO</w:t>
      </w:r>
      <w:r>
        <w:rPr>
          <w:vertAlign w:val="subscript"/>
        </w:rPr>
        <w:t>2</w:t>
      </w:r>
      <w:r>
        <w:t>. Feed gas: 20 mL/min H</w:t>
      </w:r>
      <w:r>
        <w:rPr>
          <w:vertAlign w:val="subscript"/>
        </w:rPr>
        <w:t>2</w:t>
      </w:r>
      <w:r>
        <w:t>/D</w:t>
      </w:r>
      <w:r>
        <w:rPr>
          <w:vertAlign w:val="subscript"/>
        </w:rPr>
        <w:t>2</w:t>
      </w:r>
      <w:r>
        <w:t>/</w:t>
      </w:r>
      <w:proofErr w:type="spellStart"/>
      <w:r>
        <w:t>Ar</w:t>
      </w:r>
      <w:proofErr w:type="spellEnd"/>
      <w:r>
        <w:t>=10/10/80. TP process: ramped from 50 °C to 400 °C in the rate of 5 °C/min.</w:t>
      </w:r>
    </w:p>
    <w:p w14:paraId="18235DBA" w14:textId="77777777" w:rsidR="00AD37A7" w:rsidRDefault="00AD37A7" w:rsidP="00F73986"/>
    <w:p w14:paraId="1FCF77C6" w14:textId="07845BC6" w:rsidR="00AD37A7" w:rsidRDefault="00000000" w:rsidP="00F73986">
      <w:r>
        <w:rPr>
          <w:rFonts w:hint="eastAsia"/>
        </w:rPr>
        <w:t xml:space="preserve">The HD concentration is very low below 200 </w:t>
      </w:r>
      <w:r>
        <w:t>°C</w:t>
      </w:r>
      <w:r>
        <w:rPr>
          <w:rFonts w:hint="eastAsia"/>
        </w:rPr>
        <w:t xml:space="preserve"> (Fig. </w:t>
      </w:r>
      <w:r w:rsidR="00364496">
        <w:rPr>
          <w:rFonts w:hint="eastAsia"/>
        </w:rPr>
        <w:t>S</w:t>
      </w:r>
      <w:r>
        <w:rPr>
          <w:rFonts w:hint="eastAsia"/>
        </w:rPr>
        <w:t>15), suggesting that H</w:t>
      </w:r>
      <w:r>
        <w:rPr>
          <w:rFonts w:hint="eastAsia"/>
          <w:vertAlign w:val="subscript"/>
        </w:rPr>
        <w:t>2</w:t>
      </w:r>
      <w:r>
        <w:rPr>
          <w:rFonts w:hint="eastAsia"/>
        </w:rPr>
        <w:t xml:space="preserve"> is hard to activate on pure CeO</w:t>
      </w:r>
      <w:r>
        <w:rPr>
          <w:rFonts w:hint="eastAsia"/>
          <w:vertAlign w:val="subscript"/>
        </w:rPr>
        <w:t>2</w:t>
      </w:r>
      <w:r>
        <w:rPr>
          <w:rFonts w:hint="eastAsia"/>
        </w:rPr>
        <w:t xml:space="preserve"> below 200 </w:t>
      </w:r>
      <w:r>
        <w:t>°C</w:t>
      </w:r>
      <w:r>
        <w:rPr>
          <w:rFonts w:hint="eastAsia"/>
        </w:rPr>
        <w:t>. However, with the presence of Pt, H</w:t>
      </w:r>
      <w:r>
        <w:t>–</w:t>
      </w:r>
      <w:r>
        <w:rPr>
          <w:rFonts w:hint="eastAsia"/>
        </w:rPr>
        <w:t xml:space="preserve">D exchange nearly reaches </w:t>
      </w:r>
      <w:r>
        <w:t>equilibrium</w:t>
      </w:r>
      <w:r>
        <w:rPr>
          <w:rFonts w:hint="eastAsia"/>
        </w:rPr>
        <w:t xml:space="preserve"> at 30 </w:t>
      </w:r>
      <w:r>
        <w:t>°C</w:t>
      </w:r>
      <w:r>
        <w:rPr>
          <w:rFonts w:hint="eastAsia"/>
        </w:rPr>
        <w:t xml:space="preserve"> (Fig. </w:t>
      </w:r>
      <w:r w:rsidR="0070053F">
        <w:rPr>
          <w:rFonts w:hint="eastAsia"/>
        </w:rPr>
        <w:t>S</w:t>
      </w:r>
      <w:r>
        <w:rPr>
          <w:rFonts w:hint="eastAsia"/>
        </w:rPr>
        <w:t>16), suggesting that H</w:t>
      </w:r>
      <w:r>
        <w:rPr>
          <w:rFonts w:hint="eastAsia"/>
          <w:vertAlign w:val="subscript"/>
        </w:rPr>
        <w:t>2</w:t>
      </w:r>
      <w:r>
        <w:rPr>
          <w:rFonts w:hint="eastAsia"/>
        </w:rPr>
        <w:t xml:space="preserve"> mainly activates on Pt sites at 60 </w:t>
      </w:r>
      <w:r>
        <w:t>°C</w:t>
      </w:r>
      <w:r>
        <w:rPr>
          <w:rFonts w:hint="eastAsia"/>
        </w:rPr>
        <w:t>.</w:t>
      </w:r>
    </w:p>
    <w:p w14:paraId="75329A2D" w14:textId="77777777" w:rsidR="00AD37A7" w:rsidRDefault="00000000" w:rsidP="00F73986">
      <w:r>
        <w:br w:type="page"/>
      </w:r>
    </w:p>
    <w:p w14:paraId="3151B9D8" w14:textId="77777777" w:rsidR="00AD37A7" w:rsidRDefault="00AD37A7" w:rsidP="00F73986"/>
    <w:p w14:paraId="275352EF" w14:textId="77777777" w:rsidR="00AD37A7" w:rsidRDefault="00000000" w:rsidP="0070053F">
      <w:pPr>
        <w:pStyle w:val="affffc"/>
      </w:pPr>
      <w:r>
        <w:rPr>
          <w:noProof/>
        </w:rPr>
        <w:drawing>
          <wp:inline distT="0" distB="0" distL="0" distR="0" wp14:anchorId="4AF2387D" wp14:editId="496DDD5D">
            <wp:extent cx="2879725" cy="2607945"/>
            <wp:effectExtent l="0" t="0" r="0" b="190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880000" cy="2608442"/>
                    </a:xfrm>
                    <a:prstGeom prst="rect">
                      <a:avLst/>
                    </a:prstGeom>
                  </pic:spPr>
                </pic:pic>
              </a:graphicData>
            </a:graphic>
          </wp:inline>
        </w:drawing>
      </w:r>
    </w:p>
    <w:p w14:paraId="42A16EE5" w14:textId="4875C947" w:rsidR="00AD37A7" w:rsidRDefault="00000000" w:rsidP="00F73986">
      <w:r>
        <w:t xml:space="preserve">Fig. </w:t>
      </w:r>
      <w:r w:rsidR="0070053F">
        <w:rPr>
          <w:rFonts w:hint="eastAsia"/>
        </w:rPr>
        <w:t>S</w:t>
      </w:r>
      <w:r>
        <w:t>16. The inhibition of adsorbed CO on H–D exchange over 0.2% Pt/CeO</w:t>
      </w:r>
      <w:r>
        <w:rPr>
          <w:vertAlign w:val="subscript"/>
        </w:rPr>
        <w:t>2</w:t>
      </w:r>
      <w:r>
        <w:t xml:space="preserve"> catalyst. The H–D exchange activity was measured in 20 mL/min D</w:t>
      </w:r>
      <w:r>
        <w:rPr>
          <w:vertAlign w:val="subscript"/>
        </w:rPr>
        <w:t>2</w:t>
      </w:r>
      <w:r>
        <w:t>/H</w:t>
      </w:r>
      <w:r>
        <w:rPr>
          <w:vertAlign w:val="subscript"/>
        </w:rPr>
        <w:t>2</w:t>
      </w:r>
      <w:r>
        <w:t>/</w:t>
      </w:r>
      <w:proofErr w:type="spellStart"/>
      <w:r>
        <w:t>Ar</w:t>
      </w:r>
      <w:proofErr w:type="spellEnd"/>
      <w:r>
        <w:t xml:space="preserve"> = 2/10/8 at 30 °C, then the feed gas was switched to 20 mL/min 1% CO/</w:t>
      </w:r>
      <w:proofErr w:type="spellStart"/>
      <w:r>
        <w:t>Ar</w:t>
      </w:r>
      <w:proofErr w:type="spellEnd"/>
      <w:r>
        <w:t xml:space="preserve"> for 5 min to poison the catalyst. After that, the feed gas was switched back to 20 mL/min D</w:t>
      </w:r>
      <w:r>
        <w:rPr>
          <w:vertAlign w:val="subscript"/>
        </w:rPr>
        <w:t>2</w:t>
      </w:r>
      <w:r>
        <w:t>/H</w:t>
      </w:r>
      <w:r>
        <w:rPr>
          <w:vertAlign w:val="subscript"/>
        </w:rPr>
        <w:t>2</w:t>
      </w:r>
      <w:r>
        <w:t>/</w:t>
      </w:r>
      <w:proofErr w:type="spellStart"/>
      <w:r>
        <w:t>Ar</w:t>
      </w:r>
      <w:proofErr w:type="spellEnd"/>
      <w:r>
        <w:rPr>
          <w:rFonts w:hint="eastAsia"/>
        </w:rPr>
        <w:t xml:space="preserve"> </w:t>
      </w:r>
      <w:r>
        <w:t xml:space="preserve">= 2/10/8 again for 5 min. Finally, the temperature was heated to 70 °C </w:t>
      </w:r>
      <w:r>
        <w:rPr>
          <w:rFonts w:hint="eastAsia"/>
        </w:rPr>
        <w:t>in</w:t>
      </w:r>
      <w:r>
        <w:t xml:space="preserve"> the rate of 2 °C/min. The result shows that the CO pre-adsorbed over 0.2% Pt/CeO</w:t>
      </w:r>
      <w:r>
        <w:rPr>
          <w:vertAlign w:val="subscript"/>
        </w:rPr>
        <w:t>2</w:t>
      </w:r>
      <w:r>
        <w:t xml:space="preserve"> catalyst could have a significant impact on H–D exchange activity (inhibit the activity).</w:t>
      </w:r>
    </w:p>
    <w:p w14:paraId="46281963" w14:textId="77777777" w:rsidR="00AD37A7" w:rsidRDefault="00AD37A7" w:rsidP="00F73986"/>
    <w:p w14:paraId="0B62CEC6" w14:textId="77777777" w:rsidR="00AD37A7" w:rsidRDefault="00AD37A7" w:rsidP="00F73986"/>
    <w:p w14:paraId="68A3334E" w14:textId="77777777" w:rsidR="00AD37A7" w:rsidRDefault="00AD37A7" w:rsidP="00F73986"/>
    <w:p w14:paraId="57F42C13" w14:textId="77777777" w:rsidR="00AD37A7" w:rsidRDefault="00AD37A7" w:rsidP="00F73986"/>
    <w:p w14:paraId="4D4BAE97" w14:textId="77777777" w:rsidR="00AD37A7" w:rsidRDefault="00000000" w:rsidP="00F73986">
      <w:r>
        <w:br w:type="page"/>
      </w:r>
    </w:p>
    <w:p w14:paraId="6B75C0F4" w14:textId="77777777" w:rsidR="00AD37A7" w:rsidRDefault="00000000" w:rsidP="0070053F">
      <w:pPr>
        <w:pStyle w:val="affffc"/>
        <w:rPr>
          <w:rFonts w:eastAsiaTheme="minorEastAsia"/>
        </w:rPr>
      </w:pPr>
      <w:r>
        <w:rPr>
          <w:rFonts w:eastAsiaTheme="minorEastAsia" w:hint="eastAsia"/>
          <w:noProof/>
        </w:rPr>
        <w:lastRenderedPageBreak/>
        <w:drawing>
          <wp:inline distT="0" distB="0" distL="0" distR="0" wp14:anchorId="16D21D57" wp14:editId="15BC634E">
            <wp:extent cx="2878455" cy="2520950"/>
            <wp:effectExtent l="0" t="0" r="0" b="0"/>
            <wp:docPr id="20" name="图片 20" descr="图表, 折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表, 折线图&#10;&#10;AI 生成的内容可能不正确。"/>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878975" cy="2521527"/>
                    </a:xfrm>
                    <a:prstGeom prst="rect">
                      <a:avLst/>
                    </a:prstGeom>
                  </pic:spPr>
                </pic:pic>
              </a:graphicData>
            </a:graphic>
          </wp:inline>
        </w:drawing>
      </w:r>
    </w:p>
    <w:p w14:paraId="1F783246" w14:textId="41744301" w:rsidR="00AD37A7" w:rsidRPr="00352CFE" w:rsidRDefault="00000000" w:rsidP="00F73986">
      <w:r>
        <w:rPr>
          <w:rFonts w:hint="eastAsia"/>
        </w:rPr>
        <w:t xml:space="preserve">Fig. </w:t>
      </w:r>
      <w:r w:rsidR="0070053F">
        <w:rPr>
          <w:rFonts w:hint="eastAsia"/>
        </w:rPr>
        <w:t>S</w:t>
      </w:r>
      <w:r>
        <w:rPr>
          <w:rFonts w:hint="eastAsia"/>
        </w:rPr>
        <w:t xml:space="preserve">17. Evolution of gas species detected by MS during </w:t>
      </w:r>
      <w:r>
        <w:rPr>
          <w:rFonts w:hint="eastAsia"/>
          <w:i/>
          <w:iCs/>
        </w:rPr>
        <w:t>operando</w:t>
      </w:r>
      <w:r>
        <w:rPr>
          <w:rFonts w:hint="eastAsia"/>
        </w:rPr>
        <w:t xml:space="preserve"> DRIFTS</w:t>
      </w:r>
      <w:r>
        <w:t>–</w:t>
      </w:r>
      <w:r>
        <w:rPr>
          <w:rFonts w:hint="eastAsia"/>
        </w:rPr>
        <w:t>MS experiment.</w:t>
      </w:r>
      <w:r w:rsidR="00352CFE">
        <w:rPr>
          <w:rFonts w:hint="eastAsia"/>
        </w:rPr>
        <w:t xml:space="preserve"> Reaction conditions: 50 mg 0.2 wt% Pt/CeO</w:t>
      </w:r>
      <w:r w:rsidR="00352CFE">
        <w:rPr>
          <w:rFonts w:hint="eastAsia"/>
          <w:vertAlign w:val="subscript"/>
        </w:rPr>
        <w:t>2</w:t>
      </w:r>
      <w:r w:rsidR="00352CFE">
        <w:rPr>
          <w:rFonts w:hint="eastAsia"/>
        </w:rPr>
        <w:t xml:space="preserve">, 75 </w:t>
      </w:r>
      <w:r w:rsidR="00352CFE">
        <w:rPr>
          <w:rFonts w:cs="Times New Roman"/>
        </w:rPr>
        <w:t>℃</w:t>
      </w:r>
      <w:r w:rsidR="00352CFE">
        <w:rPr>
          <w:rFonts w:hint="eastAsia"/>
        </w:rPr>
        <w:t>, and 30 mL/min CO/O</w:t>
      </w:r>
      <w:r w:rsidR="00352CFE">
        <w:rPr>
          <w:rFonts w:hint="eastAsia"/>
          <w:vertAlign w:val="subscript"/>
        </w:rPr>
        <w:t>2</w:t>
      </w:r>
      <w:r w:rsidR="00352CFE">
        <w:rPr>
          <w:rFonts w:hint="eastAsia"/>
        </w:rPr>
        <w:t>/H</w:t>
      </w:r>
      <w:r w:rsidR="00352CFE">
        <w:rPr>
          <w:rFonts w:hint="eastAsia"/>
          <w:vertAlign w:val="subscript"/>
        </w:rPr>
        <w:t>2</w:t>
      </w:r>
      <w:r w:rsidR="00352CFE">
        <w:rPr>
          <w:rFonts w:hint="eastAsia"/>
        </w:rPr>
        <w:t>/</w:t>
      </w:r>
      <w:proofErr w:type="spellStart"/>
      <w:r w:rsidR="00352CFE">
        <w:rPr>
          <w:rFonts w:hint="eastAsia"/>
        </w:rPr>
        <w:t>Ar</w:t>
      </w:r>
      <w:proofErr w:type="spellEnd"/>
      <w:r w:rsidR="00352CFE">
        <w:rPr>
          <w:rFonts w:hint="eastAsia"/>
        </w:rPr>
        <w:t>=1/1/50/48.</w:t>
      </w:r>
    </w:p>
    <w:p w14:paraId="612D74FB" w14:textId="77777777" w:rsidR="00AD37A7" w:rsidRDefault="00AD37A7" w:rsidP="00F73986"/>
    <w:p w14:paraId="27ED9AF3" w14:textId="77777777" w:rsidR="00AD37A7" w:rsidRDefault="00AD37A7" w:rsidP="00F73986"/>
    <w:p w14:paraId="615E26FB" w14:textId="77777777" w:rsidR="00AD37A7" w:rsidRDefault="00000000" w:rsidP="00F73986">
      <w:r>
        <w:br w:type="page"/>
      </w:r>
    </w:p>
    <w:p w14:paraId="740A48B1" w14:textId="77777777" w:rsidR="00AD37A7" w:rsidRDefault="00000000" w:rsidP="0070053F">
      <w:pPr>
        <w:pStyle w:val="affffc"/>
      </w:pPr>
      <w:r>
        <w:rPr>
          <w:noProof/>
        </w:rPr>
        <w:lastRenderedPageBreak/>
        <w:drawing>
          <wp:inline distT="0" distB="0" distL="0" distR="0" wp14:anchorId="773A72DC" wp14:editId="185565B9">
            <wp:extent cx="5486400" cy="2926080"/>
            <wp:effectExtent l="0" t="0" r="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5486400" cy="2926080"/>
                    </a:xfrm>
                    <a:prstGeom prst="rect">
                      <a:avLst/>
                    </a:prstGeom>
                  </pic:spPr>
                </pic:pic>
              </a:graphicData>
            </a:graphic>
          </wp:inline>
        </w:drawing>
      </w:r>
    </w:p>
    <w:p w14:paraId="4993A284" w14:textId="141CF119" w:rsidR="00AD37A7" w:rsidRDefault="00000000" w:rsidP="00F73986">
      <w:r>
        <w:t xml:space="preserve">Fig. </w:t>
      </w:r>
      <w:r w:rsidR="0070053F">
        <w:rPr>
          <w:rFonts w:hint="eastAsia"/>
        </w:rPr>
        <w:t>S</w:t>
      </w:r>
      <w:r>
        <w:t>1</w:t>
      </w:r>
      <w:r>
        <w:rPr>
          <w:rFonts w:hint="eastAsia"/>
        </w:rPr>
        <w:t>8</w:t>
      </w:r>
      <w:r>
        <w:t xml:space="preserve">. </w:t>
      </w:r>
      <w:r>
        <w:rPr>
          <w:rFonts w:hint="eastAsia"/>
        </w:rPr>
        <w:t xml:space="preserve">Oscillations of </w:t>
      </w:r>
      <w:r>
        <w:t>CO</w:t>
      </w:r>
      <w:r w:rsidR="00B57747">
        <w:rPr>
          <w:rFonts w:hint="eastAsia"/>
        </w:rPr>
        <w:t>+</w:t>
      </w:r>
      <w:r>
        <w:t>H</w:t>
      </w:r>
      <w:r>
        <w:rPr>
          <w:vertAlign w:val="subscript"/>
        </w:rPr>
        <w:t>2</w:t>
      </w:r>
      <w:r>
        <w:t xml:space="preserve"> oxidation reaction monitored by MS</w:t>
      </w:r>
      <w:r>
        <w:rPr>
          <w:rFonts w:hint="eastAsia"/>
        </w:rPr>
        <w:t xml:space="preserve"> with gas tube heated to </w:t>
      </w:r>
      <w:r>
        <w:t xml:space="preserve">60 °C. </w:t>
      </w:r>
      <w:r>
        <w:rPr>
          <w:rFonts w:hint="eastAsia"/>
        </w:rPr>
        <w:t>R</w:t>
      </w:r>
      <w:r>
        <w:t xml:space="preserve">eaction conditions: </w:t>
      </w:r>
      <w:r w:rsidR="00352CFE">
        <w:rPr>
          <w:rFonts w:hint="eastAsia"/>
        </w:rPr>
        <w:t xml:space="preserve">40 mg </w:t>
      </w:r>
      <w:r w:rsidR="00352CFE">
        <w:t>0.2</w:t>
      </w:r>
      <w:r w:rsidR="00352CFE">
        <w:rPr>
          <w:rFonts w:hint="eastAsia"/>
        </w:rPr>
        <w:t xml:space="preserve"> wt</w:t>
      </w:r>
      <w:r w:rsidR="00352CFE">
        <w:t>% Pt/CeO</w:t>
      </w:r>
      <w:r w:rsidR="00352CFE">
        <w:rPr>
          <w:vertAlign w:val="subscript"/>
        </w:rPr>
        <w:t>2</w:t>
      </w:r>
      <w:r w:rsidR="00352CFE">
        <w:rPr>
          <w:rFonts w:hint="eastAsia"/>
        </w:rPr>
        <w:t xml:space="preserve">, </w:t>
      </w:r>
      <w:r>
        <w:t>56 °C</w:t>
      </w:r>
      <w:r>
        <w:rPr>
          <w:rFonts w:hint="eastAsia"/>
        </w:rPr>
        <w:t xml:space="preserve">, </w:t>
      </w:r>
      <w:r w:rsidR="00352CFE">
        <w:rPr>
          <w:rFonts w:hint="eastAsia"/>
        </w:rPr>
        <w:t xml:space="preserve">and </w:t>
      </w:r>
      <w:r>
        <w:t>20 mL/min CO/O</w:t>
      </w:r>
      <w:r>
        <w:rPr>
          <w:vertAlign w:val="subscript"/>
        </w:rPr>
        <w:t>2</w:t>
      </w:r>
      <w:r>
        <w:t>/H</w:t>
      </w:r>
      <w:r>
        <w:rPr>
          <w:vertAlign w:val="subscript"/>
        </w:rPr>
        <w:t>2</w:t>
      </w:r>
      <w:r>
        <w:t>/</w:t>
      </w:r>
      <w:proofErr w:type="spellStart"/>
      <w:r>
        <w:t>Ar</w:t>
      </w:r>
      <w:proofErr w:type="spellEnd"/>
      <w:r>
        <w:t xml:space="preserve"> = 1/1/50/48.</w:t>
      </w:r>
    </w:p>
    <w:p w14:paraId="3FCE714D" w14:textId="77777777" w:rsidR="00AD37A7" w:rsidRDefault="00AD37A7" w:rsidP="00F73986"/>
    <w:p w14:paraId="6DDD7E85" w14:textId="77777777" w:rsidR="00AD37A7" w:rsidRDefault="00000000" w:rsidP="00F73986">
      <w:r>
        <w:br w:type="page"/>
      </w:r>
    </w:p>
    <w:p w14:paraId="654BB591" w14:textId="77777777" w:rsidR="00AD37A7" w:rsidRDefault="00000000" w:rsidP="0070053F">
      <w:pPr>
        <w:pStyle w:val="affffc"/>
      </w:pPr>
      <w:r>
        <w:rPr>
          <w:noProof/>
        </w:rPr>
        <w:lastRenderedPageBreak/>
        <w:drawing>
          <wp:inline distT="0" distB="0" distL="0" distR="0" wp14:anchorId="1F2C312B" wp14:editId="7D66F29E">
            <wp:extent cx="2879725" cy="251968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880000" cy="2520000"/>
                    </a:xfrm>
                    <a:prstGeom prst="rect">
                      <a:avLst/>
                    </a:prstGeom>
                  </pic:spPr>
                </pic:pic>
              </a:graphicData>
            </a:graphic>
          </wp:inline>
        </w:drawing>
      </w:r>
    </w:p>
    <w:p w14:paraId="24816241" w14:textId="5C3A39C1" w:rsidR="00AD37A7" w:rsidRDefault="00000000" w:rsidP="00F73986">
      <w:r>
        <w:t xml:space="preserve">Fig. </w:t>
      </w:r>
      <w:r w:rsidR="0070053F">
        <w:rPr>
          <w:rFonts w:hint="eastAsia"/>
        </w:rPr>
        <w:t>S</w:t>
      </w:r>
      <w:r>
        <w:t>1</w:t>
      </w:r>
      <w:r>
        <w:rPr>
          <w:rFonts w:hint="eastAsia"/>
        </w:rPr>
        <w:t>9</w:t>
      </w:r>
      <w:r>
        <w:t>. Consumption of O</w:t>
      </w:r>
      <w:r>
        <w:rPr>
          <w:vertAlign w:val="subscript"/>
        </w:rPr>
        <w:t>2</w:t>
      </w:r>
      <w:r>
        <w:t>, formation of CO</w:t>
      </w:r>
      <w:r>
        <w:rPr>
          <w:vertAlign w:val="subscript"/>
        </w:rPr>
        <w:t>2</w:t>
      </w:r>
      <w:r>
        <w:rPr>
          <w:rFonts w:hint="eastAsia"/>
          <w:vertAlign w:val="subscript"/>
        </w:rPr>
        <w:t>,</w:t>
      </w:r>
      <w:r>
        <w:t xml:space="preserve"> and consumption of H</w:t>
      </w:r>
      <w:r>
        <w:rPr>
          <w:vertAlign w:val="subscript"/>
        </w:rPr>
        <w:t>2</w:t>
      </w:r>
      <w:r>
        <w:t xml:space="preserve"> in stage</w:t>
      </w:r>
      <w:r>
        <w:rPr>
          <w:rFonts w:hint="eastAsia"/>
        </w:rPr>
        <w:t>s</w:t>
      </w:r>
      <w:r>
        <w:t xml:space="preserve"> </w:t>
      </w:r>
      <w:proofErr w:type="spellStart"/>
      <w:r>
        <w:t>i</w:t>
      </w:r>
      <w:proofErr w:type="spellEnd"/>
      <w:r>
        <w:t>–ii during one oscillation in Fig. 2</w:t>
      </w:r>
      <w:r>
        <w:rPr>
          <w:rFonts w:hint="eastAsia"/>
        </w:rPr>
        <w:t>d</w:t>
      </w:r>
      <w:r>
        <w:t>. Here, H</w:t>
      </w:r>
      <w:r>
        <w:rPr>
          <w:vertAlign w:val="subscript"/>
        </w:rPr>
        <w:t>2</w:t>
      </w:r>
      <w:r>
        <w:t xml:space="preserve"> consumption refers to the sum of the consumption of H</w:t>
      </w:r>
      <w:r>
        <w:rPr>
          <w:vertAlign w:val="subscript"/>
        </w:rPr>
        <w:t>2</w:t>
      </w:r>
      <w:r>
        <w:t>, HD</w:t>
      </w:r>
      <w:r>
        <w:rPr>
          <w:rFonts w:hint="eastAsia"/>
        </w:rPr>
        <w:t>,</w:t>
      </w:r>
      <w:r>
        <w:t xml:space="preserve"> and D</w:t>
      </w:r>
      <w:r>
        <w:rPr>
          <w:vertAlign w:val="subscript"/>
        </w:rPr>
        <w:t>2</w:t>
      </w:r>
      <w:r>
        <w:t>.</w:t>
      </w:r>
    </w:p>
    <w:p w14:paraId="12A324A5" w14:textId="77777777" w:rsidR="00AD37A7" w:rsidRDefault="00AD37A7" w:rsidP="00F73986"/>
    <w:p w14:paraId="17C176EE" w14:textId="77777777" w:rsidR="00AD37A7" w:rsidRDefault="00000000" w:rsidP="00F73986">
      <w:r>
        <w:br w:type="page"/>
      </w:r>
    </w:p>
    <w:p w14:paraId="73FC49A5" w14:textId="77777777" w:rsidR="00AD37A7" w:rsidRDefault="00000000" w:rsidP="0070053F">
      <w:pPr>
        <w:pStyle w:val="affffc"/>
      </w:pPr>
      <w:r>
        <w:rPr>
          <w:noProof/>
        </w:rPr>
        <w:lastRenderedPageBreak/>
        <w:drawing>
          <wp:inline distT="0" distB="0" distL="0" distR="0" wp14:anchorId="717699D9" wp14:editId="6DF8FCCF">
            <wp:extent cx="5906770" cy="2758440"/>
            <wp:effectExtent l="0" t="0" r="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06820" cy="2758973"/>
                    </a:xfrm>
                    <a:prstGeom prst="rect">
                      <a:avLst/>
                    </a:prstGeom>
                  </pic:spPr>
                </pic:pic>
              </a:graphicData>
            </a:graphic>
          </wp:inline>
        </w:drawing>
      </w:r>
    </w:p>
    <w:p w14:paraId="2B4E1C44" w14:textId="19A6F178" w:rsidR="00AD37A7" w:rsidRDefault="00000000" w:rsidP="00F73986">
      <w:r>
        <w:t xml:space="preserve">Fig. </w:t>
      </w:r>
      <w:r w:rsidR="0070053F">
        <w:rPr>
          <w:rFonts w:hint="eastAsia"/>
        </w:rPr>
        <w:t>S</w:t>
      </w:r>
      <w:r>
        <w:rPr>
          <w:rFonts w:hint="eastAsia"/>
        </w:rPr>
        <w:t>20</w:t>
      </w:r>
      <w:r>
        <w:t xml:space="preserve">. </w:t>
      </w:r>
      <w:r>
        <w:rPr>
          <w:vertAlign w:val="superscript"/>
        </w:rPr>
        <w:t>13</w:t>
      </w:r>
      <w:r>
        <w:t>CO pulse experiments during the oscillation</w:t>
      </w:r>
      <w:r>
        <w:rPr>
          <w:rFonts w:hint="eastAsia"/>
        </w:rPr>
        <w:t>s</w:t>
      </w:r>
      <w:r>
        <w:t xml:space="preserve"> of CO</w:t>
      </w:r>
      <w:r w:rsidR="00B57747">
        <w:rPr>
          <w:rFonts w:hint="eastAsia"/>
        </w:rPr>
        <w:t>+</w:t>
      </w:r>
      <w:r>
        <w:t>H</w:t>
      </w:r>
      <w:r>
        <w:rPr>
          <w:vertAlign w:val="subscript"/>
        </w:rPr>
        <w:t>2</w:t>
      </w:r>
      <w:r>
        <w:t xml:space="preserve"> oxidation catalyzed by 0.2% Pt/CeO</w:t>
      </w:r>
      <w:r>
        <w:rPr>
          <w:vertAlign w:val="subscript"/>
        </w:rPr>
        <w:t>2</w:t>
      </w:r>
      <w:r>
        <w:t xml:space="preserve"> at 60 </w:t>
      </w:r>
      <w:r>
        <w:rPr>
          <w:rFonts w:cs="Times New Roman"/>
        </w:rPr>
        <w:t>℃</w:t>
      </w:r>
      <w:r>
        <w:t>. (</w:t>
      </w:r>
      <w:r>
        <w:rPr>
          <w:rFonts w:hint="eastAsia"/>
          <w:b/>
        </w:rPr>
        <w:t>a</w:t>
      </w:r>
      <w:r>
        <w:t xml:space="preserve">) Blank pulse of </w:t>
      </w:r>
      <w:r>
        <w:rPr>
          <w:vertAlign w:val="superscript"/>
        </w:rPr>
        <w:t>13</w:t>
      </w:r>
      <w:r>
        <w:t xml:space="preserve">CO in feed gas with no catalyst at 60 </w:t>
      </w:r>
      <w:r>
        <w:rPr>
          <w:rFonts w:cs="Times New Roman"/>
        </w:rPr>
        <w:t>℃</w:t>
      </w:r>
      <w:r>
        <w:t>. (</w:t>
      </w:r>
      <w:r>
        <w:rPr>
          <w:rFonts w:hint="eastAsia"/>
          <w:b/>
        </w:rPr>
        <w:t>b</w:t>
      </w:r>
      <w:r>
        <w:t xml:space="preserve">) Pulse of </w:t>
      </w:r>
      <w:r>
        <w:rPr>
          <w:vertAlign w:val="superscript"/>
        </w:rPr>
        <w:t>13</w:t>
      </w:r>
      <w:r>
        <w:t>CO in oscillation</w:t>
      </w:r>
      <w:r>
        <w:rPr>
          <w:rFonts w:hint="eastAsia"/>
        </w:rPr>
        <w:t>s</w:t>
      </w:r>
      <w:r>
        <w:t xml:space="preserve"> before the consumption of H</w:t>
      </w:r>
      <w:r>
        <w:rPr>
          <w:vertAlign w:val="subscript"/>
        </w:rPr>
        <w:t>2</w:t>
      </w:r>
      <w:r>
        <w:t xml:space="preserve"> catalyzed by 0.2% Pt/CeO</w:t>
      </w:r>
      <w:r>
        <w:rPr>
          <w:vertAlign w:val="subscript"/>
        </w:rPr>
        <w:t>2</w:t>
      </w:r>
      <w:r>
        <w:t xml:space="preserve"> at 60 </w:t>
      </w:r>
      <w:r>
        <w:rPr>
          <w:rFonts w:cs="Times New Roman"/>
        </w:rPr>
        <w:t>℃</w:t>
      </w:r>
      <w:r>
        <w:t>. CO</w:t>
      </w:r>
      <w:r w:rsidR="00B57747">
        <w:rPr>
          <w:rFonts w:hint="eastAsia"/>
        </w:rPr>
        <w:t>+</w:t>
      </w:r>
      <w:r>
        <w:t>H</w:t>
      </w:r>
      <w:r>
        <w:rPr>
          <w:vertAlign w:val="subscript"/>
        </w:rPr>
        <w:t>2</w:t>
      </w:r>
      <w:r>
        <w:t xml:space="preserve"> oxidation feed gas: 15 m</w:t>
      </w:r>
      <w:r>
        <w:rPr>
          <w:rFonts w:hint="eastAsia"/>
        </w:rPr>
        <w:t>L</w:t>
      </w:r>
      <w:r>
        <w:t>/min CO/O</w:t>
      </w:r>
      <w:r>
        <w:rPr>
          <w:vertAlign w:val="subscript"/>
        </w:rPr>
        <w:t>2</w:t>
      </w:r>
      <w:r>
        <w:t>/H</w:t>
      </w:r>
      <w:r>
        <w:rPr>
          <w:vertAlign w:val="subscript"/>
        </w:rPr>
        <w:t>2</w:t>
      </w:r>
      <w:r>
        <w:t>/</w:t>
      </w:r>
      <w:proofErr w:type="spellStart"/>
      <w:r>
        <w:t>Ar</w:t>
      </w:r>
      <w:proofErr w:type="spellEnd"/>
      <w:r>
        <w:rPr>
          <w:rFonts w:hint="eastAsia"/>
        </w:rPr>
        <w:t xml:space="preserve"> </w:t>
      </w:r>
      <w:r>
        <w:t>=</w:t>
      </w:r>
      <w:r>
        <w:rPr>
          <w:rFonts w:hint="eastAsia"/>
        </w:rPr>
        <w:t xml:space="preserve"> </w:t>
      </w:r>
      <w:r>
        <w:t>1/1/50/48 + 4 m</w:t>
      </w:r>
      <w:r>
        <w:rPr>
          <w:rFonts w:hint="eastAsia"/>
        </w:rPr>
        <w:t>L</w:t>
      </w:r>
      <w:r>
        <w:t>/min Ar. Pulse gas: 50 m</w:t>
      </w:r>
      <w:r>
        <w:rPr>
          <w:rFonts w:hint="eastAsia"/>
        </w:rPr>
        <w:t>L</w:t>
      </w:r>
      <w:r>
        <w:t xml:space="preserve">/min 0.4% </w:t>
      </w:r>
      <w:r w:rsidR="00813F43" w:rsidRPr="00813F43">
        <w:rPr>
          <w:rFonts w:hint="eastAsia"/>
          <w:vertAlign w:val="superscript"/>
        </w:rPr>
        <w:t>13</w:t>
      </w:r>
      <w:r>
        <w:t>CO/Ar.</w:t>
      </w:r>
    </w:p>
    <w:p w14:paraId="6E9F2C0D" w14:textId="77777777" w:rsidR="00AD37A7" w:rsidRDefault="00AD37A7" w:rsidP="00F73986"/>
    <w:p w14:paraId="6B69D645" w14:textId="77777777" w:rsidR="00AD37A7" w:rsidRDefault="00000000" w:rsidP="00F73986">
      <w:r>
        <w:br w:type="page"/>
      </w:r>
    </w:p>
    <w:p w14:paraId="564E1677" w14:textId="77777777" w:rsidR="00AD37A7" w:rsidRDefault="00000000" w:rsidP="0070053F">
      <w:pPr>
        <w:pStyle w:val="affffc"/>
      </w:pPr>
      <w:r>
        <w:rPr>
          <w:noProof/>
        </w:rPr>
        <w:lastRenderedPageBreak/>
        <w:drawing>
          <wp:inline distT="0" distB="0" distL="0" distR="0" wp14:anchorId="04078F75" wp14:editId="31173187">
            <wp:extent cx="5654040" cy="2692400"/>
            <wp:effectExtent l="0" t="0" r="381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654645" cy="2692400"/>
                    </a:xfrm>
                    <a:prstGeom prst="rect">
                      <a:avLst/>
                    </a:prstGeom>
                  </pic:spPr>
                </pic:pic>
              </a:graphicData>
            </a:graphic>
          </wp:inline>
        </w:drawing>
      </w:r>
    </w:p>
    <w:p w14:paraId="0CC0C7BF" w14:textId="39C726D4" w:rsidR="00AD37A7" w:rsidRDefault="00000000" w:rsidP="00F73986">
      <w:r>
        <w:t xml:space="preserve">Fig. </w:t>
      </w:r>
      <w:r w:rsidR="0070053F">
        <w:rPr>
          <w:rFonts w:hint="eastAsia"/>
        </w:rPr>
        <w:t>S</w:t>
      </w:r>
      <w:r>
        <w:t>2</w:t>
      </w:r>
      <w:r>
        <w:rPr>
          <w:rFonts w:hint="eastAsia"/>
        </w:rPr>
        <w:t>1</w:t>
      </w:r>
      <w:r>
        <w:t xml:space="preserve">. The schematical setup of homemade Clausen cell (quartz capillary reactor) for </w:t>
      </w:r>
      <w:r>
        <w:rPr>
          <w:i/>
          <w:iCs/>
        </w:rPr>
        <w:t>operando</w:t>
      </w:r>
      <w:r>
        <w:t xml:space="preserve"> XAS experiment for Ce </w:t>
      </w:r>
      <w:r>
        <w:rPr>
          <w:i/>
          <w:iCs/>
        </w:rPr>
        <w:t>K</w:t>
      </w:r>
      <w:r>
        <w:t>-edge in transmission mode (</w:t>
      </w:r>
      <w:r>
        <w:rPr>
          <w:b/>
        </w:rPr>
        <w:t>a</w:t>
      </w:r>
      <w:r>
        <w:t xml:space="preserve">) and Pt </w:t>
      </w:r>
      <w:r>
        <w:rPr>
          <w:i/>
          <w:iCs/>
        </w:rPr>
        <w:t>L</w:t>
      </w:r>
      <w:r>
        <w:rPr>
          <w:vertAlign w:val="subscript"/>
        </w:rPr>
        <w:t>3</w:t>
      </w:r>
      <w:r>
        <w:t>-edge in fluorescence mode (</w:t>
      </w:r>
      <w:r>
        <w:rPr>
          <w:b/>
        </w:rPr>
        <w:t>b</w:t>
      </w:r>
      <w:r>
        <w:t>).</w:t>
      </w:r>
    </w:p>
    <w:p w14:paraId="5ABBAF2B" w14:textId="77777777" w:rsidR="00AD37A7" w:rsidRDefault="00AD37A7" w:rsidP="00F73986"/>
    <w:p w14:paraId="6D3BFB15" w14:textId="77777777" w:rsidR="00AD37A7" w:rsidRDefault="00000000" w:rsidP="00F73986">
      <w:r>
        <w:br w:type="page"/>
      </w:r>
    </w:p>
    <w:p w14:paraId="583461A4" w14:textId="77777777" w:rsidR="00AD37A7" w:rsidRDefault="00000000" w:rsidP="0070053F">
      <w:pPr>
        <w:pStyle w:val="affffc"/>
      </w:pPr>
      <w:r>
        <w:rPr>
          <w:noProof/>
        </w:rPr>
        <w:lastRenderedPageBreak/>
        <w:drawing>
          <wp:inline distT="0" distB="0" distL="0" distR="0" wp14:anchorId="1E5994A4" wp14:editId="6DA82739">
            <wp:extent cx="5502275" cy="1582420"/>
            <wp:effectExtent l="0" t="0" r="3175"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502324" cy="1582420"/>
                    </a:xfrm>
                    <a:prstGeom prst="rect">
                      <a:avLst/>
                    </a:prstGeom>
                  </pic:spPr>
                </pic:pic>
              </a:graphicData>
            </a:graphic>
          </wp:inline>
        </w:drawing>
      </w:r>
    </w:p>
    <w:p w14:paraId="6C92A279" w14:textId="5608B8D6" w:rsidR="00AD37A7" w:rsidRDefault="00000000" w:rsidP="00F73986">
      <w:r>
        <w:t xml:space="preserve">Fig. </w:t>
      </w:r>
      <w:r w:rsidR="0070053F">
        <w:rPr>
          <w:rFonts w:hint="eastAsia"/>
        </w:rPr>
        <w:t>S</w:t>
      </w:r>
      <w:r>
        <w:rPr>
          <w:rFonts w:hint="eastAsia"/>
        </w:rPr>
        <w:t>2</w:t>
      </w:r>
      <w:r w:rsidR="00E60B19">
        <w:rPr>
          <w:rFonts w:hint="eastAsia"/>
        </w:rPr>
        <w:t>2</w:t>
      </w:r>
      <w:r>
        <w:t xml:space="preserve">. </w:t>
      </w:r>
      <w:r>
        <w:rPr>
          <w:i/>
          <w:iCs/>
        </w:rPr>
        <w:t>Operando</w:t>
      </w:r>
      <w:r>
        <w:t xml:space="preserve"> Ce </w:t>
      </w:r>
      <w:r>
        <w:rPr>
          <w:i/>
          <w:iCs/>
        </w:rPr>
        <w:t>K</w:t>
      </w:r>
      <w:r>
        <w:t>-edge XANES for 0.5% Pt/CeO</w:t>
      </w:r>
      <w:r>
        <w:rPr>
          <w:vertAlign w:val="subscript"/>
        </w:rPr>
        <w:t>2</w:t>
      </w:r>
      <w:r>
        <w:t xml:space="preserve"> catalyst </w:t>
      </w:r>
      <w:r>
        <w:rPr>
          <w:rFonts w:hint="eastAsia"/>
        </w:rPr>
        <w:t>at</w:t>
      </w:r>
      <w:r>
        <w:t xml:space="preserve"> different temperature</w:t>
      </w:r>
      <w:r>
        <w:rPr>
          <w:rFonts w:hint="eastAsia"/>
        </w:rPr>
        <w:t>s</w:t>
      </w:r>
      <w:r>
        <w:t xml:space="preserve"> and atmosphere. (</w:t>
      </w:r>
      <w:r>
        <w:rPr>
          <w:rFonts w:hint="eastAsia"/>
          <w:b/>
        </w:rPr>
        <w:t>a</w:t>
      </w:r>
      <w:r>
        <w:t xml:space="preserve">) Ce </w:t>
      </w:r>
      <w:r>
        <w:rPr>
          <w:i/>
          <w:iCs/>
        </w:rPr>
        <w:t>K</w:t>
      </w:r>
      <w:r>
        <w:t>-edge XANES in H</w:t>
      </w:r>
      <w:r>
        <w:rPr>
          <w:vertAlign w:val="subscript"/>
        </w:rPr>
        <w:t>2</w:t>
      </w:r>
      <w:r>
        <w:rPr>
          <w:rFonts w:hint="eastAsia"/>
        </w:rPr>
        <w:t xml:space="preserve"> </w:t>
      </w:r>
      <w:r>
        <w:t>atmosphere, O</w:t>
      </w:r>
      <w:r>
        <w:rPr>
          <w:vertAlign w:val="subscript"/>
        </w:rPr>
        <w:t>2</w:t>
      </w:r>
      <w:r>
        <w:t xml:space="preserve"> atmosphere</w:t>
      </w:r>
      <w:r>
        <w:rPr>
          <w:rFonts w:hint="eastAsia"/>
        </w:rPr>
        <w:t xml:space="preserve">, </w:t>
      </w:r>
      <w:r>
        <w:t>high</w:t>
      </w:r>
      <w:r>
        <w:rPr>
          <w:rFonts w:hint="eastAsia"/>
        </w:rPr>
        <w:t xml:space="preserve"> </w:t>
      </w:r>
      <w:r>
        <w:t xml:space="preserve">temperature, </w:t>
      </w:r>
      <w:r>
        <w:rPr>
          <w:rFonts w:hint="eastAsia"/>
        </w:rPr>
        <w:t xml:space="preserve">and </w:t>
      </w:r>
      <w:r>
        <w:t xml:space="preserve">low temperature under </w:t>
      </w:r>
      <w:r>
        <w:rPr>
          <w:rFonts w:hint="eastAsia"/>
        </w:rPr>
        <w:t>CO</w:t>
      </w:r>
      <w:r w:rsidR="00B57747">
        <w:rPr>
          <w:rFonts w:hint="eastAsia"/>
        </w:rPr>
        <w:t>+</w:t>
      </w:r>
      <w:r>
        <w:rPr>
          <w:rFonts w:hint="eastAsia"/>
        </w:rPr>
        <w:t>H</w:t>
      </w:r>
      <w:r>
        <w:rPr>
          <w:rFonts w:hint="eastAsia"/>
          <w:vertAlign w:val="subscript"/>
        </w:rPr>
        <w:t>2</w:t>
      </w:r>
      <w:r>
        <w:rPr>
          <w:rFonts w:hint="eastAsia"/>
        </w:rPr>
        <w:t xml:space="preserve"> oxidation</w:t>
      </w:r>
      <w:r>
        <w:t xml:space="preserve"> feed gas (CO/O</w:t>
      </w:r>
      <w:r>
        <w:rPr>
          <w:vertAlign w:val="subscript"/>
        </w:rPr>
        <w:t>2</w:t>
      </w:r>
      <w:r>
        <w:t>/H</w:t>
      </w:r>
      <w:r>
        <w:rPr>
          <w:vertAlign w:val="subscript"/>
        </w:rPr>
        <w:t>2</w:t>
      </w:r>
      <w:r>
        <w:t>/</w:t>
      </w:r>
      <w:proofErr w:type="spellStart"/>
      <w:r>
        <w:t>Ar</w:t>
      </w:r>
      <w:proofErr w:type="spellEnd"/>
      <w:r>
        <w:t xml:space="preserve"> = 1:1:50:48). (</w:t>
      </w:r>
      <w:r>
        <w:rPr>
          <w:rFonts w:hint="eastAsia"/>
          <w:b/>
        </w:rPr>
        <w:t>b</w:t>
      </w:r>
      <w:r>
        <w:rPr>
          <w:rFonts w:hint="eastAsia"/>
        </w:rPr>
        <w:t xml:space="preserve"> </w:t>
      </w:r>
      <w:r>
        <w:t xml:space="preserve">and </w:t>
      </w:r>
      <w:r>
        <w:rPr>
          <w:rFonts w:hint="eastAsia"/>
          <w:b/>
        </w:rPr>
        <w:t>c</w:t>
      </w:r>
      <w:r>
        <w:t>) Isosbestic points in zoom-in pictures. The shift of edge energy and isosbestic points at 40472.4</w:t>
      </w:r>
      <w:r>
        <w:rPr>
          <w:rFonts w:hint="eastAsia"/>
        </w:rPr>
        <w:t xml:space="preserve"> </w:t>
      </w:r>
      <w:r>
        <w:t>eV, 40489.0</w:t>
      </w:r>
      <w:r>
        <w:rPr>
          <w:rFonts w:hint="eastAsia"/>
        </w:rPr>
        <w:t xml:space="preserve"> </w:t>
      </w:r>
      <w:r>
        <w:t>eV, 40524.5</w:t>
      </w:r>
      <w:r>
        <w:rPr>
          <w:rFonts w:hint="eastAsia"/>
        </w:rPr>
        <w:t xml:space="preserve"> </w:t>
      </w:r>
      <w:r>
        <w:t>eV</w:t>
      </w:r>
      <w:r>
        <w:rPr>
          <w:rFonts w:hint="eastAsia"/>
        </w:rPr>
        <w:t>,</w:t>
      </w:r>
      <w:r>
        <w:t xml:space="preserve"> and 40549.6 eV indicate the Ce species</w:t>
      </w:r>
      <w:r>
        <w:rPr>
          <w:rFonts w:hint="eastAsia"/>
        </w:rPr>
        <w:t xml:space="preserve"> are</w:t>
      </w:r>
      <w:r>
        <w:t xml:space="preserve"> under a transformation within a binary system, which is a transformation between Ce</w:t>
      </w:r>
      <w:r>
        <w:rPr>
          <w:vertAlign w:val="superscript"/>
        </w:rPr>
        <w:t>3+</w:t>
      </w:r>
      <w:r>
        <w:t xml:space="preserve"> and Ce</w:t>
      </w:r>
      <w:r>
        <w:rPr>
          <w:vertAlign w:val="superscript"/>
        </w:rPr>
        <w:t>4+</w:t>
      </w:r>
      <w:r>
        <w:t>.</w:t>
      </w:r>
    </w:p>
    <w:p w14:paraId="506FEA40" w14:textId="77777777" w:rsidR="00AD37A7" w:rsidRDefault="00AD37A7" w:rsidP="00F73986"/>
    <w:p w14:paraId="707A8179" w14:textId="77777777" w:rsidR="00AD37A7" w:rsidRDefault="00000000" w:rsidP="00F73986">
      <w:r>
        <w:br w:type="page"/>
      </w:r>
    </w:p>
    <w:p w14:paraId="26C5F233" w14:textId="77777777" w:rsidR="00AD37A7" w:rsidRDefault="00000000" w:rsidP="0070053F">
      <w:pPr>
        <w:pStyle w:val="affffc"/>
      </w:pPr>
      <w:r>
        <w:rPr>
          <w:noProof/>
        </w:rPr>
        <w:lastRenderedPageBreak/>
        <w:drawing>
          <wp:inline distT="0" distB="0" distL="0" distR="0" wp14:anchorId="66F5B921" wp14:editId="7BCC17E7">
            <wp:extent cx="2879725" cy="251968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880000" cy="2520000"/>
                    </a:xfrm>
                    <a:prstGeom prst="rect">
                      <a:avLst/>
                    </a:prstGeom>
                  </pic:spPr>
                </pic:pic>
              </a:graphicData>
            </a:graphic>
          </wp:inline>
        </w:drawing>
      </w:r>
    </w:p>
    <w:p w14:paraId="12E95018" w14:textId="6B826BBA" w:rsidR="00AD37A7" w:rsidRDefault="00000000" w:rsidP="00F73986">
      <w:r>
        <w:t xml:space="preserve">Fig. </w:t>
      </w:r>
      <w:r w:rsidR="0070053F">
        <w:rPr>
          <w:rFonts w:hint="eastAsia"/>
        </w:rPr>
        <w:t>S</w:t>
      </w:r>
      <w:r>
        <w:rPr>
          <w:rFonts w:hint="eastAsia"/>
        </w:rPr>
        <w:t>2</w:t>
      </w:r>
      <w:r w:rsidR="00E60B19">
        <w:rPr>
          <w:rFonts w:hint="eastAsia"/>
        </w:rPr>
        <w:t>3</w:t>
      </w:r>
      <w:r>
        <w:t>. The MS signals of the gas species during oscillations on 0.5% Pt/CeO</w:t>
      </w:r>
      <w:r>
        <w:rPr>
          <w:vertAlign w:val="subscript"/>
        </w:rPr>
        <w:t>2</w:t>
      </w:r>
      <w:r>
        <w:rPr>
          <w:rFonts w:hint="eastAsia"/>
        </w:rPr>
        <w:t xml:space="preserve"> catalyst for </w:t>
      </w:r>
      <w:r>
        <w:t>operando</w:t>
      </w:r>
      <w:r>
        <w:rPr>
          <w:rFonts w:hint="eastAsia"/>
        </w:rPr>
        <w:t xml:space="preserve"> XANES study</w:t>
      </w:r>
      <w:r>
        <w:t xml:space="preserve">. </w:t>
      </w:r>
      <w:proofErr w:type="spellStart"/>
      <w:r>
        <w:rPr>
          <w:i/>
          <w:iCs/>
        </w:rPr>
        <w:t>t</w:t>
      </w:r>
      <w:r>
        <w:rPr>
          <w:vertAlign w:val="subscript"/>
        </w:rPr>
        <w:t>scan</w:t>
      </w:r>
      <w:proofErr w:type="spellEnd"/>
      <w:r>
        <w:t xml:space="preserve"> = 8 s, </w:t>
      </w:r>
      <w:r>
        <w:rPr>
          <w:i/>
          <w:iCs/>
        </w:rPr>
        <w:t>T</w:t>
      </w:r>
      <w:r>
        <w:rPr>
          <w:vertAlign w:val="subscript"/>
        </w:rPr>
        <w:t>XANES</w:t>
      </w:r>
      <w:r>
        <w:t xml:space="preserve"> = 60 s</w:t>
      </w:r>
      <w:r>
        <w:rPr>
          <w:rFonts w:hint="eastAsia"/>
        </w:rPr>
        <w:t>,</w:t>
      </w:r>
      <w:r>
        <w:t xml:space="preserve"> and </w:t>
      </w:r>
      <w:proofErr w:type="spellStart"/>
      <w:r>
        <w:rPr>
          <w:i/>
          <w:iCs/>
        </w:rPr>
        <w:t>T</w:t>
      </w:r>
      <w:r>
        <w:rPr>
          <w:vertAlign w:val="subscript"/>
        </w:rPr>
        <w:t>oscillation</w:t>
      </w:r>
      <w:proofErr w:type="spellEnd"/>
      <w:r>
        <w:t xml:space="preserve"> = 53 s.</w:t>
      </w:r>
      <w:r>
        <w:rPr>
          <w:b/>
        </w:rPr>
        <w:t xml:space="preserve"> </w:t>
      </w:r>
      <w:r>
        <w:t>The MS signals of H</w:t>
      </w:r>
      <w:r>
        <w:rPr>
          <w:vertAlign w:val="subscript"/>
        </w:rPr>
        <w:t>2</w:t>
      </w:r>
      <w:r>
        <w:t xml:space="preserve"> (</w:t>
      </w:r>
      <w:r>
        <w:rPr>
          <w:i/>
          <w:iCs/>
        </w:rPr>
        <w:t>m</w:t>
      </w:r>
      <w:r>
        <w:t>/</w:t>
      </w:r>
      <w:r>
        <w:rPr>
          <w:i/>
          <w:iCs/>
        </w:rPr>
        <w:t xml:space="preserve">z </w:t>
      </w:r>
      <w:r>
        <w:t>= 2), H</w:t>
      </w:r>
      <w:r>
        <w:rPr>
          <w:vertAlign w:val="subscript"/>
        </w:rPr>
        <w:t>2</w:t>
      </w:r>
      <w:r>
        <w:t>O (</w:t>
      </w:r>
      <w:r>
        <w:rPr>
          <w:i/>
          <w:iCs/>
        </w:rPr>
        <w:t>m</w:t>
      </w:r>
      <w:r>
        <w:t>/</w:t>
      </w:r>
      <w:r>
        <w:rPr>
          <w:i/>
          <w:iCs/>
        </w:rPr>
        <w:t>z</w:t>
      </w:r>
      <w:r>
        <w:t xml:space="preserve"> = 18), CO (</w:t>
      </w:r>
      <w:r>
        <w:rPr>
          <w:i/>
          <w:iCs/>
        </w:rPr>
        <w:t>m</w:t>
      </w:r>
      <w:r>
        <w:t>/</w:t>
      </w:r>
      <w:r>
        <w:rPr>
          <w:i/>
          <w:iCs/>
        </w:rPr>
        <w:t xml:space="preserve">z </w:t>
      </w:r>
      <w:r>
        <w:t>= 28), O</w:t>
      </w:r>
      <w:r>
        <w:rPr>
          <w:vertAlign w:val="subscript"/>
        </w:rPr>
        <w:t>2</w:t>
      </w:r>
      <w:r>
        <w:t xml:space="preserve"> (</w:t>
      </w:r>
      <w:r>
        <w:rPr>
          <w:i/>
          <w:iCs/>
        </w:rPr>
        <w:t>m</w:t>
      </w:r>
      <w:r>
        <w:t>/</w:t>
      </w:r>
      <w:r>
        <w:rPr>
          <w:i/>
          <w:iCs/>
        </w:rPr>
        <w:t>z</w:t>
      </w:r>
      <w:r>
        <w:t xml:space="preserve"> = 32)</w:t>
      </w:r>
      <w:r>
        <w:rPr>
          <w:rFonts w:hint="eastAsia"/>
        </w:rPr>
        <w:t>,</w:t>
      </w:r>
      <w:r>
        <w:t xml:space="preserve"> and CO</w:t>
      </w:r>
      <w:r>
        <w:rPr>
          <w:vertAlign w:val="subscript"/>
        </w:rPr>
        <w:t>2</w:t>
      </w:r>
      <w:r>
        <w:t xml:space="preserve"> (</w:t>
      </w:r>
      <w:r>
        <w:rPr>
          <w:i/>
          <w:iCs/>
        </w:rPr>
        <w:t>m</w:t>
      </w:r>
      <w:r>
        <w:t>/</w:t>
      </w:r>
      <w:r>
        <w:rPr>
          <w:i/>
          <w:iCs/>
        </w:rPr>
        <w:t>z</w:t>
      </w:r>
      <w:r>
        <w:t xml:space="preserve"> = 44) </w:t>
      </w:r>
      <w:r>
        <w:rPr>
          <w:rFonts w:hint="eastAsia"/>
        </w:rPr>
        <w:t xml:space="preserve">are </w:t>
      </w:r>
      <w:r>
        <w:t xml:space="preserve">normalized by the signal of </w:t>
      </w:r>
      <w:proofErr w:type="spellStart"/>
      <w:r>
        <w:t>Ar</w:t>
      </w:r>
      <w:proofErr w:type="spellEnd"/>
      <w:r>
        <w:t xml:space="preserve"> (</w:t>
      </w:r>
      <w:r>
        <w:rPr>
          <w:i/>
          <w:iCs/>
        </w:rPr>
        <w:t>m</w:t>
      </w:r>
      <w:r>
        <w:t>/</w:t>
      </w:r>
      <w:r>
        <w:rPr>
          <w:i/>
          <w:iCs/>
        </w:rPr>
        <w:t>z</w:t>
      </w:r>
      <w:r>
        <w:t xml:space="preserve"> = 40).</w:t>
      </w:r>
    </w:p>
    <w:p w14:paraId="1BB259B9" w14:textId="77777777" w:rsidR="00AD37A7" w:rsidRDefault="00AD37A7" w:rsidP="00F73986"/>
    <w:p w14:paraId="2428E01B" w14:textId="77777777" w:rsidR="00AD37A7" w:rsidRDefault="00000000" w:rsidP="00F73986">
      <w:r>
        <w:br w:type="page"/>
      </w:r>
    </w:p>
    <w:p w14:paraId="210FC1E3" w14:textId="64F05BEF" w:rsidR="00AD37A7" w:rsidRDefault="00000000" w:rsidP="00BD0255">
      <w:r>
        <w:rPr>
          <w:noProof/>
        </w:rPr>
        <w:lastRenderedPageBreak/>
        <w:drawing>
          <wp:inline distT="0" distB="0" distL="0" distR="0" wp14:anchorId="5FBDEEDA" wp14:editId="14811DCE">
            <wp:extent cx="5943600" cy="3895725"/>
            <wp:effectExtent l="0" t="0" r="0" b="952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43600" cy="3896090"/>
                    </a:xfrm>
                    <a:prstGeom prst="rect">
                      <a:avLst/>
                    </a:prstGeom>
                  </pic:spPr>
                </pic:pic>
              </a:graphicData>
            </a:graphic>
          </wp:inline>
        </w:drawing>
      </w:r>
      <w:r>
        <w:t xml:space="preserve"> Fig. </w:t>
      </w:r>
      <w:r w:rsidR="0070053F">
        <w:rPr>
          <w:rFonts w:eastAsiaTheme="minorEastAsia" w:hint="eastAsia"/>
        </w:rPr>
        <w:t>S</w:t>
      </w:r>
      <w:r w:rsidR="00E60B19">
        <w:rPr>
          <w:rFonts w:hint="eastAsia"/>
        </w:rPr>
        <w:t>24</w:t>
      </w:r>
      <w:r>
        <w:t xml:space="preserve">. </w:t>
      </w:r>
      <w:r>
        <w:rPr>
          <w:i/>
          <w:iCs/>
        </w:rPr>
        <w:t>Operando</w:t>
      </w:r>
      <w:r>
        <w:t xml:space="preserve"> Ce </w:t>
      </w:r>
      <w:r>
        <w:rPr>
          <w:i/>
          <w:iCs/>
        </w:rPr>
        <w:t>K</w:t>
      </w:r>
      <w:r>
        <w:t>-edge QXANES experiment during oscillation</w:t>
      </w:r>
      <w:r>
        <w:rPr>
          <w:rFonts w:hint="eastAsia"/>
        </w:rPr>
        <w:t>s</w:t>
      </w:r>
      <w:r>
        <w:t xml:space="preserve"> catalyzed by 0.5% Pt/CeO</w:t>
      </w:r>
      <w:r>
        <w:rPr>
          <w:vertAlign w:val="subscript"/>
        </w:rPr>
        <w:t>2</w:t>
      </w:r>
      <w:r>
        <w:t xml:space="preserve"> </w:t>
      </w:r>
      <w:r>
        <w:rPr>
          <w:rFonts w:hint="eastAsia"/>
        </w:rPr>
        <w:t xml:space="preserve">catalyst </w:t>
      </w:r>
      <w:r>
        <w:t xml:space="preserve">with </w:t>
      </w:r>
      <w:proofErr w:type="spellStart"/>
      <w:r>
        <w:rPr>
          <w:i/>
          <w:iCs/>
        </w:rPr>
        <w:t>t</w:t>
      </w:r>
      <w:r>
        <w:rPr>
          <w:vertAlign w:val="subscript"/>
        </w:rPr>
        <w:t>scan</w:t>
      </w:r>
      <w:proofErr w:type="spellEnd"/>
      <w:r>
        <w:t xml:space="preserve"> = 8 s, </w:t>
      </w:r>
      <w:r>
        <w:rPr>
          <w:i/>
          <w:iCs/>
        </w:rPr>
        <w:t>T</w:t>
      </w:r>
      <w:r>
        <w:rPr>
          <w:vertAlign w:val="subscript"/>
        </w:rPr>
        <w:t>XANES</w:t>
      </w:r>
      <w:r>
        <w:t xml:space="preserve"> = 46 s</w:t>
      </w:r>
      <w:r>
        <w:rPr>
          <w:rFonts w:hint="eastAsia"/>
        </w:rPr>
        <w:t>,</w:t>
      </w:r>
      <w:r>
        <w:t xml:space="preserve"> and </w:t>
      </w:r>
      <w:proofErr w:type="spellStart"/>
      <w:r>
        <w:rPr>
          <w:i/>
          <w:iCs/>
        </w:rPr>
        <w:t>T</w:t>
      </w:r>
      <w:r>
        <w:rPr>
          <w:vertAlign w:val="subscript"/>
        </w:rPr>
        <w:t>oscillation</w:t>
      </w:r>
      <w:proofErr w:type="spellEnd"/>
      <w:r>
        <w:t xml:space="preserve"> = 43 s. (</w:t>
      </w:r>
      <w:r>
        <w:rPr>
          <w:rFonts w:hint="eastAsia"/>
          <w:b/>
        </w:rPr>
        <w:t>a</w:t>
      </w:r>
      <w:r>
        <w:t>) The MS signals of the gas species during the experiment. (</w:t>
      </w:r>
      <w:r>
        <w:rPr>
          <w:rFonts w:hint="eastAsia"/>
          <w:b/>
        </w:rPr>
        <w:t>b</w:t>
      </w:r>
      <w:r>
        <w:t>) QXANES spectra over two oscillation periods. (</w:t>
      </w:r>
      <w:r>
        <w:rPr>
          <w:rFonts w:hint="eastAsia"/>
          <w:b/>
        </w:rPr>
        <w:t>c</w:t>
      </w:r>
      <w:r>
        <w:t>) QXANES spectra for 50 scans, the dotted line represents the edge energy. (</w:t>
      </w:r>
      <w:r>
        <w:rPr>
          <w:rFonts w:hint="eastAsia"/>
          <w:b/>
        </w:rPr>
        <w:t>d</w:t>
      </w:r>
      <w:r>
        <w:t xml:space="preserve">) Phase of </w:t>
      </w:r>
      <w:r>
        <w:rPr>
          <w:rFonts w:hint="eastAsia"/>
        </w:rPr>
        <w:t>state</w:t>
      </w:r>
      <w:r>
        <w:t xml:space="preserve"> (</w:t>
      </w:r>
      <w:r>
        <w:rPr>
          <w:i/>
          <w:iCs/>
          <w:lang w:val="el-GR"/>
        </w:rPr>
        <w:t>φ</w:t>
      </w:r>
      <w:r>
        <w:t xml:space="preserve">) </w:t>
      </w:r>
      <w:r>
        <w:rPr>
          <w:rFonts w:hint="eastAsia"/>
        </w:rPr>
        <w:t xml:space="preserve">in oscillations </w:t>
      </w:r>
      <w:r>
        <w:t xml:space="preserve">and </w:t>
      </w:r>
      <w:r>
        <w:rPr>
          <w:lang w:val="el-GR"/>
        </w:rPr>
        <w:t>Δ</w:t>
      </w:r>
      <w:r>
        <w:rPr>
          <w:i/>
          <w:iCs/>
        </w:rPr>
        <w:t xml:space="preserve">E </w:t>
      </w:r>
      <w:r>
        <w:t>versus scans. The MS signals of H</w:t>
      </w:r>
      <w:r>
        <w:rPr>
          <w:vertAlign w:val="subscript"/>
        </w:rPr>
        <w:t>2</w:t>
      </w:r>
      <w:r>
        <w:t xml:space="preserve"> (</w:t>
      </w:r>
      <w:r>
        <w:rPr>
          <w:i/>
          <w:iCs/>
        </w:rPr>
        <w:t>m</w:t>
      </w:r>
      <w:r>
        <w:t>/</w:t>
      </w:r>
      <w:r>
        <w:rPr>
          <w:i/>
          <w:iCs/>
        </w:rPr>
        <w:t>z</w:t>
      </w:r>
      <w:r>
        <w:t xml:space="preserve"> = 2), H</w:t>
      </w:r>
      <w:r>
        <w:rPr>
          <w:vertAlign w:val="subscript"/>
        </w:rPr>
        <w:t>2</w:t>
      </w:r>
      <w:r>
        <w:t>O (</w:t>
      </w:r>
      <w:r>
        <w:rPr>
          <w:i/>
          <w:iCs/>
        </w:rPr>
        <w:t>m</w:t>
      </w:r>
      <w:r>
        <w:t>/</w:t>
      </w:r>
      <w:r>
        <w:rPr>
          <w:i/>
          <w:iCs/>
        </w:rPr>
        <w:t>z</w:t>
      </w:r>
      <w:r>
        <w:t xml:space="preserve"> = 18), CO (</w:t>
      </w:r>
      <w:r>
        <w:rPr>
          <w:i/>
          <w:iCs/>
        </w:rPr>
        <w:t>m</w:t>
      </w:r>
      <w:r>
        <w:t>/</w:t>
      </w:r>
      <w:r>
        <w:rPr>
          <w:i/>
          <w:iCs/>
        </w:rPr>
        <w:t>z</w:t>
      </w:r>
      <w:r>
        <w:t xml:space="preserve"> = 28), O</w:t>
      </w:r>
      <w:r>
        <w:rPr>
          <w:vertAlign w:val="subscript"/>
        </w:rPr>
        <w:t>2</w:t>
      </w:r>
      <w:r>
        <w:t xml:space="preserve"> (</w:t>
      </w:r>
      <w:r>
        <w:rPr>
          <w:i/>
          <w:iCs/>
        </w:rPr>
        <w:t>m</w:t>
      </w:r>
      <w:r>
        <w:t>/</w:t>
      </w:r>
      <w:r>
        <w:rPr>
          <w:i/>
          <w:iCs/>
        </w:rPr>
        <w:t>z</w:t>
      </w:r>
      <w:r>
        <w:t xml:space="preserve"> = 32)</w:t>
      </w:r>
      <w:r>
        <w:rPr>
          <w:rFonts w:hint="eastAsia"/>
        </w:rPr>
        <w:t>,</w:t>
      </w:r>
      <w:r>
        <w:t xml:space="preserve"> and CO</w:t>
      </w:r>
      <w:r>
        <w:rPr>
          <w:vertAlign w:val="subscript"/>
        </w:rPr>
        <w:t>2</w:t>
      </w:r>
      <w:r>
        <w:t xml:space="preserve"> (</w:t>
      </w:r>
      <w:r>
        <w:rPr>
          <w:i/>
          <w:iCs/>
        </w:rPr>
        <w:t>m</w:t>
      </w:r>
      <w:r>
        <w:t>/</w:t>
      </w:r>
      <w:r>
        <w:rPr>
          <w:i/>
          <w:iCs/>
        </w:rPr>
        <w:t>z</w:t>
      </w:r>
      <w:r>
        <w:t xml:space="preserve"> = 44) </w:t>
      </w:r>
      <w:r>
        <w:rPr>
          <w:rFonts w:hint="eastAsia"/>
        </w:rPr>
        <w:t>are</w:t>
      </w:r>
      <w:r>
        <w:t xml:space="preserve"> normalized by the signal of </w:t>
      </w:r>
      <w:proofErr w:type="spellStart"/>
      <w:r>
        <w:t>Ar</w:t>
      </w:r>
      <w:proofErr w:type="spellEnd"/>
      <w:r>
        <w:t xml:space="preserve"> (</w:t>
      </w:r>
      <w:r>
        <w:rPr>
          <w:i/>
          <w:iCs/>
        </w:rPr>
        <w:t>m</w:t>
      </w:r>
      <w:r>
        <w:t>/</w:t>
      </w:r>
      <w:r>
        <w:rPr>
          <w:i/>
          <w:iCs/>
        </w:rPr>
        <w:t>z</w:t>
      </w:r>
      <w:r>
        <w:t xml:space="preserve"> = 40).</w:t>
      </w:r>
    </w:p>
    <w:p w14:paraId="748DEE57" w14:textId="77777777" w:rsidR="00AD37A7" w:rsidRDefault="00AD37A7" w:rsidP="00F73986"/>
    <w:p w14:paraId="03FD6763" w14:textId="77777777" w:rsidR="00AD37A7" w:rsidRDefault="00000000" w:rsidP="00F73986">
      <w:r>
        <w:br w:type="page"/>
      </w:r>
    </w:p>
    <w:p w14:paraId="2B73E41C" w14:textId="77777777" w:rsidR="00AD37A7" w:rsidRDefault="00000000" w:rsidP="0070053F">
      <w:pPr>
        <w:pStyle w:val="affffc"/>
      </w:pPr>
      <w:r>
        <w:rPr>
          <w:noProof/>
        </w:rPr>
        <w:lastRenderedPageBreak/>
        <w:drawing>
          <wp:inline distT="0" distB="0" distL="0" distR="0" wp14:anchorId="38611DEF" wp14:editId="00C63936">
            <wp:extent cx="5943600" cy="3842385"/>
            <wp:effectExtent l="0" t="0" r="0" b="571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943600" cy="3842762"/>
                    </a:xfrm>
                    <a:prstGeom prst="rect">
                      <a:avLst/>
                    </a:prstGeom>
                  </pic:spPr>
                </pic:pic>
              </a:graphicData>
            </a:graphic>
          </wp:inline>
        </w:drawing>
      </w:r>
    </w:p>
    <w:p w14:paraId="1802C0EB" w14:textId="506C041B" w:rsidR="00AD37A7" w:rsidRDefault="00000000" w:rsidP="00F73986">
      <w:r>
        <w:t xml:space="preserve">Fig. </w:t>
      </w:r>
      <w:r w:rsidR="0070053F">
        <w:rPr>
          <w:rFonts w:hint="eastAsia"/>
        </w:rPr>
        <w:t>S</w:t>
      </w:r>
      <w:r w:rsidR="00E60B19">
        <w:rPr>
          <w:rFonts w:hint="eastAsia"/>
        </w:rPr>
        <w:t>25</w:t>
      </w:r>
      <w:r>
        <w:t xml:space="preserve">. </w:t>
      </w:r>
      <w:r>
        <w:rPr>
          <w:i/>
          <w:iCs/>
        </w:rPr>
        <w:t>Operando</w:t>
      </w:r>
      <w:r>
        <w:t xml:space="preserve"> Ce </w:t>
      </w:r>
      <w:r>
        <w:rPr>
          <w:i/>
          <w:iCs/>
        </w:rPr>
        <w:t>K</w:t>
      </w:r>
      <w:r>
        <w:t>-edge QXANES experiment during oscillations catalyzed by 0.5% Pt/CeO</w:t>
      </w:r>
      <w:r>
        <w:rPr>
          <w:vertAlign w:val="subscript"/>
        </w:rPr>
        <w:t>2</w:t>
      </w:r>
      <w:r>
        <w:t xml:space="preserve"> </w:t>
      </w:r>
      <w:r>
        <w:rPr>
          <w:rFonts w:hint="eastAsia"/>
        </w:rPr>
        <w:t xml:space="preserve">catalyst </w:t>
      </w:r>
      <w:r>
        <w:t xml:space="preserve">with </w:t>
      </w:r>
      <w:proofErr w:type="spellStart"/>
      <w:r>
        <w:rPr>
          <w:i/>
          <w:iCs/>
        </w:rPr>
        <w:t>t</w:t>
      </w:r>
      <w:r>
        <w:rPr>
          <w:vertAlign w:val="subscript"/>
        </w:rPr>
        <w:t>scan</w:t>
      </w:r>
      <w:proofErr w:type="spellEnd"/>
      <w:r>
        <w:t xml:space="preserve"> = 15 s, </w:t>
      </w:r>
      <w:r>
        <w:rPr>
          <w:i/>
          <w:iCs/>
        </w:rPr>
        <w:t>T</w:t>
      </w:r>
      <w:r>
        <w:rPr>
          <w:vertAlign w:val="subscript"/>
        </w:rPr>
        <w:t>XANES</w:t>
      </w:r>
      <w:r>
        <w:t xml:space="preserve"> = 60</w:t>
      </w:r>
      <w:r>
        <w:rPr>
          <w:rFonts w:hint="eastAsia"/>
        </w:rPr>
        <w:t xml:space="preserve"> </w:t>
      </w:r>
      <w:r>
        <w:t>s</w:t>
      </w:r>
      <w:r>
        <w:rPr>
          <w:rFonts w:hint="eastAsia"/>
        </w:rPr>
        <w:t>,</w:t>
      </w:r>
      <w:r>
        <w:t xml:space="preserve"> and </w:t>
      </w:r>
      <w:proofErr w:type="spellStart"/>
      <w:r>
        <w:rPr>
          <w:i/>
          <w:iCs/>
        </w:rPr>
        <w:t>T</w:t>
      </w:r>
      <w:r>
        <w:rPr>
          <w:vertAlign w:val="subscript"/>
        </w:rPr>
        <w:t>oscillation</w:t>
      </w:r>
      <w:proofErr w:type="spellEnd"/>
      <w:r>
        <w:t xml:space="preserve"> = 55 s. (</w:t>
      </w:r>
      <w:r>
        <w:rPr>
          <w:rFonts w:hint="eastAsia"/>
          <w:b/>
        </w:rPr>
        <w:t>a</w:t>
      </w:r>
      <w:r>
        <w:t>) The MS signals of gas species during the experiment. (</w:t>
      </w:r>
      <w:r>
        <w:rPr>
          <w:rFonts w:hint="eastAsia"/>
          <w:b/>
        </w:rPr>
        <w:t>b</w:t>
      </w:r>
      <w:r>
        <w:t>) QXANES spectra over two oscillation periods. (</w:t>
      </w:r>
      <w:r>
        <w:rPr>
          <w:rFonts w:hint="eastAsia"/>
          <w:b/>
        </w:rPr>
        <w:t>c</w:t>
      </w:r>
      <w:r>
        <w:t>) QXANES spectra for 50 scans, the dotted line represents the edge energy. (</w:t>
      </w:r>
      <w:r>
        <w:rPr>
          <w:rFonts w:hint="eastAsia"/>
          <w:b/>
        </w:rPr>
        <w:t>d</w:t>
      </w:r>
      <w:r>
        <w:t xml:space="preserve">) Phase of </w:t>
      </w:r>
      <w:r>
        <w:rPr>
          <w:rFonts w:hint="eastAsia"/>
        </w:rPr>
        <w:t>state</w:t>
      </w:r>
      <w:r>
        <w:t xml:space="preserve"> (</w:t>
      </w:r>
      <w:r>
        <w:rPr>
          <w:i/>
          <w:iCs/>
          <w:lang w:val="el-GR"/>
        </w:rPr>
        <w:t>φ</w:t>
      </w:r>
      <w:r>
        <w:t>)</w:t>
      </w:r>
      <w:r>
        <w:rPr>
          <w:rFonts w:hint="eastAsia"/>
        </w:rPr>
        <w:t xml:space="preserve"> in oscillations</w:t>
      </w:r>
      <w:r>
        <w:t xml:space="preserve"> and shift of edge energy (</w:t>
      </w:r>
      <w:r>
        <w:rPr>
          <w:lang w:val="el-GR"/>
        </w:rPr>
        <w:t>Δ</w:t>
      </w:r>
      <w:r>
        <w:rPr>
          <w:i/>
          <w:iCs/>
        </w:rPr>
        <w:t>E</w:t>
      </w:r>
      <w:r>
        <w:t>)</w:t>
      </w:r>
      <w:r>
        <w:rPr>
          <w:i/>
          <w:iCs/>
        </w:rPr>
        <w:t xml:space="preserve"> </w:t>
      </w:r>
      <w:r>
        <w:t>versus scans. The MS signals of H</w:t>
      </w:r>
      <w:r>
        <w:rPr>
          <w:vertAlign w:val="subscript"/>
        </w:rPr>
        <w:t>2</w:t>
      </w:r>
      <w:r>
        <w:t xml:space="preserve"> (</w:t>
      </w:r>
      <w:r>
        <w:rPr>
          <w:i/>
          <w:iCs/>
        </w:rPr>
        <w:t>m</w:t>
      </w:r>
      <w:r>
        <w:t>/</w:t>
      </w:r>
      <w:r>
        <w:rPr>
          <w:i/>
          <w:iCs/>
        </w:rPr>
        <w:t>z</w:t>
      </w:r>
      <w:r>
        <w:t xml:space="preserve"> = 2), H</w:t>
      </w:r>
      <w:r>
        <w:rPr>
          <w:vertAlign w:val="subscript"/>
        </w:rPr>
        <w:t>2</w:t>
      </w:r>
      <w:r>
        <w:t>O (</w:t>
      </w:r>
      <w:r>
        <w:rPr>
          <w:i/>
          <w:iCs/>
        </w:rPr>
        <w:t>m</w:t>
      </w:r>
      <w:r>
        <w:t>/</w:t>
      </w:r>
      <w:r>
        <w:rPr>
          <w:i/>
          <w:iCs/>
        </w:rPr>
        <w:t>z</w:t>
      </w:r>
      <w:r>
        <w:t xml:space="preserve"> = 18), CO (</w:t>
      </w:r>
      <w:r>
        <w:rPr>
          <w:i/>
          <w:iCs/>
        </w:rPr>
        <w:t>m</w:t>
      </w:r>
      <w:r>
        <w:t>/</w:t>
      </w:r>
      <w:r>
        <w:rPr>
          <w:i/>
          <w:iCs/>
        </w:rPr>
        <w:t>z</w:t>
      </w:r>
      <w:r>
        <w:t xml:space="preserve"> = 28), O</w:t>
      </w:r>
      <w:r>
        <w:rPr>
          <w:vertAlign w:val="subscript"/>
        </w:rPr>
        <w:t>2</w:t>
      </w:r>
      <w:r>
        <w:t xml:space="preserve"> (</w:t>
      </w:r>
      <w:r>
        <w:rPr>
          <w:i/>
          <w:iCs/>
        </w:rPr>
        <w:t>m</w:t>
      </w:r>
      <w:r>
        <w:t>/</w:t>
      </w:r>
      <w:r>
        <w:rPr>
          <w:i/>
          <w:iCs/>
        </w:rPr>
        <w:t>z</w:t>
      </w:r>
      <w:r>
        <w:t xml:space="preserve"> = 32)</w:t>
      </w:r>
      <w:r>
        <w:rPr>
          <w:rFonts w:hint="eastAsia"/>
        </w:rPr>
        <w:t>,</w:t>
      </w:r>
      <w:r>
        <w:t xml:space="preserve"> and CO</w:t>
      </w:r>
      <w:r>
        <w:rPr>
          <w:vertAlign w:val="subscript"/>
        </w:rPr>
        <w:t>2</w:t>
      </w:r>
      <w:r>
        <w:t xml:space="preserve"> (</w:t>
      </w:r>
      <w:r>
        <w:rPr>
          <w:i/>
          <w:iCs/>
        </w:rPr>
        <w:t>m</w:t>
      </w:r>
      <w:r>
        <w:t>/</w:t>
      </w:r>
      <w:r>
        <w:rPr>
          <w:i/>
          <w:iCs/>
        </w:rPr>
        <w:t>z</w:t>
      </w:r>
      <w:r>
        <w:t xml:space="preserve"> = 44) </w:t>
      </w:r>
      <w:r>
        <w:rPr>
          <w:rFonts w:hint="eastAsia"/>
        </w:rPr>
        <w:t>are</w:t>
      </w:r>
      <w:r>
        <w:t xml:space="preserve"> normalized by the signal of </w:t>
      </w:r>
      <w:proofErr w:type="spellStart"/>
      <w:r>
        <w:t>Ar</w:t>
      </w:r>
      <w:proofErr w:type="spellEnd"/>
      <w:r>
        <w:t xml:space="preserve"> (</w:t>
      </w:r>
      <w:r>
        <w:rPr>
          <w:i/>
          <w:iCs/>
        </w:rPr>
        <w:t>m</w:t>
      </w:r>
      <w:r>
        <w:t>/</w:t>
      </w:r>
      <w:r>
        <w:rPr>
          <w:i/>
          <w:iCs/>
        </w:rPr>
        <w:t>z</w:t>
      </w:r>
      <w:r>
        <w:t xml:space="preserve"> = 40).</w:t>
      </w:r>
    </w:p>
    <w:p w14:paraId="3CAFBA6F" w14:textId="77777777" w:rsidR="00AD37A7" w:rsidRDefault="00000000" w:rsidP="00F73986">
      <w:r>
        <w:br w:type="page"/>
      </w:r>
    </w:p>
    <w:p w14:paraId="3C8FFD9B" w14:textId="77777777" w:rsidR="00AD37A7" w:rsidRDefault="00000000" w:rsidP="0070053F">
      <w:pPr>
        <w:pStyle w:val="affffc"/>
      </w:pPr>
      <w:r>
        <w:rPr>
          <w:noProof/>
        </w:rPr>
        <w:lastRenderedPageBreak/>
        <w:drawing>
          <wp:inline distT="0" distB="0" distL="0" distR="0" wp14:anchorId="4F8D88DC" wp14:editId="03C83B44">
            <wp:extent cx="5666740" cy="158242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666842" cy="1582420"/>
                    </a:xfrm>
                    <a:prstGeom prst="rect">
                      <a:avLst/>
                    </a:prstGeom>
                  </pic:spPr>
                </pic:pic>
              </a:graphicData>
            </a:graphic>
          </wp:inline>
        </w:drawing>
      </w:r>
    </w:p>
    <w:p w14:paraId="7B00EF82" w14:textId="54B62832" w:rsidR="00AD37A7" w:rsidRDefault="00000000" w:rsidP="00F73986">
      <w:r>
        <w:t xml:space="preserve">Fig. </w:t>
      </w:r>
      <w:r w:rsidR="0070053F">
        <w:rPr>
          <w:rFonts w:hint="eastAsia"/>
        </w:rPr>
        <w:t>S</w:t>
      </w:r>
      <w:r w:rsidR="00E60B19">
        <w:rPr>
          <w:rFonts w:hint="eastAsia"/>
        </w:rPr>
        <w:t>26</w:t>
      </w:r>
      <w:r>
        <w:t>. Statistical plots of shift of edge energy (</w:t>
      </w:r>
      <w:r>
        <w:rPr>
          <w:lang w:val="el-GR"/>
        </w:rPr>
        <w:t>Δ</w:t>
      </w:r>
      <w:r>
        <w:rPr>
          <w:i/>
          <w:iCs/>
        </w:rPr>
        <w:t>E</w:t>
      </w:r>
      <w:r>
        <w:t xml:space="preserve">) in </w:t>
      </w:r>
      <w:r>
        <w:rPr>
          <w:i/>
          <w:iCs/>
        </w:rPr>
        <w:t>operando</w:t>
      </w:r>
      <w:r>
        <w:t xml:space="preserve"> Ce </w:t>
      </w:r>
      <w:r>
        <w:rPr>
          <w:i/>
          <w:iCs/>
        </w:rPr>
        <w:t>K</w:t>
      </w:r>
      <w:r>
        <w:t>-edge QXANES against phase of oscillation (</w:t>
      </w:r>
      <w:r>
        <w:rPr>
          <w:i/>
          <w:iCs/>
          <w:lang w:val="el-GR"/>
        </w:rPr>
        <w:t>φ</w:t>
      </w:r>
      <w:r>
        <w:t>). (</w:t>
      </w:r>
      <w:r>
        <w:rPr>
          <w:rFonts w:hint="eastAsia"/>
          <w:b/>
        </w:rPr>
        <w:t>a</w:t>
      </w:r>
      <w:r>
        <w:t xml:space="preserve">) The Spearman factor is 0.886 and </w:t>
      </w:r>
      <w:r>
        <w:rPr>
          <w:i/>
          <w:iCs/>
        </w:rPr>
        <w:t>p</w:t>
      </w:r>
      <w:r>
        <w:t>-value is 4.55×10</w:t>
      </w:r>
      <w:r>
        <w:rPr>
          <w:vertAlign w:val="superscript"/>
        </w:rPr>
        <w:t>-32</w:t>
      </w:r>
      <w:r>
        <w:t xml:space="preserve"> for experiments with </w:t>
      </w:r>
      <w:proofErr w:type="spellStart"/>
      <w:r>
        <w:rPr>
          <w:i/>
          <w:iCs/>
        </w:rPr>
        <w:t>t</w:t>
      </w:r>
      <w:r>
        <w:rPr>
          <w:vertAlign w:val="subscript"/>
        </w:rPr>
        <w:t>scan</w:t>
      </w:r>
      <w:proofErr w:type="spellEnd"/>
      <w:r>
        <w:t xml:space="preserve"> = 8 s, </w:t>
      </w:r>
      <w:r>
        <w:rPr>
          <w:i/>
          <w:iCs/>
        </w:rPr>
        <w:t>T</w:t>
      </w:r>
      <w:r>
        <w:rPr>
          <w:vertAlign w:val="subscript"/>
        </w:rPr>
        <w:t>XANES</w:t>
      </w:r>
      <w:r>
        <w:t xml:space="preserve"> = 46 s</w:t>
      </w:r>
      <w:r>
        <w:rPr>
          <w:rFonts w:hint="eastAsia"/>
        </w:rPr>
        <w:t>,</w:t>
      </w:r>
      <w:r>
        <w:t xml:space="preserve"> and </w:t>
      </w:r>
      <w:proofErr w:type="spellStart"/>
      <w:r>
        <w:rPr>
          <w:i/>
          <w:iCs/>
        </w:rPr>
        <w:t>T</w:t>
      </w:r>
      <w:r>
        <w:rPr>
          <w:vertAlign w:val="subscript"/>
        </w:rPr>
        <w:t>oscillation</w:t>
      </w:r>
      <w:proofErr w:type="spellEnd"/>
      <w:r>
        <w:t xml:space="preserve"> = 43 s. (</w:t>
      </w:r>
      <w:r>
        <w:rPr>
          <w:rFonts w:hint="eastAsia"/>
          <w:b/>
        </w:rPr>
        <w:t>b</w:t>
      </w:r>
      <w:r>
        <w:t xml:space="preserve">) The Spearman factor = 0.918 and </w:t>
      </w:r>
      <w:r>
        <w:rPr>
          <w:i/>
          <w:iCs/>
        </w:rPr>
        <w:t>p</w:t>
      </w:r>
      <w:r>
        <w:t>-value is 4.57×10</w:t>
      </w:r>
      <w:r>
        <w:rPr>
          <w:vertAlign w:val="superscript"/>
        </w:rPr>
        <w:t>-20</w:t>
      </w:r>
      <w:r>
        <w:t xml:space="preserve"> for experiments with </w:t>
      </w:r>
      <w:proofErr w:type="spellStart"/>
      <w:r>
        <w:rPr>
          <w:i/>
          <w:iCs/>
        </w:rPr>
        <w:t>t</w:t>
      </w:r>
      <w:r>
        <w:rPr>
          <w:vertAlign w:val="subscript"/>
        </w:rPr>
        <w:t>scan</w:t>
      </w:r>
      <w:proofErr w:type="spellEnd"/>
      <w:r>
        <w:t xml:space="preserve"> = 8 s, </w:t>
      </w:r>
      <w:r>
        <w:rPr>
          <w:i/>
          <w:iCs/>
        </w:rPr>
        <w:t>T</w:t>
      </w:r>
      <w:r>
        <w:rPr>
          <w:vertAlign w:val="subscript"/>
        </w:rPr>
        <w:t>XANES</w:t>
      </w:r>
      <w:r>
        <w:t xml:space="preserve"> = 60 s</w:t>
      </w:r>
      <w:r>
        <w:rPr>
          <w:rFonts w:hint="eastAsia"/>
        </w:rPr>
        <w:t>,</w:t>
      </w:r>
      <w:r>
        <w:t xml:space="preserve"> and </w:t>
      </w:r>
      <w:proofErr w:type="spellStart"/>
      <w:r>
        <w:rPr>
          <w:i/>
          <w:iCs/>
        </w:rPr>
        <w:t>T</w:t>
      </w:r>
      <w:r>
        <w:rPr>
          <w:vertAlign w:val="subscript"/>
        </w:rPr>
        <w:t>oscillation</w:t>
      </w:r>
      <w:proofErr w:type="spellEnd"/>
      <w:r>
        <w:t xml:space="preserve"> = 55 s. (</w:t>
      </w:r>
      <w:r>
        <w:rPr>
          <w:rFonts w:hint="eastAsia"/>
          <w:b/>
        </w:rPr>
        <w:t>c</w:t>
      </w:r>
      <w:r>
        <w:t xml:space="preserve">) The </w:t>
      </w:r>
      <w:r>
        <w:rPr>
          <w:rFonts w:hint="eastAsia"/>
        </w:rPr>
        <w:t>s</w:t>
      </w:r>
      <w:r>
        <w:t xml:space="preserve">pearman factor = 0.894 and </w:t>
      </w:r>
      <w:r>
        <w:rPr>
          <w:i/>
          <w:iCs/>
        </w:rPr>
        <w:t>p</w:t>
      </w:r>
      <w:r>
        <w:t>-value is 3.49×10</w:t>
      </w:r>
      <w:r>
        <w:rPr>
          <w:vertAlign w:val="superscript"/>
        </w:rPr>
        <w:t>-34</w:t>
      </w:r>
      <w:r>
        <w:t xml:space="preserve"> for experiments with </w:t>
      </w:r>
      <w:proofErr w:type="spellStart"/>
      <w:r>
        <w:rPr>
          <w:i/>
          <w:iCs/>
        </w:rPr>
        <w:t>t</w:t>
      </w:r>
      <w:r>
        <w:rPr>
          <w:vertAlign w:val="subscript"/>
        </w:rPr>
        <w:t>scan</w:t>
      </w:r>
      <w:proofErr w:type="spellEnd"/>
      <w:r>
        <w:t xml:space="preserve"> = 15 s, </w:t>
      </w:r>
      <w:r>
        <w:rPr>
          <w:i/>
          <w:iCs/>
        </w:rPr>
        <w:t>T</w:t>
      </w:r>
      <w:r>
        <w:rPr>
          <w:vertAlign w:val="subscript"/>
        </w:rPr>
        <w:t>XANES</w:t>
      </w:r>
      <w:r>
        <w:t xml:space="preserve"> = 60 s</w:t>
      </w:r>
      <w:r>
        <w:rPr>
          <w:rFonts w:hint="eastAsia"/>
        </w:rPr>
        <w:t>,</w:t>
      </w:r>
      <w:r>
        <w:t xml:space="preserve"> and </w:t>
      </w:r>
      <w:proofErr w:type="spellStart"/>
      <w:r>
        <w:rPr>
          <w:i/>
          <w:iCs/>
        </w:rPr>
        <w:t>T</w:t>
      </w:r>
      <w:r>
        <w:rPr>
          <w:vertAlign w:val="subscript"/>
        </w:rPr>
        <w:t>oscillation</w:t>
      </w:r>
      <w:proofErr w:type="spellEnd"/>
      <w:r>
        <w:t xml:space="preserve"> = 55 s.</w:t>
      </w:r>
    </w:p>
    <w:p w14:paraId="6DF14403" w14:textId="77777777" w:rsidR="00AD37A7" w:rsidRDefault="00AD37A7" w:rsidP="00F73986"/>
    <w:p w14:paraId="5BCB159C" w14:textId="77777777" w:rsidR="00AD37A7" w:rsidRDefault="00000000" w:rsidP="00F73986">
      <w:r>
        <w:br w:type="page"/>
      </w:r>
    </w:p>
    <w:p w14:paraId="1908D884" w14:textId="77777777" w:rsidR="00AD37A7" w:rsidRDefault="00AD37A7" w:rsidP="00F73986"/>
    <w:p w14:paraId="03670770" w14:textId="77777777" w:rsidR="00AD37A7" w:rsidRDefault="00000000" w:rsidP="0070053F">
      <w:pPr>
        <w:pStyle w:val="affffc"/>
      </w:pPr>
      <w:r>
        <w:rPr>
          <w:noProof/>
        </w:rPr>
        <w:drawing>
          <wp:inline distT="0" distB="0" distL="0" distR="0" wp14:anchorId="33964864" wp14:editId="2763F002">
            <wp:extent cx="5274310" cy="2146935"/>
            <wp:effectExtent l="0" t="0" r="2540" b="571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274310" cy="2147174"/>
                    </a:xfrm>
                    <a:prstGeom prst="rect">
                      <a:avLst/>
                    </a:prstGeom>
                  </pic:spPr>
                </pic:pic>
              </a:graphicData>
            </a:graphic>
          </wp:inline>
        </w:drawing>
      </w:r>
    </w:p>
    <w:p w14:paraId="2295121B" w14:textId="4F7B3C1A" w:rsidR="00AD37A7" w:rsidRDefault="00000000" w:rsidP="00F73986">
      <w:r>
        <w:rPr>
          <w:rFonts w:hint="eastAsia"/>
        </w:rPr>
        <w:t>F</w:t>
      </w:r>
      <w:r>
        <w:t xml:space="preserve">ig. </w:t>
      </w:r>
      <w:r w:rsidR="0070053F">
        <w:rPr>
          <w:rFonts w:hint="eastAsia"/>
        </w:rPr>
        <w:t>S</w:t>
      </w:r>
      <w:r w:rsidR="00E60B19">
        <w:rPr>
          <w:rFonts w:hint="eastAsia"/>
        </w:rPr>
        <w:t>27</w:t>
      </w:r>
      <w:r>
        <w:t xml:space="preserve">. </w:t>
      </w:r>
      <w:r>
        <w:rPr>
          <w:i/>
          <w:iCs/>
        </w:rPr>
        <w:t xml:space="preserve">Operando </w:t>
      </w:r>
      <w:r>
        <w:t>XRD patterns recorded during successive switching between H</w:t>
      </w:r>
      <w:r>
        <w:rPr>
          <w:vertAlign w:val="subscript"/>
        </w:rPr>
        <w:t>2</w:t>
      </w:r>
      <w:r>
        <w:t xml:space="preserve"> and O</w:t>
      </w:r>
      <w:r>
        <w:rPr>
          <w:vertAlign w:val="subscript"/>
        </w:rPr>
        <w:t xml:space="preserve">2 </w:t>
      </w:r>
      <w:r>
        <w:t>atmospheres. (</w:t>
      </w:r>
      <w:r>
        <w:rPr>
          <w:b/>
        </w:rPr>
        <w:t>a</w:t>
      </w:r>
      <w:r>
        <w:t>) Overall XRD patterns. (</w:t>
      </w:r>
      <w:r>
        <w:rPr>
          <w:b/>
        </w:rPr>
        <w:t>b</w:t>
      </w:r>
      <w:r>
        <w:t>) Enlarged views of CeO</w:t>
      </w:r>
      <w:r>
        <w:rPr>
          <w:vertAlign w:val="subscript"/>
        </w:rPr>
        <w:t>2</w:t>
      </w:r>
      <w:r>
        <w:t xml:space="preserve"> (220) diffraction peak. The corresponding gas atmosphere is indicated by the color bar on the right side. Reaction conditions: 65</w:t>
      </w:r>
      <w:r>
        <w:rPr>
          <w:rFonts w:hint="eastAsia"/>
        </w:rPr>
        <w:t xml:space="preserve"> </w:t>
      </w:r>
      <w:r>
        <w:t>°C, alternating exposure to pure H</w:t>
      </w:r>
      <w:r>
        <w:rPr>
          <w:rFonts w:hint="eastAsia"/>
          <w:vertAlign w:val="subscript"/>
        </w:rPr>
        <w:t>2</w:t>
      </w:r>
      <w:r>
        <w:t xml:space="preserve"> and 4% O</w:t>
      </w:r>
      <w:r>
        <w:rPr>
          <w:rFonts w:hint="eastAsia"/>
          <w:vertAlign w:val="subscript"/>
        </w:rPr>
        <w:t>2</w:t>
      </w:r>
      <w:r>
        <w:t>/</w:t>
      </w:r>
      <w:proofErr w:type="spellStart"/>
      <w:r>
        <w:t>Ar</w:t>
      </w:r>
      <w:proofErr w:type="spellEnd"/>
      <w:r>
        <w:t>, switched by a four-way valve.</w:t>
      </w:r>
    </w:p>
    <w:p w14:paraId="4BE4550C" w14:textId="77777777" w:rsidR="00AD37A7" w:rsidRDefault="00AD37A7" w:rsidP="00F73986"/>
    <w:p w14:paraId="119F92E4" w14:textId="77777777" w:rsidR="00AD37A7" w:rsidRDefault="00000000" w:rsidP="00F73986">
      <w:r>
        <w:br w:type="page"/>
      </w:r>
    </w:p>
    <w:p w14:paraId="31D2ED07" w14:textId="77777777" w:rsidR="00AD37A7" w:rsidRDefault="00000000" w:rsidP="0070053F">
      <w:pPr>
        <w:pStyle w:val="affffc"/>
      </w:pPr>
      <w:r>
        <w:rPr>
          <w:noProof/>
        </w:rPr>
        <w:lastRenderedPageBreak/>
        <w:drawing>
          <wp:inline distT="0" distB="0" distL="0" distR="0" wp14:anchorId="3FFB41BC" wp14:editId="2515AE4D">
            <wp:extent cx="5274310" cy="259842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74310" cy="2598570"/>
                    </a:xfrm>
                    <a:prstGeom prst="rect">
                      <a:avLst/>
                    </a:prstGeom>
                  </pic:spPr>
                </pic:pic>
              </a:graphicData>
            </a:graphic>
          </wp:inline>
        </w:drawing>
      </w:r>
    </w:p>
    <w:p w14:paraId="03DBE1DD" w14:textId="125ECF29" w:rsidR="00AD37A7" w:rsidRDefault="00000000" w:rsidP="00F73986">
      <w:r>
        <w:rPr>
          <w:rFonts w:hint="eastAsia"/>
        </w:rPr>
        <w:t>F</w:t>
      </w:r>
      <w:r>
        <w:t xml:space="preserve">ig. </w:t>
      </w:r>
      <w:r w:rsidR="0070053F">
        <w:rPr>
          <w:rFonts w:hint="eastAsia"/>
        </w:rPr>
        <w:t>S</w:t>
      </w:r>
      <w:r w:rsidR="00E60B19">
        <w:rPr>
          <w:rFonts w:hint="eastAsia"/>
        </w:rPr>
        <w:t>28</w:t>
      </w:r>
      <w:r>
        <w:t>. Synchronized online mass spectrometry signals and corresponding evolution of the CeO</w:t>
      </w:r>
      <w:r>
        <w:rPr>
          <w:vertAlign w:val="subscript"/>
        </w:rPr>
        <w:t xml:space="preserve">2 </w:t>
      </w:r>
      <w:r>
        <w:t>(220) diffraction peak, obtained from XRD of the Pt/CeO</w:t>
      </w:r>
      <w:r>
        <w:rPr>
          <w:vertAlign w:val="subscript"/>
        </w:rPr>
        <w:t>2</w:t>
      </w:r>
      <w:r>
        <w:t xml:space="preserve"> catalyst under oscillat</w:t>
      </w:r>
      <w:r>
        <w:rPr>
          <w:rFonts w:hint="eastAsia"/>
        </w:rPr>
        <w:t>ory</w:t>
      </w:r>
      <w:r>
        <w:t xml:space="preserve"> conditions with different oscillat</w:t>
      </w:r>
      <w:r>
        <w:rPr>
          <w:rFonts w:hint="eastAsia"/>
        </w:rPr>
        <w:t>ory</w:t>
      </w:r>
      <w:r>
        <w:t xml:space="preserve"> periods: 25 s (</w:t>
      </w:r>
      <w:r>
        <w:rPr>
          <w:b/>
        </w:rPr>
        <w:t>a</w:t>
      </w:r>
      <w:r>
        <w:rPr>
          <w:rFonts w:hint="eastAsia"/>
        </w:rPr>
        <w:t xml:space="preserve"> and</w:t>
      </w:r>
      <w:r>
        <w:t xml:space="preserve"> </w:t>
      </w:r>
      <w:r>
        <w:rPr>
          <w:b/>
        </w:rPr>
        <w:t>d</w:t>
      </w:r>
      <w:r>
        <w:t>), 45 s (</w:t>
      </w:r>
      <w:r>
        <w:rPr>
          <w:b/>
        </w:rPr>
        <w:t>b</w:t>
      </w:r>
      <w:r>
        <w:rPr>
          <w:rFonts w:hint="eastAsia"/>
        </w:rPr>
        <w:t xml:space="preserve"> and </w:t>
      </w:r>
      <w:r>
        <w:rPr>
          <w:b/>
        </w:rPr>
        <w:t>e</w:t>
      </w:r>
      <w:r>
        <w:t>), and 65 s (</w:t>
      </w:r>
      <w:r>
        <w:rPr>
          <w:b/>
        </w:rPr>
        <w:t>c</w:t>
      </w:r>
      <w:r>
        <w:rPr>
          <w:rFonts w:hint="eastAsia"/>
        </w:rPr>
        <w:t xml:space="preserve"> and </w:t>
      </w:r>
      <w:r>
        <w:rPr>
          <w:b/>
        </w:rPr>
        <w:t>f</w:t>
      </w:r>
      <w:r>
        <w:t>). Reaction conditions: 65 °C; space velocity (SV) = 60,000 mL·g</w:t>
      </w:r>
      <w:r>
        <w:rPr>
          <w:vertAlign w:val="subscript"/>
        </w:rPr>
        <w:t>cat</w:t>
      </w:r>
      <w:r>
        <w:t xml:space="preserve">⁻¹·h⁻¹; </w:t>
      </w:r>
      <w:r>
        <w:rPr>
          <w:rFonts w:hint="eastAsia"/>
        </w:rPr>
        <w:t>feed gas</w:t>
      </w:r>
      <w:r>
        <w:t>: CO</w:t>
      </w:r>
      <w:r w:rsidR="00B86B2D">
        <w:rPr>
          <w:rFonts w:hint="eastAsia"/>
        </w:rPr>
        <w:t>/</w:t>
      </w:r>
      <w:r>
        <w:t>O</w:t>
      </w:r>
      <w:r>
        <w:rPr>
          <w:vertAlign w:val="subscript"/>
        </w:rPr>
        <w:t>2</w:t>
      </w:r>
      <w:r w:rsidR="00B86B2D">
        <w:rPr>
          <w:rFonts w:hint="eastAsia"/>
        </w:rPr>
        <w:t>/</w:t>
      </w:r>
      <w:r>
        <w:t>H</w:t>
      </w:r>
      <w:r>
        <w:rPr>
          <w:vertAlign w:val="subscript"/>
        </w:rPr>
        <w:t>2</w:t>
      </w:r>
      <w:r w:rsidR="00B86B2D">
        <w:rPr>
          <w:rFonts w:hint="eastAsia"/>
        </w:rPr>
        <w:t>/</w:t>
      </w:r>
      <w:proofErr w:type="spellStart"/>
      <w:r>
        <w:t>Ar</w:t>
      </w:r>
      <w:proofErr w:type="spellEnd"/>
      <w:r>
        <w:t xml:space="preserve"> = 0.7</w:t>
      </w:r>
      <w:r w:rsidR="00B86B2D">
        <w:rPr>
          <w:rFonts w:hint="eastAsia"/>
        </w:rPr>
        <w:t>/</w:t>
      </w:r>
      <w:r>
        <w:t>0.9</w:t>
      </w:r>
      <w:r w:rsidR="00B86B2D">
        <w:rPr>
          <w:rFonts w:hint="eastAsia"/>
        </w:rPr>
        <w:t>/</w:t>
      </w:r>
      <w:r>
        <w:t>60</w:t>
      </w:r>
      <w:r w:rsidR="00B86B2D">
        <w:rPr>
          <w:rFonts w:hint="eastAsia"/>
        </w:rPr>
        <w:t>/</w:t>
      </w:r>
      <w:r>
        <w:t xml:space="preserve">38.4 for </w:t>
      </w:r>
      <w:proofErr w:type="spellStart"/>
      <w:r>
        <w:rPr>
          <w:i/>
          <w:iCs/>
        </w:rPr>
        <w:t>T</w:t>
      </w:r>
      <w:r>
        <w:rPr>
          <w:vertAlign w:val="subscript"/>
        </w:rPr>
        <w:t>oscillation</w:t>
      </w:r>
      <w:proofErr w:type="spellEnd"/>
      <w:r>
        <w:t xml:space="preserve"> = 25 s, 0.7</w:t>
      </w:r>
      <w:r w:rsidR="00E60B19">
        <w:rPr>
          <w:rFonts w:hint="eastAsia"/>
        </w:rPr>
        <w:t>/</w:t>
      </w:r>
      <w:r>
        <w:t>0.8</w:t>
      </w:r>
      <w:r w:rsidR="00E60B19">
        <w:rPr>
          <w:rFonts w:hint="eastAsia"/>
        </w:rPr>
        <w:t>/</w:t>
      </w:r>
      <w:r>
        <w:t>70</w:t>
      </w:r>
      <w:r w:rsidR="00E60B19">
        <w:rPr>
          <w:rFonts w:hint="eastAsia"/>
        </w:rPr>
        <w:t>/</w:t>
      </w:r>
      <w:r>
        <w:t xml:space="preserve">28.5 for </w:t>
      </w:r>
      <w:proofErr w:type="spellStart"/>
      <w:r>
        <w:rPr>
          <w:i/>
          <w:iCs/>
        </w:rPr>
        <w:t>T</w:t>
      </w:r>
      <w:r>
        <w:rPr>
          <w:vertAlign w:val="subscript"/>
        </w:rPr>
        <w:t>oscillation</w:t>
      </w:r>
      <w:proofErr w:type="spellEnd"/>
      <w:r>
        <w:rPr>
          <w:vertAlign w:val="subscript"/>
        </w:rPr>
        <w:t xml:space="preserve"> </w:t>
      </w:r>
      <w:r>
        <w:t>= 45 s, and 0.7</w:t>
      </w:r>
      <w:r w:rsidR="00E60B19">
        <w:rPr>
          <w:rFonts w:hint="eastAsia"/>
        </w:rPr>
        <w:t>/</w:t>
      </w:r>
      <w:r>
        <w:t>0.7</w:t>
      </w:r>
      <w:r w:rsidR="00E60B19">
        <w:rPr>
          <w:rFonts w:hint="eastAsia"/>
        </w:rPr>
        <w:t>/</w:t>
      </w:r>
      <w:r>
        <w:t>70</w:t>
      </w:r>
      <w:r w:rsidR="00E60B19">
        <w:rPr>
          <w:rFonts w:hint="eastAsia"/>
        </w:rPr>
        <w:t>/</w:t>
      </w:r>
      <w:r>
        <w:t xml:space="preserve">28.6 for </w:t>
      </w:r>
      <w:proofErr w:type="spellStart"/>
      <w:r>
        <w:rPr>
          <w:i/>
          <w:iCs/>
        </w:rPr>
        <w:t>T</w:t>
      </w:r>
      <w:r>
        <w:rPr>
          <w:vertAlign w:val="subscript"/>
        </w:rPr>
        <w:t>oscillation</w:t>
      </w:r>
      <w:proofErr w:type="spellEnd"/>
      <w:r>
        <w:rPr>
          <w:vertAlign w:val="subscript"/>
        </w:rPr>
        <w:t xml:space="preserve"> </w:t>
      </w:r>
      <w:r>
        <w:t>= 65 s.</w:t>
      </w:r>
    </w:p>
    <w:p w14:paraId="2574973B" w14:textId="77777777" w:rsidR="00AD37A7" w:rsidRDefault="00AD37A7" w:rsidP="00F73986"/>
    <w:p w14:paraId="04DA71E7" w14:textId="42BF12E8" w:rsidR="00AD37A7" w:rsidRDefault="00000000" w:rsidP="00F73986">
      <w:r>
        <w:t xml:space="preserve">We employ </w:t>
      </w:r>
      <w:r>
        <w:rPr>
          <w:i/>
          <w:iCs/>
        </w:rPr>
        <w:t>operando</w:t>
      </w:r>
      <w:r>
        <w:t xml:space="preserve"> XRD to track lattice changes in CeO</w:t>
      </w:r>
      <w:r>
        <w:rPr>
          <w:vertAlign w:val="subscript"/>
        </w:rPr>
        <w:t>2</w:t>
      </w:r>
      <w:r>
        <w:t>, which can reflect redox transitions due to the differing ionic radii of Ce</w:t>
      </w:r>
      <w:r>
        <w:rPr>
          <w:vertAlign w:val="superscript"/>
        </w:rPr>
        <w:t>4+</w:t>
      </w:r>
      <w:r>
        <w:t xml:space="preserve"> (~0.92 Å) and Ce</w:t>
      </w:r>
      <w:r>
        <w:rPr>
          <w:vertAlign w:val="superscript"/>
        </w:rPr>
        <w:t>3+</w:t>
      </w:r>
      <w:r>
        <w:t xml:space="preserve"> (~1.03 Å)</w:t>
      </w:r>
      <w:r w:rsidR="0070053F" w:rsidRPr="00BD0255">
        <w:rPr>
          <w:rFonts w:hint="eastAsia"/>
          <w:i/>
          <w:iCs/>
        </w:rPr>
        <w:t>(</w:t>
      </w:r>
      <w:r w:rsidR="00BD0255" w:rsidRPr="00BD0255">
        <w:rPr>
          <w:rFonts w:hint="eastAsia"/>
          <w:i/>
          <w:iCs/>
        </w:rPr>
        <w:t>5</w:t>
      </w:r>
      <w:r w:rsidR="00D15467">
        <w:rPr>
          <w:rFonts w:hint="eastAsia"/>
          <w:i/>
          <w:iCs/>
        </w:rPr>
        <w:t>5</w:t>
      </w:r>
      <w:r w:rsidR="0070053F" w:rsidRPr="00BD0255">
        <w:rPr>
          <w:rFonts w:hint="eastAsia"/>
          <w:i/>
          <w:iCs/>
        </w:rPr>
        <w:t>)</w:t>
      </w:r>
      <w:r>
        <w:t xml:space="preserve">. As shown in Fig. </w:t>
      </w:r>
      <w:r w:rsidR="0070053F">
        <w:rPr>
          <w:rFonts w:hint="eastAsia"/>
        </w:rPr>
        <w:t>S</w:t>
      </w:r>
      <w:r w:rsidR="00352CFE">
        <w:rPr>
          <w:rFonts w:hint="eastAsia"/>
        </w:rPr>
        <w:t>27</w:t>
      </w:r>
      <w:r>
        <w:t>, clear peak shifts between H</w:t>
      </w:r>
      <w:r>
        <w:rPr>
          <w:vertAlign w:val="subscript"/>
        </w:rPr>
        <w:t>2</w:t>
      </w:r>
      <w:r>
        <w:t xml:space="preserve"> and 4% O</w:t>
      </w:r>
      <w:r>
        <w:rPr>
          <w:vertAlign w:val="subscript"/>
        </w:rPr>
        <w:t>2</w:t>
      </w:r>
      <w:r>
        <w:t xml:space="preserve"> environments confirm lattice expansion and contraction, respectively. Fig. </w:t>
      </w:r>
      <w:r w:rsidR="0070053F">
        <w:rPr>
          <w:rFonts w:hint="eastAsia"/>
        </w:rPr>
        <w:t>S</w:t>
      </w:r>
      <w:r w:rsidR="00352CFE">
        <w:rPr>
          <w:rFonts w:hint="eastAsia"/>
        </w:rPr>
        <w:t>28</w:t>
      </w:r>
      <w:r>
        <w:t xml:space="preserve"> further shows that the CeO</w:t>
      </w:r>
      <w:r>
        <w:rPr>
          <w:vertAlign w:val="subscript"/>
        </w:rPr>
        <w:t>2</w:t>
      </w:r>
      <w:r>
        <w:t xml:space="preserve"> (220) peak oscillates between the two positions during </w:t>
      </w:r>
      <w:r>
        <w:rPr>
          <w:rFonts w:hint="eastAsia"/>
        </w:rPr>
        <w:t>oscillations</w:t>
      </w:r>
      <w:r>
        <w:t>, indicating that CeO</w:t>
      </w:r>
      <w:r>
        <w:rPr>
          <w:vertAlign w:val="subscript"/>
        </w:rPr>
        <w:t>2</w:t>
      </w:r>
      <w:r>
        <w:t xml:space="preserve"> undergoes rapid reduction (~1 s) and slower reoxidation within each cycle. This observation confirms that redox changes extend beyond the Pt–CeO</w:t>
      </w:r>
      <w:r>
        <w:rPr>
          <w:vertAlign w:val="subscript"/>
        </w:rPr>
        <w:t>2</w:t>
      </w:r>
      <w:r>
        <w:t xml:space="preserve"> interface to broader CeO</w:t>
      </w:r>
      <w:r>
        <w:rPr>
          <w:vertAlign w:val="subscript"/>
        </w:rPr>
        <w:t>2</w:t>
      </w:r>
      <w:r>
        <w:t xml:space="preserve"> surface.</w:t>
      </w:r>
    </w:p>
    <w:p w14:paraId="4B5058A0" w14:textId="77777777" w:rsidR="00AD37A7" w:rsidRDefault="00AD37A7" w:rsidP="00F73986"/>
    <w:p w14:paraId="6464C452" w14:textId="3E28BF6D" w:rsidR="00E60B19" w:rsidRDefault="00E60B19" w:rsidP="00F73986">
      <w:r>
        <w:br w:type="page"/>
      </w:r>
    </w:p>
    <w:p w14:paraId="2BEC78CB" w14:textId="77777777" w:rsidR="00E60B19" w:rsidRDefault="00E60B19" w:rsidP="00F73986"/>
    <w:p w14:paraId="29E2DC17" w14:textId="77777777" w:rsidR="00E60B19" w:rsidRDefault="00E60B19" w:rsidP="0070053F">
      <w:pPr>
        <w:pStyle w:val="affffc"/>
      </w:pPr>
      <w:r>
        <w:rPr>
          <w:noProof/>
        </w:rPr>
        <w:drawing>
          <wp:inline distT="0" distB="0" distL="0" distR="0" wp14:anchorId="53AAFBE1" wp14:editId="618DB796">
            <wp:extent cx="5943600" cy="4589780"/>
            <wp:effectExtent l="0" t="0" r="0" b="127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943600" cy="4590131"/>
                    </a:xfrm>
                    <a:prstGeom prst="rect">
                      <a:avLst/>
                    </a:prstGeom>
                  </pic:spPr>
                </pic:pic>
              </a:graphicData>
            </a:graphic>
          </wp:inline>
        </w:drawing>
      </w:r>
    </w:p>
    <w:p w14:paraId="7F2217BF" w14:textId="1E970774" w:rsidR="00E60B19" w:rsidRDefault="00E60B19" w:rsidP="00F73986">
      <w:r>
        <w:t xml:space="preserve">Fig. </w:t>
      </w:r>
      <w:r w:rsidR="0070053F">
        <w:rPr>
          <w:rFonts w:hint="eastAsia"/>
        </w:rPr>
        <w:t>S</w:t>
      </w:r>
      <w:r>
        <w:t>2</w:t>
      </w:r>
      <w:r>
        <w:rPr>
          <w:rFonts w:hint="eastAsia"/>
        </w:rPr>
        <w:t>9</w:t>
      </w:r>
      <w:r>
        <w:t xml:space="preserve">. </w:t>
      </w:r>
      <w:r>
        <w:rPr>
          <w:i/>
          <w:iCs/>
        </w:rPr>
        <w:t>Operando</w:t>
      </w:r>
      <w:r>
        <w:t xml:space="preserve"> Pt </w:t>
      </w:r>
      <w:r>
        <w:rPr>
          <w:i/>
          <w:iCs/>
        </w:rPr>
        <w:t>L</w:t>
      </w:r>
      <w:r>
        <w:rPr>
          <w:vertAlign w:val="subscript"/>
        </w:rPr>
        <w:t>3</w:t>
      </w:r>
      <w:r>
        <w:t>-edge QXANES experiments during oscillations for 0.5% Pt/CeO</w:t>
      </w:r>
      <w:r>
        <w:rPr>
          <w:vertAlign w:val="subscript"/>
        </w:rPr>
        <w:t>2</w:t>
      </w:r>
      <w:r>
        <w:t xml:space="preserve"> catalyst with </w:t>
      </w:r>
      <w:proofErr w:type="spellStart"/>
      <w:r>
        <w:rPr>
          <w:i/>
          <w:iCs/>
        </w:rPr>
        <w:t>t</w:t>
      </w:r>
      <w:r>
        <w:rPr>
          <w:vertAlign w:val="subscript"/>
        </w:rPr>
        <w:t>scan</w:t>
      </w:r>
      <w:proofErr w:type="spellEnd"/>
      <w:r>
        <w:t xml:space="preserve"> = 12 s, </w:t>
      </w:r>
      <w:r>
        <w:rPr>
          <w:i/>
          <w:iCs/>
        </w:rPr>
        <w:t>T</w:t>
      </w:r>
      <w:r>
        <w:rPr>
          <w:vertAlign w:val="subscript"/>
        </w:rPr>
        <w:t>XANES</w:t>
      </w:r>
      <w:r>
        <w:t xml:space="preserve"> = 36 s</w:t>
      </w:r>
      <w:r>
        <w:rPr>
          <w:rFonts w:hint="eastAsia"/>
        </w:rPr>
        <w:t>,</w:t>
      </w:r>
      <w:r>
        <w:t xml:space="preserve"> and </w:t>
      </w:r>
      <w:proofErr w:type="spellStart"/>
      <w:r>
        <w:rPr>
          <w:i/>
          <w:iCs/>
        </w:rPr>
        <w:t>T</w:t>
      </w:r>
      <w:r>
        <w:rPr>
          <w:vertAlign w:val="subscript"/>
        </w:rPr>
        <w:t>oscillation</w:t>
      </w:r>
      <w:proofErr w:type="spellEnd"/>
      <w:r>
        <w:t xml:space="preserve"> = 55 s. (</w:t>
      </w:r>
      <w:r>
        <w:rPr>
          <w:rFonts w:hint="eastAsia"/>
          <w:b/>
        </w:rPr>
        <w:t>a</w:t>
      </w:r>
      <w:r>
        <w:t>) QXANES spectra of 80 scans. (</w:t>
      </w:r>
      <w:r>
        <w:rPr>
          <w:rFonts w:hint="eastAsia"/>
          <w:b/>
        </w:rPr>
        <w:t>b</w:t>
      </w:r>
      <w:r>
        <w:t>) White line intensity of 80 scans. (</w:t>
      </w:r>
      <w:r>
        <w:rPr>
          <w:rFonts w:hint="eastAsia"/>
          <w:b/>
        </w:rPr>
        <w:t>c</w:t>
      </w:r>
      <w:r>
        <w:t>)</w:t>
      </w:r>
      <w:r>
        <w:rPr>
          <w:rFonts w:hint="eastAsia"/>
        </w:rPr>
        <w:t xml:space="preserve"> </w:t>
      </w:r>
      <w:r>
        <w:t>The MS signals of gas species during the experiment. (</w:t>
      </w:r>
      <w:r>
        <w:rPr>
          <w:rFonts w:hint="eastAsia"/>
          <w:b/>
        </w:rPr>
        <w:t>d</w:t>
      </w:r>
      <w:r>
        <w:t>) Phase of oscillation (</w:t>
      </w:r>
      <w:r>
        <w:rPr>
          <w:i/>
          <w:iCs/>
          <w:lang w:val="el-GR"/>
        </w:rPr>
        <w:t>φ</w:t>
      </w:r>
      <w:r>
        <w:t>) versus scans.</w:t>
      </w:r>
    </w:p>
    <w:p w14:paraId="59F5FFD5" w14:textId="77777777" w:rsidR="00E60B19" w:rsidRDefault="00E60B19" w:rsidP="00F73986">
      <w:r>
        <w:br w:type="page"/>
      </w:r>
    </w:p>
    <w:p w14:paraId="4D647B8D" w14:textId="77777777" w:rsidR="00E60B19" w:rsidRDefault="00E60B19" w:rsidP="0070053F">
      <w:pPr>
        <w:pStyle w:val="affffc"/>
      </w:pPr>
      <w:r>
        <w:rPr>
          <w:noProof/>
        </w:rPr>
        <w:lastRenderedPageBreak/>
        <w:drawing>
          <wp:inline distT="0" distB="0" distL="0" distR="0" wp14:anchorId="14C8CEF6" wp14:editId="76B86232">
            <wp:extent cx="2879725" cy="251968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880000" cy="2520000"/>
                    </a:xfrm>
                    <a:prstGeom prst="rect">
                      <a:avLst/>
                    </a:prstGeom>
                  </pic:spPr>
                </pic:pic>
              </a:graphicData>
            </a:graphic>
          </wp:inline>
        </w:drawing>
      </w:r>
    </w:p>
    <w:p w14:paraId="22E49CA7" w14:textId="2638C172" w:rsidR="00E60B19" w:rsidRDefault="00E60B19" w:rsidP="00F73986">
      <w:r>
        <w:t xml:space="preserve">Fig. </w:t>
      </w:r>
      <w:r w:rsidR="0070053F">
        <w:rPr>
          <w:rFonts w:hint="eastAsia"/>
        </w:rPr>
        <w:t>S</w:t>
      </w:r>
      <w:r w:rsidR="007556C2">
        <w:rPr>
          <w:rFonts w:hint="eastAsia"/>
        </w:rPr>
        <w:t>30</w:t>
      </w:r>
      <w:r>
        <w:t xml:space="preserve">. Statistical plots of the white line intensity in </w:t>
      </w:r>
      <w:r>
        <w:rPr>
          <w:i/>
          <w:iCs/>
        </w:rPr>
        <w:t>operando</w:t>
      </w:r>
      <w:r>
        <w:t xml:space="preserve"> Pt </w:t>
      </w:r>
      <w:r>
        <w:rPr>
          <w:i/>
          <w:iCs/>
        </w:rPr>
        <w:t>L</w:t>
      </w:r>
      <w:r>
        <w:rPr>
          <w:vertAlign w:val="subscript"/>
        </w:rPr>
        <w:t>3</w:t>
      </w:r>
      <w:r>
        <w:t>-edge QXANES spectrum against phase of oscillation(</w:t>
      </w:r>
      <w:r>
        <w:rPr>
          <w:i/>
          <w:iCs/>
          <w:lang w:val="el-GR"/>
        </w:rPr>
        <w:t>φ</w:t>
      </w:r>
      <w:r>
        <w:t>) during oscillation for 0.5% Pt/CeO</w:t>
      </w:r>
      <w:r>
        <w:rPr>
          <w:vertAlign w:val="subscript"/>
        </w:rPr>
        <w:t>2</w:t>
      </w:r>
      <w:r>
        <w:t xml:space="preserve"> catalyst with </w:t>
      </w:r>
      <w:proofErr w:type="spellStart"/>
      <w:r>
        <w:rPr>
          <w:i/>
          <w:iCs/>
        </w:rPr>
        <w:t>t</w:t>
      </w:r>
      <w:r>
        <w:rPr>
          <w:vertAlign w:val="subscript"/>
        </w:rPr>
        <w:t>scan</w:t>
      </w:r>
      <w:proofErr w:type="spellEnd"/>
      <w:r>
        <w:t xml:space="preserve"> = 12 s, </w:t>
      </w:r>
      <w:r>
        <w:rPr>
          <w:i/>
          <w:iCs/>
        </w:rPr>
        <w:t>T</w:t>
      </w:r>
      <w:r>
        <w:rPr>
          <w:vertAlign w:val="subscript"/>
        </w:rPr>
        <w:t>XANES</w:t>
      </w:r>
      <w:r>
        <w:t xml:space="preserve"> = 36 s</w:t>
      </w:r>
      <w:r>
        <w:rPr>
          <w:rFonts w:hint="eastAsia"/>
        </w:rPr>
        <w:t>,</w:t>
      </w:r>
      <w:r>
        <w:t xml:space="preserve"> and </w:t>
      </w:r>
      <w:proofErr w:type="spellStart"/>
      <w:r>
        <w:rPr>
          <w:i/>
          <w:iCs/>
        </w:rPr>
        <w:t>T</w:t>
      </w:r>
      <w:r>
        <w:rPr>
          <w:vertAlign w:val="subscript"/>
        </w:rPr>
        <w:t>oscillation</w:t>
      </w:r>
      <w:proofErr w:type="spellEnd"/>
      <w:r>
        <w:t xml:space="preserve"> = 55 s. The Pearson correlation factor is 0.177 and </w:t>
      </w:r>
      <w:r>
        <w:rPr>
          <w:i/>
          <w:iCs/>
        </w:rPr>
        <w:t>p</w:t>
      </w:r>
      <w:r>
        <w:t>-value is 0.0896.</w:t>
      </w:r>
    </w:p>
    <w:p w14:paraId="375A70A2" w14:textId="77777777" w:rsidR="00E60B19" w:rsidRDefault="00E60B19" w:rsidP="00F73986"/>
    <w:p w14:paraId="239FD902" w14:textId="77777777" w:rsidR="00E60B19" w:rsidRDefault="00E60B19" w:rsidP="00F73986">
      <w:r>
        <w:br w:type="page"/>
      </w:r>
    </w:p>
    <w:p w14:paraId="4654F99E" w14:textId="77777777" w:rsidR="00E60B19" w:rsidRDefault="00E60B19" w:rsidP="00F73986"/>
    <w:p w14:paraId="44F8FEB6" w14:textId="77777777" w:rsidR="00E60B19" w:rsidRDefault="00E60B19" w:rsidP="0070053F">
      <w:pPr>
        <w:pStyle w:val="affffc"/>
      </w:pPr>
      <w:r>
        <w:rPr>
          <w:noProof/>
        </w:rPr>
        <w:drawing>
          <wp:inline distT="0" distB="0" distL="0" distR="0" wp14:anchorId="1A9C0629" wp14:editId="6EA51F3E">
            <wp:extent cx="5942965" cy="4591050"/>
            <wp:effectExtent l="0" t="0" r="635"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943536" cy="4591221"/>
                    </a:xfrm>
                    <a:prstGeom prst="rect">
                      <a:avLst/>
                    </a:prstGeom>
                  </pic:spPr>
                </pic:pic>
              </a:graphicData>
            </a:graphic>
          </wp:inline>
        </w:drawing>
      </w:r>
    </w:p>
    <w:p w14:paraId="1F505D91" w14:textId="4A8BF8AE" w:rsidR="00E60B19" w:rsidRDefault="00E60B19" w:rsidP="00F73986">
      <w:r>
        <w:t xml:space="preserve">Fig. </w:t>
      </w:r>
      <w:r w:rsidR="0070053F">
        <w:rPr>
          <w:rFonts w:hint="eastAsia"/>
        </w:rPr>
        <w:t>S</w:t>
      </w:r>
      <w:r w:rsidR="007556C2">
        <w:rPr>
          <w:rFonts w:hint="eastAsia"/>
        </w:rPr>
        <w:t>31</w:t>
      </w:r>
      <w:r>
        <w:t xml:space="preserve">. </w:t>
      </w:r>
      <w:r>
        <w:rPr>
          <w:i/>
          <w:iCs/>
        </w:rPr>
        <w:t>Operando</w:t>
      </w:r>
      <w:r>
        <w:t xml:space="preserve"> Pt </w:t>
      </w:r>
      <w:r>
        <w:rPr>
          <w:i/>
          <w:iCs/>
        </w:rPr>
        <w:t>L</w:t>
      </w:r>
      <w:r>
        <w:rPr>
          <w:vertAlign w:val="subscript"/>
        </w:rPr>
        <w:t>3</w:t>
      </w:r>
      <w:r>
        <w:t>-edge QXANES experiments during oscillation</w:t>
      </w:r>
      <w:r>
        <w:rPr>
          <w:rFonts w:hint="eastAsia"/>
        </w:rPr>
        <w:t>s</w:t>
      </w:r>
      <w:r>
        <w:t xml:space="preserve"> for 0.5% Pt/CeO</w:t>
      </w:r>
      <w:r>
        <w:rPr>
          <w:vertAlign w:val="subscript"/>
        </w:rPr>
        <w:t>2</w:t>
      </w:r>
      <w:r>
        <w:t xml:space="preserve"> </w:t>
      </w:r>
      <w:r>
        <w:rPr>
          <w:rFonts w:hint="eastAsia"/>
        </w:rPr>
        <w:t xml:space="preserve">catalyst </w:t>
      </w:r>
      <w:proofErr w:type="spellStart"/>
      <w:r>
        <w:rPr>
          <w:i/>
          <w:iCs/>
        </w:rPr>
        <w:t>t</w:t>
      </w:r>
      <w:r>
        <w:rPr>
          <w:vertAlign w:val="subscript"/>
        </w:rPr>
        <w:t>scan</w:t>
      </w:r>
      <w:proofErr w:type="spellEnd"/>
      <w:r>
        <w:t xml:space="preserve"> = 20 s, </w:t>
      </w:r>
      <w:r>
        <w:rPr>
          <w:i/>
          <w:iCs/>
        </w:rPr>
        <w:t>T</w:t>
      </w:r>
      <w:r>
        <w:rPr>
          <w:vertAlign w:val="subscript"/>
        </w:rPr>
        <w:t>XANES</w:t>
      </w:r>
      <w:r>
        <w:t xml:space="preserve"> = 52 s</w:t>
      </w:r>
      <w:r>
        <w:rPr>
          <w:rFonts w:hint="eastAsia"/>
        </w:rPr>
        <w:t>,</w:t>
      </w:r>
      <w:r>
        <w:t xml:space="preserve"> and </w:t>
      </w:r>
      <w:proofErr w:type="spellStart"/>
      <w:r>
        <w:rPr>
          <w:i/>
          <w:iCs/>
        </w:rPr>
        <w:t>T</w:t>
      </w:r>
      <w:r>
        <w:rPr>
          <w:vertAlign w:val="subscript"/>
        </w:rPr>
        <w:t>oscillation</w:t>
      </w:r>
      <w:proofErr w:type="spellEnd"/>
      <w:r>
        <w:t xml:space="preserve"> = 55 s. (</w:t>
      </w:r>
      <w:r>
        <w:rPr>
          <w:rFonts w:hint="eastAsia"/>
          <w:b/>
        </w:rPr>
        <w:t>a</w:t>
      </w:r>
      <w:r>
        <w:t>) QXANES spectra of 80 scans. (</w:t>
      </w:r>
      <w:r>
        <w:rPr>
          <w:rFonts w:hint="eastAsia"/>
          <w:b/>
        </w:rPr>
        <w:t>b</w:t>
      </w:r>
      <w:r>
        <w:t>) White line intensity of 80 scans. (</w:t>
      </w:r>
      <w:r>
        <w:rPr>
          <w:rFonts w:hint="eastAsia"/>
          <w:b/>
        </w:rPr>
        <w:t>c</w:t>
      </w:r>
      <w:r>
        <w:t>)</w:t>
      </w:r>
      <w:r>
        <w:rPr>
          <w:rFonts w:hint="eastAsia"/>
        </w:rPr>
        <w:t xml:space="preserve"> </w:t>
      </w:r>
      <w:r>
        <w:t>The MS signals of gas species during the experiment. (</w:t>
      </w:r>
      <w:r>
        <w:rPr>
          <w:rFonts w:hint="eastAsia"/>
          <w:b/>
        </w:rPr>
        <w:t>d</w:t>
      </w:r>
      <w:r>
        <w:t>) Phase of oscillation (</w:t>
      </w:r>
      <w:r>
        <w:rPr>
          <w:i/>
          <w:iCs/>
          <w:lang w:val="el-GR"/>
        </w:rPr>
        <w:t>φ</w:t>
      </w:r>
      <w:r>
        <w:t xml:space="preserve">) versus scans. </w:t>
      </w:r>
    </w:p>
    <w:p w14:paraId="69224828" w14:textId="77777777" w:rsidR="00E60B19" w:rsidRDefault="00E60B19" w:rsidP="00F73986">
      <w:r>
        <w:br w:type="page"/>
      </w:r>
    </w:p>
    <w:p w14:paraId="6337277B" w14:textId="77777777" w:rsidR="00E60B19" w:rsidRDefault="00E60B19" w:rsidP="0070053F">
      <w:pPr>
        <w:pStyle w:val="affffc"/>
      </w:pPr>
      <w:r>
        <w:rPr>
          <w:noProof/>
        </w:rPr>
        <w:lastRenderedPageBreak/>
        <w:drawing>
          <wp:inline distT="0" distB="0" distL="0" distR="0" wp14:anchorId="4FAC913F" wp14:editId="2A4D0451">
            <wp:extent cx="2879725" cy="251968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880000" cy="2520000"/>
                    </a:xfrm>
                    <a:prstGeom prst="rect">
                      <a:avLst/>
                    </a:prstGeom>
                  </pic:spPr>
                </pic:pic>
              </a:graphicData>
            </a:graphic>
          </wp:inline>
        </w:drawing>
      </w:r>
    </w:p>
    <w:p w14:paraId="55F28AAD" w14:textId="4052CC01" w:rsidR="00E60B19" w:rsidRDefault="00E60B19" w:rsidP="00F73986">
      <w:r>
        <w:t xml:space="preserve">Fig. </w:t>
      </w:r>
      <w:r w:rsidR="0070053F">
        <w:rPr>
          <w:rFonts w:hint="eastAsia"/>
        </w:rPr>
        <w:t>S</w:t>
      </w:r>
      <w:r w:rsidR="007556C2">
        <w:rPr>
          <w:rFonts w:hint="eastAsia"/>
        </w:rPr>
        <w:t>32</w:t>
      </w:r>
      <w:r>
        <w:t xml:space="preserve">. Statistical plots of the white line intensity in </w:t>
      </w:r>
      <w:r>
        <w:rPr>
          <w:i/>
          <w:iCs/>
        </w:rPr>
        <w:t>operando</w:t>
      </w:r>
      <w:r>
        <w:t xml:space="preserve"> Pt </w:t>
      </w:r>
      <w:r>
        <w:rPr>
          <w:i/>
          <w:iCs/>
        </w:rPr>
        <w:t>L</w:t>
      </w:r>
      <w:r>
        <w:rPr>
          <w:vertAlign w:val="subscript"/>
        </w:rPr>
        <w:t>3</w:t>
      </w:r>
      <w:r>
        <w:t>-edge QXANES spectrum against phase (</w:t>
      </w:r>
      <w:r>
        <w:rPr>
          <w:i/>
          <w:iCs/>
          <w:lang w:val="el-GR"/>
        </w:rPr>
        <w:t>φ</w:t>
      </w:r>
      <w:r>
        <w:t>) during oscillation</w:t>
      </w:r>
      <w:r>
        <w:rPr>
          <w:rFonts w:hint="eastAsia"/>
        </w:rPr>
        <w:t>s</w:t>
      </w:r>
      <w:r>
        <w:t xml:space="preserve"> for 0.5% Pt/CeO</w:t>
      </w:r>
      <w:r>
        <w:rPr>
          <w:vertAlign w:val="subscript"/>
        </w:rPr>
        <w:t>2</w:t>
      </w:r>
      <w:r>
        <w:t xml:space="preserve"> </w:t>
      </w:r>
      <w:r>
        <w:rPr>
          <w:rFonts w:hint="eastAsia"/>
        </w:rPr>
        <w:t xml:space="preserve">catalyst </w:t>
      </w:r>
      <w:r>
        <w:t xml:space="preserve">with </w:t>
      </w:r>
      <w:proofErr w:type="spellStart"/>
      <w:r>
        <w:rPr>
          <w:i/>
          <w:iCs/>
        </w:rPr>
        <w:t>t</w:t>
      </w:r>
      <w:r>
        <w:rPr>
          <w:vertAlign w:val="subscript"/>
        </w:rPr>
        <w:t>scan</w:t>
      </w:r>
      <w:proofErr w:type="spellEnd"/>
      <w:r>
        <w:t xml:space="preserve"> = 20 s, </w:t>
      </w:r>
      <w:r>
        <w:rPr>
          <w:i/>
          <w:iCs/>
        </w:rPr>
        <w:t>T</w:t>
      </w:r>
      <w:r>
        <w:rPr>
          <w:vertAlign w:val="subscript"/>
        </w:rPr>
        <w:t>XANES</w:t>
      </w:r>
      <w:r>
        <w:t xml:space="preserve"> = 52 s</w:t>
      </w:r>
      <w:r>
        <w:rPr>
          <w:rFonts w:hint="eastAsia"/>
        </w:rPr>
        <w:t>,</w:t>
      </w:r>
      <w:r>
        <w:t xml:space="preserve"> and </w:t>
      </w:r>
      <w:proofErr w:type="spellStart"/>
      <w:r>
        <w:rPr>
          <w:i/>
          <w:iCs/>
        </w:rPr>
        <w:t>T</w:t>
      </w:r>
      <w:r>
        <w:rPr>
          <w:vertAlign w:val="subscript"/>
        </w:rPr>
        <w:t>oscillation</w:t>
      </w:r>
      <w:proofErr w:type="spellEnd"/>
      <w:r>
        <w:t xml:space="preserve"> = 55 s. The Pearson correlation factor is -0.0210 and </w:t>
      </w:r>
      <w:r>
        <w:rPr>
          <w:i/>
          <w:iCs/>
        </w:rPr>
        <w:t>p</w:t>
      </w:r>
      <w:r>
        <w:t>-value is 0.840.</w:t>
      </w:r>
    </w:p>
    <w:p w14:paraId="54BEE564" w14:textId="77777777" w:rsidR="00E60B19" w:rsidRDefault="00E60B19" w:rsidP="00F73986"/>
    <w:p w14:paraId="3A72FF4D" w14:textId="77777777" w:rsidR="00E60B19" w:rsidRDefault="00E60B19" w:rsidP="00F73986">
      <w:r>
        <w:br w:type="page"/>
      </w:r>
    </w:p>
    <w:p w14:paraId="68B8FBDF" w14:textId="77777777" w:rsidR="00E60B19" w:rsidRDefault="00E60B19" w:rsidP="0070053F">
      <w:pPr>
        <w:pStyle w:val="affffc"/>
      </w:pPr>
      <w:r>
        <w:rPr>
          <w:noProof/>
        </w:rPr>
        <w:lastRenderedPageBreak/>
        <w:drawing>
          <wp:inline distT="0" distB="0" distL="0" distR="0" wp14:anchorId="67AB5683" wp14:editId="3322DD8C">
            <wp:extent cx="5551170" cy="1581785"/>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551493" cy="1582419"/>
                    </a:xfrm>
                    <a:prstGeom prst="rect">
                      <a:avLst/>
                    </a:prstGeom>
                  </pic:spPr>
                </pic:pic>
              </a:graphicData>
            </a:graphic>
          </wp:inline>
        </w:drawing>
      </w:r>
    </w:p>
    <w:p w14:paraId="1BA37E1E" w14:textId="342674A6" w:rsidR="00E60B19" w:rsidRDefault="00E60B19" w:rsidP="00F73986">
      <w:r>
        <w:t xml:space="preserve">Fig. </w:t>
      </w:r>
      <w:r w:rsidR="0070053F">
        <w:rPr>
          <w:rFonts w:hint="eastAsia"/>
        </w:rPr>
        <w:t>S</w:t>
      </w:r>
      <w:r w:rsidR="007556C2">
        <w:rPr>
          <w:rFonts w:hint="eastAsia"/>
        </w:rPr>
        <w:t>33</w:t>
      </w:r>
      <w:r>
        <w:t xml:space="preserve">. Curve-fit (red line) of Pt </w:t>
      </w:r>
      <w:r>
        <w:rPr>
          <w:i/>
          <w:iCs/>
        </w:rPr>
        <w:t>L</w:t>
      </w:r>
      <w:r>
        <w:rPr>
          <w:vertAlign w:val="subscript"/>
        </w:rPr>
        <w:t>3</w:t>
      </w:r>
      <w:r>
        <w:t>-edge EXAFS (black dot) for 0.5% Pt/CeO</w:t>
      </w:r>
      <w:r>
        <w:rPr>
          <w:vertAlign w:val="subscript"/>
        </w:rPr>
        <w:t>2</w:t>
      </w:r>
      <w:r>
        <w:t xml:space="preserve"> during oscillation</w:t>
      </w:r>
      <w:r>
        <w:rPr>
          <w:rFonts w:hint="eastAsia"/>
        </w:rPr>
        <w:t>s</w:t>
      </w:r>
      <w:r>
        <w:t xml:space="preserve"> (in CO</w:t>
      </w:r>
      <w:r>
        <w:rPr>
          <w:rFonts w:hint="eastAsia"/>
        </w:rPr>
        <w:t>+</w:t>
      </w:r>
      <w:r>
        <w:t>H</w:t>
      </w:r>
      <w:r>
        <w:rPr>
          <w:vertAlign w:val="subscript"/>
        </w:rPr>
        <w:t>2</w:t>
      </w:r>
      <w:r>
        <w:t xml:space="preserve"> oxidation feed gas and at the temperature of oscillation) in </w:t>
      </w:r>
      <w:r>
        <w:rPr>
          <w:i/>
          <w:iCs/>
        </w:rPr>
        <w:t>operando</w:t>
      </w:r>
      <w:r>
        <w:t xml:space="preserve"> XAS experiment, shown in </w:t>
      </w:r>
      <w:r>
        <w:rPr>
          <w:i/>
          <w:iCs/>
        </w:rPr>
        <w:t>k</w:t>
      </w:r>
      <w:r>
        <w:t>-space (</w:t>
      </w:r>
      <w:r>
        <w:rPr>
          <w:rFonts w:hint="eastAsia"/>
          <w:b/>
        </w:rPr>
        <w:t>a</w:t>
      </w:r>
      <w:r>
        <w:t xml:space="preserve">), </w:t>
      </w:r>
      <w:r>
        <w:rPr>
          <w:i/>
          <w:iCs/>
        </w:rPr>
        <w:t>R</w:t>
      </w:r>
      <w:r>
        <w:t>-space imaginary part (</w:t>
      </w:r>
      <w:r>
        <w:rPr>
          <w:rFonts w:hint="eastAsia"/>
          <w:b/>
        </w:rPr>
        <w:t>b</w:t>
      </w:r>
      <w:r>
        <w:t>)</w:t>
      </w:r>
      <w:r>
        <w:rPr>
          <w:rFonts w:hint="eastAsia"/>
        </w:rPr>
        <w:t>,</w:t>
      </w:r>
      <w:r>
        <w:t xml:space="preserve"> and </w:t>
      </w:r>
      <w:r>
        <w:rPr>
          <w:i/>
          <w:iCs/>
        </w:rPr>
        <w:t>R</w:t>
      </w:r>
      <w:r>
        <w:t>-space (</w:t>
      </w:r>
      <w:r>
        <w:rPr>
          <w:rFonts w:hint="eastAsia"/>
          <w:b/>
        </w:rPr>
        <w:t>c</w:t>
      </w:r>
      <w:r>
        <w:t xml:space="preserve">); the blue line </w:t>
      </w:r>
      <w:r>
        <w:rPr>
          <w:rFonts w:hint="eastAsia"/>
        </w:rPr>
        <w:t>shows</w:t>
      </w:r>
      <w:r>
        <w:t xml:space="preserve"> the fitting window. The data are </w:t>
      </w:r>
      <w:r>
        <w:rPr>
          <w:i/>
          <w:iCs/>
        </w:rPr>
        <w:t>k</w:t>
      </w:r>
      <w:r>
        <w:rPr>
          <w:vertAlign w:val="superscript"/>
        </w:rPr>
        <w:t>3</w:t>
      </w:r>
      <w:r>
        <w:t>-weighted and without phase correction.</w:t>
      </w:r>
    </w:p>
    <w:p w14:paraId="6A2A1226" w14:textId="77777777" w:rsidR="00E60B19" w:rsidRDefault="00E60B19" w:rsidP="00F73986"/>
    <w:p w14:paraId="6B07200E" w14:textId="77777777" w:rsidR="00E60B19" w:rsidRDefault="00E60B19" w:rsidP="00F73986">
      <w:r>
        <w:br w:type="page"/>
      </w:r>
    </w:p>
    <w:p w14:paraId="0B65BAA4" w14:textId="77777777" w:rsidR="00E60B19" w:rsidRDefault="00E60B19" w:rsidP="0070053F">
      <w:pPr>
        <w:pStyle w:val="affffc"/>
      </w:pPr>
      <w:r>
        <w:rPr>
          <w:noProof/>
        </w:rPr>
        <w:lastRenderedPageBreak/>
        <w:drawing>
          <wp:inline distT="0" distB="0" distL="0" distR="0" wp14:anchorId="5B9A044C" wp14:editId="3EA3B98B">
            <wp:extent cx="5647055" cy="1581785"/>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647067" cy="1582419"/>
                    </a:xfrm>
                    <a:prstGeom prst="rect">
                      <a:avLst/>
                    </a:prstGeom>
                  </pic:spPr>
                </pic:pic>
              </a:graphicData>
            </a:graphic>
          </wp:inline>
        </w:drawing>
      </w:r>
    </w:p>
    <w:p w14:paraId="58B5DB4D" w14:textId="7007A7D7" w:rsidR="00E60B19" w:rsidRDefault="00E60B19" w:rsidP="00F73986">
      <w:r>
        <w:t xml:space="preserve">Fig. </w:t>
      </w:r>
      <w:r w:rsidR="0070053F">
        <w:rPr>
          <w:rFonts w:hint="eastAsia"/>
        </w:rPr>
        <w:t>S</w:t>
      </w:r>
      <w:r w:rsidR="007556C2">
        <w:rPr>
          <w:rFonts w:hint="eastAsia"/>
        </w:rPr>
        <w:t>34</w:t>
      </w:r>
      <w:r>
        <w:t xml:space="preserve">. Curve-fit (red line) of Pt </w:t>
      </w:r>
      <w:r>
        <w:rPr>
          <w:i/>
          <w:iCs/>
        </w:rPr>
        <w:t>L</w:t>
      </w:r>
      <w:r>
        <w:rPr>
          <w:vertAlign w:val="subscript"/>
        </w:rPr>
        <w:t>3</w:t>
      </w:r>
      <w:r>
        <w:t>-edge EXAFS (black dot) for 0.5% Pt/CeO</w:t>
      </w:r>
      <w:r>
        <w:rPr>
          <w:vertAlign w:val="subscript"/>
        </w:rPr>
        <w:t>2</w:t>
      </w:r>
      <w:r>
        <w:t xml:space="preserve"> in 4% O</w:t>
      </w:r>
      <w:r>
        <w:rPr>
          <w:vertAlign w:val="subscript"/>
        </w:rPr>
        <w:t>2</w:t>
      </w:r>
      <w:r>
        <w:t>/</w:t>
      </w:r>
      <w:proofErr w:type="spellStart"/>
      <w:r>
        <w:t>Ar</w:t>
      </w:r>
      <w:proofErr w:type="spellEnd"/>
      <w:r>
        <w:t xml:space="preserve"> atmosphere at the temperature of oscillation</w:t>
      </w:r>
      <w:r>
        <w:rPr>
          <w:rFonts w:hint="eastAsia"/>
        </w:rPr>
        <w:t>s</w:t>
      </w:r>
      <w:r>
        <w:t xml:space="preserve"> in </w:t>
      </w:r>
      <w:r>
        <w:rPr>
          <w:i/>
          <w:iCs/>
        </w:rPr>
        <w:t>operando</w:t>
      </w:r>
      <w:r>
        <w:t xml:space="preserve"> XAS experiment, shown in </w:t>
      </w:r>
      <w:r>
        <w:rPr>
          <w:i/>
          <w:iCs/>
        </w:rPr>
        <w:t>k</w:t>
      </w:r>
      <w:r>
        <w:t>-space (</w:t>
      </w:r>
      <w:r>
        <w:rPr>
          <w:rFonts w:hint="eastAsia"/>
          <w:b/>
        </w:rPr>
        <w:t>a</w:t>
      </w:r>
      <w:r>
        <w:t xml:space="preserve">), </w:t>
      </w:r>
      <w:r>
        <w:rPr>
          <w:i/>
          <w:iCs/>
        </w:rPr>
        <w:t>R</w:t>
      </w:r>
      <w:r>
        <w:t>-space imaginary part (</w:t>
      </w:r>
      <w:r>
        <w:rPr>
          <w:rFonts w:hint="eastAsia"/>
          <w:b/>
        </w:rPr>
        <w:t>b</w:t>
      </w:r>
      <w:r>
        <w:t>)</w:t>
      </w:r>
      <w:r>
        <w:rPr>
          <w:rFonts w:hint="eastAsia"/>
        </w:rPr>
        <w:t>,</w:t>
      </w:r>
      <w:r>
        <w:t xml:space="preserve"> and </w:t>
      </w:r>
      <w:r>
        <w:rPr>
          <w:i/>
          <w:iCs/>
        </w:rPr>
        <w:t>R</w:t>
      </w:r>
      <w:r>
        <w:t>-space (</w:t>
      </w:r>
      <w:r>
        <w:rPr>
          <w:rFonts w:hint="eastAsia"/>
          <w:b/>
        </w:rPr>
        <w:t>c</w:t>
      </w:r>
      <w:r>
        <w:t xml:space="preserve">); the blue line </w:t>
      </w:r>
      <w:r>
        <w:rPr>
          <w:rFonts w:hint="eastAsia"/>
        </w:rPr>
        <w:t>shows</w:t>
      </w:r>
      <w:r>
        <w:t xml:space="preserve"> the fitting window. The data are </w:t>
      </w:r>
      <w:r>
        <w:rPr>
          <w:i/>
          <w:iCs/>
        </w:rPr>
        <w:t>k</w:t>
      </w:r>
      <w:r>
        <w:rPr>
          <w:vertAlign w:val="superscript"/>
        </w:rPr>
        <w:t>3</w:t>
      </w:r>
      <w:r>
        <w:t>-weighted and without phase correction.</w:t>
      </w:r>
    </w:p>
    <w:p w14:paraId="3C448699" w14:textId="77777777" w:rsidR="00AD37A7" w:rsidRDefault="00AD37A7" w:rsidP="00F73986"/>
    <w:p w14:paraId="66FF1B8E" w14:textId="77777777" w:rsidR="00E60B19" w:rsidRDefault="00E60B19" w:rsidP="00F73986"/>
    <w:p w14:paraId="628D3842" w14:textId="77777777" w:rsidR="00E60B19" w:rsidRDefault="00E60B19" w:rsidP="00F73986"/>
    <w:p w14:paraId="08CC6199" w14:textId="4FD3D25C" w:rsidR="007556C2" w:rsidRDefault="007556C2" w:rsidP="00F73986">
      <w:r>
        <w:br w:type="page"/>
      </w:r>
    </w:p>
    <w:p w14:paraId="23C8DBF6" w14:textId="77777777" w:rsidR="00AD37A7" w:rsidRDefault="00000000" w:rsidP="0070053F">
      <w:pPr>
        <w:pStyle w:val="affffc"/>
      </w:pPr>
      <w:r>
        <w:rPr>
          <w:noProof/>
        </w:rPr>
        <w:lastRenderedPageBreak/>
        <w:drawing>
          <wp:inline distT="0" distB="0" distL="0" distR="0" wp14:anchorId="4BCC941E" wp14:editId="14DD87C2">
            <wp:extent cx="3599999" cy="3148615"/>
            <wp:effectExtent l="0" t="0" r="63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599999" cy="3148615"/>
                    </a:xfrm>
                    <a:prstGeom prst="rect">
                      <a:avLst/>
                    </a:prstGeom>
                  </pic:spPr>
                </pic:pic>
              </a:graphicData>
            </a:graphic>
          </wp:inline>
        </w:drawing>
      </w:r>
    </w:p>
    <w:p w14:paraId="6BAB3ABD" w14:textId="633D80CF" w:rsidR="00AD37A7" w:rsidRDefault="00000000" w:rsidP="00F73986">
      <w:pPr>
        <w:rPr>
          <w:b/>
        </w:rPr>
      </w:pPr>
      <w:r>
        <w:t xml:space="preserve">Fig. </w:t>
      </w:r>
      <w:r w:rsidR="0070053F">
        <w:rPr>
          <w:rFonts w:hint="eastAsia"/>
        </w:rPr>
        <w:t>S</w:t>
      </w:r>
      <w:r>
        <w:t>3</w:t>
      </w:r>
      <w:r>
        <w:rPr>
          <w:rFonts w:hint="eastAsia"/>
        </w:rPr>
        <w:t>5.</w:t>
      </w:r>
      <w:r>
        <w:t xml:space="preserve"> H</w:t>
      </w:r>
      <w:r>
        <w:rPr>
          <w:vertAlign w:val="subscript"/>
        </w:rPr>
        <w:t>2</w:t>
      </w:r>
      <w:r>
        <w:t>O co-feed TP experiment of CO</w:t>
      </w:r>
      <w:r w:rsidR="00B57747">
        <w:rPr>
          <w:rFonts w:hint="eastAsia"/>
        </w:rPr>
        <w:t>+</w:t>
      </w:r>
      <w:r>
        <w:t>H</w:t>
      </w:r>
      <w:r>
        <w:rPr>
          <w:vertAlign w:val="subscript"/>
        </w:rPr>
        <w:t>2</w:t>
      </w:r>
      <w:r>
        <w:t xml:space="preserve"> oxidation over 0.2% Pt/CeO</w:t>
      </w:r>
      <w:r>
        <w:rPr>
          <w:vertAlign w:val="subscript"/>
        </w:rPr>
        <w:t>2</w:t>
      </w:r>
      <w:r>
        <w:t>. Catalyst weight: 40 mg. Feed gas: 20 mL/min CO/O</w:t>
      </w:r>
      <w:r>
        <w:rPr>
          <w:vertAlign w:val="subscript"/>
        </w:rPr>
        <w:t>2</w:t>
      </w:r>
      <w:r>
        <w:t>/H</w:t>
      </w:r>
      <w:r>
        <w:rPr>
          <w:vertAlign w:val="subscript"/>
        </w:rPr>
        <w:t>2</w:t>
      </w:r>
      <w:r>
        <w:t>O/H</w:t>
      </w:r>
      <w:r>
        <w:rPr>
          <w:vertAlign w:val="subscript"/>
        </w:rPr>
        <w:t>2</w:t>
      </w:r>
      <w:r>
        <w:t>/</w:t>
      </w:r>
      <w:proofErr w:type="spellStart"/>
      <w:r>
        <w:t>Ar</w:t>
      </w:r>
      <w:proofErr w:type="spellEnd"/>
      <w:r>
        <w:t xml:space="preserve"> = 1/1/3/50/45.</w:t>
      </w:r>
    </w:p>
    <w:p w14:paraId="22F964B7" w14:textId="77777777" w:rsidR="00AD37A7" w:rsidRDefault="00AD37A7" w:rsidP="00F73986"/>
    <w:p w14:paraId="5499844A" w14:textId="77777777" w:rsidR="00AD37A7" w:rsidRDefault="00000000" w:rsidP="00F73986">
      <w:r>
        <w:rPr>
          <w:rFonts w:hint="eastAsia"/>
        </w:rPr>
        <w:t>Under the H</w:t>
      </w:r>
      <w:r>
        <w:rPr>
          <w:rFonts w:hint="eastAsia"/>
          <w:vertAlign w:val="subscript"/>
        </w:rPr>
        <w:t>2</w:t>
      </w:r>
      <w:r>
        <w:rPr>
          <w:rFonts w:hint="eastAsia"/>
        </w:rPr>
        <w:t xml:space="preserve">O co-feed condition, CO </w:t>
      </w:r>
      <w:r>
        <w:t>oxidation</w:t>
      </w:r>
      <w:r>
        <w:rPr>
          <w:rFonts w:hint="eastAsia"/>
        </w:rPr>
        <w:t xml:space="preserve"> activity increases steadily with temperature (0</w:t>
      </w:r>
      <w:r>
        <w:t>–</w:t>
      </w:r>
      <w:r>
        <w:rPr>
          <w:rFonts w:hint="eastAsia"/>
        </w:rPr>
        <w:t>4000 s). After the CO concentration approaches zero, H</w:t>
      </w:r>
      <w:r>
        <w:rPr>
          <w:rFonts w:hint="eastAsia"/>
          <w:vertAlign w:val="subscript"/>
        </w:rPr>
        <w:t>2</w:t>
      </w:r>
      <w:r>
        <w:rPr>
          <w:rFonts w:hint="eastAsia"/>
        </w:rPr>
        <w:t xml:space="preserve"> oxidation increases (at about 1300 s), indicating an increase of free Pt sites. However, no abrupt increase in CO</w:t>
      </w:r>
      <w:r>
        <w:rPr>
          <w:rFonts w:hint="eastAsia"/>
          <w:vertAlign w:val="subscript"/>
        </w:rPr>
        <w:t>2</w:t>
      </w:r>
      <w:r>
        <w:rPr>
          <w:rFonts w:hint="eastAsia"/>
        </w:rPr>
        <w:t xml:space="preserve"> is detected, suggesting that H</w:t>
      </w:r>
      <w:r>
        <w:rPr>
          <w:rFonts w:hint="eastAsia"/>
          <w:vertAlign w:val="subscript"/>
        </w:rPr>
        <w:t>2</w:t>
      </w:r>
      <w:r>
        <w:rPr>
          <w:rFonts w:hint="eastAsia"/>
        </w:rPr>
        <w:t xml:space="preserve"> and free Pt sites (*) have little promotion effect on CO oxidation in the presence of H</w:t>
      </w:r>
      <w:r>
        <w:rPr>
          <w:rFonts w:hint="eastAsia"/>
          <w:vertAlign w:val="subscript"/>
        </w:rPr>
        <w:t>2</w:t>
      </w:r>
      <w:r>
        <w:rPr>
          <w:rFonts w:hint="eastAsia"/>
        </w:rPr>
        <w:t xml:space="preserve">O. Furthermore, no oscillatory behavior occurs under this </w:t>
      </w:r>
      <w:r>
        <w:t>condition</w:t>
      </w:r>
      <w:r>
        <w:rPr>
          <w:rFonts w:hint="eastAsia"/>
        </w:rPr>
        <w:t>, underscoring the necessity of the promotional effect from H</w:t>
      </w:r>
      <w:r>
        <w:rPr>
          <w:rFonts w:hint="eastAsia"/>
          <w:vertAlign w:val="subscript"/>
        </w:rPr>
        <w:t>2</w:t>
      </w:r>
      <w:r>
        <w:rPr>
          <w:rFonts w:hint="eastAsia"/>
        </w:rPr>
        <w:t xml:space="preserve"> and free Pt sites (*) on the emergence of sustained oscillations.</w:t>
      </w:r>
    </w:p>
    <w:p w14:paraId="2074F37C" w14:textId="77777777" w:rsidR="00AD37A7" w:rsidRDefault="00AD37A7" w:rsidP="00F73986"/>
    <w:p w14:paraId="41ADA567" w14:textId="77777777" w:rsidR="00AD37A7" w:rsidRDefault="00000000" w:rsidP="00F73986">
      <w:r>
        <w:br w:type="page"/>
      </w:r>
    </w:p>
    <w:p w14:paraId="3DAF3397" w14:textId="77777777" w:rsidR="00AD37A7" w:rsidRDefault="00000000" w:rsidP="0070053F">
      <w:pPr>
        <w:pStyle w:val="affffc"/>
        <w:rPr>
          <w:rFonts w:eastAsiaTheme="minorEastAsia"/>
        </w:rPr>
      </w:pPr>
      <w:r>
        <w:rPr>
          <w:rFonts w:eastAsiaTheme="minorEastAsia"/>
          <w:noProof/>
        </w:rPr>
        <w:lastRenderedPageBreak/>
        <w:drawing>
          <wp:inline distT="0" distB="0" distL="0" distR="0" wp14:anchorId="7C50717E" wp14:editId="351EED41">
            <wp:extent cx="3599815" cy="2962910"/>
            <wp:effectExtent l="0" t="0" r="635" b="8890"/>
            <wp:docPr id="28" name="图片 28"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图表&#10;&#10;AI 生成的内容可能不正确。"/>
                    <pic:cNvPicPr>
                      <a:picLocks noChangeAspect="1"/>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600000" cy="2962933"/>
                    </a:xfrm>
                    <a:prstGeom prst="rect">
                      <a:avLst/>
                    </a:prstGeom>
                  </pic:spPr>
                </pic:pic>
              </a:graphicData>
            </a:graphic>
          </wp:inline>
        </w:drawing>
      </w:r>
    </w:p>
    <w:p w14:paraId="055AF32A" w14:textId="54FAD997" w:rsidR="00AD37A7" w:rsidRDefault="00000000" w:rsidP="00F73986">
      <w:r>
        <w:t xml:space="preserve">Fig. </w:t>
      </w:r>
      <w:r w:rsidR="0070053F">
        <w:rPr>
          <w:rFonts w:hint="eastAsia"/>
        </w:rPr>
        <w:t>S</w:t>
      </w:r>
      <w:r>
        <w:t>3</w:t>
      </w:r>
      <w:r>
        <w:rPr>
          <w:rFonts w:hint="eastAsia"/>
        </w:rPr>
        <w:t>6.</w:t>
      </w:r>
      <w:r>
        <w:t xml:space="preserve"> </w:t>
      </w:r>
      <w:r>
        <w:rPr>
          <w:rFonts w:hint="eastAsia"/>
        </w:rPr>
        <w:t>Simulation result</w:t>
      </w:r>
      <w:r w:rsidR="00352CFE">
        <w:rPr>
          <w:rFonts w:hint="eastAsia"/>
        </w:rPr>
        <w:t>s</w:t>
      </w:r>
      <w:r>
        <w:rPr>
          <w:rFonts w:hint="eastAsia"/>
        </w:rPr>
        <w:t xml:space="preserve"> on the evolution of gas species, [O</w:t>
      </w:r>
      <w:r>
        <w:rPr>
          <w:rFonts w:hint="eastAsia"/>
          <w:vertAlign w:val="subscript"/>
        </w:rPr>
        <w:t>S</w:t>
      </w:r>
      <w:r>
        <w:rPr>
          <w:rFonts w:hint="eastAsia"/>
        </w:rPr>
        <w:t xml:space="preserve">], and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t>. Feed gas</w:t>
      </w:r>
      <w:r>
        <w:rPr>
          <w:rFonts w:hint="eastAsia"/>
        </w:rPr>
        <w:t xml:space="preserve"> (Simulated)</w:t>
      </w:r>
      <w:r>
        <w:t xml:space="preserve">: </w:t>
      </w:r>
      <w:r>
        <w:rPr>
          <w:rFonts w:hint="eastAsia"/>
        </w:rPr>
        <w:t>3</w:t>
      </w:r>
      <w:r>
        <w:t>0 mL/min CO/O</w:t>
      </w:r>
      <w:r>
        <w:rPr>
          <w:vertAlign w:val="subscript"/>
        </w:rPr>
        <w:t>2</w:t>
      </w:r>
      <w:r>
        <w:t>/H</w:t>
      </w:r>
      <w:r>
        <w:rPr>
          <w:vertAlign w:val="subscript"/>
        </w:rPr>
        <w:t>2</w:t>
      </w:r>
      <w:r>
        <w:t>/</w:t>
      </w:r>
      <w:proofErr w:type="spellStart"/>
      <w:r>
        <w:t>Ar</w:t>
      </w:r>
      <w:proofErr w:type="spellEnd"/>
      <w:r>
        <w:t xml:space="preserve"> = 1/1/50/4</w:t>
      </w:r>
      <w:r w:rsidR="00220212">
        <w:rPr>
          <w:rFonts w:hint="eastAsia"/>
        </w:rPr>
        <w:t>8</w:t>
      </w:r>
      <w:r>
        <w:t>.</w:t>
      </w:r>
      <w:r>
        <w:rPr>
          <w:rFonts w:hint="eastAsia"/>
        </w:rPr>
        <w:t xml:space="preserve"> Parameters setting: </w:t>
      </w:r>
      <m:oMath>
        <m:r>
          <w:rPr>
            <w:rFonts w:ascii="Cambria Math" w:hAnsi="Cambria Math"/>
          </w:rPr>
          <m:t>a</m:t>
        </m:r>
      </m:oMath>
      <w:r>
        <w:rPr>
          <w:rFonts w:hint="eastAsia"/>
        </w:rPr>
        <w:t xml:space="preserve"> = 0.22 </w:t>
      </w:r>
      <m:oMath>
        <m:r>
          <m:rPr>
            <m:sty m:val="p"/>
          </m:rPr>
          <w:rPr>
            <w:rFonts w:ascii="Cambria Math" w:hAnsi="Cambria Math"/>
          </w:rPr>
          <m:t>μ</m:t>
        </m:r>
      </m:oMath>
      <w:r>
        <w:t>mol/s</w:t>
      </w:r>
      <w:r>
        <w:rPr>
          <w:rFonts w:hint="eastAsia"/>
        </w:rPr>
        <w:t xml:space="preserve">, </w:t>
      </w:r>
      <w:r>
        <w:rPr>
          <w:rFonts w:hint="eastAsia"/>
          <w:i/>
          <w:iCs/>
        </w:rPr>
        <w:t>c</w:t>
      </w:r>
      <w:r>
        <w:rPr>
          <w:rFonts w:hint="eastAsia"/>
        </w:rPr>
        <w:t xml:space="preserve"> = 12 </w:t>
      </w:r>
      <m:oMath>
        <m:r>
          <m:rPr>
            <m:sty m:val="p"/>
          </m:rPr>
          <w:rPr>
            <w:rFonts w:ascii="Cambria Math" w:hAnsi="Cambria Math"/>
          </w:rPr>
          <m:t>μ</m:t>
        </m:r>
      </m:oMath>
      <w:r>
        <w:t>mol</w:t>
      </w:r>
      <w:r>
        <w:rPr>
          <w:rFonts w:hint="eastAsia"/>
        </w:rPr>
        <w:t xml:space="preserve">, </w:t>
      </w:r>
      <m:oMath>
        <m:r>
          <w:rPr>
            <w:rFonts w:ascii="Cambria Math" w:hAnsi="Cambria Math"/>
          </w:rPr>
          <m:t>l</m:t>
        </m:r>
      </m:oMath>
      <w:r>
        <w:rPr>
          <w:rFonts w:hint="eastAsia"/>
        </w:rPr>
        <w:t xml:space="preserve"> = </w:t>
      </w:r>
      <m:oMath>
        <m:r>
          <w:rPr>
            <w:rFonts w:ascii="Cambria Math" w:hAnsi="Cambria Math"/>
          </w:rPr>
          <m:t>0.03</m:t>
        </m:r>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s</m:t>
            </m:r>
          </m:e>
          <m:sup>
            <m:r>
              <m:rPr>
                <m:sty m:val="p"/>
              </m:rPr>
              <w:rPr>
                <w:rFonts w:ascii="Cambria Math" w:hAnsi="Cambria Math"/>
              </w:rPr>
              <m:t>-1</m:t>
            </m:r>
          </m:sup>
        </m:sSup>
      </m:oMath>
      <w:r>
        <w:rPr>
          <w:rFonts w:hint="eastAsia"/>
        </w:rPr>
        <w:t xml:space="preserve">, </w:t>
      </w:r>
      <m:oMath>
        <m:sSub>
          <m:sSubPr>
            <m:ctrlPr>
              <w:rPr>
                <w:rFonts w:ascii="Cambria Math" w:hAnsi="Cambria Math"/>
              </w:rPr>
            </m:ctrlPr>
          </m:sSubPr>
          <m:e>
            <m:r>
              <w:rPr>
                <w:rFonts w:ascii="Cambria Math" w:hAnsi="Cambria Math"/>
              </w:rPr>
              <m:t>k</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r>
          <m:rPr>
            <m:sty m:val="p"/>
          </m:rPr>
          <w:rPr>
            <w:rFonts w:ascii="Cambria Math" w:hAnsi="Cambria Math"/>
          </w:rPr>
          <m:t xml:space="preserve">=0.0225 </m:t>
        </m:r>
        <m:sSup>
          <m:sSupPr>
            <m:ctrlPr>
              <w:rPr>
                <w:rFonts w:ascii="Cambria Math" w:hAnsi="Cambria Math"/>
              </w:rPr>
            </m:ctrlPr>
          </m:sSupPr>
          <m:e>
            <m:r>
              <m:rPr>
                <m:sty m:val="p"/>
              </m:rPr>
              <w:rPr>
                <w:rFonts w:ascii="Cambria Math" w:hAnsi="Cambria Math"/>
              </w:rPr>
              <m:t>s</m:t>
            </m:r>
          </m:e>
          <m:sup>
            <m:r>
              <m:rPr>
                <m:sty m:val="p"/>
              </m:rPr>
              <w:rPr>
                <w:rFonts w:ascii="Cambria Math" w:hAnsi="Cambria Math"/>
              </w:rPr>
              <m:t>-1</m:t>
            </m:r>
          </m:sup>
        </m:sSup>
      </m:oMath>
      <w:r>
        <w:rPr>
          <w:rFonts w:hint="eastAsia"/>
        </w:rPr>
        <w:t xml:space="preserve">, </w:t>
      </w:r>
      <m:oMath>
        <m:sSub>
          <m:sSubPr>
            <m:ctrlPr>
              <w:rPr>
                <w:rFonts w:ascii="Cambria Math" w:hAnsi="Cambria Math"/>
                <w:i/>
                <w:iCs/>
              </w:rPr>
            </m:ctrlPr>
          </m:sSubPr>
          <m:e>
            <m:r>
              <w:rPr>
                <w:rFonts w:ascii="Cambria Math" w:hAnsi="Cambria Math"/>
              </w:rPr>
              <m:t>k</m:t>
            </m:r>
          </m:e>
          <m:sub>
            <m:sSub>
              <m:sSubPr>
                <m:ctrlPr>
                  <w:rPr>
                    <w:rFonts w:ascii="Cambria Math" w:hAnsi="Cambria Math"/>
                    <w:i/>
                    <w:iCs/>
                  </w:rPr>
                </m:ctrlPr>
              </m:sSubPr>
              <m:e>
                <m:r>
                  <m:rPr>
                    <m:sty m:val="p"/>
                  </m:rPr>
                  <w:rPr>
                    <w:rFonts w:ascii="Cambria Math" w:hAnsi="Cambria Math"/>
                  </w:rPr>
                  <m:t>H</m:t>
                </m:r>
              </m:e>
              <m:sub>
                <m:r>
                  <w:rPr>
                    <w:rFonts w:ascii="Cambria Math" w:hAnsi="Cambria Math"/>
                  </w:rPr>
                  <m:t>2</m:t>
                </m:r>
              </m:sub>
            </m:sSub>
          </m:sub>
        </m:sSub>
        <m:r>
          <w:rPr>
            <w:rFonts w:ascii="Cambria Math" w:hAnsi="Cambria Math"/>
          </w:rPr>
          <m:t xml:space="preserve">=20 </m:t>
        </m:r>
        <m:sSup>
          <m:sSupPr>
            <m:ctrlPr>
              <w:rPr>
                <w:rFonts w:ascii="Cambria Math" w:hAnsi="Cambria Math"/>
                <w:i/>
                <w:iCs/>
              </w:rPr>
            </m:ctrlPr>
          </m:sSupPr>
          <m:e>
            <m:r>
              <m:rPr>
                <m:sty m:val="p"/>
              </m:rPr>
              <w:rPr>
                <w:rFonts w:ascii="Cambria Math" w:hAnsi="Cambria Math"/>
              </w:rPr>
              <m:t>s</m:t>
            </m:r>
          </m:e>
          <m:sup>
            <m:r>
              <w:rPr>
                <w:rFonts w:ascii="Cambria Math" w:hAnsi="Cambria Math"/>
              </w:rPr>
              <m:t>-1</m:t>
            </m:r>
          </m:sup>
        </m:sSup>
      </m:oMath>
      <w:r>
        <w:rPr>
          <w:rFonts w:hint="eastAsia"/>
        </w:rPr>
        <w:t xml:space="preserve">, </w:t>
      </w:r>
      <m:oMath>
        <m:sSub>
          <m:sSubPr>
            <m:ctrlPr>
              <w:rPr>
                <w:rFonts w:ascii="Cambria Math" w:hAnsi="Cambria Math"/>
                <w:i/>
                <w:iCs/>
              </w:rPr>
            </m:ctrlPr>
          </m:sSubPr>
          <m:e>
            <m:r>
              <w:rPr>
                <w:rFonts w:ascii="Cambria Math" w:hAnsi="Cambria Math"/>
              </w:rPr>
              <m:t>k</m:t>
            </m:r>
          </m:e>
          <m:sub>
            <m:r>
              <m:rPr>
                <m:sty m:val="p"/>
              </m:rPr>
              <w:rPr>
                <w:rFonts w:ascii="Cambria Math" w:hAnsi="Cambria Math"/>
              </w:rPr>
              <m:t>CO</m:t>
            </m:r>
          </m:sub>
        </m:sSub>
      </m:oMath>
      <w:r>
        <w:rPr>
          <w:rFonts w:hint="eastAsia"/>
          <w:iCs/>
        </w:rPr>
        <w:t xml:space="preserve"> =20, </w:t>
      </w:r>
      <m:oMath>
        <m:r>
          <w:rPr>
            <w:rFonts w:ascii="Cambria Math" w:hAnsi="Cambria Math"/>
          </w:rPr>
          <m:t>λ=1</m:t>
        </m:r>
      </m:oMath>
      <w:r>
        <w:rPr>
          <w:rFonts w:hint="eastAsia"/>
        </w:rPr>
        <w:t xml:space="preserve">, </w:t>
      </w:r>
      <m:oMath>
        <m:sSub>
          <m:sSubPr>
            <m:ctrlPr>
              <w:rPr>
                <w:rFonts w:ascii="Cambria Math" w:hAnsi="Cambria Math"/>
                <w:i/>
              </w:rPr>
            </m:ctrlPr>
          </m:sSubPr>
          <m:e>
            <m:r>
              <w:rPr>
                <w:rFonts w:ascii="Cambria Math" w:hAnsi="Cambria Math"/>
              </w:rPr>
              <m:t>n</m:t>
            </m:r>
          </m:e>
          <m:sub>
            <m:r>
              <m:rPr>
                <m:sty m:val="p"/>
              </m:rPr>
              <w:rPr>
                <w:rFonts w:ascii="Cambria Math" w:hAnsi="Cambria Math"/>
              </w:rPr>
              <m:t>Pt</m:t>
            </m:r>
          </m:sub>
        </m:sSub>
      </m:oMath>
      <w:r>
        <w:rPr>
          <w:rFonts w:hint="eastAsia"/>
        </w:rPr>
        <w:t xml:space="preserve"> = 0.2 </w:t>
      </w:r>
      <m:oMath>
        <m:r>
          <m:rPr>
            <m:sty m:val="p"/>
          </m:rPr>
          <w:rPr>
            <w:rFonts w:ascii="Cambria Math" w:hAnsi="Cambria Math"/>
          </w:rPr>
          <m:t>μ</m:t>
        </m:r>
      </m:oMath>
      <w:r>
        <w:t>mol</w:t>
      </w:r>
      <w:r>
        <w:rPr>
          <w:rFonts w:hint="eastAsia"/>
        </w:rPr>
        <w:t>.</w:t>
      </w:r>
    </w:p>
    <w:p w14:paraId="0A0E20D2" w14:textId="77777777" w:rsidR="00AD37A7" w:rsidRDefault="00AD37A7" w:rsidP="00F73986"/>
    <w:p w14:paraId="5B0DD5CE" w14:textId="77777777" w:rsidR="00AD37A7" w:rsidRDefault="00AD37A7" w:rsidP="00F73986"/>
    <w:p w14:paraId="3CD01E8C" w14:textId="77777777" w:rsidR="00AD37A7" w:rsidRDefault="00AD37A7" w:rsidP="00F73986"/>
    <w:p w14:paraId="1730AB1E" w14:textId="77777777" w:rsidR="00AD37A7" w:rsidRDefault="00000000" w:rsidP="00F73986">
      <w:r>
        <w:br w:type="page"/>
      </w:r>
    </w:p>
    <w:p w14:paraId="41215199" w14:textId="77777777" w:rsidR="00AD37A7" w:rsidRDefault="00000000" w:rsidP="0070053F">
      <w:pPr>
        <w:pStyle w:val="affffc"/>
        <w:rPr>
          <w:rFonts w:eastAsiaTheme="minorEastAsia"/>
        </w:rPr>
      </w:pPr>
      <w:r>
        <w:rPr>
          <w:rFonts w:eastAsiaTheme="minorEastAsia"/>
          <w:noProof/>
        </w:rPr>
        <w:lastRenderedPageBreak/>
        <w:drawing>
          <wp:inline distT="0" distB="0" distL="0" distR="0" wp14:anchorId="7E80B88B" wp14:editId="2B3495D9">
            <wp:extent cx="3166745" cy="2520315"/>
            <wp:effectExtent l="0" t="0" r="0" b="0"/>
            <wp:docPr id="10" name="图片 10"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表&#10;&#10;AI 生成的内容可能不正确。"/>
                    <pic:cNvPicPr>
                      <a:picLocks noChangeAspect="1"/>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166872" cy="2520696"/>
                    </a:xfrm>
                    <a:prstGeom prst="rect">
                      <a:avLst/>
                    </a:prstGeom>
                  </pic:spPr>
                </pic:pic>
              </a:graphicData>
            </a:graphic>
          </wp:inline>
        </w:drawing>
      </w:r>
    </w:p>
    <w:p w14:paraId="36444129" w14:textId="0E9222DB" w:rsidR="00AD37A7" w:rsidRDefault="00000000" w:rsidP="00F73986">
      <w:r>
        <w:t xml:space="preserve">Fig. </w:t>
      </w:r>
      <w:r w:rsidR="0070053F">
        <w:rPr>
          <w:rFonts w:hint="eastAsia"/>
        </w:rPr>
        <w:t>S</w:t>
      </w:r>
      <w:r>
        <w:t>3</w:t>
      </w:r>
      <w:r>
        <w:rPr>
          <w:rFonts w:hint="eastAsia"/>
        </w:rPr>
        <w:t>7.</w:t>
      </w:r>
      <w:r>
        <w:t xml:space="preserve"> </w:t>
      </w:r>
      <w:r>
        <w:rPr>
          <w:rFonts w:hint="eastAsia"/>
        </w:rPr>
        <w:t>Simulation result on the evolution of [O</w:t>
      </w:r>
      <w:r>
        <w:rPr>
          <w:rFonts w:hint="eastAsia"/>
          <w:vertAlign w:val="subscript"/>
        </w:rPr>
        <w:t>S</w:t>
      </w:r>
      <w:r>
        <w:rPr>
          <w:rFonts w:hint="eastAsia"/>
        </w:rPr>
        <w:t xml:space="preserve">] and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rPr>
          <w:rFonts w:hint="eastAsia"/>
        </w:rPr>
        <w:t xml:space="preserve"> based on </w:t>
      </w:r>
      <w:r>
        <w:rPr>
          <w:rFonts w:hint="eastAsia"/>
          <w:i/>
          <w:iCs/>
        </w:rPr>
        <w:t>eq. S13</w:t>
      </w:r>
      <w:r w:rsidR="00597FC2">
        <w:rPr>
          <w:rFonts w:hint="eastAsia"/>
          <w:i/>
          <w:iCs/>
        </w:rPr>
        <w:t xml:space="preserve"> </w:t>
      </w:r>
      <w:r w:rsidR="00597FC2" w:rsidRPr="00597FC2">
        <w:rPr>
          <w:rFonts w:hint="eastAsia"/>
        </w:rPr>
        <w:t>in SI</w:t>
      </w:r>
      <w:r>
        <w:t xml:space="preserve">. </w:t>
      </w:r>
      <w:r>
        <w:rPr>
          <w:rFonts w:hint="eastAsia"/>
        </w:rPr>
        <w:t xml:space="preserve">Parameters setting: </w:t>
      </w:r>
      <m:oMath>
        <m:r>
          <w:rPr>
            <w:rFonts w:ascii="Cambria Math" w:hAnsi="Cambria Math"/>
          </w:rPr>
          <m:t>a</m:t>
        </m:r>
      </m:oMath>
      <w:r>
        <w:rPr>
          <w:rFonts w:hint="eastAsia"/>
        </w:rPr>
        <w:t xml:space="preserve"> = 0.22 </w:t>
      </w:r>
      <m:oMath>
        <m:r>
          <m:rPr>
            <m:sty m:val="p"/>
          </m:rPr>
          <w:rPr>
            <w:rFonts w:ascii="Cambria Math" w:hAnsi="Cambria Math"/>
          </w:rPr>
          <m:t>μ</m:t>
        </m:r>
      </m:oMath>
      <w:r>
        <w:t>mol/s</w:t>
      </w:r>
      <w:r>
        <w:rPr>
          <w:rFonts w:hint="eastAsia"/>
        </w:rPr>
        <w:t xml:space="preserve">, </w:t>
      </w:r>
      <w:r>
        <w:rPr>
          <w:rFonts w:hint="eastAsia"/>
          <w:i/>
          <w:iCs/>
        </w:rPr>
        <w:t>c</w:t>
      </w:r>
      <w:r>
        <w:rPr>
          <w:rFonts w:hint="eastAsia"/>
        </w:rPr>
        <w:t xml:space="preserve"> = 12 </w:t>
      </w:r>
      <m:oMath>
        <m:r>
          <m:rPr>
            <m:sty m:val="p"/>
          </m:rPr>
          <w:rPr>
            <w:rFonts w:ascii="Cambria Math" w:hAnsi="Cambria Math"/>
          </w:rPr>
          <m:t>μ</m:t>
        </m:r>
      </m:oMath>
      <w:r>
        <w:t>mol</w:t>
      </w:r>
      <w:r>
        <w:rPr>
          <w:rFonts w:hint="eastAsia"/>
        </w:rPr>
        <w:t xml:space="preserve">, </w:t>
      </w:r>
      <m:oMath>
        <m:r>
          <w:rPr>
            <w:rFonts w:ascii="Cambria Math" w:hAnsi="Cambria Math"/>
          </w:rPr>
          <m:t>l</m:t>
        </m:r>
      </m:oMath>
      <w:r>
        <w:rPr>
          <w:rFonts w:hint="eastAsia"/>
        </w:rPr>
        <w:t xml:space="preserve"> = </w:t>
      </w:r>
      <m:oMath>
        <m:r>
          <w:rPr>
            <w:rFonts w:ascii="Cambria Math" w:hAnsi="Cambria Math"/>
          </w:rPr>
          <m:t>0.03</m:t>
        </m:r>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s</m:t>
            </m:r>
          </m:e>
          <m:sup>
            <m:r>
              <m:rPr>
                <m:sty m:val="p"/>
              </m:rPr>
              <w:rPr>
                <w:rFonts w:ascii="Cambria Math" w:hAnsi="Cambria Math"/>
              </w:rPr>
              <m:t>-1</m:t>
            </m:r>
          </m:sup>
        </m:sSup>
      </m:oMath>
      <w:r>
        <w:rPr>
          <w:rFonts w:hint="eastAsia"/>
        </w:rPr>
        <w:t xml:space="preserve">, </w:t>
      </w:r>
      <m:oMath>
        <m:sSub>
          <m:sSubPr>
            <m:ctrlPr>
              <w:rPr>
                <w:rFonts w:ascii="Cambria Math" w:hAnsi="Cambria Math"/>
              </w:rPr>
            </m:ctrlPr>
          </m:sSubPr>
          <m:e>
            <m:r>
              <w:rPr>
                <w:rFonts w:ascii="Cambria Math" w:hAnsi="Cambria Math"/>
              </w:rPr>
              <m:t>k</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r>
          <m:rPr>
            <m:sty m:val="p"/>
          </m:rPr>
          <w:rPr>
            <w:rFonts w:ascii="Cambria Math" w:hAnsi="Cambria Math"/>
          </w:rPr>
          <m:t xml:space="preserve">=0.0225 </m:t>
        </m:r>
        <m:sSup>
          <m:sSupPr>
            <m:ctrlPr>
              <w:rPr>
                <w:rFonts w:ascii="Cambria Math" w:hAnsi="Cambria Math"/>
              </w:rPr>
            </m:ctrlPr>
          </m:sSupPr>
          <m:e>
            <m:r>
              <m:rPr>
                <m:sty m:val="p"/>
              </m:rPr>
              <w:rPr>
                <w:rFonts w:ascii="Cambria Math" w:hAnsi="Cambria Math"/>
              </w:rPr>
              <m:t>s</m:t>
            </m:r>
          </m:e>
          <m:sup>
            <m:r>
              <m:rPr>
                <m:sty m:val="p"/>
              </m:rPr>
              <w:rPr>
                <w:rFonts w:ascii="Cambria Math" w:hAnsi="Cambria Math"/>
              </w:rPr>
              <m:t>-1</m:t>
            </m:r>
          </m:sup>
        </m:sSup>
      </m:oMath>
      <w:r>
        <w:rPr>
          <w:rFonts w:hint="eastAsia"/>
        </w:rPr>
        <w:t xml:space="preserve">, </w:t>
      </w:r>
      <m:oMath>
        <m:sSub>
          <m:sSubPr>
            <m:ctrlPr>
              <w:rPr>
                <w:rFonts w:ascii="Cambria Math" w:hAnsi="Cambria Math"/>
                <w:i/>
                <w:iCs/>
              </w:rPr>
            </m:ctrlPr>
          </m:sSubPr>
          <m:e>
            <m:r>
              <w:rPr>
                <w:rFonts w:ascii="Cambria Math" w:hAnsi="Cambria Math"/>
              </w:rPr>
              <m:t>k</m:t>
            </m:r>
          </m:e>
          <m:sub>
            <m:sSub>
              <m:sSubPr>
                <m:ctrlPr>
                  <w:rPr>
                    <w:rFonts w:ascii="Cambria Math" w:hAnsi="Cambria Math"/>
                    <w:i/>
                    <w:iCs/>
                  </w:rPr>
                </m:ctrlPr>
              </m:sSubPr>
              <m:e>
                <m:r>
                  <m:rPr>
                    <m:sty m:val="p"/>
                  </m:rPr>
                  <w:rPr>
                    <w:rFonts w:ascii="Cambria Math" w:hAnsi="Cambria Math"/>
                  </w:rPr>
                  <m:t>H</m:t>
                </m:r>
              </m:e>
              <m:sub>
                <m:r>
                  <w:rPr>
                    <w:rFonts w:ascii="Cambria Math" w:hAnsi="Cambria Math"/>
                  </w:rPr>
                  <m:t>2</m:t>
                </m:r>
              </m:sub>
            </m:sSub>
          </m:sub>
        </m:sSub>
        <m:r>
          <w:rPr>
            <w:rFonts w:ascii="Cambria Math" w:hAnsi="Cambria Math"/>
          </w:rPr>
          <m:t xml:space="preserve">=20 </m:t>
        </m:r>
        <m:sSup>
          <m:sSupPr>
            <m:ctrlPr>
              <w:rPr>
                <w:rFonts w:ascii="Cambria Math" w:hAnsi="Cambria Math"/>
                <w:i/>
                <w:iCs/>
              </w:rPr>
            </m:ctrlPr>
          </m:sSupPr>
          <m:e>
            <m:r>
              <m:rPr>
                <m:sty m:val="p"/>
              </m:rPr>
              <w:rPr>
                <w:rFonts w:ascii="Cambria Math" w:hAnsi="Cambria Math"/>
              </w:rPr>
              <m:t>s</m:t>
            </m:r>
          </m:e>
          <m:sup>
            <m:r>
              <w:rPr>
                <w:rFonts w:ascii="Cambria Math" w:hAnsi="Cambria Math"/>
              </w:rPr>
              <m:t>-1</m:t>
            </m:r>
          </m:sup>
        </m:sSup>
      </m:oMath>
      <w:r>
        <w:rPr>
          <w:rFonts w:hint="eastAsia"/>
        </w:rPr>
        <w:t xml:space="preserve">, </w:t>
      </w:r>
      <m:oMath>
        <m:sSub>
          <m:sSubPr>
            <m:ctrlPr>
              <w:rPr>
                <w:rFonts w:ascii="Cambria Math" w:hAnsi="Cambria Math"/>
                <w:i/>
                <w:iCs/>
              </w:rPr>
            </m:ctrlPr>
          </m:sSubPr>
          <m:e>
            <m:r>
              <w:rPr>
                <w:rFonts w:ascii="Cambria Math" w:hAnsi="Cambria Math"/>
              </w:rPr>
              <m:t>k</m:t>
            </m:r>
          </m:e>
          <m:sub>
            <m:r>
              <m:rPr>
                <m:sty m:val="p"/>
              </m:rPr>
              <w:rPr>
                <w:rFonts w:ascii="Cambria Math" w:hAnsi="Cambria Math"/>
              </w:rPr>
              <m:t>CO</m:t>
            </m:r>
          </m:sub>
        </m:sSub>
      </m:oMath>
      <w:r>
        <w:rPr>
          <w:rFonts w:hint="eastAsia"/>
          <w:iCs/>
        </w:rPr>
        <w:t xml:space="preserve"> =20, </w:t>
      </w:r>
      <m:oMath>
        <m:r>
          <w:rPr>
            <w:rFonts w:ascii="Cambria Math" w:hAnsi="Cambria Math"/>
          </w:rPr>
          <m:t>λ=2</m:t>
        </m:r>
      </m:oMath>
      <w:r>
        <w:rPr>
          <w:rFonts w:hint="eastAsia"/>
        </w:rPr>
        <w:t xml:space="preserve">, </w:t>
      </w:r>
      <m:oMath>
        <m:sSub>
          <m:sSubPr>
            <m:ctrlPr>
              <w:rPr>
                <w:rFonts w:ascii="Cambria Math" w:hAnsi="Cambria Math"/>
                <w:i/>
              </w:rPr>
            </m:ctrlPr>
          </m:sSubPr>
          <m:e>
            <m:r>
              <w:rPr>
                <w:rFonts w:ascii="Cambria Math" w:hAnsi="Cambria Math"/>
              </w:rPr>
              <m:t>n</m:t>
            </m:r>
          </m:e>
          <m:sub>
            <m:r>
              <m:rPr>
                <m:sty m:val="p"/>
              </m:rPr>
              <w:rPr>
                <w:rFonts w:ascii="Cambria Math" w:hAnsi="Cambria Math"/>
              </w:rPr>
              <m:t>Pt</m:t>
            </m:r>
          </m:sub>
        </m:sSub>
      </m:oMath>
      <w:r>
        <w:rPr>
          <w:rFonts w:hint="eastAsia"/>
        </w:rPr>
        <w:t xml:space="preserve"> = 0.2 </w:t>
      </w:r>
      <m:oMath>
        <m:r>
          <m:rPr>
            <m:sty m:val="p"/>
          </m:rPr>
          <w:rPr>
            <w:rFonts w:ascii="Cambria Math" w:hAnsi="Cambria Math"/>
          </w:rPr>
          <m:t>μ</m:t>
        </m:r>
      </m:oMath>
      <w:r>
        <w:t>mol</w:t>
      </w:r>
      <w:r>
        <w:rPr>
          <w:rFonts w:hint="eastAsia"/>
        </w:rPr>
        <w:t>.</w:t>
      </w:r>
    </w:p>
    <w:p w14:paraId="042C0657" w14:textId="77777777" w:rsidR="00AD37A7" w:rsidRDefault="00AD37A7" w:rsidP="00F73986"/>
    <w:p w14:paraId="27FBE1CB" w14:textId="77777777" w:rsidR="00AD37A7" w:rsidRDefault="00000000" w:rsidP="00F73986">
      <w:r>
        <w:br w:type="page"/>
      </w:r>
    </w:p>
    <w:p w14:paraId="0511E657" w14:textId="77777777" w:rsidR="00AD37A7" w:rsidRDefault="00000000" w:rsidP="0070053F">
      <w:pPr>
        <w:pStyle w:val="affffc"/>
      </w:pPr>
      <w:r w:rsidRPr="0070053F">
        <w:rPr>
          <w:rFonts w:hint="eastAsia"/>
          <w:noProof/>
        </w:rPr>
        <w:lastRenderedPageBreak/>
        <w:drawing>
          <wp:inline distT="0" distB="0" distL="0" distR="0" wp14:anchorId="1B65684C" wp14:editId="1C5EE382">
            <wp:extent cx="3806825" cy="5472430"/>
            <wp:effectExtent l="0" t="0" r="317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807271" cy="5472953"/>
                    </a:xfrm>
                    <a:prstGeom prst="rect">
                      <a:avLst/>
                    </a:prstGeom>
                  </pic:spPr>
                </pic:pic>
              </a:graphicData>
            </a:graphic>
          </wp:inline>
        </w:drawing>
      </w:r>
    </w:p>
    <w:p w14:paraId="1ABE56EC" w14:textId="1D3BF153" w:rsidR="00AD37A7" w:rsidRDefault="00000000" w:rsidP="00F73986">
      <w:r>
        <w:t xml:space="preserve">Fig. </w:t>
      </w:r>
      <w:r w:rsidR="0070053F">
        <w:rPr>
          <w:rFonts w:hint="eastAsia"/>
        </w:rPr>
        <w:t>S</w:t>
      </w:r>
      <w:r>
        <w:t>38. Sequential HAADF–STEM measurements of 0.05% Pt/CeO</w:t>
      </w:r>
      <w:r>
        <w:rPr>
          <w:vertAlign w:val="subscript"/>
        </w:rPr>
        <w:t>2</w:t>
      </w:r>
      <w:r>
        <w:t xml:space="preserve"> with EDS mapping of Pt under H</w:t>
      </w:r>
      <w:r>
        <w:rPr>
          <w:vertAlign w:val="subscript"/>
        </w:rPr>
        <w:t>2</w:t>
      </w:r>
      <w:r>
        <w:t xml:space="preserve"> and O</w:t>
      </w:r>
      <w:r>
        <w:rPr>
          <w:vertAlign w:val="subscript"/>
        </w:rPr>
        <w:t>2</w:t>
      </w:r>
      <w:r>
        <w:t xml:space="preserve"> atmosphere</w:t>
      </w:r>
      <w:r>
        <w:rPr>
          <w:rFonts w:hint="eastAsia"/>
        </w:rPr>
        <w:t>s</w:t>
      </w:r>
      <w:r>
        <w:t xml:space="preserve">. </w:t>
      </w:r>
      <w:r>
        <w:rPr>
          <w:rFonts w:hint="eastAsia"/>
        </w:rPr>
        <w:t>(</w:t>
      </w:r>
      <w:r>
        <w:rPr>
          <w:b/>
        </w:rPr>
        <w:t>a</w:t>
      </w:r>
      <w:r>
        <w:rPr>
          <w:rFonts w:hint="eastAsia"/>
        </w:rPr>
        <w:t>)</w:t>
      </w:r>
      <w:r>
        <w:t xml:space="preserve"> Sequential reduction and oxidation of 0.05% Pt/CeO</w:t>
      </w:r>
      <w:r>
        <w:rPr>
          <w:vertAlign w:val="subscript"/>
        </w:rPr>
        <w:t>2</w:t>
      </w:r>
      <w:r>
        <w:t xml:space="preserve"> at 300 ℃. Pressure: 300 torr.</w:t>
      </w:r>
      <w:r>
        <w:rPr>
          <w:rFonts w:hint="eastAsia"/>
        </w:rPr>
        <w:t xml:space="preserve"> (</w:t>
      </w:r>
      <w:r>
        <w:rPr>
          <w:b/>
        </w:rPr>
        <w:t>b</w:t>
      </w:r>
      <w:r>
        <w:rPr>
          <w:rFonts w:hint="eastAsia"/>
        </w:rPr>
        <w:t>)</w:t>
      </w:r>
      <w:r>
        <w:t xml:space="preserve"> HAADF–STEM image of 0.05% Pt/CeO</w:t>
      </w:r>
      <w:r>
        <w:rPr>
          <w:vertAlign w:val="subscript"/>
        </w:rPr>
        <w:t>2</w:t>
      </w:r>
      <w:r>
        <w:t xml:space="preserve"> in 10% H</w:t>
      </w:r>
      <w:r>
        <w:rPr>
          <w:vertAlign w:val="subscript"/>
        </w:rPr>
        <w:t>2</w:t>
      </w:r>
      <w:r>
        <w:t>/</w:t>
      </w:r>
      <w:proofErr w:type="spellStart"/>
      <w:r>
        <w:t>Ar</w:t>
      </w:r>
      <w:proofErr w:type="spellEnd"/>
      <w:r>
        <w:t xml:space="preserve"> at 300 ℃. </w:t>
      </w:r>
      <w:r>
        <w:rPr>
          <w:rFonts w:hint="eastAsia"/>
        </w:rPr>
        <w:t>(</w:t>
      </w:r>
      <w:r>
        <w:rPr>
          <w:b/>
        </w:rPr>
        <w:t>c</w:t>
      </w:r>
      <w:r>
        <w:rPr>
          <w:rFonts w:hint="eastAsia"/>
        </w:rPr>
        <w:t>)</w:t>
      </w:r>
      <w:r>
        <w:t xml:space="preserve"> EDS image of Pt in region of </w:t>
      </w:r>
      <w:r w:rsidR="00324AE0">
        <w:rPr>
          <w:rFonts w:hint="eastAsia"/>
        </w:rPr>
        <w:t>(</w:t>
      </w:r>
      <w:r>
        <w:t>b</w:t>
      </w:r>
      <w:r w:rsidR="00324AE0">
        <w:rPr>
          <w:rFonts w:hint="eastAsia"/>
        </w:rPr>
        <w:t>)</w:t>
      </w:r>
      <w:r>
        <w:t xml:space="preserve">. </w:t>
      </w:r>
      <w:r>
        <w:rPr>
          <w:rFonts w:hint="eastAsia"/>
        </w:rPr>
        <w:t>(</w:t>
      </w:r>
      <w:r>
        <w:rPr>
          <w:b/>
        </w:rPr>
        <w:t>d</w:t>
      </w:r>
      <w:r>
        <w:rPr>
          <w:rFonts w:hint="eastAsia"/>
        </w:rPr>
        <w:t>)</w:t>
      </w:r>
      <w:r>
        <w:t xml:space="preserve"> HAADF–STEM image of 0.05% Pt/CeO</w:t>
      </w:r>
      <w:r>
        <w:rPr>
          <w:vertAlign w:val="subscript"/>
        </w:rPr>
        <w:t>2</w:t>
      </w:r>
      <w:r>
        <w:t xml:space="preserve"> in 10% O</w:t>
      </w:r>
      <w:r>
        <w:rPr>
          <w:vertAlign w:val="subscript"/>
        </w:rPr>
        <w:t>2</w:t>
      </w:r>
      <w:r>
        <w:t>/</w:t>
      </w:r>
      <w:proofErr w:type="spellStart"/>
      <w:r>
        <w:t>Ar</w:t>
      </w:r>
      <w:proofErr w:type="spellEnd"/>
      <w:r>
        <w:t xml:space="preserve"> at 300 ℃. </w:t>
      </w:r>
      <w:r>
        <w:rPr>
          <w:rFonts w:hint="eastAsia"/>
        </w:rPr>
        <w:t>(</w:t>
      </w:r>
      <w:r>
        <w:rPr>
          <w:b/>
        </w:rPr>
        <w:t>e</w:t>
      </w:r>
      <w:r>
        <w:rPr>
          <w:rFonts w:hint="eastAsia"/>
        </w:rPr>
        <w:t>)</w:t>
      </w:r>
      <w:r>
        <w:t xml:space="preserve"> EDS mapping of Pt in region of </w:t>
      </w:r>
      <w:r w:rsidR="00324AE0">
        <w:rPr>
          <w:rFonts w:hint="eastAsia"/>
        </w:rPr>
        <w:t>(</w:t>
      </w:r>
      <w:r>
        <w:rPr>
          <w:rFonts w:hint="eastAsia"/>
        </w:rPr>
        <w:t>d</w:t>
      </w:r>
      <w:r w:rsidR="00324AE0">
        <w:rPr>
          <w:rFonts w:hint="eastAsia"/>
        </w:rPr>
        <w:t>)</w:t>
      </w:r>
      <w:r>
        <w:t>.</w:t>
      </w:r>
    </w:p>
    <w:p w14:paraId="131961DF" w14:textId="77777777" w:rsidR="00AD37A7" w:rsidRDefault="00AD37A7" w:rsidP="00F73986"/>
    <w:p w14:paraId="4FCC5C16" w14:textId="1DE77BEE" w:rsidR="00AD37A7" w:rsidRDefault="00000000" w:rsidP="00F73986">
      <w:r>
        <w:rPr>
          <w:rFonts w:hint="eastAsia"/>
        </w:rPr>
        <w:t>This experiment aimed to determine whether Pt species would re-</w:t>
      </w:r>
      <w:r>
        <w:t>dispersed</w:t>
      </w:r>
      <w:r>
        <w:rPr>
          <w:rFonts w:hint="eastAsia"/>
        </w:rPr>
        <w:t xml:space="preserve"> or aggregate following </w:t>
      </w:r>
      <w:r>
        <w:t>reduc</w:t>
      </w:r>
      <w:r>
        <w:rPr>
          <w:rFonts w:hint="eastAsia"/>
        </w:rPr>
        <w:t>tion</w:t>
      </w:r>
      <w:r>
        <w:t xml:space="preserve"> </w:t>
      </w:r>
      <w:r>
        <w:rPr>
          <w:rFonts w:hint="eastAsia"/>
        </w:rPr>
        <w:t>in H</w:t>
      </w:r>
      <w:r>
        <w:rPr>
          <w:rFonts w:hint="eastAsia"/>
          <w:vertAlign w:val="subscript"/>
        </w:rPr>
        <w:t>2</w:t>
      </w:r>
      <w:r>
        <w:rPr>
          <w:rFonts w:hint="eastAsia"/>
        </w:rPr>
        <w:t xml:space="preserve"> or oxidation in O</w:t>
      </w:r>
      <w:r>
        <w:rPr>
          <w:rFonts w:hint="eastAsia"/>
          <w:vertAlign w:val="subscript"/>
        </w:rPr>
        <w:t>2</w:t>
      </w:r>
      <w:r>
        <w:rPr>
          <w:rFonts w:hint="eastAsia"/>
        </w:rPr>
        <w:t xml:space="preserve">. As shown in Fig. </w:t>
      </w:r>
      <w:r w:rsidR="0070053F">
        <w:rPr>
          <w:rFonts w:hint="eastAsia"/>
        </w:rPr>
        <w:t>S</w:t>
      </w:r>
      <w:r>
        <w:rPr>
          <w:rFonts w:hint="eastAsia"/>
        </w:rPr>
        <w:t>38a, the catalyst was first reduced in 10% H</w:t>
      </w:r>
      <w:r>
        <w:rPr>
          <w:rFonts w:hint="eastAsia"/>
          <w:vertAlign w:val="subscript"/>
        </w:rPr>
        <w:t>2</w:t>
      </w:r>
      <w:r>
        <w:rPr>
          <w:rFonts w:hint="eastAsia"/>
        </w:rPr>
        <w:t>/</w:t>
      </w:r>
      <w:proofErr w:type="spellStart"/>
      <w:r>
        <w:rPr>
          <w:rFonts w:hint="eastAsia"/>
        </w:rPr>
        <w:t>Ar</w:t>
      </w:r>
      <w:proofErr w:type="spellEnd"/>
      <w:r>
        <w:rPr>
          <w:rFonts w:hint="eastAsia"/>
        </w:rPr>
        <w:t xml:space="preserve"> at 300 </w:t>
      </w:r>
      <w:r>
        <w:t>℃</w:t>
      </w:r>
      <w:r>
        <w:rPr>
          <w:rFonts w:hint="eastAsia"/>
        </w:rPr>
        <w:t xml:space="preserve">. After the system reached a steady state, we performed </w:t>
      </w:r>
      <w:r>
        <w:t xml:space="preserve">HAADF–STEM </w:t>
      </w:r>
      <w:r>
        <w:rPr>
          <w:rFonts w:hint="eastAsia"/>
        </w:rPr>
        <w:t xml:space="preserve">imaging with </w:t>
      </w:r>
      <w:r>
        <w:t xml:space="preserve">EDS mapping </w:t>
      </w:r>
      <w:r>
        <w:rPr>
          <w:rFonts w:hint="eastAsia"/>
        </w:rPr>
        <w:t xml:space="preserve">to assess the dispersion state of Pt (Fig. </w:t>
      </w:r>
      <w:r w:rsidR="0070053F">
        <w:rPr>
          <w:rFonts w:hint="eastAsia"/>
        </w:rPr>
        <w:t>S</w:t>
      </w:r>
      <w:r>
        <w:rPr>
          <w:rFonts w:hint="eastAsia"/>
        </w:rPr>
        <w:t>38c). The feed gas was then switched from 10% H</w:t>
      </w:r>
      <w:r>
        <w:rPr>
          <w:rFonts w:hint="eastAsia"/>
          <w:vertAlign w:val="subscript"/>
        </w:rPr>
        <w:t>2</w:t>
      </w:r>
      <w:r>
        <w:rPr>
          <w:rFonts w:hint="eastAsia"/>
        </w:rPr>
        <w:t>/</w:t>
      </w:r>
      <w:proofErr w:type="spellStart"/>
      <w:r>
        <w:rPr>
          <w:rFonts w:hint="eastAsia"/>
        </w:rPr>
        <w:t>Ar</w:t>
      </w:r>
      <w:proofErr w:type="spellEnd"/>
      <w:r>
        <w:rPr>
          <w:rFonts w:hint="eastAsia"/>
        </w:rPr>
        <w:t xml:space="preserve"> to 10% O</w:t>
      </w:r>
      <w:r>
        <w:rPr>
          <w:rFonts w:hint="eastAsia"/>
          <w:vertAlign w:val="subscript"/>
        </w:rPr>
        <w:t>2</w:t>
      </w:r>
      <w:r>
        <w:rPr>
          <w:rFonts w:hint="eastAsia"/>
        </w:rPr>
        <w:t>/</w:t>
      </w:r>
      <w:proofErr w:type="spellStart"/>
      <w:r>
        <w:rPr>
          <w:rFonts w:hint="eastAsia"/>
        </w:rPr>
        <w:t>Ar</w:t>
      </w:r>
      <w:proofErr w:type="spellEnd"/>
      <w:r>
        <w:rPr>
          <w:rFonts w:hint="eastAsia"/>
        </w:rPr>
        <w:t xml:space="preserve">, and then the Pt dispersion was monitored again (Fig. </w:t>
      </w:r>
      <w:r w:rsidR="0070053F">
        <w:rPr>
          <w:rFonts w:hint="eastAsia"/>
        </w:rPr>
        <w:t>S</w:t>
      </w:r>
      <w:r>
        <w:rPr>
          <w:rFonts w:hint="eastAsia"/>
        </w:rPr>
        <w:t xml:space="preserve">38e). </w:t>
      </w:r>
      <w:r>
        <w:rPr>
          <w:rFonts w:hint="eastAsia"/>
        </w:rPr>
        <w:lastRenderedPageBreak/>
        <w:t>Comparison of the Pt dispersion state under these conditions led to the conclusion that Pt species neither re</w:t>
      </w:r>
      <w:r>
        <w:t>dispers</w:t>
      </w:r>
      <w:r>
        <w:rPr>
          <w:rFonts w:hint="eastAsia"/>
        </w:rPr>
        <w:t xml:space="preserve">ed nor aggregated after </w:t>
      </w:r>
      <w:r>
        <w:t>reduced by</w:t>
      </w:r>
      <w:r>
        <w:rPr>
          <w:rFonts w:hint="eastAsia"/>
        </w:rPr>
        <w:t xml:space="preserve"> H</w:t>
      </w:r>
      <w:r>
        <w:rPr>
          <w:rFonts w:hint="eastAsia"/>
          <w:vertAlign w:val="subscript"/>
        </w:rPr>
        <w:t>2</w:t>
      </w:r>
      <w:r>
        <w:rPr>
          <w:rFonts w:hint="eastAsia"/>
        </w:rPr>
        <w:t xml:space="preserve"> or oxidized by O</w:t>
      </w:r>
      <w:r>
        <w:rPr>
          <w:rFonts w:hint="eastAsia"/>
          <w:vertAlign w:val="subscript"/>
        </w:rPr>
        <w:t>2</w:t>
      </w:r>
      <w:r>
        <w:rPr>
          <w:rFonts w:hint="eastAsia"/>
        </w:rPr>
        <w:t>.</w:t>
      </w:r>
    </w:p>
    <w:p w14:paraId="6DF59B0B" w14:textId="77777777" w:rsidR="00AD37A7" w:rsidRDefault="00AD37A7" w:rsidP="00F73986"/>
    <w:p w14:paraId="0249FA26" w14:textId="77777777" w:rsidR="00AD37A7" w:rsidRDefault="00AD37A7" w:rsidP="00F73986"/>
    <w:p w14:paraId="6B0E2EBC" w14:textId="77777777" w:rsidR="00AD37A7" w:rsidRDefault="00000000" w:rsidP="00F73986">
      <w:r>
        <w:br w:type="page"/>
      </w:r>
    </w:p>
    <w:p w14:paraId="1A23E594" w14:textId="77777777" w:rsidR="00AD37A7" w:rsidRDefault="00000000" w:rsidP="0070053F">
      <w:pPr>
        <w:pStyle w:val="affffc"/>
      </w:pPr>
      <w:r>
        <w:rPr>
          <w:noProof/>
        </w:rPr>
        <w:lastRenderedPageBreak/>
        <w:drawing>
          <wp:inline distT="0" distB="0" distL="0" distR="0" wp14:anchorId="7F4AB908" wp14:editId="70A95AB2">
            <wp:extent cx="4319905" cy="4913630"/>
            <wp:effectExtent l="0" t="0" r="4445" b="12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48" cstate="print">
                      <a:extLst>
                        <a:ext uri="{28A0092B-C50C-407E-A947-70E740481C1C}">
                          <a14:useLocalDpi xmlns:a14="http://schemas.microsoft.com/office/drawing/2010/main" val="0"/>
                        </a:ext>
                      </a:extLst>
                    </a:blip>
                    <a:stretch>
                      <a:fillRect/>
                    </a:stretch>
                  </pic:blipFill>
                  <pic:spPr>
                    <a:xfrm>
                      <a:off x="0" y="0"/>
                      <a:ext cx="4320000" cy="4913845"/>
                    </a:xfrm>
                    <a:prstGeom prst="rect">
                      <a:avLst/>
                    </a:prstGeom>
                  </pic:spPr>
                </pic:pic>
              </a:graphicData>
            </a:graphic>
          </wp:inline>
        </w:drawing>
      </w:r>
    </w:p>
    <w:p w14:paraId="04763110" w14:textId="767D7253" w:rsidR="00AD37A7" w:rsidRDefault="00000000" w:rsidP="00F73986">
      <w:bookmarkStart w:id="15" w:name="_Hlk205928453"/>
      <w:r>
        <w:t xml:space="preserve">Fig. </w:t>
      </w:r>
      <w:r w:rsidR="0070053F">
        <w:rPr>
          <w:rFonts w:hint="eastAsia"/>
        </w:rPr>
        <w:t>S</w:t>
      </w:r>
      <w:r>
        <w:t>39. C</w:t>
      </w:r>
      <w:r>
        <w:rPr>
          <w:rFonts w:hint="eastAsia"/>
        </w:rPr>
        <w:t>hara</w:t>
      </w:r>
      <w:r>
        <w:t>cterization and oscillation measurement of 0.05% Pt/CeO</w:t>
      </w:r>
      <w:r>
        <w:rPr>
          <w:vertAlign w:val="subscript"/>
        </w:rPr>
        <w:t>2</w:t>
      </w:r>
      <w:r>
        <w:t xml:space="preserve">. </w:t>
      </w:r>
      <w:r>
        <w:rPr>
          <w:rFonts w:hint="eastAsia"/>
        </w:rPr>
        <w:t>(</w:t>
      </w:r>
      <w:r>
        <w:rPr>
          <w:b/>
        </w:rPr>
        <w:t>a</w:t>
      </w:r>
      <w:r>
        <w:rPr>
          <w:rFonts w:hint="eastAsia"/>
        </w:rPr>
        <w:t>)</w:t>
      </w:r>
      <w:r>
        <w:t xml:space="preserve"> AC</w:t>
      </w:r>
      <w:r>
        <w:rPr>
          <w:b/>
        </w:rPr>
        <w:t>–</w:t>
      </w:r>
      <w:r>
        <w:t>HA</w:t>
      </w:r>
      <w:r w:rsidR="00352CFE">
        <w:rPr>
          <w:rFonts w:hint="eastAsia"/>
        </w:rPr>
        <w:t>A</w:t>
      </w:r>
      <w:r>
        <w:t>DF</w:t>
      </w:r>
      <w:r>
        <w:rPr>
          <w:b/>
        </w:rPr>
        <w:t>–</w:t>
      </w:r>
      <w:r>
        <w:t xml:space="preserve">STEM </w:t>
      </w:r>
      <w:r>
        <w:rPr>
          <w:rFonts w:hint="eastAsia"/>
        </w:rPr>
        <w:t>image</w:t>
      </w:r>
      <w:r>
        <w:t xml:space="preserve"> and line profiles of pristine 0.05% Pt/CeO</w:t>
      </w:r>
      <w:r>
        <w:rPr>
          <w:vertAlign w:val="subscript"/>
        </w:rPr>
        <w:t>2</w:t>
      </w:r>
      <w:r>
        <w:t xml:space="preserve">. </w:t>
      </w:r>
      <w:r>
        <w:rPr>
          <w:rFonts w:hint="eastAsia"/>
        </w:rPr>
        <w:t>(</w:t>
      </w:r>
      <w:r>
        <w:rPr>
          <w:b/>
        </w:rPr>
        <w:t>b</w:t>
      </w:r>
      <w:r>
        <w:rPr>
          <w:rFonts w:hint="eastAsia"/>
        </w:rPr>
        <w:t>)</w:t>
      </w:r>
      <w:r>
        <w:t xml:space="preserve"> AC</w:t>
      </w:r>
      <w:r>
        <w:rPr>
          <w:b/>
        </w:rPr>
        <w:t>–</w:t>
      </w:r>
      <w:r>
        <w:t>HA</w:t>
      </w:r>
      <w:r w:rsidR="00352CFE">
        <w:rPr>
          <w:rFonts w:hint="eastAsia"/>
        </w:rPr>
        <w:t>A</w:t>
      </w:r>
      <w:r>
        <w:t>DF</w:t>
      </w:r>
      <w:r>
        <w:rPr>
          <w:b/>
        </w:rPr>
        <w:t>–</w:t>
      </w:r>
      <w:r>
        <w:t xml:space="preserve">STEM </w:t>
      </w:r>
      <w:r>
        <w:rPr>
          <w:rFonts w:hint="eastAsia"/>
        </w:rPr>
        <w:t>image</w:t>
      </w:r>
      <w:r>
        <w:t xml:space="preserve"> and line profiles of post-reaction 0.05% Pt/CeO</w:t>
      </w:r>
      <w:r>
        <w:rPr>
          <w:vertAlign w:val="subscript"/>
        </w:rPr>
        <w:t>2</w:t>
      </w:r>
      <w:r>
        <w:t>.</w:t>
      </w:r>
      <w:r>
        <w:rPr>
          <w:rFonts w:hint="eastAsia"/>
        </w:rPr>
        <w:t xml:space="preserve"> (</w:t>
      </w:r>
      <w:r>
        <w:rPr>
          <w:b/>
        </w:rPr>
        <w:t>c</w:t>
      </w:r>
      <w:r>
        <w:rPr>
          <w:rFonts w:hint="eastAsia"/>
        </w:rPr>
        <w:t>)</w:t>
      </w:r>
      <w:r>
        <w:t xml:space="preserve"> DRIFTS result of CO adsorption on 0.05 % Pt/CeO</w:t>
      </w:r>
      <w:r>
        <w:rPr>
          <w:vertAlign w:val="subscript"/>
        </w:rPr>
        <w:t>2</w:t>
      </w:r>
      <w:r>
        <w:t xml:space="preserve">. </w:t>
      </w:r>
      <w:r>
        <w:rPr>
          <w:rFonts w:hint="eastAsia"/>
        </w:rPr>
        <w:t>(</w:t>
      </w:r>
      <w:r>
        <w:rPr>
          <w:b/>
        </w:rPr>
        <w:t>d</w:t>
      </w:r>
      <w:r>
        <w:rPr>
          <w:rFonts w:hint="eastAsia"/>
        </w:rPr>
        <w:t>)</w:t>
      </w:r>
      <w:r>
        <w:t xml:space="preserve"> Oscillat</w:t>
      </w:r>
      <w:r>
        <w:rPr>
          <w:rFonts w:hint="eastAsia"/>
        </w:rPr>
        <w:t>ory</w:t>
      </w:r>
      <w:r>
        <w:t xml:space="preserve"> </w:t>
      </w:r>
      <w:r>
        <w:rPr>
          <w:rFonts w:hint="eastAsia"/>
        </w:rPr>
        <w:t>behavior</w:t>
      </w:r>
      <w:r>
        <w:t xml:space="preserve"> of CO</w:t>
      </w:r>
      <w:r w:rsidR="00B57747">
        <w:rPr>
          <w:rFonts w:hint="eastAsia"/>
        </w:rPr>
        <w:t>+</w:t>
      </w:r>
      <w:r>
        <w:t>H</w:t>
      </w:r>
      <w:r>
        <w:rPr>
          <w:vertAlign w:val="subscript"/>
        </w:rPr>
        <w:t>2</w:t>
      </w:r>
      <w:r>
        <w:t xml:space="preserve"> oxidation over 0.05 % Pt/CeO</w:t>
      </w:r>
      <w:r>
        <w:rPr>
          <w:vertAlign w:val="subscript"/>
        </w:rPr>
        <w:t>2</w:t>
      </w:r>
      <w:r>
        <w:t>. Reaction condition: 40 mg 0.05 % Pt/CeO</w:t>
      </w:r>
      <w:r>
        <w:rPr>
          <w:vertAlign w:val="subscript"/>
        </w:rPr>
        <w:t>2</w:t>
      </w:r>
      <w:r>
        <w:t>, 20 mL/min CO/O</w:t>
      </w:r>
      <w:r>
        <w:rPr>
          <w:vertAlign w:val="subscript"/>
        </w:rPr>
        <w:t>2</w:t>
      </w:r>
      <w:r>
        <w:t>/H</w:t>
      </w:r>
      <w:r>
        <w:rPr>
          <w:vertAlign w:val="subscript"/>
        </w:rPr>
        <w:t>2</w:t>
      </w:r>
      <w:r>
        <w:t>/</w:t>
      </w:r>
      <w:proofErr w:type="spellStart"/>
      <w:r>
        <w:t>Ar</w:t>
      </w:r>
      <w:proofErr w:type="spellEnd"/>
      <w:r>
        <w:t>=1/1/10/88.</w:t>
      </w:r>
      <w:bookmarkEnd w:id="15"/>
    </w:p>
    <w:p w14:paraId="4C5B4E1A" w14:textId="0742A5FB" w:rsidR="00AD37A7" w:rsidRDefault="00000000" w:rsidP="00BD0255">
      <w:pPr>
        <w:ind w:firstLine="420"/>
      </w:pPr>
      <w:r>
        <w:rPr>
          <w:rFonts w:hint="eastAsia"/>
        </w:rPr>
        <w:t xml:space="preserve">To further confirm the existence form of Pt in the </w:t>
      </w:r>
      <w:r>
        <w:t>0.05% Pt/CeO</w:t>
      </w:r>
      <w:r>
        <w:rPr>
          <w:vertAlign w:val="subscript"/>
        </w:rPr>
        <w:t>2</w:t>
      </w:r>
      <w:r>
        <w:rPr>
          <w:rFonts w:hint="eastAsia"/>
        </w:rPr>
        <w:t xml:space="preserve"> catalyst, we performed </w:t>
      </w:r>
      <w:r>
        <w:t xml:space="preserve">Aberration-Corrected High-Angle Annular Dark-Field Scanning Transmission Electron Microscopy </w:t>
      </w:r>
      <w:r>
        <w:rPr>
          <w:rFonts w:hint="eastAsia"/>
        </w:rPr>
        <w:t>(</w:t>
      </w:r>
      <w:r>
        <w:t>AC</w:t>
      </w:r>
      <w:r>
        <w:rPr>
          <w:b/>
        </w:rPr>
        <w:t>–</w:t>
      </w:r>
      <w:r>
        <w:t>HA</w:t>
      </w:r>
      <w:r w:rsidR="00352CFE">
        <w:rPr>
          <w:rFonts w:hint="eastAsia"/>
        </w:rPr>
        <w:t>A</w:t>
      </w:r>
      <w:r>
        <w:t>DF</w:t>
      </w:r>
      <w:r>
        <w:rPr>
          <w:b/>
        </w:rPr>
        <w:t>–</w:t>
      </w:r>
      <w:r>
        <w:t>STEM</w:t>
      </w:r>
      <w:r>
        <w:rPr>
          <w:rFonts w:hint="eastAsia"/>
        </w:rPr>
        <w:t>)</w:t>
      </w:r>
      <w:r>
        <w:t xml:space="preserve"> </w:t>
      </w:r>
      <w:r>
        <w:rPr>
          <w:rFonts w:hint="eastAsia"/>
        </w:rPr>
        <w:t xml:space="preserve">imaging of pristine (Fig. </w:t>
      </w:r>
      <w:r w:rsidR="0070053F">
        <w:rPr>
          <w:rFonts w:hint="eastAsia"/>
        </w:rPr>
        <w:t>S</w:t>
      </w:r>
      <w:r>
        <w:rPr>
          <w:rFonts w:hint="eastAsia"/>
        </w:rPr>
        <w:t xml:space="preserve">39a) and post-reaction (Fig. </w:t>
      </w:r>
      <w:r w:rsidR="0070053F">
        <w:rPr>
          <w:rFonts w:hint="eastAsia"/>
        </w:rPr>
        <w:t>S</w:t>
      </w:r>
      <w:r>
        <w:rPr>
          <w:rFonts w:hint="eastAsia"/>
        </w:rPr>
        <w:t xml:space="preserve">39b) samples. Line profiles acquired from both catalysts show that intensity of the circled atom is significantly higher than that of </w:t>
      </w:r>
      <w:r>
        <w:t>adjacent</w:t>
      </w:r>
      <w:r>
        <w:rPr>
          <w:rFonts w:hint="eastAsia"/>
        </w:rPr>
        <w:t xml:space="preserve"> atoms, suggesting the presence of Pt single atoms (Pt</w:t>
      </w:r>
      <w:r>
        <w:rPr>
          <w:rFonts w:hint="eastAsia"/>
          <w:vertAlign w:val="subscript"/>
        </w:rPr>
        <w:t>1</w:t>
      </w:r>
      <w:r>
        <w:rPr>
          <w:rFonts w:hint="eastAsia"/>
        </w:rPr>
        <w:t xml:space="preserve">). Furthermore, </w:t>
      </w:r>
      <w:r>
        <w:t>DRIFTS result of CO adsorption</w:t>
      </w:r>
      <w:r>
        <w:rPr>
          <w:rFonts w:hint="eastAsia"/>
        </w:rPr>
        <w:t xml:space="preserve"> exhibits only one Pt-CO peak (Fig. </w:t>
      </w:r>
      <w:r w:rsidR="0070053F">
        <w:rPr>
          <w:rFonts w:hint="eastAsia"/>
        </w:rPr>
        <w:t>S</w:t>
      </w:r>
      <w:r>
        <w:rPr>
          <w:rFonts w:hint="eastAsia"/>
        </w:rPr>
        <w:t>39c), consistent with CO adsorption on Pt</w:t>
      </w:r>
      <w:r>
        <w:rPr>
          <w:rFonts w:hint="eastAsia"/>
          <w:vertAlign w:val="subscript"/>
        </w:rPr>
        <w:t>1</w:t>
      </w:r>
      <w:r w:rsidR="0070053F" w:rsidRPr="00BD0255">
        <w:rPr>
          <w:rFonts w:hint="eastAsia"/>
          <w:i/>
          <w:iCs/>
        </w:rPr>
        <w:t>(</w:t>
      </w:r>
      <w:r w:rsidR="00D15467">
        <w:rPr>
          <w:rFonts w:hint="eastAsia"/>
          <w:i/>
          <w:iCs/>
        </w:rPr>
        <w:t>35</w:t>
      </w:r>
      <w:r w:rsidR="0070053F" w:rsidRPr="00BD0255">
        <w:rPr>
          <w:rFonts w:hint="eastAsia"/>
          <w:i/>
          <w:iCs/>
        </w:rPr>
        <w:t>)</w:t>
      </w:r>
      <w:r>
        <w:rPr>
          <w:rFonts w:hint="eastAsia"/>
        </w:rPr>
        <w:t xml:space="preserve">. These results confirm that Pt mainly exists as Pt single atoms. Oscillations were observed on this catalyst (Fig. </w:t>
      </w:r>
      <w:r w:rsidR="0070053F">
        <w:rPr>
          <w:rFonts w:hint="eastAsia"/>
        </w:rPr>
        <w:t>S</w:t>
      </w:r>
      <w:r>
        <w:rPr>
          <w:rFonts w:hint="eastAsia"/>
        </w:rPr>
        <w:t>39d), indicating that Pt</w:t>
      </w:r>
      <w:r>
        <w:rPr>
          <w:rFonts w:hint="eastAsia"/>
          <w:vertAlign w:val="subscript"/>
        </w:rPr>
        <w:t>1</w:t>
      </w:r>
      <w:r>
        <w:rPr>
          <w:rFonts w:hint="eastAsia"/>
        </w:rPr>
        <w:t xml:space="preserve"> is able to drive the oscillatory behavior.</w:t>
      </w:r>
    </w:p>
    <w:p w14:paraId="65D00CBE" w14:textId="77777777" w:rsidR="00AD37A7" w:rsidRDefault="00000000" w:rsidP="0070053F">
      <w:pPr>
        <w:pStyle w:val="affffc"/>
      </w:pPr>
      <w:r>
        <w:rPr>
          <w:noProof/>
        </w:rPr>
        <w:lastRenderedPageBreak/>
        <w:drawing>
          <wp:inline distT="0" distB="0" distL="0" distR="0" wp14:anchorId="2C0942FF" wp14:editId="514D14C2">
            <wp:extent cx="4319999" cy="4518922"/>
            <wp:effectExtent l="0" t="0" r="444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319999" cy="4518922"/>
                    </a:xfrm>
                    <a:prstGeom prst="rect">
                      <a:avLst/>
                    </a:prstGeom>
                  </pic:spPr>
                </pic:pic>
              </a:graphicData>
            </a:graphic>
          </wp:inline>
        </w:drawing>
      </w:r>
    </w:p>
    <w:p w14:paraId="7985B1EE" w14:textId="724535BF" w:rsidR="00AD37A7" w:rsidRDefault="00000000" w:rsidP="00F73986">
      <w:r>
        <w:t xml:space="preserve">Fig. </w:t>
      </w:r>
      <w:r w:rsidR="00732782">
        <w:rPr>
          <w:rFonts w:hint="eastAsia"/>
        </w:rPr>
        <w:t>S</w:t>
      </w:r>
      <w:r>
        <w:t>40. C</w:t>
      </w:r>
      <w:r>
        <w:rPr>
          <w:rFonts w:hint="eastAsia"/>
        </w:rPr>
        <w:t>hara</w:t>
      </w:r>
      <w:r>
        <w:t>cterization and oscillation measurement of 0.2% Pt</w:t>
      </w:r>
      <w:r w:rsidR="00E016CC">
        <w:rPr>
          <w:rFonts w:hint="eastAsia"/>
          <w:vertAlign w:val="subscript"/>
        </w:rPr>
        <w:t>p</w:t>
      </w:r>
      <w:r>
        <w:t>/CeO</w:t>
      </w:r>
      <w:r>
        <w:rPr>
          <w:vertAlign w:val="subscript"/>
        </w:rPr>
        <w:t>2</w:t>
      </w:r>
      <w:r>
        <w:t xml:space="preserve">. </w:t>
      </w:r>
      <w:r>
        <w:rPr>
          <w:rFonts w:hint="eastAsia"/>
        </w:rPr>
        <w:t>(</w:t>
      </w:r>
      <w:r>
        <w:rPr>
          <w:b/>
        </w:rPr>
        <w:t>a</w:t>
      </w:r>
      <w:r>
        <w:rPr>
          <w:rFonts w:hint="eastAsia"/>
        </w:rPr>
        <w:t>)</w:t>
      </w:r>
      <w:r>
        <w:t xml:space="preserve"> EDS measurement of 0.2% Pt</w:t>
      </w:r>
      <w:r w:rsidR="00E016CC">
        <w:rPr>
          <w:rFonts w:hint="eastAsia"/>
          <w:vertAlign w:val="subscript"/>
        </w:rPr>
        <w:t>p</w:t>
      </w:r>
      <w:r>
        <w:t>/CeO</w:t>
      </w:r>
      <w:r>
        <w:rPr>
          <w:vertAlign w:val="subscript"/>
        </w:rPr>
        <w:t>2</w:t>
      </w:r>
      <w:r>
        <w:t xml:space="preserve">. </w:t>
      </w:r>
      <w:r>
        <w:rPr>
          <w:rFonts w:hint="eastAsia"/>
        </w:rPr>
        <w:t>(</w:t>
      </w:r>
      <w:r>
        <w:rPr>
          <w:b/>
        </w:rPr>
        <w:t>b</w:t>
      </w:r>
      <w:r>
        <w:rPr>
          <w:rFonts w:hint="eastAsia"/>
        </w:rPr>
        <w:t>)</w:t>
      </w:r>
      <w:r>
        <w:t xml:space="preserve"> Particle size distribution of Pt on 0.2% Pt</w:t>
      </w:r>
      <w:r w:rsidR="00E016CC">
        <w:rPr>
          <w:rFonts w:hint="eastAsia"/>
          <w:vertAlign w:val="subscript"/>
        </w:rPr>
        <w:t>p</w:t>
      </w:r>
      <w:r>
        <w:t>/CeO</w:t>
      </w:r>
      <w:r>
        <w:rPr>
          <w:vertAlign w:val="subscript"/>
        </w:rPr>
        <w:t>2</w:t>
      </w:r>
      <w:r>
        <w:t xml:space="preserve">. </w:t>
      </w:r>
      <w:r>
        <w:rPr>
          <w:rFonts w:hint="eastAsia"/>
        </w:rPr>
        <w:t>(</w:t>
      </w:r>
      <w:r>
        <w:rPr>
          <w:b/>
        </w:rPr>
        <w:t>c</w:t>
      </w:r>
      <w:r>
        <w:rPr>
          <w:rFonts w:hint="eastAsia"/>
        </w:rPr>
        <w:t>)</w:t>
      </w:r>
      <w:r>
        <w:t xml:space="preserve"> Oscillat</w:t>
      </w:r>
      <w:r>
        <w:rPr>
          <w:rFonts w:hint="eastAsia"/>
        </w:rPr>
        <w:t>ory</w:t>
      </w:r>
      <w:r>
        <w:t xml:space="preserve"> </w:t>
      </w:r>
      <w:r>
        <w:rPr>
          <w:rFonts w:hint="eastAsia"/>
        </w:rPr>
        <w:t>behavior</w:t>
      </w:r>
      <w:r>
        <w:t xml:space="preserve"> of CO</w:t>
      </w:r>
      <w:r w:rsidR="00B57747">
        <w:rPr>
          <w:rFonts w:hint="eastAsia"/>
        </w:rPr>
        <w:t>+</w:t>
      </w:r>
      <w:r>
        <w:t>H</w:t>
      </w:r>
      <w:r>
        <w:rPr>
          <w:vertAlign w:val="subscript"/>
        </w:rPr>
        <w:t>2</w:t>
      </w:r>
      <w:r>
        <w:t xml:space="preserve"> oxidation over 0.2% Pt</w:t>
      </w:r>
      <w:r w:rsidR="00E016CC">
        <w:rPr>
          <w:rFonts w:hint="eastAsia"/>
          <w:vertAlign w:val="subscript"/>
        </w:rPr>
        <w:t>p</w:t>
      </w:r>
      <w:r>
        <w:t>/CeO</w:t>
      </w:r>
      <w:r>
        <w:rPr>
          <w:vertAlign w:val="subscript"/>
        </w:rPr>
        <w:t>2</w:t>
      </w:r>
      <w:r>
        <w:t xml:space="preserve">. Reaction condition: 40 mg 0.2% </w:t>
      </w:r>
      <w:proofErr w:type="spellStart"/>
      <w:r>
        <w:t>Pt</w:t>
      </w:r>
      <w:r w:rsidR="00E016CC">
        <w:rPr>
          <w:rFonts w:hint="eastAsia"/>
          <w:vertAlign w:val="subscript"/>
        </w:rPr>
        <w:t>p</w:t>
      </w:r>
      <w:proofErr w:type="spellEnd"/>
      <w:r>
        <w:t>/CeO</w:t>
      </w:r>
      <w:r>
        <w:rPr>
          <w:vertAlign w:val="subscript"/>
        </w:rPr>
        <w:t>2</w:t>
      </w:r>
      <w:r>
        <w:t>, 20 mL/min CO/O</w:t>
      </w:r>
      <w:r>
        <w:rPr>
          <w:vertAlign w:val="subscript"/>
        </w:rPr>
        <w:t>2</w:t>
      </w:r>
      <w:r>
        <w:t>/H</w:t>
      </w:r>
      <w:r>
        <w:rPr>
          <w:vertAlign w:val="subscript"/>
        </w:rPr>
        <w:t>2</w:t>
      </w:r>
      <w:r>
        <w:t>/</w:t>
      </w:r>
      <w:proofErr w:type="spellStart"/>
      <w:r>
        <w:t>Ar</w:t>
      </w:r>
      <w:proofErr w:type="spellEnd"/>
      <w:r>
        <w:t>=1/1/5/93.</w:t>
      </w:r>
    </w:p>
    <w:p w14:paraId="190800A8" w14:textId="77777777" w:rsidR="00AD37A7" w:rsidRDefault="00AD37A7" w:rsidP="00F73986"/>
    <w:p w14:paraId="630DF6FC" w14:textId="3526888E" w:rsidR="00AD37A7" w:rsidRDefault="00000000" w:rsidP="00F73986">
      <w:r>
        <w:rPr>
          <w:rFonts w:hint="eastAsia"/>
        </w:rPr>
        <w:t xml:space="preserve">To determine the Pt particle size in the </w:t>
      </w:r>
      <w:r>
        <w:t>0.</w:t>
      </w:r>
      <w:r>
        <w:rPr>
          <w:rFonts w:hint="eastAsia"/>
        </w:rPr>
        <w:t>2</w:t>
      </w:r>
      <w:r>
        <w:t>% Pt</w:t>
      </w:r>
      <w:r w:rsidR="00E016CC" w:rsidRPr="00E016CC">
        <w:rPr>
          <w:rFonts w:hint="eastAsia"/>
          <w:vertAlign w:val="subscript"/>
        </w:rPr>
        <w:t>p</w:t>
      </w:r>
      <w:r>
        <w:t>/CeO</w:t>
      </w:r>
      <w:r>
        <w:rPr>
          <w:vertAlign w:val="subscript"/>
        </w:rPr>
        <w:t>2</w:t>
      </w:r>
      <w:r>
        <w:rPr>
          <w:rFonts w:hint="eastAsia"/>
        </w:rPr>
        <w:t xml:space="preserve"> catalyst, we conducted EDS mapping of Pt, Ce, and O. As shown in Fig. </w:t>
      </w:r>
      <w:r w:rsidR="00732782">
        <w:rPr>
          <w:rFonts w:hint="eastAsia"/>
        </w:rPr>
        <w:t>S</w:t>
      </w:r>
      <w:r>
        <w:rPr>
          <w:rFonts w:hint="eastAsia"/>
        </w:rPr>
        <w:t>40a, Pt mainly exists in the form of Pt nanoparticles (Pt</w:t>
      </w:r>
      <w:r w:rsidR="00E016CC">
        <w:rPr>
          <w:rFonts w:hint="eastAsia"/>
          <w:vertAlign w:val="subscript"/>
        </w:rPr>
        <w:t>p</w:t>
      </w:r>
      <w:r>
        <w:rPr>
          <w:rFonts w:hint="eastAsia"/>
        </w:rPr>
        <w:t xml:space="preserve">). Base on analysis of 100 images, we obtain the Pt particle size distribution (Fig. </w:t>
      </w:r>
      <w:r w:rsidR="00732782">
        <w:rPr>
          <w:rFonts w:hint="eastAsia"/>
        </w:rPr>
        <w:t>S</w:t>
      </w:r>
      <w:r>
        <w:rPr>
          <w:rFonts w:hint="eastAsia"/>
        </w:rPr>
        <w:t xml:space="preserve">40b), </w:t>
      </w:r>
      <w:r>
        <w:t>which</w:t>
      </w:r>
      <w:r>
        <w:rPr>
          <w:rFonts w:hint="eastAsia"/>
        </w:rPr>
        <w:t xml:space="preserve"> reveals the average particle size of 2.86 </w:t>
      </w:r>
      <m:oMath>
        <m:r>
          <w:rPr>
            <w:rFonts w:ascii="Cambria Math" w:hAnsi="Cambria Math"/>
          </w:rPr>
          <m:t>±</m:t>
        </m:r>
      </m:oMath>
      <w:r>
        <w:rPr>
          <w:rFonts w:hint="eastAsia"/>
        </w:rPr>
        <w:t xml:space="preserve"> 0.74 nm. Similar to the Pt</w:t>
      </w:r>
      <w:r>
        <w:rPr>
          <w:rFonts w:hint="eastAsia"/>
          <w:vertAlign w:val="subscript"/>
        </w:rPr>
        <w:t>1</w:t>
      </w:r>
      <w:r>
        <w:rPr>
          <w:rFonts w:hint="eastAsia"/>
        </w:rPr>
        <w:t>, Pt</w:t>
      </w:r>
      <w:r w:rsidR="00E016CC">
        <w:rPr>
          <w:rFonts w:hint="eastAsia"/>
          <w:vertAlign w:val="subscript"/>
        </w:rPr>
        <w:t>p</w:t>
      </w:r>
      <w:r>
        <w:rPr>
          <w:rFonts w:hint="eastAsia"/>
        </w:rPr>
        <w:t xml:space="preserve"> is also able to drive the oscillatory behavior.</w:t>
      </w:r>
    </w:p>
    <w:p w14:paraId="29C9061A" w14:textId="77777777" w:rsidR="00AD37A7" w:rsidRDefault="00000000" w:rsidP="00F73986">
      <w:r>
        <w:br w:type="page"/>
      </w:r>
    </w:p>
    <w:p w14:paraId="1FFBE425" w14:textId="77777777" w:rsidR="00AD37A7" w:rsidRDefault="00000000" w:rsidP="0070053F">
      <w:pPr>
        <w:pStyle w:val="affffc"/>
      </w:pPr>
      <w:r>
        <w:rPr>
          <w:rFonts w:hint="eastAsia"/>
          <w:noProof/>
        </w:rPr>
        <w:lastRenderedPageBreak/>
        <w:drawing>
          <wp:inline distT="0" distB="0" distL="0" distR="0" wp14:anchorId="338CEFB9" wp14:editId="4AD0120E">
            <wp:extent cx="5759996" cy="2089789"/>
            <wp:effectExtent l="0" t="0" r="0" b="571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759996" cy="2089789"/>
                    </a:xfrm>
                    <a:prstGeom prst="rect">
                      <a:avLst/>
                    </a:prstGeom>
                  </pic:spPr>
                </pic:pic>
              </a:graphicData>
            </a:graphic>
          </wp:inline>
        </w:drawing>
      </w:r>
    </w:p>
    <w:p w14:paraId="1D6C2AF9" w14:textId="2A9988B9" w:rsidR="00AD37A7" w:rsidRDefault="00000000" w:rsidP="00F73986">
      <w:r>
        <w:t xml:space="preserve">Fig. </w:t>
      </w:r>
      <w:r w:rsidR="00732782">
        <w:rPr>
          <w:rFonts w:hint="eastAsia"/>
        </w:rPr>
        <w:t>S</w:t>
      </w:r>
      <w:r>
        <w:rPr>
          <w:rFonts w:hint="eastAsia"/>
        </w:rPr>
        <w:t>41</w:t>
      </w:r>
      <w:r w:rsidR="00F73986">
        <w:rPr>
          <w:rFonts w:hint="eastAsia"/>
        </w:rPr>
        <w:t>.</w:t>
      </w:r>
      <w:r>
        <w:t xml:space="preserve"> </w:t>
      </w:r>
      <w:r w:rsidR="00517F2E">
        <w:rPr>
          <w:rFonts w:hint="eastAsia"/>
        </w:rPr>
        <w:t>Oscillations of CO+H</w:t>
      </w:r>
      <w:r w:rsidR="00517F2E">
        <w:rPr>
          <w:rFonts w:hint="eastAsia"/>
          <w:vertAlign w:val="subscript"/>
        </w:rPr>
        <w:t>2</w:t>
      </w:r>
      <w:r w:rsidR="00517F2E">
        <w:rPr>
          <w:rFonts w:hint="eastAsia"/>
        </w:rPr>
        <w:t xml:space="preserve"> oxidation on 1% Ru/CeO</w:t>
      </w:r>
      <w:r w:rsidR="00517F2E">
        <w:rPr>
          <w:rFonts w:hint="eastAsia"/>
          <w:vertAlign w:val="subscript"/>
        </w:rPr>
        <w:t>2</w:t>
      </w:r>
      <w:r w:rsidR="00517F2E">
        <w:rPr>
          <w:rFonts w:hint="eastAsia"/>
        </w:rPr>
        <w:t xml:space="preserve">. (a) Experimental results of </w:t>
      </w:r>
      <w:r w:rsidR="00C94913">
        <w:rPr>
          <w:rFonts w:hint="eastAsia"/>
        </w:rPr>
        <w:t>CO+H</w:t>
      </w:r>
      <w:r w:rsidR="00C94913">
        <w:rPr>
          <w:rFonts w:hint="eastAsia"/>
          <w:vertAlign w:val="subscript"/>
        </w:rPr>
        <w:t>2</w:t>
      </w:r>
      <w:r w:rsidR="00C94913">
        <w:rPr>
          <w:rFonts w:hint="eastAsia"/>
        </w:rPr>
        <w:t xml:space="preserve"> oxidation</w:t>
      </w:r>
      <w:r w:rsidR="00C94913">
        <w:t>’</w:t>
      </w:r>
      <w:r w:rsidR="00C94913">
        <w:rPr>
          <w:rFonts w:hint="eastAsia"/>
        </w:rPr>
        <w:t>s oscillations on 1% Ru/CeO</w:t>
      </w:r>
      <w:r w:rsidR="00C94913">
        <w:rPr>
          <w:rFonts w:hint="eastAsia"/>
          <w:vertAlign w:val="subscript"/>
        </w:rPr>
        <w:t>2</w:t>
      </w:r>
      <w:r w:rsidR="00C13A66">
        <w:rPr>
          <w:rFonts w:hint="eastAsia"/>
        </w:rPr>
        <w:t xml:space="preserve"> at 101 </w:t>
      </w:r>
      <w:r w:rsidR="00C13A66">
        <w:rPr>
          <w:rFonts w:cs="Times New Roman"/>
        </w:rPr>
        <w:t>℃</w:t>
      </w:r>
      <w:r w:rsidR="00C94913">
        <w:rPr>
          <w:rFonts w:hint="eastAsia"/>
        </w:rPr>
        <w:t xml:space="preserve">. </w:t>
      </w:r>
      <w:r w:rsidR="00C94913">
        <w:rPr>
          <w:rFonts w:cs="Times New Roman"/>
          <w:szCs w:val="21"/>
        </w:rPr>
        <w:t xml:space="preserve">Feed gas: </w:t>
      </w:r>
      <w:r w:rsidR="00F93360">
        <w:rPr>
          <w:rFonts w:cs="Times New Roman" w:hint="eastAsia"/>
          <w:szCs w:val="21"/>
        </w:rPr>
        <w:t>3</w:t>
      </w:r>
      <w:r w:rsidR="00C94913">
        <w:rPr>
          <w:rFonts w:cs="Times New Roman"/>
          <w:szCs w:val="21"/>
        </w:rPr>
        <w:t>0 ml/min CO/O</w:t>
      </w:r>
      <w:r w:rsidR="00C94913">
        <w:rPr>
          <w:rFonts w:cs="Times New Roman"/>
          <w:szCs w:val="21"/>
          <w:vertAlign w:val="subscript"/>
        </w:rPr>
        <w:t>2</w:t>
      </w:r>
      <w:r w:rsidR="00C94913">
        <w:rPr>
          <w:rFonts w:cs="Times New Roman"/>
          <w:szCs w:val="21"/>
        </w:rPr>
        <w:t>/H</w:t>
      </w:r>
      <w:r w:rsidR="00C94913">
        <w:rPr>
          <w:rFonts w:cs="Times New Roman"/>
          <w:szCs w:val="21"/>
          <w:vertAlign w:val="subscript"/>
        </w:rPr>
        <w:t>2</w:t>
      </w:r>
      <w:r w:rsidR="00C94913">
        <w:rPr>
          <w:rFonts w:cs="Times New Roman"/>
          <w:szCs w:val="21"/>
        </w:rPr>
        <w:t>/</w:t>
      </w:r>
      <w:proofErr w:type="spellStart"/>
      <w:r w:rsidR="00C94913">
        <w:rPr>
          <w:rFonts w:cs="Times New Roman"/>
          <w:szCs w:val="21"/>
        </w:rPr>
        <w:t>Ar</w:t>
      </w:r>
      <w:proofErr w:type="spellEnd"/>
      <w:r w:rsidR="00C94913">
        <w:rPr>
          <w:rFonts w:cs="Times New Roman"/>
          <w:szCs w:val="21"/>
        </w:rPr>
        <w:t>=1/1/50/48.</w:t>
      </w:r>
      <w:r w:rsidR="00C94913">
        <w:rPr>
          <w:rFonts w:cs="Times New Roman" w:hint="eastAsia"/>
          <w:szCs w:val="21"/>
        </w:rPr>
        <w:t xml:space="preserve"> (b) </w:t>
      </w:r>
      <w:r>
        <w:rPr>
          <w:rFonts w:hint="eastAsia"/>
        </w:rPr>
        <w:t>Simulation result</w:t>
      </w:r>
      <w:r w:rsidR="00C13A66">
        <w:rPr>
          <w:rFonts w:hint="eastAsia"/>
        </w:rPr>
        <w:t>s</w:t>
      </w:r>
      <w:r>
        <w:rPr>
          <w:rFonts w:hint="eastAsia"/>
        </w:rPr>
        <w:t xml:space="preserve"> on the evolution of [O</w:t>
      </w:r>
      <w:r>
        <w:rPr>
          <w:rFonts w:hint="eastAsia"/>
          <w:vertAlign w:val="subscript"/>
        </w:rPr>
        <w:t>S</w:t>
      </w:r>
      <w:r>
        <w:rPr>
          <w:rFonts w:hint="eastAsia"/>
        </w:rPr>
        <w:t xml:space="preserve">] and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rPr>
          <w:rFonts w:hint="eastAsia"/>
        </w:rPr>
        <w:t xml:space="preserve"> using parameters corresponding to 1% </w:t>
      </w:r>
      <w:r>
        <w:t>Ru/CeO</w:t>
      </w:r>
      <w:r>
        <w:rPr>
          <w:vertAlign w:val="subscript"/>
        </w:rPr>
        <w:t>2</w:t>
      </w:r>
      <w:r>
        <w:rPr>
          <w:rFonts w:hint="eastAsia"/>
        </w:rPr>
        <w:t xml:space="preserve"> </w:t>
      </w:r>
      <w:bookmarkStart w:id="16" w:name="_Hlk201531036"/>
      <w:r>
        <w:rPr>
          <w:rFonts w:hint="eastAsia"/>
        </w:rPr>
        <w:t>labelled in Fig. 5</w:t>
      </w:r>
      <w:bookmarkEnd w:id="16"/>
      <w:r>
        <w:rPr>
          <w:rFonts w:hint="eastAsia"/>
        </w:rPr>
        <w:t>c</w:t>
      </w:r>
      <w:r>
        <w:t xml:space="preserve">. </w:t>
      </w:r>
      <w:r>
        <w:rPr>
          <w:rFonts w:hint="eastAsia"/>
        </w:rPr>
        <w:t xml:space="preserve">Parameters setting: </w:t>
      </w:r>
      <m:oMath>
        <m:r>
          <w:rPr>
            <w:rFonts w:ascii="Cambria Math" w:hAnsi="Cambria Math"/>
          </w:rPr>
          <m:t>a</m:t>
        </m:r>
      </m:oMath>
      <w:r>
        <w:rPr>
          <w:rFonts w:hint="eastAsia"/>
        </w:rPr>
        <w:t xml:space="preserve"> = 0.22 </w:t>
      </w:r>
      <m:oMath>
        <m:r>
          <m:rPr>
            <m:sty m:val="p"/>
          </m:rPr>
          <w:rPr>
            <w:rFonts w:ascii="Cambria Math" w:hAnsi="Cambria Math"/>
          </w:rPr>
          <m:t>μ</m:t>
        </m:r>
      </m:oMath>
      <w:r>
        <w:t>mol/s</w:t>
      </w:r>
      <w:r>
        <w:rPr>
          <w:rFonts w:hint="eastAsia"/>
        </w:rPr>
        <w:t xml:space="preserve">, </w:t>
      </w:r>
      <w:r>
        <w:rPr>
          <w:rFonts w:hint="eastAsia"/>
          <w:i/>
          <w:iCs/>
        </w:rPr>
        <w:t>c</w:t>
      </w:r>
      <w:r>
        <w:rPr>
          <w:rFonts w:hint="eastAsia"/>
        </w:rPr>
        <w:t xml:space="preserve"> = 12 </w:t>
      </w:r>
      <m:oMath>
        <m:r>
          <m:rPr>
            <m:sty m:val="p"/>
          </m:rPr>
          <w:rPr>
            <w:rFonts w:ascii="Cambria Math" w:hAnsi="Cambria Math"/>
          </w:rPr>
          <m:t>μ</m:t>
        </m:r>
      </m:oMath>
      <w:r>
        <w:t>mol</w:t>
      </w:r>
      <w:r>
        <w:rPr>
          <w:rFonts w:hint="eastAsia"/>
        </w:rPr>
        <w:t xml:space="preserve">, </w:t>
      </w:r>
      <m:oMath>
        <m:r>
          <w:rPr>
            <w:rFonts w:ascii="Cambria Math" w:hAnsi="Cambria Math"/>
          </w:rPr>
          <m:t>l</m:t>
        </m:r>
      </m:oMath>
      <w:r>
        <w:rPr>
          <w:rFonts w:hint="eastAsia"/>
        </w:rPr>
        <w:t xml:space="preserve"> = </w:t>
      </w:r>
      <m:oMath>
        <m:r>
          <w:rPr>
            <w:rFonts w:ascii="Cambria Math" w:hAnsi="Cambria Math"/>
          </w:rPr>
          <m:t>0.03</m:t>
        </m:r>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s</m:t>
            </m:r>
          </m:e>
          <m:sup>
            <m:r>
              <m:rPr>
                <m:sty m:val="p"/>
              </m:rPr>
              <w:rPr>
                <w:rFonts w:ascii="Cambria Math" w:hAnsi="Cambria Math"/>
              </w:rPr>
              <m:t>-1</m:t>
            </m:r>
          </m:sup>
        </m:sSup>
      </m:oMath>
      <w:r>
        <w:rPr>
          <w:rFonts w:hint="eastAsia"/>
        </w:rPr>
        <w:t xml:space="preserve">, </w:t>
      </w:r>
      <m:oMath>
        <m:sSub>
          <m:sSubPr>
            <m:ctrlPr>
              <w:rPr>
                <w:rFonts w:ascii="Cambria Math" w:hAnsi="Cambria Math"/>
              </w:rPr>
            </m:ctrlPr>
          </m:sSubPr>
          <m:e>
            <m:r>
              <w:rPr>
                <w:rFonts w:ascii="Cambria Math" w:hAnsi="Cambria Math"/>
              </w:rPr>
              <m:t>k</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r>
          <m:rPr>
            <m:sty m:val="p"/>
          </m:rPr>
          <w:rPr>
            <w:rFonts w:ascii="Cambria Math" w:hAnsi="Cambria Math"/>
          </w:rPr>
          <m:t xml:space="preserve">=0.0225 </m:t>
        </m:r>
        <m:sSup>
          <m:sSupPr>
            <m:ctrlPr>
              <w:rPr>
                <w:rFonts w:ascii="Cambria Math" w:hAnsi="Cambria Math"/>
              </w:rPr>
            </m:ctrlPr>
          </m:sSupPr>
          <m:e>
            <m:r>
              <m:rPr>
                <m:sty m:val="p"/>
              </m:rPr>
              <w:rPr>
                <w:rFonts w:ascii="Cambria Math" w:hAnsi="Cambria Math"/>
              </w:rPr>
              <m:t>s</m:t>
            </m:r>
          </m:e>
          <m:sup>
            <m:r>
              <m:rPr>
                <m:sty m:val="p"/>
              </m:rPr>
              <w:rPr>
                <w:rFonts w:ascii="Cambria Math" w:hAnsi="Cambria Math"/>
              </w:rPr>
              <m:t>-1</m:t>
            </m:r>
          </m:sup>
        </m:sSup>
      </m:oMath>
      <w:r>
        <w:rPr>
          <w:rFonts w:hint="eastAsia"/>
        </w:rPr>
        <w:t xml:space="preserve">, </w:t>
      </w:r>
      <m:oMath>
        <m:sSub>
          <m:sSubPr>
            <m:ctrlPr>
              <w:rPr>
                <w:rFonts w:ascii="Cambria Math" w:hAnsi="Cambria Math"/>
                <w:i/>
                <w:iCs/>
              </w:rPr>
            </m:ctrlPr>
          </m:sSubPr>
          <m:e>
            <m:r>
              <w:rPr>
                <w:rFonts w:ascii="Cambria Math" w:hAnsi="Cambria Math"/>
              </w:rPr>
              <m:t>k</m:t>
            </m:r>
          </m:e>
          <m:sub>
            <m:sSub>
              <m:sSubPr>
                <m:ctrlPr>
                  <w:rPr>
                    <w:rFonts w:ascii="Cambria Math" w:hAnsi="Cambria Math"/>
                    <w:i/>
                    <w:iCs/>
                  </w:rPr>
                </m:ctrlPr>
              </m:sSubPr>
              <m:e>
                <m:r>
                  <m:rPr>
                    <m:sty m:val="p"/>
                  </m:rPr>
                  <w:rPr>
                    <w:rFonts w:ascii="Cambria Math" w:hAnsi="Cambria Math"/>
                  </w:rPr>
                  <m:t>H</m:t>
                </m:r>
              </m:e>
              <m:sub>
                <m:r>
                  <w:rPr>
                    <w:rFonts w:ascii="Cambria Math" w:hAnsi="Cambria Math"/>
                  </w:rPr>
                  <m:t>2</m:t>
                </m:r>
              </m:sub>
            </m:sSub>
          </m:sub>
        </m:sSub>
        <m:r>
          <w:rPr>
            <w:rFonts w:ascii="Cambria Math" w:hAnsi="Cambria Math"/>
          </w:rPr>
          <m:t xml:space="preserve">=100 </m:t>
        </m:r>
        <m:sSup>
          <m:sSupPr>
            <m:ctrlPr>
              <w:rPr>
                <w:rFonts w:ascii="Cambria Math" w:hAnsi="Cambria Math"/>
                <w:i/>
                <w:iCs/>
              </w:rPr>
            </m:ctrlPr>
          </m:sSupPr>
          <m:e>
            <m:r>
              <m:rPr>
                <m:sty m:val="p"/>
              </m:rPr>
              <w:rPr>
                <w:rFonts w:ascii="Cambria Math" w:hAnsi="Cambria Math"/>
              </w:rPr>
              <m:t>s</m:t>
            </m:r>
          </m:e>
          <m:sup>
            <m:r>
              <w:rPr>
                <w:rFonts w:ascii="Cambria Math" w:hAnsi="Cambria Math"/>
              </w:rPr>
              <m:t>-1</m:t>
            </m:r>
          </m:sup>
        </m:sSup>
      </m:oMath>
      <w:r>
        <w:rPr>
          <w:rFonts w:hint="eastAsia"/>
        </w:rPr>
        <w:t xml:space="preserve">, </w:t>
      </w:r>
      <m:oMath>
        <m:sSub>
          <m:sSubPr>
            <m:ctrlPr>
              <w:rPr>
                <w:rFonts w:ascii="Cambria Math" w:hAnsi="Cambria Math"/>
                <w:i/>
                <w:iCs/>
              </w:rPr>
            </m:ctrlPr>
          </m:sSubPr>
          <m:e>
            <m:r>
              <w:rPr>
                <w:rFonts w:ascii="Cambria Math" w:hAnsi="Cambria Math"/>
              </w:rPr>
              <m:t>k</m:t>
            </m:r>
          </m:e>
          <m:sub>
            <m:r>
              <m:rPr>
                <m:sty m:val="p"/>
              </m:rPr>
              <w:rPr>
                <w:rFonts w:ascii="Cambria Math" w:hAnsi="Cambria Math"/>
              </w:rPr>
              <m:t>CO</m:t>
            </m:r>
          </m:sub>
        </m:sSub>
      </m:oMath>
      <w:r>
        <w:rPr>
          <w:rFonts w:hint="eastAsia"/>
          <w:iCs/>
        </w:rPr>
        <w:t xml:space="preserve"> =20, </w:t>
      </w:r>
      <m:oMath>
        <m:r>
          <w:rPr>
            <w:rFonts w:ascii="Cambria Math" w:hAnsi="Cambria Math"/>
          </w:rPr>
          <m:t>λ=1</m:t>
        </m:r>
      </m:oMath>
      <w:r>
        <w:rPr>
          <w:rFonts w:hint="eastAsia"/>
        </w:rPr>
        <w:t xml:space="preserve">, </w:t>
      </w:r>
      <m:oMath>
        <m:sSub>
          <m:sSubPr>
            <m:ctrlPr>
              <w:rPr>
                <w:rFonts w:ascii="Cambria Math" w:hAnsi="Cambria Math"/>
                <w:i/>
              </w:rPr>
            </m:ctrlPr>
          </m:sSubPr>
          <m:e>
            <m:r>
              <w:rPr>
                <w:rFonts w:ascii="Cambria Math" w:hAnsi="Cambria Math"/>
              </w:rPr>
              <m:t>n</m:t>
            </m:r>
          </m:e>
          <m:sub>
            <m:r>
              <m:rPr>
                <m:sty m:val="p"/>
              </m:rPr>
              <w:rPr>
                <w:rFonts w:ascii="Cambria Math" w:hAnsi="Cambria Math"/>
              </w:rPr>
              <m:t>Pt</m:t>
            </m:r>
          </m:sub>
        </m:sSub>
      </m:oMath>
      <w:r>
        <w:rPr>
          <w:rFonts w:hint="eastAsia"/>
        </w:rPr>
        <w:t xml:space="preserve"> = 0.2 </w:t>
      </w:r>
      <m:oMath>
        <m:r>
          <m:rPr>
            <m:sty m:val="p"/>
          </m:rPr>
          <w:rPr>
            <w:rFonts w:ascii="Cambria Math" w:hAnsi="Cambria Math"/>
          </w:rPr>
          <m:t>μ</m:t>
        </m:r>
      </m:oMath>
      <w:r>
        <w:t>mol</w:t>
      </w:r>
      <w:r>
        <w:rPr>
          <w:rFonts w:hint="eastAsia"/>
        </w:rPr>
        <w:t>.</w:t>
      </w:r>
    </w:p>
    <w:p w14:paraId="60AF4079" w14:textId="77777777" w:rsidR="00AD37A7" w:rsidRDefault="00AD37A7" w:rsidP="00F73986"/>
    <w:p w14:paraId="3E49580B" w14:textId="77777777" w:rsidR="00AD37A7" w:rsidRDefault="00000000" w:rsidP="00F73986">
      <w:r>
        <w:br w:type="page"/>
      </w:r>
    </w:p>
    <w:p w14:paraId="1EC38207" w14:textId="77777777" w:rsidR="00AD37A7" w:rsidRDefault="00000000" w:rsidP="0070053F">
      <w:pPr>
        <w:pStyle w:val="affffc"/>
      </w:pPr>
      <w:r>
        <w:rPr>
          <w:noProof/>
        </w:rPr>
        <w:lastRenderedPageBreak/>
        <w:drawing>
          <wp:inline distT="0" distB="0" distL="0" distR="0" wp14:anchorId="557F2E9E" wp14:editId="0B2C427C">
            <wp:extent cx="2879725" cy="251841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880000" cy="2518769"/>
                    </a:xfrm>
                    <a:prstGeom prst="rect">
                      <a:avLst/>
                    </a:prstGeom>
                  </pic:spPr>
                </pic:pic>
              </a:graphicData>
            </a:graphic>
          </wp:inline>
        </w:drawing>
      </w:r>
    </w:p>
    <w:p w14:paraId="4D600CD3" w14:textId="4064261F" w:rsidR="00AD37A7" w:rsidRDefault="00000000" w:rsidP="00F73986">
      <w:r>
        <w:t xml:space="preserve">Fig. </w:t>
      </w:r>
      <w:r w:rsidR="00732782">
        <w:rPr>
          <w:rFonts w:hint="eastAsia"/>
        </w:rPr>
        <w:t>S</w:t>
      </w:r>
      <w:r>
        <w:t>4</w:t>
      </w:r>
      <w:r>
        <w:rPr>
          <w:rFonts w:hint="eastAsia"/>
        </w:rPr>
        <w:t>2</w:t>
      </w:r>
      <w:r>
        <w:t>. Oscillation</w:t>
      </w:r>
      <w:r>
        <w:rPr>
          <w:rFonts w:hint="eastAsia"/>
        </w:rPr>
        <w:t>s</w:t>
      </w:r>
      <w:r>
        <w:t xml:space="preserve"> of CO</w:t>
      </w:r>
      <w:r w:rsidR="00B57747">
        <w:rPr>
          <w:rFonts w:hint="eastAsia"/>
        </w:rPr>
        <w:t>+</w:t>
      </w:r>
      <w:r>
        <w:t>H</w:t>
      </w:r>
      <w:r>
        <w:rPr>
          <w:vertAlign w:val="subscript"/>
        </w:rPr>
        <w:t>2</w:t>
      </w:r>
      <w:r>
        <w:t xml:space="preserve"> oxidation on 0.2% Pd/CeO</w:t>
      </w:r>
      <w:r>
        <w:rPr>
          <w:vertAlign w:val="subscript"/>
        </w:rPr>
        <w:t>2</w:t>
      </w:r>
      <w:r>
        <w:t>. Reaction condition: 40 mg 0.2% Pd/CeO</w:t>
      </w:r>
      <w:r>
        <w:rPr>
          <w:vertAlign w:val="subscript"/>
        </w:rPr>
        <w:t>2</w:t>
      </w:r>
      <w:r>
        <w:t xml:space="preserve">, 58 ℃, </w:t>
      </w:r>
      <w:r w:rsidR="00237D3A">
        <w:rPr>
          <w:rFonts w:hint="eastAsia"/>
        </w:rPr>
        <w:t xml:space="preserve">and </w:t>
      </w:r>
      <w:r>
        <w:t>28 mL/min CO/O</w:t>
      </w:r>
      <w:r>
        <w:rPr>
          <w:vertAlign w:val="subscript"/>
        </w:rPr>
        <w:t>2</w:t>
      </w:r>
      <w:r>
        <w:t>/H</w:t>
      </w:r>
      <w:r>
        <w:rPr>
          <w:vertAlign w:val="subscript"/>
        </w:rPr>
        <w:t>2</w:t>
      </w:r>
      <w:r>
        <w:t>/</w:t>
      </w:r>
      <w:proofErr w:type="spellStart"/>
      <w:r>
        <w:t>Ar</w:t>
      </w:r>
      <w:proofErr w:type="spellEnd"/>
      <w:r>
        <w:t>=1.3/1.3/35.7/61.7.</w:t>
      </w:r>
    </w:p>
    <w:p w14:paraId="78D8E306" w14:textId="77777777" w:rsidR="00AD37A7" w:rsidRDefault="00AD37A7" w:rsidP="00F73986"/>
    <w:p w14:paraId="338A5E5B" w14:textId="77777777" w:rsidR="00AD37A7" w:rsidRDefault="00AD37A7" w:rsidP="00F73986"/>
    <w:p w14:paraId="5E52A897" w14:textId="77777777" w:rsidR="00AD37A7" w:rsidRDefault="00000000" w:rsidP="00F73986">
      <w:r>
        <w:br w:type="page"/>
      </w:r>
    </w:p>
    <w:p w14:paraId="241A9966" w14:textId="77777777" w:rsidR="00AD37A7" w:rsidRDefault="00000000" w:rsidP="0070053F">
      <w:pPr>
        <w:pStyle w:val="affffc"/>
        <w:rPr>
          <w:rFonts w:eastAsiaTheme="minorEastAsia"/>
        </w:rPr>
      </w:pPr>
      <w:r>
        <w:rPr>
          <w:rFonts w:eastAsiaTheme="minorEastAsia"/>
          <w:noProof/>
        </w:rPr>
        <w:lastRenderedPageBreak/>
        <w:drawing>
          <wp:inline distT="0" distB="0" distL="0" distR="0" wp14:anchorId="3BFF55C8" wp14:editId="1442D2D0">
            <wp:extent cx="5760000" cy="240979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760000" cy="2409795"/>
                    </a:xfrm>
                    <a:prstGeom prst="rect">
                      <a:avLst/>
                    </a:prstGeom>
                  </pic:spPr>
                </pic:pic>
              </a:graphicData>
            </a:graphic>
          </wp:inline>
        </w:drawing>
      </w:r>
    </w:p>
    <w:p w14:paraId="3F3E44CC" w14:textId="60F8BB7F" w:rsidR="002D16CE" w:rsidRDefault="00000000" w:rsidP="00F73986">
      <w:r>
        <w:t xml:space="preserve">Fig. </w:t>
      </w:r>
      <w:r w:rsidR="00732782">
        <w:rPr>
          <w:rFonts w:hint="eastAsia"/>
        </w:rPr>
        <w:t>S</w:t>
      </w:r>
      <w:r>
        <w:t>4</w:t>
      </w:r>
      <w:r>
        <w:rPr>
          <w:rFonts w:hint="eastAsia"/>
        </w:rPr>
        <w:t>3</w:t>
      </w:r>
      <w:r>
        <w:t xml:space="preserve">. </w:t>
      </w:r>
      <w:r w:rsidR="002D16CE">
        <w:rPr>
          <w:rFonts w:hint="eastAsia"/>
        </w:rPr>
        <w:t xml:space="preserve">(a) </w:t>
      </w:r>
      <w:r>
        <w:t>CO</w:t>
      </w:r>
      <w:r w:rsidR="00B57747">
        <w:rPr>
          <w:rFonts w:hint="eastAsia"/>
        </w:rPr>
        <w:t>+</w:t>
      </w:r>
      <w:r>
        <w:t>H</w:t>
      </w:r>
      <w:r>
        <w:rPr>
          <w:vertAlign w:val="subscript"/>
        </w:rPr>
        <w:t>2</w:t>
      </w:r>
      <w:r>
        <w:t xml:space="preserve"> oxidation performance</w:t>
      </w:r>
      <w:r>
        <w:rPr>
          <w:rFonts w:hint="eastAsia"/>
        </w:rPr>
        <w:t xml:space="preserve"> </w:t>
      </w:r>
      <w:r>
        <w:t xml:space="preserve">on </w:t>
      </w:r>
      <w:r>
        <w:rPr>
          <w:rFonts w:hint="eastAsia"/>
        </w:rPr>
        <w:t>1</w:t>
      </w:r>
      <w:r>
        <w:t xml:space="preserve">% </w:t>
      </w:r>
      <w:r>
        <w:rPr>
          <w:rFonts w:hint="eastAsia"/>
        </w:rPr>
        <w:t>Au</w:t>
      </w:r>
      <w:r>
        <w:t>/CeO</w:t>
      </w:r>
      <w:r>
        <w:rPr>
          <w:vertAlign w:val="subscript"/>
        </w:rPr>
        <w:t>2</w:t>
      </w:r>
      <w:r>
        <w:t xml:space="preserve">. Reaction condition: 40 mg </w:t>
      </w:r>
      <w:r>
        <w:rPr>
          <w:rFonts w:hint="eastAsia"/>
        </w:rPr>
        <w:t>1</w:t>
      </w:r>
      <w:r>
        <w:t xml:space="preserve">% </w:t>
      </w:r>
      <w:r>
        <w:rPr>
          <w:rFonts w:hint="eastAsia"/>
        </w:rPr>
        <w:t>Au</w:t>
      </w:r>
      <w:r>
        <w:t>/CeO</w:t>
      </w:r>
      <w:r>
        <w:rPr>
          <w:vertAlign w:val="subscript"/>
        </w:rPr>
        <w:t>2</w:t>
      </w:r>
      <w:r>
        <w:t xml:space="preserve">, </w:t>
      </w:r>
      <w:r>
        <w:rPr>
          <w:rFonts w:hint="eastAsia"/>
        </w:rPr>
        <w:t>30</w:t>
      </w:r>
      <w:r>
        <w:t xml:space="preserve"> ℃, </w:t>
      </w:r>
      <w:r w:rsidR="00237D3A">
        <w:rPr>
          <w:rFonts w:hint="eastAsia"/>
        </w:rPr>
        <w:t xml:space="preserve">and </w:t>
      </w:r>
      <w:r w:rsidR="00F93360">
        <w:rPr>
          <w:rFonts w:hint="eastAsia"/>
        </w:rPr>
        <w:t>2</w:t>
      </w:r>
      <w:r>
        <w:rPr>
          <w:rFonts w:hint="eastAsia"/>
        </w:rPr>
        <w:t>0</w:t>
      </w:r>
      <w:r>
        <w:t xml:space="preserve"> mL/min CO/O</w:t>
      </w:r>
      <w:r>
        <w:rPr>
          <w:vertAlign w:val="subscript"/>
        </w:rPr>
        <w:t>2</w:t>
      </w:r>
      <w:r>
        <w:t>/H</w:t>
      </w:r>
      <w:r>
        <w:rPr>
          <w:vertAlign w:val="subscript"/>
        </w:rPr>
        <w:t>2</w:t>
      </w:r>
      <w:r>
        <w:t>/</w:t>
      </w:r>
      <w:proofErr w:type="spellStart"/>
      <w:r>
        <w:t>Ar</w:t>
      </w:r>
      <w:proofErr w:type="spellEnd"/>
      <w:r>
        <w:t>=</w:t>
      </w:r>
      <w:r>
        <w:rPr>
          <w:rFonts w:hint="eastAsia"/>
        </w:rPr>
        <w:t>x</w:t>
      </w:r>
      <w:r>
        <w:t>/1/</w:t>
      </w:r>
      <w:r>
        <w:rPr>
          <w:rFonts w:hint="eastAsia"/>
        </w:rPr>
        <w:t>50</w:t>
      </w:r>
      <w:r>
        <w:t>/</w:t>
      </w:r>
      <w:r>
        <w:rPr>
          <w:rFonts w:hint="eastAsia"/>
        </w:rPr>
        <w:t>(49-x)</w:t>
      </w:r>
      <w:r>
        <w:t>.</w:t>
      </w:r>
      <w:r w:rsidR="002D16CE">
        <w:rPr>
          <w:rFonts w:hint="eastAsia"/>
        </w:rPr>
        <w:t xml:space="preserve"> (b) Simulation result</w:t>
      </w:r>
      <w:r w:rsidR="00C13A66">
        <w:rPr>
          <w:rFonts w:hint="eastAsia"/>
        </w:rPr>
        <w:t>s</w:t>
      </w:r>
      <w:r w:rsidR="002D16CE">
        <w:rPr>
          <w:rFonts w:hint="eastAsia"/>
        </w:rPr>
        <w:t xml:space="preserve"> on the evolution of [O</w:t>
      </w:r>
      <w:r w:rsidR="002D16CE">
        <w:rPr>
          <w:rFonts w:hint="eastAsia"/>
          <w:vertAlign w:val="subscript"/>
        </w:rPr>
        <w:t>S</w:t>
      </w:r>
      <w:r w:rsidR="002D16CE">
        <w:rPr>
          <w:rFonts w:hint="eastAsia"/>
        </w:rPr>
        <w:t xml:space="preserve">] and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rsidR="002D16CE">
        <w:rPr>
          <w:rFonts w:hint="eastAsia"/>
        </w:rPr>
        <w:t xml:space="preserve"> using parameters corresponding to 1% Au</w:t>
      </w:r>
      <w:r w:rsidR="002D16CE">
        <w:t>/</w:t>
      </w:r>
      <w:r w:rsidR="002D16CE">
        <w:rPr>
          <w:rFonts w:hint="eastAsia"/>
        </w:rPr>
        <w:t>CeO</w:t>
      </w:r>
      <w:r w:rsidR="002D16CE">
        <w:rPr>
          <w:rFonts w:hint="eastAsia"/>
          <w:vertAlign w:val="subscript"/>
        </w:rPr>
        <w:t>2</w:t>
      </w:r>
      <w:r w:rsidR="002D16CE">
        <w:rPr>
          <w:rFonts w:hint="eastAsia"/>
        </w:rPr>
        <w:t xml:space="preserve"> labelled in Fig. 5c</w:t>
      </w:r>
      <w:r w:rsidR="002D16CE">
        <w:t xml:space="preserve">. </w:t>
      </w:r>
      <w:r w:rsidR="002D16CE">
        <w:rPr>
          <w:rFonts w:hint="eastAsia"/>
        </w:rPr>
        <w:t xml:space="preserve">Parameters setting: </w:t>
      </w:r>
      <m:oMath>
        <m:r>
          <w:rPr>
            <w:rFonts w:ascii="Cambria Math" w:hAnsi="Cambria Math"/>
          </w:rPr>
          <m:t>a</m:t>
        </m:r>
      </m:oMath>
      <w:r w:rsidR="002D16CE">
        <w:rPr>
          <w:rFonts w:hint="eastAsia"/>
        </w:rPr>
        <w:t xml:space="preserve"> = 0.22 </w:t>
      </w:r>
      <m:oMath>
        <m:r>
          <m:rPr>
            <m:sty m:val="p"/>
          </m:rPr>
          <w:rPr>
            <w:rFonts w:ascii="Cambria Math" w:hAnsi="Cambria Math"/>
          </w:rPr>
          <m:t>μ</m:t>
        </m:r>
      </m:oMath>
      <w:r w:rsidR="002D16CE">
        <w:t>mol/s</w:t>
      </w:r>
      <w:r w:rsidR="002D16CE">
        <w:rPr>
          <w:rFonts w:hint="eastAsia"/>
        </w:rPr>
        <w:t xml:space="preserve">, </w:t>
      </w:r>
      <w:r w:rsidR="002D16CE">
        <w:rPr>
          <w:rFonts w:hint="eastAsia"/>
          <w:i/>
          <w:iCs/>
        </w:rPr>
        <w:t>c</w:t>
      </w:r>
      <w:r w:rsidR="002D16CE">
        <w:rPr>
          <w:rFonts w:hint="eastAsia"/>
        </w:rPr>
        <w:t xml:space="preserve"> = 12 </w:t>
      </w:r>
      <m:oMath>
        <m:r>
          <m:rPr>
            <m:sty m:val="p"/>
          </m:rPr>
          <w:rPr>
            <w:rFonts w:ascii="Cambria Math" w:hAnsi="Cambria Math"/>
          </w:rPr>
          <m:t>μ</m:t>
        </m:r>
      </m:oMath>
      <w:r w:rsidR="002D16CE">
        <w:t>mol</w:t>
      </w:r>
      <w:r w:rsidR="002D16CE">
        <w:rPr>
          <w:rFonts w:hint="eastAsia"/>
        </w:rPr>
        <w:t xml:space="preserve">, </w:t>
      </w:r>
      <m:oMath>
        <m:r>
          <w:rPr>
            <w:rFonts w:ascii="Cambria Math" w:hAnsi="Cambria Math"/>
          </w:rPr>
          <m:t>l</m:t>
        </m:r>
      </m:oMath>
      <w:r w:rsidR="002D16CE">
        <w:rPr>
          <w:rFonts w:hint="eastAsia"/>
        </w:rPr>
        <w:t xml:space="preserve"> = </w:t>
      </w:r>
      <m:oMath>
        <m:r>
          <w:rPr>
            <w:rFonts w:ascii="Cambria Math" w:hAnsi="Cambria Math"/>
          </w:rPr>
          <m:t>0.03</m:t>
        </m:r>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s</m:t>
            </m:r>
          </m:e>
          <m:sup>
            <m:r>
              <m:rPr>
                <m:sty m:val="p"/>
              </m:rPr>
              <w:rPr>
                <w:rFonts w:ascii="Cambria Math" w:hAnsi="Cambria Math"/>
              </w:rPr>
              <m:t>-1</m:t>
            </m:r>
          </m:sup>
        </m:sSup>
      </m:oMath>
      <w:r w:rsidR="002D16CE">
        <w:rPr>
          <w:rFonts w:hint="eastAsia"/>
        </w:rPr>
        <w:t xml:space="preserve">, </w:t>
      </w:r>
      <m:oMath>
        <m:sSub>
          <m:sSubPr>
            <m:ctrlPr>
              <w:rPr>
                <w:rFonts w:ascii="Cambria Math" w:hAnsi="Cambria Math"/>
              </w:rPr>
            </m:ctrlPr>
          </m:sSubPr>
          <m:e>
            <m:r>
              <w:rPr>
                <w:rFonts w:ascii="Cambria Math" w:hAnsi="Cambria Math"/>
              </w:rPr>
              <m:t>k</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r>
          <m:rPr>
            <m:sty m:val="p"/>
          </m:rPr>
          <w:rPr>
            <w:rFonts w:ascii="Cambria Math" w:hAnsi="Cambria Math"/>
          </w:rPr>
          <m:t xml:space="preserve">=0.0225 </m:t>
        </m:r>
        <m:sSup>
          <m:sSupPr>
            <m:ctrlPr>
              <w:rPr>
                <w:rFonts w:ascii="Cambria Math" w:hAnsi="Cambria Math"/>
              </w:rPr>
            </m:ctrlPr>
          </m:sSupPr>
          <m:e>
            <m:r>
              <m:rPr>
                <m:sty m:val="p"/>
              </m:rPr>
              <w:rPr>
                <w:rFonts w:ascii="Cambria Math" w:hAnsi="Cambria Math"/>
              </w:rPr>
              <m:t>s</m:t>
            </m:r>
          </m:e>
          <m:sup>
            <m:r>
              <m:rPr>
                <m:sty m:val="p"/>
              </m:rPr>
              <w:rPr>
                <w:rFonts w:ascii="Cambria Math" w:hAnsi="Cambria Math"/>
              </w:rPr>
              <m:t>-1</m:t>
            </m:r>
          </m:sup>
        </m:sSup>
      </m:oMath>
      <w:r w:rsidR="002D16CE">
        <w:rPr>
          <w:rFonts w:hint="eastAsia"/>
        </w:rPr>
        <w:t xml:space="preserve">, </w:t>
      </w:r>
      <m:oMath>
        <m:sSub>
          <m:sSubPr>
            <m:ctrlPr>
              <w:rPr>
                <w:rFonts w:ascii="Cambria Math" w:hAnsi="Cambria Math"/>
                <w:i/>
                <w:iCs/>
              </w:rPr>
            </m:ctrlPr>
          </m:sSubPr>
          <m:e>
            <m:r>
              <w:rPr>
                <w:rFonts w:ascii="Cambria Math" w:hAnsi="Cambria Math"/>
              </w:rPr>
              <m:t>k</m:t>
            </m:r>
          </m:e>
          <m:sub>
            <m:sSub>
              <m:sSubPr>
                <m:ctrlPr>
                  <w:rPr>
                    <w:rFonts w:ascii="Cambria Math" w:hAnsi="Cambria Math"/>
                    <w:i/>
                    <w:iCs/>
                  </w:rPr>
                </m:ctrlPr>
              </m:sSubPr>
              <m:e>
                <m:r>
                  <m:rPr>
                    <m:sty m:val="p"/>
                  </m:rPr>
                  <w:rPr>
                    <w:rFonts w:ascii="Cambria Math" w:hAnsi="Cambria Math"/>
                  </w:rPr>
                  <m:t>H</m:t>
                </m:r>
              </m:e>
              <m:sub>
                <m:r>
                  <w:rPr>
                    <w:rFonts w:ascii="Cambria Math" w:hAnsi="Cambria Math"/>
                  </w:rPr>
                  <m:t>2</m:t>
                </m:r>
              </m:sub>
            </m:sSub>
          </m:sub>
        </m:sSub>
        <m:r>
          <w:rPr>
            <w:rFonts w:ascii="Cambria Math" w:hAnsi="Cambria Math"/>
          </w:rPr>
          <m:t xml:space="preserve">=50 </m:t>
        </m:r>
        <m:sSup>
          <m:sSupPr>
            <m:ctrlPr>
              <w:rPr>
                <w:rFonts w:ascii="Cambria Math" w:hAnsi="Cambria Math"/>
                <w:i/>
                <w:iCs/>
              </w:rPr>
            </m:ctrlPr>
          </m:sSupPr>
          <m:e>
            <m:r>
              <m:rPr>
                <m:sty m:val="p"/>
              </m:rPr>
              <w:rPr>
                <w:rFonts w:ascii="Cambria Math" w:hAnsi="Cambria Math"/>
              </w:rPr>
              <m:t>s</m:t>
            </m:r>
          </m:e>
          <m:sup>
            <m:r>
              <w:rPr>
                <w:rFonts w:ascii="Cambria Math" w:hAnsi="Cambria Math"/>
              </w:rPr>
              <m:t>-1</m:t>
            </m:r>
          </m:sup>
        </m:sSup>
      </m:oMath>
      <w:r w:rsidR="002D16CE">
        <w:rPr>
          <w:rFonts w:hint="eastAsia"/>
        </w:rPr>
        <w:t xml:space="preserve">, </w:t>
      </w:r>
      <m:oMath>
        <m:sSub>
          <m:sSubPr>
            <m:ctrlPr>
              <w:rPr>
                <w:rFonts w:ascii="Cambria Math" w:hAnsi="Cambria Math"/>
                <w:i/>
                <w:iCs/>
              </w:rPr>
            </m:ctrlPr>
          </m:sSubPr>
          <m:e>
            <m:r>
              <w:rPr>
                <w:rFonts w:ascii="Cambria Math" w:hAnsi="Cambria Math"/>
              </w:rPr>
              <m:t>k</m:t>
            </m:r>
          </m:e>
          <m:sub>
            <m:r>
              <m:rPr>
                <m:sty m:val="p"/>
              </m:rPr>
              <w:rPr>
                <w:rFonts w:ascii="Cambria Math" w:hAnsi="Cambria Math"/>
              </w:rPr>
              <m:t>CO</m:t>
            </m:r>
          </m:sub>
        </m:sSub>
      </m:oMath>
      <w:r w:rsidR="002D16CE">
        <w:rPr>
          <w:rFonts w:hint="eastAsia"/>
          <w:iCs/>
        </w:rPr>
        <w:t xml:space="preserve"> =0.5, </w:t>
      </w:r>
      <m:oMath>
        <m:r>
          <w:rPr>
            <w:rFonts w:ascii="Cambria Math" w:hAnsi="Cambria Math"/>
          </w:rPr>
          <m:t>λ=1</m:t>
        </m:r>
      </m:oMath>
      <w:r w:rsidR="002D16CE">
        <w:rPr>
          <w:rFonts w:hint="eastAsia"/>
        </w:rPr>
        <w:t xml:space="preserve">, </w:t>
      </w:r>
      <m:oMath>
        <m:sSub>
          <m:sSubPr>
            <m:ctrlPr>
              <w:rPr>
                <w:rFonts w:ascii="Cambria Math" w:hAnsi="Cambria Math"/>
                <w:i/>
              </w:rPr>
            </m:ctrlPr>
          </m:sSubPr>
          <m:e>
            <m:r>
              <w:rPr>
                <w:rFonts w:ascii="Cambria Math" w:hAnsi="Cambria Math"/>
              </w:rPr>
              <m:t>n</m:t>
            </m:r>
          </m:e>
          <m:sub>
            <m:r>
              <m:rPr>
                <m:sty m:val="p"/>
              </m:rPr>
              <w:rPr>
                <w:rFonts w:ascii="Cambria Math" w:hAnsi="Cambria Math"/>
              </w:rPr>
              <m:t>Pt</m:t>
            </m:r>
          </m:sub>
        </m:sSub>
      </m:oMath>
      <w:r w:rsidR="002D16CE">
        <w:rPr>
          <w:rFonts w:hint="eastAsia"/>
        </w:rPr>
        <w:t xml:space="preserve"> = 0.2 </w:t>
      </w:r>
      <m:oMath>
        <m:r>
          <m:rPr>
            <m:sty m:val="p"/>
          </m:rPr>
          <w:rPr>
            <w:rFonts w:ascii="Cambria Math" w:hAnsi="Cambria Math"/>
          </w:rPr>
          <m:t>μ</m:t>
        </m:r>
      </m:oMath>
      <w:r w:rsidR="002D16CE">
        <w:t>mol</w:t>
      </w:r>
      <w:r w:rsidR="002D16CE">
        <w:rPr>
          <w:rFonts w:hint="eastAsia"/>
        </w:rPr>
        <w:t>.</w:t>
      </w:r>
    </w:p>
    <w:p w14:paraId="2B7BB127" w14:textId="52E20BDE" w:rsidR="00AD37A7" w:rsidRPr="002D16CE" w:rsidRDefault="00AD37A7" w:rsidP="00F73986"/>
    <w:p w14:paraId="4347E981" w14:textId="0377BBC9" w:rsidR="00C94913" w:rsidRDefault="00C94913" w:rsidP="00F73986">
      <w:r>
        <w:br w:type="page"/>
      </w:r>
    </w:p>
    <w:p w14:paraId="236BAEEA" w14:textId="179B1F3D" w:rsidR="00AD37A7" w:rsidRDefault="00BC686D" w:rsidP="00390BE6">
      <w:pPr>
        <w:jc w:val="center"/>
      </w:pPr>
      <w:r>
        <w:rPr>
          <w:noProof/>
        </w:rPr>
        <w:lastRenderedPageBreak/>
        <w:drawing>
          <wp:inline distT="0" distB="0" distL="0" distR="0" wp14:anchorId="350A12D8" wp14:editId="31354710">
            <wp:extent cx="2880000" cy="2370098"/>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880000" cy="2370098"/>
                    </a:xfrm>
                    <a:prstGeom prst="rect">
                      <a:avLst/>
                    </a:prstGeom>
                  </pic:spPr>
                </pic:pic>
              </a:graphicData>
            </a:graphic>
          </wp:inline>
        </w:drawing>
      </w:r>
    </w:p>
    <w:p w14:paraId="21491842" w14:textId="7E107B43" w:rsidR="00BC686D" w:rsidRPr="00BC686D" w:rsidRDefault="00BC686D" w:rsidP="00F73986">
      <w:r w:rsidRPr="00BC686D">
        <w:t xml:space="preserve">Fig. </w:t>
      </w:r>
      <w:r w:rsidR="00732782">
        <w:rPr>
          <w:rFonts w:hint="eastAsia"/>
        </w:rPr>
        <w:t>S</w:t>
      </w:r>
      <w:r w:rsidRPr="00BC686D">
        <w:t>44. TP experiment of CO+H</w:t>
      </w:r>
      <w:r w:rsidRPr="00BC686D">
        <w:rPr>
          <w:vertAlign w:val="subscript"/>
        </w:rPr>
        <w:t>2</w:t>
      </w:r>
      <w:r w:rsidRPr="00BC686D">
        <w:t xml:space="preserve"> oxidation over 5% Cu/CeO</w:t>
      </w:r>
      <w:r w:rsidRPr="00BC686D">
        <w:rPr>
          <w:vertAlign w:val="subscript"/>
        </w:rPr>
        <w:t>2</w:t>
      </w:r>
      <w:r w:rsidRPr="00BC686D">
        <w:t>. Catalyst weight: 40 mg. Feed gas: 20 mL/min CO/O</w:t>
      </w:r>
      <w:r w:rsidRPr="00BC686D">
        <w:rPr>
          <w:vertAlign w:val="subscript"/>
        </w:rPr>
        <w:t>2</w:t>
      </w:r>
      <w:r w:rsidRPr="00BC686D">
        <w:t>/H</w:t>
      </w:r>
      <w:r w:rsidRPr="00BC686D">
        <w:rPr>
          <w:vertAlign w:val="subscript"/>
        </w:rPr>
        <w:t>2</w:t>
      </w:r>
      <w:r w:rsidRPr="00BC686D">
        <w:t>/</w:t>
      </w:r>
      <w:proofErr w:type="spellStart"/>
      <w:r w:rsidRPr="00BC686D">
        <w:t>Ar</w:t>
      </w:r>
      <w:proofErr w:type="spellEnd"/>
      <w:r w:rsidRPr="00BC686D">
        <w:t xml:space="preserve"> = 1/1/50/48.</w:t>
      </w:r>
    </w:p>
    <w:p w14:paraId="38D5C684" w14:textId="77777777" w:rsidR="00AD37A7" w:rsidRDefault="00AD37A7" w:rsidP="00F73986"/>
    <w:p w14:paraId="3A3208AD" w14:textId="18271722" w:rsidR="00BC686D" w:rsidRPr="000E7475" w:rsidRDefault="00C13A66" w:rsidP="00F73986">
      <w:r>
        <w:rPr>
          <w:rFonts w:hint="eastAsia"/>
        </w:rPr>
        <w:t>Due to the low H</w:t>
      </w:r>
      <w:r>
        <w:rPr>
          <w:rFonts w:hint="eastAsia"/>
          <w:vertAlign w:val="subscript"/>
        </w:rPr>
        <w:t>2</w:t>
      </w:r>
      <w:r>
        <w:rPr>
          <w:rFonts w:hint="eastAsia"/>
        </w:rPr>
        <w:t xml:space="preserve"> activation ability, H</w:t>
      </w:r>
      <w:r>
        <w:rPr>
          <w:rFonts w:hint="eastAsia"/>
          <w:vertAlign w:val="subscript"/>
        </w:rPr>
        <w:t>2</w:t>
      </w:r>
      <w:r>
        <w:rPr>
          <w:rFonts w:hint="eastAsia"/>
        </w:rPr>
        <w:t xml:space="preserve"> oxidation rate is very low on 5% Cu/CeO</w:t>
      </w:r>
      <w:r>
        <w:rPr>
          <w:rFonts w:hint="eastAsia"/>
          <w:vertAlign w:val="subscript"/>
        </w:rPr>
        <w:t>2</w:t>
      </w:r>
      <w:r>
        <w:rPr>
          <w:rFonts w:hint="eastAsia"/>
        </w:rPr>
        <w:t xml:space="preserve">. </w:t>
      </w:r>
      <w:r w:rsidR="000E7475">
        <w:rPr>
          <w:rFonts w:hint="eastAsia"/>
        </w:rPr>
        <w:t>After CO is nearly depleted (in the regions of 1500</w:t>
      </w:r>
      <w:r w:rsidR="000E7475" w:rsidRPr="000E7475">
        <w:rPr>
          <w:rFonts w:cs="Times New Roman"/>
        </w:rPr>
        <w:t>–</w:t>
      </w:r>
      <w:r w:rsidR="000E7475">
        <w:rPr>
          <w:rFonts w:hint="eastAsia"/>
        </w:rPr>
        <w:t>3000 s), H</w:t>
      </w:r>
      <w:r w:rsidR="000E7475">
        <w:rPr>
          <w:rFonts w:hint="eastAsia"/>
          <w:vertAlign w:val="subscript"/>
        </w:rPr>
        <w:t>2</w:t>
      </w:r>
      <w:r w:rsidR="000E7475">
        <w:rPr>
          <w:rFonts w:hint="eastAsia"/>
        </w:rPr>
        <w:t xml:space="preserve"> is still unable to deplete gas-phase O</w:t>
      </w:r>
      <w:r w:rsidR="000E7475">
        <w:rPr>
          <w:rFonts w:hint="eastAsia"/>
          <w:vertAlign w:val="subscript"/>
        </w:rPr>
        <w:t>2</w:t>
      </w:r>
      <w:r w:rsidR="000E7475">
        <w:rPr>
          <w:rFonts w:hint="eastAsia"/>
        </w:rPr>
        <w:t xml:space="preserve">. Therefore, the </w:t>
      </w:r>
      <w:r w:rsidR="000E7475">
        <w:rPr>
          <w:rFonts w:eastAsiaTheme="minorEastAsia" w:cs="Times New Roman" w:hint="eastAsia"/>
        </w:rPr>
        <w:t>competitive oxidation between CO and H</w:t>
      </w:r>
      <w:r w:rsidR="000E7475">
        <w:rPr>
          <w:rFonts w:eastAsiaTheme="minorEastAsia" w:cs="Times New Roman" w:hint="eastAsia"/>
          <w:vertAlign w:val="subscript"/>
        </w:rPr>
        <w:t>2</w:t>
      </w:r>
      <w:r w:rsidR="000E7475">
        <w:rPr>
          <w:rFonts w:eastAsiaTheme="minorEastAsia" w:cs="Times New Roman" w:hint="eastAsia"/>
        </w:rPr>
        <w:t xml:space="preserve"> is weak and no </w:t>
      </w:r>
      <w:r w:rsidR="000E7475">
        <w:rPr>
          <w:rFonts w:cs="Times New Roman"/>
        </w:rPr>
        <w:t>oscillation</w:t>
      </w:r>
      <w:r w:rsidR="000E7475">
        <w:rPr>
          <w:rFonts w:eastAsiaTheme="minorEastAsia" w:cs="Times New Roman" w:hint="eastAsia"/>
        </w:rPr>
        <w:t xml:space="preserve"> is observed.</w:t>
      </w:r>
    </w:p>
    <w:p w14:paraId="7C2D88D2" w14:textId="77777777" w:rsidR="00AD37A7" w:rsidRDefault="00000000" w:rsidP="00F73986">
      <w:r>
        <w:br w:type="page"/>
      </w:r>
    </w:p>
    <w:p w14:paraId="79E6DC71" w14:textId="77777777" w:rsidR="00AD37A7" w:rsidRDefault="00000000" w:rsidP="0070053F">
      <w:pPr>
        <w:pStyle w:val="affffc"/>
      </w:pPr>
      <w:r>
        <w:rPr>
          <w:noProof/>
        </w:rPr>
        <w:lastRenderedPageBreak/>
        <w:drawing>
          <wp:inline distT="0" distB="0" distL="0" distR="0" wp14:anchorId="5A0703FC" wp14:editId="1D22FBEC">
            <wp:extent cx="5274308" cy="2025017"/>
            <wp:effectExtent l="0" t="0" r="317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274308" cy="2025017"/>
                    </a:xfrm>
                    <a:prstGeom prst="rect">
                      <a:avLst/>
                    </a:prstGeom>
                  </pic:spPr>
                </pic:pic>
              </a:graphicData>
            </a:graphic>
          </wp:inline>
        </w:drawing>
      </w:r>
    </w:p>
    <w:p w14:paraId="28A3DA81" w14:textId="47126E62" w:rsidR="00AD37A7" w:rsidRDefault="00000000" w:rsidP="00F73986">
      <w:r>
        <w:rPr>
          <w:bCs/>
        </w:rPr>
        <w:t xml:space="preserve">Fig. </w:t>
      </w:r>
      <w:r w:rsidR="00732782">
        <w:rPr>
          <w:rFonts w:hint="eastAsia"/>
          <w:bCs/>
        </w:rPr>
        <w:t>S</w:t>
      </w:r>
      <w:r>
        <w:rPr>
          <w:bCs/>
        </w:rPr>
        <w:t>4</w:t>
      </w:r>
      <w:r w:rsidR="00BC686D">
        <w:rPr>
          <w:rFonts w:hint="eastAsia"/>
          <w:bCs/>
        </w:rPr>
        <w:t>5</w:t>
      </w:r>
      <w:r>
        <w:rPr>
          <w:bCs/>
        </w:rPr>
        <w:t>. Oscillation</w:t>
      </w:r>
      <w:r>
        <w:rPr>
          <w:rFonts w:hint="eastAsia"/>
          <w:bCs/>
        </w:rPr>
        <w:t>s</w:t>
      </w:r>
      <w:r>
        <w:rPr>
          <w:bCs/>
        </w:rPr>
        <w:t xml:space="preserve"> of CO</w:t>
      </w:r>
      <w:r w:rsidR="00B57747">
        <w:rPr>
          <w:rFonts w:hint="eastAsia"/>
          <w:bCs/>
        </w:rPr>
        <w:t>+</w:t>
      </w:r>
      <w:r>
        <w:rPr>
          <w:bCs/>
        </w:rPr>
        <w:t>H</w:t>
      </w:r>
      <w:r>
        <w:rPr>
          <w:bCs/>
          <w:vertAlign w:val="subscript"/>
        </w:rPr>
        <w:t>2</w:t>
      </w:r>
      <w:r>
        <w:rPr>
          <w:bCs/>
        </w:rPr>
        <w:t xml:space="preserve"> oxidation over 0.2% Pt/CeO</w:t>
      </w:r>
      <w:r>
        <w:rPr>
          <w:bCs/>
          <w:vertAlign w:val="subscript"/>
        </w:rPr>
        <w:t>2</w:t>
      </w:r>
      <w:r>
        <w:rPr>
          <w:bCs/>
        </w:rPr>
        <w:t xml:space="preserve"> (NP, a) and 0.2% Pt/CeO</w:t>
      </w:r>
      <w:r>
        <w:rPr>
          <w:bCs/>
          <w:vertAlign w:val="subscript"/>
        </w:rPr>
        <w:t>2</w:t>
      </w:r>
      <w:r>
        <w:rPr>
          <w:bCs/>
        </w:rPr>
        <w:t xml:space="preserve"> (NR, b). </w:t>
      </w:r>
      <w:r>
        <w:rPr>
          <w:rFonts w:hint="eastAsia"/>
          <w:bCs/>
        </w:rPr>
        <w:t>(</w:t>
      </w:r>
      <w:r>
        <w:rPr>
          <w:b/>
        </w:rPr>
        <w:t>a</w:t>
      </w:r>
      <w:r>
        <w:rPr>
          <w:rFonts w:hint="eastAsia"/>
          <w:bCs/>
        </w:rPr>
        <w:t>)</w:t>
      </w:r>
      <w:r>
        <w:rPr>
          <w:bCs/>
        </w:rPr>
        <w:t xml:space="preserve"> </w:t>
      </w:r>
      <w:r>
        <w:rPr>
          <w:rFonts w:hint="eastAsia"/>
          <w:bCs/>
        </w:rPr>
        <w:t>R</w:t>
      </w:r>
      <w:r>
        <w:rPr>
          <w:bCs/>
        </w:rPr>
        <w:t>eaction cond</w:t>
      </w:r>
      <w:r>
        <w:t xml:space="preserve">ition: </w:t>
      </w:r>
      <w:bookmarkStart w:id="17" w:name="OLE_LINK9"/>
      <w:r>
        <w:t>40 mg 0.2% Pt/CeO</w:t>
      </w:r>
      <w:r>
        <w:rPr>
          <w:vertAlign w:val="subscript"/>
        </w:rPr>
        <w:t>2</w:t>
      </w:r>
      <w:r>
        <w:t xml:space="preserve"> (NP), 52 ℃, 20 mL/min CO/O</w:t>
      </w:r>
      <w:r>
        <w:rPr>
          <w:vertAlign w:val="subscript"/>
        </w:rPr>
        <w:t>2</w:t>
      </w:r>
      <w:r>
        <w:t>/H</w:t>
      </w:r>
      <w:r>
        <w:rPr>
          <w:vertAlign w:val="subscript"/>
        </w:rPr>
        <w:t>2</w:t>
      </w:r>
      <w:r>
        <w:t>/</w:t>
      </w:r>
      <w:proofErr w:type="spellStart"/>
      <w:r>
        <w:t>Ar</w:t>
      </w:r>
      <w:proofErr w:type="spellEnd"/>
      <w:r>
        <w:t>=1/1/10/88.</w:t>
      </w:r>
      <w:bookmarkEnd w:id="17"/>
      <w:r>
        <w:t xml:space="preserve"> </w:t>
      </w:r>
      <w:r>
        <w:rPr>
          <w:rFonts w:hint="eastAsia"/>
        </w:rPr>
        <w:t>(</w:t>
      </w:r>
      <w:r>
        <w:rPr>
          <w:b/>
          <w:bCs/>
        </w:rPr>
        <w:t>b</w:t>
      </w:r>
      <w:r>
        <w:rPr>
          <w:rFonts w:hint="eastAsia"/>
        </w:rPr>
        <w:t>)</w:t>
      </w:r>
      <w:r>
        <w:t xml:space="preserve"> </w:t>
      </w:r>
      <w:r>
        <w:rPr>
          <w:rFonts w:hint="eastAsia"/>
        </w:rPr>
        <w:t>R</w:t>
      </w:r>
      <w:r>
        <w:rPr>
          <w:bCs/>
        </w:rPr>
        <w:t>eaction cond</w:t>
      </w:r>
      <w:r>
        <w:t>ition:</w:t>
      </w:r>
      <w:r>
        <w:rPr>
          <w:rFonts w:hint="eastAsia"/>
        </w:rPr>
        <w:t xml:space="preserve"> </w:t>
      </w:r>
      <w:r>
        <w:t>40 mg 0.2% Pt/CeO</w:t>
      </w:r>
      <w:r>
        <w:rPr>
          <w:vertAlign w:val="subscript"/>
        </w:rPr>
        <w:t>2</w:t>
      </w:r>
      <w:r>
        <w:t xml:space="preserve"> (NR), 60 ℃, 30 mL/min CO/O</w:t>
      </w:r>
      <w:r>
        <w:rPr>
          <w:vertAlign w:val="subscript"/>
        </w:rPr>
        <w:t>2</w:t>
      </w:r>
      <w:r>
        <w:t>/H</w:t>
      </w:r>
      <w:r>
        <w:rPr>
          <w:vertAlign w:val="subscript"/>
        </w:rPr>
        <w:t>2</w:t>
      </w:r>
      <w:r>
        <w:t>/</w:t>
      </w:r>
      <w:proofErr w:type="spellStart"/>
      <w:r>
        <w:t>Ar</w:t>
      </w:r>
      <w:proofErr w:type="spellEnd"/>
      <w:r>
        <w:t>=1/1/</w:t>
      </w:r>
      <w:r w:rsidR="002E432D">
        <w:rPr>
          <w:rFonts w:hint="eastAsia"/>
        </w:rPr>
        <w:t>5</w:t>
      </w:r>
      <w:r>
        <w:t>0/</w:t>
      </w:r>
      <w:r w:rsidR="002E432D">
        <w:rPr>
          <w:rFonts w:hint="eastAsia"/>
        </w:rPr>
        <w:t>4</w:t>
      </w:r>
      <w:r>
        <w:t>8.</w:t>
      </w:r>
    </w:p>
    <w:p w14:paraId="31025FA8" w14:textId="77777777" w:rsidR="00AD37A7" w:rsidRDefault="00AD37A7" w:rsidP="00F73986"/>
    <w:p w14:paraId="431C6CE0" w14:textId="77777777" w:rsidR="00AD37A7" w:rsidRDefault="00AD37A7" w:rsidP="00F73986"/>
    <w:p w14:paraId="348993BC" w14:textId="77777777" w:rsidR="00AD37A7" w:rsidRDefault="00000000" w:rsidP="00F73986">
      <w:r>
        <w:br w:type="page"/>
      </w:r>
    </w:p>
    <w:p w14:paraId="1CF55C48" w14:textId="77777777" w:rsidR="00AD37A7" w:rsidRDefault="00000000" w:rsidP="0070053F">
      <w:pPr>
        <w:pStyle w:val="affffc"/>
        <w:rPr>
          <w:rFonts w:eastAsiaTheme="minorEastAsia"/>
        </w:rPr>
      </w:pPr>
      <w:r>
        <w:rPr>
          <w:rFonts w:eastAsiaTheme="minorEastAsia"/>
          <w:noProof/>
        </w:rPr>
        <w:lastRenderedPageBreak/>
        <w:drawing>
          <wp:inline distT="0" distB="0" distL="0" distR="0" wp14:anchorId="1AB5BDEE" wp14:editId="20449D71">
            <wp:extent cx="5519747" cy="2164120"/>
            <wp:effectExtent l="0" t="0" r="5080" b="762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519747" cy="2164120"/>
                    </a:xfrm>
                    <a:prstGeom prst="rect">
                      <a:avLst/>
                    </a:prstGeom>
                  </pic:spPr>
                </pic:pic>
              </a:graphicData>
            </a:graphic>
          </wp:inline>
        </w:drawing>
      </w:r>
    </w:p>
    <w:p w14:paraId="0BE1E67D" w14:textId="05877F33" w:rsidR="00AD37A7" w:rsidRDefault="00000000" w:rsidP="00F73986">
      <w:r>
        <w:t xml:space="preserve">Fig. </w:t>
      </w:r>
      <w:r w:rsidR="00732782">
        <w:rPr>
          <w:rFonts w:hint="eastAsia"/>
        </w:rPr>
        <w:t>S</w:t>
      </w:r>
      <w:r>
        <w:rPr>
          <w:rFonts w:hint="eastAsia"/>
        </w:rPr>
        <w:t>4</w:t>
      </w:r>
      <w:r w:rsidR="00BC686D">
        <w:rPr>
          <w:rFonts w:hint="eastAsia"/>
        </w:rPr>
        <w:t>6</w:t>
      </w:r>
      <w:r>
        <w:rPr>
          <w:rFonts w:hint="eastAsia"/>
        </w:rPr>
        <w:t>.</w:t>
      </w:r>
      <w:r>
        <w:t xml:space="preserve"> </w:t>
      </w:r>
      <w:r w:rsidR="00BC686D">
        <w:rPr>
          <w:rFonts w:hint="eastAsia"/>
        </w:rPr>
        <w:t>Oscillations of CO+H</w:t>
      </w:r>
      <w:r w:rsidR="00BC686D">
        <w:rPr>
          <w:rFonts w:hint="eastAsia"/>
          <w:vertAlign w:val="subscript"/>
        </w:rPr>
        <w:t>2</w:t>
      </w:r>
      <w:r w:rsidR="00BC686D">
        <w:rPr>
          <w:rFonts w:hint="eastAsia"/>
        </w:rPr>
        <w:t xml:space="preserve"> oxidation on 0.2% </w:t>
      </w:r>
      <w:r w:rsidR="00BC686D">
        <w:t>Pt/</w:t>
      </w:r>
      <m:oMath>
        <m:r>
          <w:rPr>
            <w:rFonts w:ascii="Cambria Math" w:hAnsi="Cambria Math"/>
          </w:rPr>
          <m:t>α</m:t>
        </m:r>
      </m:oMath>
      <w:r w:rsidR="00BC686D">
        <w:rPr>
          <w:rFonts w:hint="eastAsia"/>
        </w:rPr>
        <w:t>-</w:t>
      </w:r>
      <w:r w:rsidR="00BC686D">
        <w:t>Fe</w:t>
      </w:r>
      <w:r w:rsidR="00BC686D">
        <w:rPr>
          <w:vertAlign w:val="subscript"/>
        </w:rPr>
        <w:t>2</w:t>
      </w:r>
      <w:r w:rsidR="00BC686D">
        <w:t>O</w:t>
      </w:r>
      <w:r w:rsidR="00BC686D">
        <w:rPr>
          <w:vertAlign w:val="subscript"/>
        </w:rPr>
        <w:t>3</w:t>
      </w:r>
      <w:r w:rsidR="00BC686D">
        <w:rPr>
          <w:rFonts w:hint="eastAsia"/>
        </w:rPr>
        <w:t>. (a) Experimental results of CO+H</w:t>
      </w:r>
      <w:r w:rsidR="00BC686D">
        <w:rPr>
          <w:rFonts w:hint="eastAsia"/>
          <w:vertAlign w:val="subscript"/>
        </w:rPr>
        <w:t>2</w:t>
      </w:r>
      <w:r w:rsidR="00BC686D">
        <w:rPr>
          <w:rFonts w:hint="eastAsia"/>
        </w:rPr>
        <w:t xml:space="preserve"> oxidation</w:t>
      </w:r>
      <w:r w:rsidR="00BC686D">
        <w:t>’</w:t>
      </w:r>
      <w:r w:rsidR="00BC686D">
        <w:rPr>
          <w:rFonts w:hint="eastAsia"/>
        </w:rPr>
        <w:t xml:space="preserve">s oscillations on 0.2% </w:t>
      </w:r>
      <w:r w:rsidR="00BC686D">
        <w:t>Pt/</w:t>
      </w:r>
      <m:oMath>
        <m:r>
          <w:rPr>
            <w:rFonts w:ascii="Cambria Math" w:hAnsi="Cambria Math"/>
          </w:rPr>
          <m:t>α</m:t>
        </m:r>
      </m:oMath>
      <w:r w:rsidR="00BC686D">
        <w:rPr>
          <w:rFonts w:hint="eastAsia"/>
        </w:rPr>
        <w:t>-</w:t>
      </w:r>
      <w:r w:rsidR="00BC686D">
        <w:t>Fe</w:t>
      </w:r>
      <w:r w:rsidR="00BC686D">
        <w:rPr>
          <w:vertAlign w:val="subscript"/>
        </w:rPr>
        <w:t>2</w:t>
      </w:r>
      <w:r w:rsidR="00BC686D">
        <w:t>O</w:t>
      </w:r>
      <w:r w:rsidR="00BC686D">
        <w:rPr>
          <w:vertAlign w:val="subscript"/>
        </w:rPr>
        <w:t>3</w:t>
      </w:r>
      <w:r w:rsidR="00BC686D">
        <w:rPr>
          <w:rFonts w:hint="eastAsia"/>
        </w:rPr>
        <w:t xml:space="preserve">. </w:t>
      </w:r>
      <w:r w:rsidR="00EF4D84">
        <w:rPr>
          <w:rFonts w:eastAsiaTheme="minorEastAsia" w:cs="Times New Roman" w:hint="eastAsia"/>
        </w:rPr>
        <w:t>R</w:t>
      </w:r>
      <w:r w:rsidR="00EF4D84">
        <w:rPr>
          <w:rFonts w:cs="Times New Roman"/>
        </w:rPr>
        <w:t>eaction condition:</w:t>
      </w:r>
      <w:r w:rsidR="00EF4D84">
        <w:rPr>
          <w:rFonts w:eastAsiaTheme="minorEastAsia" w:cs="Times New Roman" w:hint="eastAsia"/>
        </w:rPr>
        <w:t xml:space="preserve"> </w:t>
      </w:r>
      <w:r w:rsidR="00EF4D84">
        <w:rPr>
          <w:rFonts w:cs="Times New Roman"/>
        </w:rPr>
        <w:t>50 mg 0.2% Pt/</w:t>
      </w:r>
      <m:oMath>
        <m:r>
          <w:rPr>
            <w:rFonts w:ascii="Cambria Math" w:hAnsi="Cambria Math" w:cs="Times New Roman"/>
          </w:rPr>
          <m:t>α</m:t>
        </m:r>
      </m:oMath>
      <w:r w:rsidR="00EF4D84">
        <w:rPr>
          <w:rFonts w:cs="Times New Roman"/>
        </w:rPr>
        <w:t>-Fe</w:t>
      </w:r>
      <w:r w:rsidR="00EF4D84">
        <w:rPr>
          <w:rFonts w:cs="Times New Roman"/>
          <w:vertAlign w:val="subscript"/>
        </w:rPr>
        <w:t>2</w:t>
      </w:r>
      <w:r w:rsidR="00EF4D84">
        <w:rPr>
          <w:rFonts w:cs="Times New Roman"/>
        </w:rPr>
        <w:t>O</w:t>
      </w:r>
      <w:r w:rsidR="00EF4D84">
        <w:rPr>
          <w:rFonts w:cs="Times New Roman"/>
          <w:vertAlign w:val="subscript"/>
        </w:rPr>
        <w:t>3</w:t>
      </w:r>
      <w:r w:rsidR="00EF4D84">
        <w:rPr>
          <w:rFonts w:cs="Times New Roman"/>
        </w:rPr>
        <w:t xml:space="preserve">, 67 ℃, </w:t>
      </w:r>
      <w:r w:rsidR="00EF4D84">
        <w:rPr>
          <w:rFonts w:eastAsiaTheme="minorEastAsia" w:cs="Times New Roman" w:hint="eastAsia"/>
        </w:rPr>
        <w:t xml:space="preserve">and </w:t>
      </w:r>
      <w:r w:rsidR="00EF4D84">
        <w:rPr>
          <w:rFonts w:cs="Times New Roman"/>
        </w:rPr>
        <w:t>50 mL/min CO/O</w:t>
      </w:r>
      <w:r w:rsidR="00EF4D84">
        <w:rPr>
          <w:rFonts w:cs="Times New Roman"/>
          <w:vertAlign w:val="subscript"/>
        </w:rPr>
        <w:t>2</w:t>
      </w:r>
      <w:r w:rsidR="00EF4D84">
        <w:rPr>
          <w:rFonts w:cs="Times New Roman"/>
        </w:rPr>
        <w:t>/H</w:t>
      </w:r>
      <w:r w:rsidR="00EF4D84">
        <w:rPr>
          <w:rFonts w:cs="Times New Roman"/>
          <w:vertAlign w:val="subscript"/>
        </w:rPr>
        <w:t>2</w:t>
      </w:r>
      <w:r w:rsidR="00EF4D84">
        <w:rPr>
          <w:rFonts w:cs="Times New Roman"/>
        </w:rPr>
        <w:t>/</w:t>
      </w:r>
      <w:proofErr w:type="spellStart"/>
      <w:r w:rsidR="00EF4D84">
        <w:rPr>
          <w:rFonts w:cs="Times New Roman"/>
        </w:rPr>
        <w:t>Ar</w:t>
      </w:r>
      <w:proofErr w:type="spellEnd"/>
      <w:r w:rsidR="00EF4D84">
        <w:rPr>
          <w:rFonts w:cs="Times New Roman"/>
        </w:rPr>
        <w:t>=1.4/2/20/76.6.</w:t>
      </w:r>
      <w:r w:rsidR="00BC686D">
        <w:rPr>
          <w:rFonts w:cs="Times New Roman" w:hint="eastAsia"/>
          <w:szCs w:val="21"/>
        </w:rPr>
        <w:t xml:space="preserve"> (b)</w:t>
      </w:r>
      <w:r w:rsidR="00BC686D">
        <w:rPr>
          <w:rFonts w:hint="eastAsia"/>
        </w:rPr>
        <w:t xml:space="preserve"> </w:t>
      </w:r>
      <w:r>
        <w:rPr>
          <w:rFonts w:hint="eastAsia"/>
        </w:rPr>
        <w:t>Simulation result</w:t>
      </w:r>
      <w:r w:rsidR="00C435B8">
        <w:rPr>
          <w:rFonts w:hint="eastAsia"/>
        </w:rPr>
        <w:t>s</w:t>
      </w:r>
      <w:r>
        <w:rPr>
          <w:rFonts w:hint="eastAsia"/>
        </w:rPr>
        <w:t xml:space="preserve"> on the evolution of [O</w:t>
      </w:r>
      <w:r>
        <w:rPr>
          <w:rFonts w:hint="eastAsia"/>
          <w:vertAlign w:val="subscript"/>
        </w:rPr>
        <w:t>S</w:t>
      </w:r>
      <w:r>
        <w:rPr>
          <w:rFonts w:hint="eastAsia"/>
        </w:rPr>
        <w:t xml:space="preserve">] and </w:t>
      </w:r>
      <m:oMath>
        <m:sSub>
          <m:sSubPr>
            <m:ctrlPr>
              <w:rPr>
                <w:rFonts w:ascii="Cambria Math" w:hAnsi="Cambria Math"/>
                <w:i/>
              </w:rPr>
            </m:ctrlPr>
          </m:sSubPr>
          <m:e>
            <m:r>
              <w:rPr>
                <w:rFonts w:ascii="Cambria Math" w:hAnsi="Cambria Math"/>
              </w:rPr>
              <m:t>θ</m:t>
            </m:r>
          </m:e>
          <m:sub>
            <m:r>
              <w:rPr>
                <w:rFonts w:ascii="Cambria Math" w:hAnsi="Cambria Math"/>
              </w:rPr>
              <m:t>*</m:t>
            </m:r>
          </m:sub>
        </m:sSub>
      </m:oMath>
      <w:r>
        <w:rPr>
          <w:rFonts w:hint="eastAsia"/>
        </w:rPr>
        <w:t xml:space="preserve"> using parameters corresponding to 0.2% </w:t>
      </w:r>
      <w:r>
        <w:t>Pt/</w:t>
      </w:r>
      <m:oMath>
        <m:r>
          <w:rPr>
            <w:rFonts w:ascii="Cambria Math" w:hAnsi="Cambria Math"/>
          </w:rPr>
          <m:t>α</m:t>
        </m:r>
      </m:oMath>
      <w:r>
        <w:rPr>
          <w:rFonts w:hint="eastAsia"/>
        </w:rPr>
        <w:t>-</w:t>
      </w:r>
      <w:r>
        <w:t>Fe</w:t>
      </w:r>
      <w:r>
        <w:rPr>
          <w:vertAlign w:val="subscript"/>
        </w:rPr>
        <w:t>2</w:t>
      </w:r>
      <w:r>
        <w:t>O</w:t>
      </w:r>
      <w:r>
        <w:rPr>
          <w:vertAlign w:val="subscript"/>
        </w:rPr>
        <w:t>3</w:t>
      </w:r>
      <w:r>
        <w:rPr>
          <w:rFonts w:hint="eastAsia"/>
        </w:rPr>
        <w:t xml:space="preserve"> labelled in Fig. 5e</w:t>
      </w:r>
      <w:r>
        <w:t xml:space="preserve">. </w:t>
      </w:r>
      <w:r>
        <w:rPr>
          <w:rFonts w:hint="eastAsia"/>
        </w:rPr>
        <w:t xml:space="preserve">Parameters setting: </w:t>
      </w:r>
      <m:oMath>
        <m:r>
          <w:rPr>
            <w:rFonts w:ascii="Cambria Math" w:hAnsi="Cambria Math"/>
          </w:rPr>
          <m:t>a</m:t>
        </m:r>
      </m:oMath>
      <w:r>
        <w:rPr>
          <w:rFonts w:hint="eastAsia"/>
        </w:rPr>
        <w:t xml:space="preserve"> = 0.22 </w:t>
      </w:r>
      <m:oMath>
        <m:r>
          <m:rPr>
            <m:sty m:val="p"/>
          </m:rPr>
          <w:rPr>
            <w:rFonts w:ascii="Cambria Math" w:hAnsi="Cambria Math"/>
          </w:rPr>
          <m:t>μ</m:t>
        </m:r>
      </m:oMath>
      <w:r>
        <w:t>mol/s</w:t>
      </w:r>
      <w:r>
        <w:rPr>
          <w:rFonts w:hint="eastAsia"/>
        </w:rPr>
        <w:t xml:space="preserve">, </w:t>
      </w:r>
      <w:r>
        <w:rPr>
          <w:rFonts w:hint="eastAsia"/>
          <w:i/>
          <w:iCs/>
        </w:rPr>
        <w:t>c</w:t>
      </w:r>
      <w:r>
        <w:rPr>
          <w:rFonts w:hint="eastAsia"/>
        </w:rPr>
        <w:t xml:space="preserve"> = 7.8 </w:t>
      </w:r>
      <m:oMath>
        <m:r>
          <m:rPr>
            <m:sty m:val="p"/>
          </m:rPr>
          <w:rPr>
            <w:rFonts w:ascii="Cambria Math" w:hAnsi="Cambria Math"/>
          </w:rPr>
          <m:t>μ</m:t>
        </m:r>
      </m:oMath>
      <w:r>
        <w:t>mol</w:t>
      </w:r>
      <w:r>
        <w:rPr>
          <w:rFonts w:hint="eastAsia"/>
        </w:rPr>
        <w:t xml:space="preserve">, </w:t>
      </w:r>
      <m:oMath>
        <m:r>
          <w:rPr>
            <w:rFonts w:ascii="Cambria Math" w:hAnsi="Cambria Math"/>
          </w:rPr>
          <m:t>l</m:t>
        </m:r>
      </m:oMath>
      <w:r>
        <w:rPr>
          <w:rFonts w:hint="eastAsia"/>
        </w:rPr>
        <w:t xml:space="preserve"> = </w:t>
      </w:r>
      <m:oMath>
        <m:r>
          <w:rPr>
            <w:rFonts w:ascii="Cambria Math" w:hAnsi="Cambria Math"/>
          </w:rPr>
          <m:t>0.07</m:t>
        </m:r>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s</m:t>
            </m:r>
          </m:e>
          <m:sup>
            <m:r>
              <m:rPr>
                <m:sty m:val="p"/>
              </m:rPr>
              <w:rPr>
                <w:rFonts w:ascii="Cambria Math" w:hAnsi="Cambria Math"/>
              </w:rPr>
              <m:t>-1</m:t>
            </m:r>
          </m:sup>
        </m:sSup>
      </m:oMath>
      <w:r>
        <w:rPr>
          <w:rFonts w:hint="eastAsia"/>
        </w:rPr>
        <w:t xml:space="preserve">, </w:t>
      </w:r>
      <m:oMath>
        <m:sSub>
          <m:sSubPr>
            <m:ctrlPr>
              <w:rPr>
                <w:rFonts w:ascii="Cambria Math" w:hAnsi="Cambria Math"/>
              </w:rPr>
            </m:ctrlPr>
          </m:sSubPr>
          <m:e>
            <m:r>
              <w:rPr>
                <w:rFonts w:ascii="Cambria Math" w:hAnsi="Cambria Math"/>
              </w:rPr>
              <m:t>k</m:t>
            </m:r>
          </m:e>
          <m:sub>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sub>
        </m:sSub>
        <m:r>
          <m:rPr>
            <m:sty m:val="p"/>
          </m:rPr>
          <w:rPr>
            <w:rFonts w:ascii="Cambria Math" w:hAnsi="Cambria Math"/>
          </w:rPr>
          <m:t xml:space="preserve">=0.0225 </m:t>
        </m:r>
        <m:sSup>
          <m:sSupPr>
            <m:ctrlPr>
              <w:rPr>
                <w:rFonts w:ascii="Cambria Math" w:hAnsi="Cambria Math"/>
              </w:rPr>
            </m:ctrlPr>
          </m:sSupPr>
          <m:e>
            <m:r>
              <m:rPr>
                <m:sty m:val="p"/>
              </m:rPr>
              <w:rPr>
                <w:rFonts w:ascii="Cambria Math" w:hAnsi="Cambria Math"/>
              </w:rPr>
              <m:t>s</m:t>
            </m:r>
          </m:e>
          <m:sup>
            <m:r>
              <m:rPr>
                <m:sty m:val="p"/>
              </m:rPr>
              <w:rPr>
                <w:rFonts w:ascii="Cambria Math" w:hAnsi="Cambria Math"/>
              </w:rPr>
              <m:t>-1</m:t>
            </m:r>
          </m:sup>
        </m:sSup>
      </m:oMath>
      <w:r>
        <w:rPr>
          <w:rFonts w:hint="eastAsia"/>
        </w:rPr>
        <w:t xml:space="preserve">, </w:t>
      </w:r>
      <m:oMath>
        <m:sSub>
          <m:sSubPr>
            <m:ctrlPr>
              <w:rPr>
                <w:rFonts w:ascii="Cambria Math" w:hAnsi="Cambria Math"/>
                <w:i/>
                <w:iCs/>
              </w:rPr>
            </m:ctrlPr>
          </m:sSubPr>
          <m:e>
            <m:r>
              <w:rPr>
                <w:rFonts w:ascii="Cambria Math" w:hAnsi="Cambria Math"/>
              </w:rPr>
              <m:t>k</m:t>
            </m:r>
          </m:e>
          <m:sub>
            <m:sSub>
              <m:sSubPr>
                <m:ctrlPr>
                  <w:rPr>
                    <w:rFonts w:ascii="Cambria Math" w:hAnsi="Cambria Math"/>
                    <w:i/>
                    <w:iCs/>
                  </w:rPr>
                </m:ctrlPr>
              </m:sSubPr>
              <m:e>
                <m:r>
                  <m:rPr>
                    <m:sty m:val="p"/>
                  </m:rPr>
                  <w:rPr>
                    <w:rFonts w:ascii="Cambria Math" w:hAnsi="Cambria Math"/>
                  </w:rPr>
                  <m:t>H</m:t>
                </m:r>
              </m:e>
              <m:sub>
                <m:r>
                  <w:rPr>
                    <w:rFonts w:ascii="Cambria Math" w:hAnsi="Cambria Math"/>
                  </w:rPr>
                  <m:t>2</m:t>
                </m:r>
              </m:sub>
            </m:sSub>
          </m:sub>
        </m:sSub>
        <m:r>
          <w:rPr>
            <w:rFonts w:ascii="Cambria Math" w:hAnsi="Cambria Math"/>
          </w:rPr>
          <m:t xml:space="preserve">=20 </m:t>
        </m:r>
        <m:sSup>
          <m:sSupPr>
            <m:ctrlPr>
              <w:rPr>
                <w:rFonts w:ascii="Cambria Math" w:hAnsi="Cambria Math"/>
                <w:i/>
                <w:iCs/>
              </w:rPr>
            </m:ctrlPr>
          </m:sSupPr>
          <m:e>
            <m:r>
              <m:rPr>
                <m:sty m:val="p"/>
              </m:rPr>
              <w:rPr>
                <w:rFonts w:ascii="Cambria Math" w:hAnsi="Cambria Math"/>
              </w:rPr>
              <m:t>s</m:t>
            </m:r>
          </m:e>
          <m:sup>
            <m:r>
              <w:rPr>
                <w:rFonts w:ascii="Cambria Math" w:hAnsi="Cambria Math"/>
              </w:rPr>
              <m:t>-1</m:t>
            </m:r>
          </m:sup>
        </m:sSup>
      </m:oMath>
      <w:r>
        <w:rPr>
          <w:rFonts w:hint="eastAsia"/>
        </w:rPr>
        <w:t xml:space="preserve">, </w:t>
      </w:r>
      <m:oMath>
        <m:sSub>
          <m:sSubPr>
            <m:ctrlPr>
              <w:rPr>
                <w:rFonts w:ascii="Cambria Math" w:hAnsi="Cambria Math"/>
                <w:i/>
                <w:iCs/>
              </w:rPr>
            </m:ctrlPr>
          </m:sSubPr>
          <m:e>
            <m:r>
              <w:rPr>
                <w:rFonts w:ascii="Cambria Math" w:hAnsi="Cambria Math"/>
              </w:rPr>
              <m:t>k</m:t>
            </m:r>
          </m:e>
          <m:sub>
            <m:r>
              <m:rPr>
                <m:sty m:val="p"/>
              </m:rPr>
              <w:rPr>
                <w:rFonts w:ascii="Cambria Math" w:hAnsi="Cambria Math"/>
              </w:rPr>
              <m:t>CO</m:t>
            </m:r>
          </m:sub>
        </m:sSub>
      </m:oMath>
      <w:r>
        <w:rPr>
          <w:rFonts w:hint="eastAsia"/>
          <w:iCs/>
        </w:rPr>
        <w:t xml:space="preserve"> =20, </w:t>
      </w:r>
      <m:oMath>
        <m:r>
          <w:rPr>
            <w:rFonts w:ascii="Cambria Math" w:hAnsi="Cambria Math"/>
          </w:rPr>
          <m:t>λ=1</m:t>
        </m:r>
      </m:oMath>
      <w:r>
        <w:rPr>
          <w:rFonts w:hint="eastAsia"/>
        </w:rPr>
        <w:t xml:space="preserve">, </w:t>
      </w:r>
      <m:oMath>
        <m:sSub>
          <m:sSubPr>
            <m:ctrlPr>
              <w:rPr>
                <w:rFonts w:ascii="Cambria Math" w:hAnsi="Cambria Math"/>
                <w:i/>
              </w:rPr>
            </m:ctrlPr>
          </m:sSubPr>
          <m:e>
            <m:r>
              <w:rPr>
                <w:rFonts w:ascii="Cambria Math" w:hAnsi="Cambria Math"/>
              </w:rPr>
              <m:t>n</m:t>
            </m:r>
          </m:e>
          <m:sub>
            <m:r>
              <m:rPr>
                <m:sty m:val="p"/>
              </m:rPr>
              <w:rPr>
                <w:rFonts w:ascii="Cambria Math" w:hAnsi="Cambria Math"/>
              </w:rPr>
              <m:t>Pt</m:t>
            </m:r>
          </m:sub>
        </m:sSub>
      </m:oMath>
      <w:r>
        <w:rPr>
          <w:rFonts w:hint="eastAsia"/>
        </w:rPr>
        <w:t xml:space="preserve"> = 0.2 </w:t>
      </w:r>
      <m:oMath>
        <m:r>
          <m:rPr>
            <m:sty m:val="p"/>
          </m:rPr>
          <w:rPr>
            <w:rFonts w:ascii="Cambria Math" w:hAnsi="Cambria Math"/>
          </w:rPr>
          <m:t>μ</m:t>
        </m:r>
      </m:oMath>
      <w:r>
        <w:t>mol</w:t>
      </w:r>
      <w:r>
        <w:rPr>
          <w:rFonts w:hint="eastAsia"/>
        </w:rPr>
        <w:t>.</w:t>
      </w:r>
    </w:p>
    <w:p w14:paraId="5340AAE3" w14:textId="77777777" w:rsidR="00AD37A7" w:rsidRDefault="00AD37A7" w:rsidP="00F73986"/>
    <w:p w14:paraId="72E8B1FC" w14:textId="77777777" w:rsidR="00AD37A7" w:rsidRDefault="00000000" w:rsidP="00F73986">
      <w:r>
        <w:br w:type="page"/>
      </w:r>
    </w:p>
    <w:p w14:paraId="6401037C" w14:textId="77777777" w:rsidR="00AD37A7" w:rsidRDefault="00000000" w:rsidP="0070053F">
      <w:pPr>
        <w:pStyle w:val="affffc"/>
        <w:rPr>
          <w:rFonts w:eastAsiaTheme="minorEastAsia"/>
        </w:rPr>
      </w:pPr>
      <w:r>
        <w:rPr>
          <w:rFonts w:eastAsiaTheme="minorEastAsia"/>
          <w:noProof/>
        </w:rPr>
        <w:lastRenderedPageBreak/>
        <w:drawing>
          <wp:inline distT="0" distB="0" distL="0" distR="0" wp14:anchorId="55404F07" wp14:editId="4E2BB144">
            <wp:extent cx="5040000" cy="4050159"/>
            <wp:effectExtent l="0" t="0" r="8255" b="762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040000" cy="4050159"/>
                    </a:xfrm>
                    <a:prstGeom prst="rect">
                      <a:avLst/>
                    </a:prstGeom>
                  </pic:spPr>
                </pic:pic>
              </a:graphicData>
            </a:graphic>
          </wp:inline>
        </w:drawing>
      </w:r>
    </w:p>
    <w:p w14:paraId="15EF9E77" w14:textId="18F6F7E8" w:rsidR="00AD37A7" w:rsidRDefault="00000000" w:rsidP="007A5618">
      <w:r>
        <w:t xml:space="preserve">Fig. </w:t>
      </w:r>
      <w:r w:rsidR="00732782">
        <w:rPr>
          <w:rFonts w:hint="eastAsia"/>
        </w:rPr>
        <w:t>S</w:t>
      </w:r>
      <w:r>
        <w:rPr>
          <w:rFonts w:hint="eastAsia"/>
        </w:rPr>
        <w:t>4</w:t>
      </w:r>
      <w:r w:rsidR="00C435B8">
        <w:rPr>
          <w:rFonts w:hint="eastAsia"/>
        </w:rPr>
        <w:t>7</w:t>
      </w:r>
      <w:r>
        <w:rPr>
          <w:rFonts w:hint="eastAsia"/>
        </w:rPr>
        <w:t xml:space="preserve">. </w:t>
      </w:r>
      <w:r>
        <w:t xml:space="preserve">Sequential reduction and oxidation of </w:t>
      </w:r>
      <w:r w:rsidR="007A5618">
        <w:rPr>
          <w:rFonts w:hint="eastAsia"/>
        </w:rPr>
        <w:t>0.2% Pt/CeO</w:t>
      </w:r>
      <w:r w:rsidR="007A5618">
        <w:rPr>
          <w:rFonts w:hint="eastAsia"/>
          <w:vertAlign w:val="subscript"/>
        </w:rPr>
        <w:t>2</w:t>
      </w:r>
      <w:r w:rsidR="007A5618">
        <w:rPr>
          <w:rFonts w:hint="eastAsia"/>
        </w:rPr>
        <w:t xml:space="preserve"> (a and b) and </w:t>
      </w:r>
      <w:r w:rsidR="007A5618">
        <w:t>0.2% Pt/</w:t>
      </w:r>
      <w:r w:rsidR="007A5618">
        <w:rPr>
          <w:rFonts w:hint="eastAsia"/>
        </w:rPr>
        <w:t>R-</w:t>
      </w:r>
      <w:r w:rsidR="007A5618">
        <w:t>TiO</w:t>
      </w:r>
      <w:r w:rsidR="007A5618">
        <w:rPr>
          <w:vertAlign w:val="subscript"/>
        </w:rPr>
        <w:t>2</w:t>
      </w:r>
      <w:r w:rsidR="007A5618">
        <w:rPr>
          <w:rFonts w:hint="eastAsia"/>
        </w:rPr>
        <w:t xml:space="preserve"> (c and d)</w:t>
      </w:r>
      <w:r>
        <w:t>.</w:t>
      </w:r>
      <w:r w:rsidR="007A5618">
        <w:rPr>
          <w:rFonts w:hint="eastAsia"/>
        </w:rPr>
        <w:t xml:space="preserve"> (</w:t>
      </w:r>
      <w:r w:rsidR="007A5618" w:rsidRPr="007A5618">
        <w:rPr>
          <w:rFonts w:hint="eastAsia"/>
          <w:b/>
          <w:bCs/>
        </w:rPr>
        <w:t>a</w:t>
      </w:r>
      <w:r w:rsidR="007A5618">
        <w:rPr>
          <w:rFonts w:hint="eastAsia"/>
        </w:rPr>
        <w:t xml:space="preserve"> and </w:t>
      </w:r>
      <w:r w:rsidR="007A5618" w:rsidRPr="007A5618">
        <w:rPr>
          <w:rFonts w:hint="eastAsia"/>
          <w:b/>
          <w:bCs/>
        </w:rPr>
        <w:t>b</w:t>
      </w:r>
      <w:r w:rsidR="007A5618">
        <w:rPr>
          <w:rFonts w:hint="eastAsia"/>
        </w:rPr>
        <w:t xml:space="preserve">) Conditions: </w:t>
      </w:r>
      <w:r w:rsidR="007A5618">
        <w:t>40 mg</w:t>
      </w:r>
      <w:r w:rsidR="007A5618">
        <w:rPr>
          <w:rFonts w:hint="eastAsia"/>
        </w:rPr>
        <w:t xml:space="preserve"> 0.2% Pt/CeO</w:t>
      </w:r>
      <w:r w:rsidR="007A5618">
        <w:rPr>
          <w:rFonts w:hint="eastAsia"/>
          <w:vertAlign w:val="subscript"/>
        </w:rPr>
        <w:t>2</w:t>
      </w:r>
      <w:r w:rsidR="007A5618">
        <w:rPr>
          <w:rFonts w:hint="eastAsia"/>
        </w:rPr>
        <w:t xml:space="preserve">, 60 </w:t>
      </w:r>
      <w:r w:rsidR="007A5618">
        <w:rPr>
          <w:rFonts w:cs="Times New Roman"/>
        </w:rPr>
        <w:t>℃</w:t>
      </w:r>
      <w:r w:rsidR="007A5618">
        <w:rPr>
          <w:rFonts w:hint="eastAsia"/>
        </w:rPr>
        <w:t>. (</w:t>
      </w:r>
      <w:r w:rsidR="007A5618">
        <w:rPr>
          <w:rFonts w:hint="eastAsia"/>
          <w:b/>
          <w:bCs/>
        </w:rPr>
        <w:t>c</w:t>
      </w:r>
      <w:r w:rsidR="007A5618">
        <w:rPr>
          <w:rFonts w:hint="eastAsia"/>
        </w:rPr>
        <w:t xml:space="preserve"> and </w:t>
      </w:r>
      <w:r w:rsidR="007A5618">
        <w:rPr>
          <w:rFonts w:hint="eastAsia"/>
          <w:b/>
          <w:bCs/>
        </w:rPr>
        <w:t>d</w:t>
      </w:r>
      <w:r w:rsidR="007A5618">
        <w:rPr>
          <w:rFonts w:hint="eastAsia"/>
        </w:rPr>
        <w:t xml:space="preserve">) Conditions: </w:t>
      </w:r>
      <w:r w:rsidR="007A5618">
        <w:t>40 mg</w:t>
      </w:r>
      <w:r w:rsidR="007A5618">
        <w:rPr>
          <w:rFonts w:hint="eastAsia"/>
        </w:rPr>
        <w:t xml:space="preserve"> </w:t>
      </w:r>
      <w:r w:rsidR="007A5618">
        <w:t>0.2% Pt/</w:t>
      </w:r>
      <w:r w:rsidR="007A5618">
        <w:rPr>
          <w:rFonts w:hint="eastAsia"/>
        </w:rPr>
        <w:t>R-</w:t>
      </w:r>
      <w:r w:rsidR="007A5618">
        <w:t>TiO</w:t>
      </w:r>
      <w:r w:rsidR="007A5618">
        <w:rPr>
          <w:vertAlign w:val="subscript"/>
        </w:rPr>
        <w:t>2</w:t>
      </w:r>
      <w:r w:rsidR="007A5618">
        <w:rPr>
          <w:rFonts w:hint="eastAsia"/>
        </w:rPr>
        <w:t xml:space="preserve">, 200 </w:t>
      </w:r>
      <w:r w:rsidR="007A5618">
        <w:rPr>
          <w:rFonts w:cs="Times New Roman"/>
        </w:rPr>
        <w:t>℃</w:t>
      </w:r>
      <w:r w:rsidR="007A5618">
        <w:rPr>
          <w:rFonts w:hint="eastAsia"/>
        </w:rPr>
        <w:t xml:space="preserve">. </w:t>
      </w:r>
      <w:r>
        <w:t xml:space="preserve">Process: 30 mL/min </w:t>
      </w:r>
      <w:proofErr w:type="spellStart"/>
      <w:r>
        <w:t>Ar</w:t>
      </w:r>
      <w:proofErr w:type="spellEnd"/>
      <w:r>
        <w:t xml:space="preserve"> → 30 mL/min H</w:t>
      </w:r>
      <w:r>
        <w:rPr>
          <w:vertAlign w:val="subscript"/>
        </w:rPr>
        <w:t>2</w:t>
      </w:r>
      <w:r>
        <w:t>/He/</w:t>
      </w:r>
      <w:proofErr w:type="spellStart"/>
      <w:r>
        <w:t>Ar</w:t>
      </w:r>
      <w:proofErr w:type="spellEnd"/>
      <w:r>
        <w:t>=10/10/80</w:t>
      </w:r>
      <w:r>
        <w:rPr>
          <w:rFonts w:hint="eastAsia"/>
        </w:rPr>
        <w:t xml:space="preserve"> (</w:t>
      </w:r>
      <w:r>
        <w:rPr>
          <w:rFonts w:hint="eastAsia"/>
          <w:b/>
        </w:rPr>
        <w:t>a</w:t>
      </w:r>
      <w:r w:rsidR="007A5618" w:rsidRPr="007A5618">
        <w:rPr>
          <w:rFonts w:hint="eastAsia"/>
          <w:bCs/>
        </w:rPr>
        <w:t xml:space="preserve"> and</w:t>
      </w:r>
      <w:r w:rsidR="007A5618">
        <w:rPr>
          <w:rFonts w:hint="eastAsia"/>
          <w:b/>
        </w:rPr>
        <w:t xml:space="preserve"> c</w:t>
      </w:r>
      <w:r>
        <w:rPr>
          <w:rFonts w:hint="eastAsia"/>
        </w:rPr>
        <w:t>)</w:t>
      </w:r>
      <w:r>
        <w:t xml:space="preserve"> → 30 mL/min </w:t>
      </w:r>
      <w:proofErr w:type="spellStart"/>
      <w:r>
        <w:t>Ar</w:t>
      </w:r>
      <w:proofErr w:type="spellEnd"/>
      <w:r>
        <w:t xml:space="preserve"> → 30 mL/min O</w:t>
      </w:r>
      <w:r>
        <w:rPr>
          <w:vertAlign w:val="subscript"/>
        </w:rPr>
        <w:t>2</w:t>
      </w:r>
      <w:r>
        <w:t>/He/</w:t>
      </w:r>
      <w:proofErr w:type="spellStart"/>
      <w:r>
        <w:t>Ar</w:t>
      </w:r>
      <w:proofErr w:type="spellEnd"/>
      <w:r>
        <w:t>=1/1/98</w:t>
      </w:r>
      <w:r>
        <w:rPr>
          <w:rFonts w:hint="eastAsia"/>
        </w:rPr>
        <w:t xml:space="preserve"> (</w:t>
      </w:r>
      <w:r>
        <w:rPr>
          <w:rFonts w:hint="eastAsia"/>
          <w:b/>
        </w:rPr>
        <w:t>b</w:t>
      </w:r>
      <w:r w:rsidR="007A5618" w:rsidRPr="007A5618">
        <w:rPr>
          <w:rFonts w:hint="eastAsia"/>
          <w:bCs/>
        </w:rPr>
        <w:t xml:space="preserve"> and</w:t>
      </w:r>
      <w:r w:rsidR="007A5618">
        <w:rPr>
          <w:rFonts w:hint="eastAsia"/>
          <w:b/>
        </w:rPr>
        <w:t xml:space="preserve"> d</w:t>
      </w:r>
      <w:r>
        <w:rPr>
          <w:rFonts w:hint="eastAsia"/>
        </w:rPr>
        <w:t>)</w:t>
      </w:r>
      <w:r>
        <w:t>.</w:t>
      </w:r>
      <w:r>
        <w:rPr>
          <w:rFonts w:hint="eastAsia"/>
        </w:rPr>
        <w:t xml:space="preserve"> </w:t>
      </w:r>
    </w:p>
    <w:p w14:paraId="249EFCB8" w14:textId="77777777" w:rsidR="00AD37A7" w:rsidRDefault="00AD37A7" w:rsidP="00F73986"/>
    <w:p w14:paraId="0251EF3F" w14:textId="40BF1258" w:rsidR="00AD37A7" w:rsidRDefault="00000000" w:rsidP="00F73986">
      <w:r>
        <w:rPr>
          <w:rFonts w:hint="eastAsia"/>
        </w:rPr>
        <w:t xml:space="preserve">To </w:t>
      </w:r>
      <w:r w:rsidR="007A5618">
        <w:rPr>
          <w:rFonts w:hint="eastAsia"/>
        </w:rPr>
        <w:t>compare</w:t>
      </w:r>
      <w:r>
        <w:rPr>
          <w:rFonts w:hint="eastAsia"/>
        </w:rPr>
        <w:t xml:space="preserve"> </w:t>
      </w:r>
      <w:r>
        <w:t>the</w:t>
      </w:r>
      <w:r>
        <w:rPr>
          <w:rFonts w:hint="eastAsia"/>
        </w:rPr>
        <w:t xml:space="preserve"> surface oxygen activity </w:t>
      </w:r>
      <w:r w:rsidR="007A5618">
        <w:rPr>
          <w:rFonts w:hint="eastAsia"/>
        </w:rPr>
        <w:t>between</w:t>
      </w:r>
      <w:r>
        <w:rPr>
          <w:rFonts w:hint="eastAsia"/>
        </w:rPr>
        <w:t xml:space="preserve"> </w:t>
      </w:r>
      <w:r w:rsidR="007A5618">
        <w:rPr>
          <w:rFonts w:hint="eastAsia"/>
        </w:rPr>
        <w:t>0.2% Pt/CeO</w:t>
      </w:r>
      <w:r w:rsidR="007A5618">
        <w:rPr>
          <w:rFonts w:hint="eastAsia"/>
          <w:vertAlign w:val="subscript"/>
        </w:rPr>
        <w:t>2</w:t>
      </w:r>
      <w:r w:rsidR="007A5618">
        <w:rPr>
          <w:rFonts w:hint="eastAsia"/>
        </w:rPr>
        <w:t xml:space="preserve"> and </w:t>
      </w:r>
      <w:r>
        <w:t>0.2% Pt/</w:t>
      </w:r>
      <w:r w:rsidR="00EF4D84">
        <w:rPr>
          <w:rFonts w:hint="eastAsia"/>
        </w:rPr>
        <w:t>R-</w:t>
      </w:r>
      <w:r>
        <w:t>TiO</w:t>
      </w:r>
      <w:r>
        <w:rPr>
          <w:vertAlign w:val="subscript"/>
        </w:rPr>
        <w:t>2</w:t>
      </w:r>
      <w:r>
        <w:rPr>
          <w:rFonts w:hint="eastAsia"/>
        </w:rPr>
        <w:t xml:space="preserve">, sequential reduction and oxidation experiments were conducted. As shown in Fig. </w:t>
      </w:r>
      <w:r w:rsidR="00732782">
        <w:rPr>
          <w:rFonts w:hint="eastAsia"/>
        </w:rPr>
        <w:t>S</w:t>
      </w:r>
      <w:r>
        <w:rPr>
          <w:rFonts w:hint="eastAsia"/>
        </w:rPr>
        <w:t>4</w:t>
      </w:r>
      <w:r w:rsidR="00EF4D84">
        <w:rPr>
          <w:rFonts w:hint="eastAsia"/>
        </w:rPr>
        <w:t>7</w:t>
      </w:r>
      <w:r>
        <w:rPr>
          <w:rFonts w:hint="eastAsia"/>
        </w:rPr>
        <w:t xml:space="preserve">, </w:t>
      </w:r>
      <w:r w:rsidR="007A5618">
        <w:rPr>
          <w:rFonts w:hint="eastAsia"/>
        </w:rPr>
        <w:t>large amount of H</w:t>
      </w:r>
      <w:r w:rsidR="007A5618">
        <w:rPr>
          <w:rFonts w:hint="eastAsia"/>
          <w:vertAlign w:val="subscript"/>
        </w:rPr>
        <w:t>2</w:t>
      </w:r>
      <w:r w:rsidR="007A5618">
        <w:rPr>
          <w:rFonts w:hint="eastAsia"/>
        </w:rPr>
        <w:t xml:space="preserve"> and O</w:t>
      </w:r>
      <w:r w:rsidR="007A5618">
        <w:rPr>
          <w:rFonts w:hint="eastAsia"/>
          <w:vertAlign w:val="subscript"/>
        </w:rPr>
        <w:t>2</w:t>
      </w:r>
      <w:r w:rsidR="007A5618">
        <w:rPr>
          <w:rFonts w:hint="eastAsia"/>
        </w:rPr>
        <w:t xml:space="preserve"> were consumed during this process at 60 </w:t>
      </w:r>
      <w:r w:rsidR="007A5618">
        <w:rPr>
          <w:rFonts w:cs="Times New Roman"/>
        </w:rPr>
        <w:t>℃</w:t>
      </w:r>
      <w:r w:rsidR="007A5618">
        <w:rPr>
          <w:rFonts w:hint="eastAsia"/>
        </w:rPr>
        <w:t xml:space="preserve">. But for </w:t>
      </w:r>
      <w:r w:rsidR="007A5618">
        <w:t>0.2% Pt/</w:t>
      </w:r>
      <w:r w:rsidR="007A5618">
        <w:rPr>
          <w:rFonts w:hint="eastAsia"/>
        </w:rPr>
        <w:t>R-</w:t>
      </w:r>
      <w:r w:rsidR="007A5618">
        <w:t>TiO</w:t>
      </w:r>
      <w:r w:rsidR="007A5618">
        <w:rPr>
          <w:vertAlign w:val="subscript"/>
        </w:rPr>
        <w:t>2</w:t>
      </w:r>
      <w:r w:rsidR="007A5618">
        <w:rPr>
          <w:rFonts w:hint="eastAsia"/>
        </w:rPr>
        <w:t xml:space="preserve">, </w:t>
      </w:r>
      <w:r>
        <w:rPr>
          <w:rFonts w:hint="eastAsia"/>
        </w:rPr>
        <w:t>the consumption of H</w:t>
      </w:r>
      <w:r>
        <w:rPr>
          <w:rFonts w:hint="eastAsia"/>
          <w:vertAlign w:val="subscript"/>
        </w:rPr>
        <w:t>2</w:t>
      </w:r>
      <w:r>
        <w:rPr>
          <w:rFonts w:hint="eastAsia"/>
        </w:rPr>
        <w:t xml:space="preserve"> and O</w:t>
      </w:r>
      <w:r>
        <w:rPr>
          <w:rFonts w:hint="eastAsia"/>
          <w:vertAlign w:val="subscript"/>
        </w:rPr>
        <w:t>2</w:t>
      </w:r>
      <w:r>
        <w:rPr>
          <w:rFonts w:hint="eastAsia"/>
        </w:rPr>
        <w:t xml:space="preserve"> were limited</w:t>
      </w:r>
      <w:r w:rsidR="007A5618">
        <w:rPr>
          <w:rFonts w:hint="eastAsia"/>
        </w:rPr>
        <w:t xml:space="preserve"> at even 200 </w:t>
      </w:r>
      <w:r w:rsidR="007A5618">
        <w:rPr>
          <w:rFonts w:cs="Times New Roman"/>
        </w:rPr>
        <w:t>℃</w:t>
      </w:r>
      <w:r>
        <w:rPr>
          <w:rFonts w:hint="eastAsia"/>
        </w:rPr>
        <w:t>, with no significant production of H</w:t>
      </w:r>
      <w:r>
        <w:rPr>
          <w:rFonts w:hint="eastAsia"/>
          <w:vertAlign w:val="subscript"/>
        </w:rPr>
        <w:t>2</w:t>
      </w:r>
      <w:r>
        <w:rPr>
          <w:rFonts w:hint="eastAsia"/>
        </w:rPr>
        <w:t xml:space="preserve">O detected. </w:t>
      </w:r>
      <w:r w:rsidR="007A5618">
        <w:rPr>
          <w:rFonts w:hint="eastAsia"/>
        </w:rPr>
        <w:t>Therefore,</w:t>
      </w:r>
      <w:r>
        <w:rPr>
          <w:rFonts w:hint="eastAsia"/>
        </w:rPr>
        <w:t xml:space="preserve"> both the activity and number of surface reactive oxygen </w:t>
      </w:r>
      <w:r w:rsidR="007A5618">
        <w:rPr>
          <w:rFonts w:hint="eastAsia"/>
        </w:rPr>
        <w:t>of</w:t>
      </w:r>
      <w:r>
        <w:rPr>
          <w:rFonts w:hint="eastAsia"/>
        </w:rPr>
        <w:t xml:space="preserve"> the </w:t>
      </w:r>
      <w:r>
        <w:t>0.2% Pt/</w:t>
      </w:r>
      <w:r w:rsidR="00EF4D84">
        <w:rPr>
          <w:rFonts w:hint="eastAsia"/>
        </w:rPr>
        <w:t>R-</w:t>
      </w:r>
      <w:r>
        <w:t>TiO</w:t>
      </w:r>
      <w:r>
        <w:rPr>
          <w:vertAlign w:val="subscript"/>
        </w:rPr>
        <w:t>2</w:t>
      </w:r>
      <w:r>
        <w:rPr>
          <w:rFonts w:hint="eastAsia"/>
        </w:rPr>
        <w:t xml:space="preserve"> catalyst </w:t>
      </w:r>
      <w:r w:rsidR="007A5618">
        <w:rPr>
          <w:rFonts w:hint="eastAsia"/>
        </w:rPr>
        <w:t xml:space="preserve">are obviously </w:t>
      </w:r>
      <w:r>
        <w:rPr>
          <w:rFonts w:hint="eastAsia"/>
        </w:rPr>
        <w:t>low</w:t>
      </w:r>
      <w:r w:rsidR="007A5618">
        <w:rPr>
          <w:rFonts w:hint="eastAsia"/>
        </w:rPr>
        <w:t>er than that of 0.2% Pt/CeO</w:t>
      </w:r>
      <w:r w:rsidR="007A5618">
        <w:rPr>
          <w:rFonts w:hint="eastAsia"/>
          <w:vertAlign w:val="subscript"/>
        </w:rPr>
        <w:t>2</w:t>
      </w:r>
      <w:r>
        <w:rPr>
          <w:rFonts w:hint="eastAsia"/>
        </w:rPr>
        <w:t>.</w:t>
      </w:r>
      <w:r w:rsidR="00EF4D84">
        <w:rPr>
          <w:rFonts w:hint="eastAsia"/>
        </w:rPr>
        <w:t xml:space="preserve">   </w:t>
      </w:r>
    </w:p>
    <w:p w14:paraId="5B4D3D79" w14:textId="77777777" w:rsidR="00BC686D" w:rsidRDefault="00BC686D" w:rsidP="00F73986"/>
    <w:p w14:paraId="4ADEBF54" w14:textId="78C20600" w:rsidR="00BC686D" w:rsidRDefault="00BC686D" w:rsidP="00F73986">
      <w:r>
        <w:br w:type="page"/>
      </w:r>
    </w:p>
    <w:p w14:paraId="466D2BF4" w14:textId="1E16A6EF" w:rsidR="00BC686D" w:rsidRDefault="00BC686D" w:rsidP="00454695">
      <w:pPr>
        <w:jc w:val="center"/>
      </w:pPr>
      <w:r>
        <w:rPr>
          <w:rFonts w:hint="eastAsia"/>
          <w:noProof/>
        </w:rPr>
        <w:lastRenderedPageBreak/>
        <w:drawing>
          <wp:inline distT="0" distB="0" distL="0" distR="0" wp14:anchorId="1298C66D" wp14:editId="6B2F0D91">
            <wp:extent cx="2880000" cy="242891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880000" cy="2428915"/>
                    </a:xfrm>
                    <a:prstGeom prst="rect">
                      <a:avLst/>
                    </a:prstGeom>
                  </pic:spPr>
                </pic:pic>
              </a:graphicData>
            </a:graphic>
          </wp:inline>
        </w:drawing>
      </w:r>
    </w:p>
    <w:p w14:paraId="2B37E284" w14:textId="24A824FC" w:rsidR="00BC686D" w:rsidRPr="00BC686D" w:rsidRDefault="00BC686D" w:rsidP="00F73986">
      <w:r w:rsidRPr="00BC686D">
        <w:t xml:space="preserve">Fig. </w:t>
      </w:r>
      <w:r w:rsidR="00732782">
        <w:rPr>
          <w:rFonts w:hint="eastAsia"/>
        </w:rPr>
        <w:t>S</w:t>
      </w:r>
      <w:r w:rsidRPr="00BC686D">
        <w:t>4</w:t>
      </w:r>
      <w:r>
        <w:rPr>
          <w:rFonts w:hint="eastAsia"/>
        </w:rPr>
        <w:t>8</w:t>
      </w:r>
      <w:r w:rsidRPr="00BC686D">
        <w:t>. TP experiment of CO+H</w:t>
      </w:r>
      <w:r w:rsidRPr="00BC686D">
        <w:rPr>
          <w:vertAlign w:val="subscript"/>
        </w:rPr>
        <w:t>2</w:t>
      </w:r>
      <w:r w:rsidRPr="00BC686D">
        <w:t xml:space="preserve"> oxidation over </w:t>
      </w:r>
      <w:r>
        <w:rPr>
          <w:rFonts w:hint="eastAsia"/>
        </w:rPr>
        <w:t>0.2</w:t>
      </w:r>
      <w:r w:rsidRPr="00BC686D">
        <w:t xml:space="preserve">% </w:t>
      </w:r>
      <w:r>
        <w:t>Pt/TiO</w:t>
      </w:r>
      <w:r>
        <w:rPr>
          <w:vertAlign w:val="subscript"/>
        </w:rPr>
        <w:t>2</w:t>
      </w:r>
      <w:r w:rsidRPr="00BC686D">
        <w:t>. Catalyst weight: 40 mg. Feed gas: 20 mL/min CO/O</w:t>
      </w:r>
      <w:r w:rsidRPr="00BC686D">
        <w:rPr>
          <w:vertAlign w:val="subscript"/>
        </w:rPr>
        <w:t>2</w:t>
      </w:r>
      <w:r w:rsidRPr="00BC686D">
        <w:t>/H</w:t>
      </w:r>
      <w:r w:rsidRPr="00BC686D">
        <w:rPr>
          <w:vertAlign w:val="subscript"/>
        </w:rPr>
        <w:t>2</w:t>
      </w:r>
      <w:r w:rsidRPr="00BC686D">
        <w:t>/</w:t>
      </w:r>
      <w:proofErr w:type="spellStart"/>
      <w:r w:rsidRPr="00BC686D">
        <w:t>Ar</w:t>
      </w:r>
      <w:proofErr w:type="spellEnd"/>
      <w:r w:rsidRPr="00BC686D">
        <w:t xml:space="preserve"> = 1/1/50/48.</w:t>
      </w:r>
    </w:p>
    <w:p w14:paraId="64EB2002" w14:textId="77777777" w:rsidR="00BC686D" w:rsidRPr="00BC686D" w:rsidRDefault="00BC686D" w:rsidP="00F73986"/>
    <w:p w14:paraId="1C53F38B" w14:textId="77777777" w:rsidR="00AD37A7" w:rsidRPr="00BC686D" w:rsidRDefault="00000000" w:rsidP="00F73986">
      <w:r>
        <w:br w:type="page"/>
      </w:r>
    </w:p>
    <w:p w14:paraId="5BB2E30E" w14:textId="619FAD7D" w:rsidR="00AD37A7" w:rsidRDefault="00000000" w:rsidP="00F73986">
      <w:r>
        <w:lastRenderedPageBreak/>
        <w:t xml:space="preserve">Table </w:t>
      </w:r>
      <w:r w:rsidR="00732782">
        <w:rPr>
          <w:rFonts w:hint="eastAsia"/>
        </w:rPr>
        <w:t>S</w:t>
      </w:r>
      <w:r>
        <w:t xml:space="preserve">1. Curve-fit Parameters </w:t>
      </w:r>
      <w:r>
        <w:rPr>
          <w:i/>
          <w:vertAlign w:val="superscript"/>
        </w:rPr>
        <w:t>a</w:t>
      </w:r>
      <w:r>
        <w:t xml:space="preserve"> for Pt </w:t>
      </w:r>
      <w:r>
        <w:rPr>
          <w:i/>
        </w:rPr>
        <w:t>L</w:t>
      </w:r>
      <w:r>
        <w:rPr>
          <w:iCs/>
          <w:vertAlign w:val="subscript"/>
        </w:rPr>
        <w:t>3</w:t>
      </w:r>
      <w:r>
        <w:t>-edge EXAFS of 0.2–1% Pt/CeO</w:t>
      </w:r>
      <w:r>
        <w:rPr>
          <w:vertAlign w:val="subscript"/>
        </w:rPr>
        <w:t xml:space="preserve">2 </w:t>
      </w:r>
      <w:r>
        <w:t>and 0.2% Pt/SiO</w:t>
      </w:r>
      <w:r>
        <w:rPr>
          <w:vertAlign w:val="subscript"/>
        </w:rPr>
        <w:t>2</w:t>
      </w:r>
      <w:r>
        <w:t>.</w:t>
      </w:r>
    </w:p>
    <w:tbl>
      <w:tblPr>
        <w:tblStyle w:val="aff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6"/>
        <w:gridCol w:w="169"/>
        <w:gridCol w:w="643"/>
        <w:gridCol w:w="1294"/>
        <w:gridCol w:w="1295"/>
        <w:gridCol w:w="1005"/>
        <w:gridCol w:w="1343"/>
        <w:gridCol w:w="1041"/>
      </w:tblGrid>
      <w:tr w:rsidR="00AD37A7" w14:paraId="18BEF83C" w14:textId="77777777">
        <w:trPr>
          <w:trHeight w:val="514"/>
        </w:trPr>
        <w:tc>
          <w:tcPr>
            <w:tcW w:w="1701" w:type="dxa"/>
            <w:gridSpan w:val="2"/>
            <w:tcBorders>
              <w:top w:val="single" w:sz="8" w:space="0" w:color="auto"/>
              <w:bottom w:val="single" w:sz="8" w:space="0" w:color="auto"/>
            </w:tcBorders>
            <w:vAlign w:val="center"/>
          </w:tcPr>
          <w:p w14:paraId="78BD6C78" w14:textId="77777777" w:rsidR="00AD37A7" w:rsidRDefault="00000000" w:rsidP="00F73986">
            <w:pPr>
              <w:pStyle w:val="afffff0"/>
            </w:pPr>
            <w:r>
              <w:t>Catalyst</w:t>
            </w:r>
          </w:p>
        </w:tc>
        <w:tc>
          <w:tcPr>
            <w:tcW w:w="558" w:type="dxa"/>
            <w:tcBorders>
              <w:top w:val="single" w:sz="8" w:space="0" w:color="auto"/>
              <w:bottom w:val="single" w:sz="8" w:space="0" w:color="auto"/>
            </w:tcBorders>
            <w:vAlign w:val="center"/>
          </w:tcPr>
          <w:p w14:paraId="15F73660" w14:textId="77777777" w:rsidR="00AD37A7" w:rsidRDefault="00000000" w:rsidP="00F73986">
            <w:pPr>
              <w:pStyle w:val="afffff0"/>
            </w:pPr>
            <w:r>
              <w:t>Path</w:t>
            </w:r>
          </w:p>
        </w:tc>
        <w:tc>
          <w:tcPr>
            <w:tcW w:w="1312" w:type="dxa"/>
            <w:tcBorders>
              <w:top w:val="single" w:sz="8" w:space="0" w:color="auto"/>
              <w:bottom w:val="single" w:sz="8" w:space="0" w:color="auto"/>
            </w:tcBorders>
            <w:vAlign w:val="center"/>
          </w:tcPr>
          <w:p w14:paraId="47EDC13D" w14:textId="77777777" w:rsidR="00AD37A7" w:rsidRDefault="00000000" w:rsidP="00F73986">
            <w:pPr>
              <w:pStyle w:val="afffff0"/>
            </w:pPr>
            <w:r>
              <w:t>d (Å)</w:t>
            </w:r>
            <w:r>
              <w:rPr>
                <w:vertAlign w:val="superscript"/>
              </w:rPr>
              <w:t>b</w:t>
            </w:r>
          </w:p>
        </w:tc>
        <w:tc>
          <w:tcPr>
            <w:tcW w:w="1313" w:type="dxa"/>
            <w:tcBorders>
              <w:top w:val="single" w:sz="8" w:space="0" w:color="auto"/>
              <w:bottom w:val="single" w:sz="8" w:space="0" w:color="auto"/>
            </w:tcBorders>
            <w:vAlign w:val="center"/>
          </w:tcPr>
          <w:p w14:paraId="071B1C20" w14:textId="77777777" w:rsidR="00AD37A7" w:rsidRDefault="00000000" w:rsidP="00F73986">
            <w:pPr>
              <w:pStyle w:val="afffff0"/>
            </w:pPr>
            <w:r>
              <w:t xml:space="preserve">C. </w:t>
            </w:r>
            <w:proofErr w:type="spellStart"/>
            <w:r>
              <w:t>N.</w:t>
            </w:r>
            <w:r>
              <w:rPr>
                <w:vertAlign w:val="superscript"/>
              </w:rPr>
              <w:t>c</w:t>
            </w:r>
            <w:proofErr w:type="spellEnd"/>
          </w:p>
        </w:tc>
        <w:tc>
          <w:tcPr>
            <w:tcW w:w="1015" w:type="dxa"/>
            <w:tcBorders>
              <w:top w:val="single" w:sz="8" w:space="0" w:color="auto"/>
              <w:bottom w:val="single" w:sz="8" w:space="0" w:color="auto"/>
            </w:tcBorders>
            <w:vAlign w:val="center"/>
          </w:tcPr>
          <w:p w14:paraId="3612BEBC" w14:textId="77777777" w:rsidR="00AD37A7" w:rsidRDefault="00000000" w:rsidP="00F73986">
            <w:pPr>
              <w:pStyle w:val="afffff0"/>
            </w:pPr>
            <w:r>
              <w:t>ΔE0 (eV)</w:t>
            </w:r>
          </w:p>
        </w:tc>
        <w:tc>
          <w:tcPr>
            <w:tcW w:w="1359" w:type="dxa"/>
            <w:tcBorders>
              <w:top w:val="single" w:sz="8" w:space="0" w:color="auto"/>
              <w:bottom w:val="single" w:sz="8" w:space="0" w:color="auto"/>
            </w:tcBorders>
            <w:vAlign w:val="center"/>
          </w:tcPr>
          <w:p w14:paraId="082BF43D" w14:textId="77777777" w:rsidR="00AD37A7" w:rsidRDefault="00000000" w:rsidP="00F73986">
            <w:pPr>
              <w:pStyle w:val="afffff0"/>
            </w:pPr>
            <w:r>
              <w:t>σ</w:t>
            </w:r>
            <w:r>
              <w:rPr>
                <w:vertAlign w:val="subscript"/>
              </w:rPr>
              <w:t>2</w:t>
            </w:r>
            <w:r>
              <w:t xml:space="preserve"> (Å</w:t>
            </w:r>
            <w:r>
              <w:rPr>
                <w:vertAlign w:val="superscript"/>
              </w:rPr>
              <w:t>2</w:t>
            </w:r>
            <w:r>
              <w:t>)</w:t>
            </w:r>
            <w:r>
              <w:rPr>
                <w:vertAlign w:val="superscript"/>
              </w:rPr>
              <w:t>d</w:t>
            </w:r>
          </w:p>
        </w:tc>
        <w:tc>
          <w:tcPr>
            <w:tcW w:w="1048" w:type="dxa"/>
            <w:tcBorders>
              <w:top w:val="single" w:sz="8" w:space="0" w:color="auto"/>
              <w:bottom w:val="single" w:sz="8" w:space="0" w:color="auto"/>
            </w:tcBorders>
            <w:vAlign w:val="center"/>
          </w:tcPr>
          <w:p w14:paraId="194575A5" w14:textId="77777777" w:rsidR="00AD37A7" w:rsidRDefault="00000000" w:rsidP="00F73986">
            <w:pPr>
              <w:pStyle w:val="afffff0"/>
            </w:pPr>
            <w:r>
              <w:t>R-factor</w:t>
            </w:r>
          </w:p>
        </w:tc>
      </w:tr>
      <w:tr w:rsidR="00AD37A7" w14:paraId="6705953B" w14:textId="77777777">
        <w:trPr>
          <w:trHeight w:val="390"/>
        </w:trPr>
        <w:tc>
          <w:tcPr>
            <w:tcW w:w="1528" w:type="dxa"/>
            <w:vMerge w:val="restart"/>
            <w:tcBorders>
              <w:top w:val="single" w:sz="8" w:space="0" w:color="auto"/>
            </w:tcBorders>
            <w:vAlign w:val="center"/>
          </w:tcPr>
          <w:p w14:paraId="7145DF99" w14:textId="77777777" w:rsidR="00AD37A7" w:rsidRDefault="00000000" w:rsidP="00F73986">
            <w:pPr>
              <w:pStyle w:val="afffff0"/>
            </w:pPr>
            <w:r>
              <w:t>0.2%</w:t>
            </w:r>
            <w:r>
              <w:rPr>
                <w:rFonts w:eastAsiaTheme="minorEastAsia" w:hint="eastAsia"/>
                <w:lang w:eastAsia="zh-CN"/>
              </w:rPr>
              <w:t xml:space="preserve"> </w:t>
            </w:r>
            <w:r>
              <w:t>Pt/CeO</w:t>
            </w:r>
            <w:r>
              <w:rPr>
                <w:vertAlign w:val="subscript"/>
              </w:rPr>
              <w:t>2</w:t>
            </w:r>
          </w:p>
        </w:tc>
        <w:tc>
          <w:tcPr>
            <w:tcW w:w="731" w:type="dxa"/>
            <w:gridSpan w:val="2"/>
            <w:tcBorders>
              <w:top w:val="single" w:sz="8" w:space="0" w:color="auto"/>
            </w:tcBorders>
            <w:vAlign w:val="center"/>
          </w:tcPr>
          <w:p w14:paraId="209FED91" w14:textId="77777777" w:rsidR="00AD37A7" w:rsidRDefault="00000000" w:rsidP="00F73986">
            <w:pPr>
              <w:pStyle w:val="afffff0"/>
            </w:pPr>
            <w:r>
              <w:t>Pt-O</w:t>
            </w:r>
          </w:p>
        </w:tc>
        <w:tc>
          <w:tcPr>
            <w:tcW w:w="1312" w:type="dxa"/>
            <w:tcBorders>
              <w:top w:val="single" w:sz="8" w:space="0" w:color="auto"/>
            </w:tcBorders>
            <w:vAlign w:val="center"/>
          </w:tcPr>
          <w:p w14:paraId="32698641" w14:textId="77777777" w:rsidR="00AD37A7" w:rsidRDefault="00000000" w:rsidP="00F73986">
            <w:pPr>
              <w:pStyle w:val="afffff0"/>
            </w:pPr>
            <w:r>
              <w:t>1.97 ± 0.01</w:t>
            </w:r>
          </w:p>
        </w:tc>
        <w:tc>
          <w:tcPr>
            <w:tcW w:w="1313" w:type="dxa"/>
            <w:tcBorders>
              <w:top w:val="single" w:sz="8" w:space="0" w:color="auto"/>
            </w:tcBorders>
            <w:vAlign w:val="center"/>
          </w:tcPr>
          <w:p w14:paraId="15503665" w14:textId="77777777" w:rsidR="00AD37A7" w:rsidRDefault="00000000" w:rsidP="00F73986">
            <w:pPr>
              <w:pStyle w:val="afffff0"/>
            </w:pPr>
            <w:r>
              <w:t>1.5 ± 0.3</w:t>
            </w:r>
          </w:p>
        </w:tc>
        <w:tc>
          <w:tcPr>
            <w:tcW w:w="1015" w:type="dxa"/>
            <w:vMerge w:val="restart"/>
            <w:tcBorders>
              <w:top w:val="single" w:sz="8" w:space="0" w:color="auto"/>
            </w:tcBorders>
            <w:vAlign w:val="center"/>
          </w:tcPr>
          <w:p w14:paraId="41437ECF" w14:textId="77777777" w:rsidR="00AD37A7" w:rsidRDefault="00000000" w:rsidP="00F73986">
            <w:pPr>
              <w:pStyle w:val="afffff0"/>
            </w:pPr>
            <w:r>
              <w:t>4 ± 1</w:t>
            </w:r>
          </w:p>
        </w:tc>
        <w:tc>
          <w:tcPr>
            <w:tcW w:w="1359" w:type="dxa"/>
            <w:tcBorders>
              <w:top w:val="single" w:sz="8" w:space="0" w:color="auto"/>
            </w:tcBorders>
            <w:vAlign w:val="center"/>
          </w:tcPr>
          <w:p w14:paraId="556494ED" w14:textId="77777777" w:rsidR="00AD37A7" w:rsidRDefault="00000000" w:rsidP="00F73986">
            <w:pPr>
              <w:pStyle w:val="afffff0"/>
            </w:pPr>
            <w:r>
              <w:t>0.005 ± 0.003</w:t>
            </w:r>
          </w:p>
        </w:tc>
        <w:tc>
          <w:tcPr>
            <w:tcW w:w="1048" w:type="dxa"/>
            <w:vMerge w:val="restart"/>
            <w:tcBorders>
              <w:top w:val="single" w:sz="8" w:space="0" w:color="auto"/>
            </w:tcBorders>
            <w:vAlign w:val="center"/>
          </w:tcPr>
          <w:p w14:paraId="0EB23E1D" w14:textId="77777777" w:rsidR="00AD37A7" w:rsidRDefault="00000000" w:rsidP="00F73986">
            <w:pPr>
              <w:pStyle w:val="afffff0"/>
            </w:pPr>
            <w:r>
              <w:t>0.011</w:t>
            </w:r>
          </w:p>
        </w:tc>
      </w:tr>
      <w:tr w:rsidR="00AD37A7" w14:paraId="2363B99F" w14:textId="77777777">
        <w:trPr>
          <w:trHeight w:val="390"/>
        </w:trPr>
        <w:tc>
          <w:tcPr>
            <w:tcW w:w="1528" w:type="dxa"/>
            <w:vMerge/>
            <w:vAlign w:val="center"/>
          </w:tcPr>
          <w:p w14:paraId="5C3AE933" w14:textId="77777777" w:rsidR="00AD37A7" w:rsidRDefault="00AD37A7" w:rsidP="00F73986">
            <w:pPr>
              <w:pStyle w:val="afffff0"/>
            </w:pPr>
          </w:p>
        </w:tc>
        <w:tc>
          <w:tcPr>
            <w:tcW w:w="731" w:type="dxa"/>
            <w:gridSpan w:val="2"/>
            <w:vAlign w:val="center"/>
          </w:tcPr>
          <w:p w14:paraId="5B113187" w14:textId="77777777" w:rsidR="00AD37A7" w:rsidRDefault="00000000" w:rsidP="00F73986">
            <w:pPr>
              <w:pStyle w:val="afffff0"/>
            </w:pPr>
            <w:r>
              <w:t>Pt-Pt</w:t>
            </w:r>
          </w:p>
        </w:tc>
        <w:tc>
          <w:tcPr>
            <w:tcW w:w="1312" w:type="dxa"/>
            <w:vAlign w:val="center"/>
          </w:tcPr>
          <w:p w14:paraId="3DA5E661" w14:textId="77777777" w:rsidR="00AD37A7" w:rsidRDefault="00000000" w:rsidP="00F73986">
            <w:pPr>
              <w:pStyle w:val="afffff0"/>
            </w:pPr>
            <w:r>
              <w:t>2.70 ± 0.01</w:t>
            </w:r>
          </w:p>
        </w:tc>
        <w:tc>
          <w:tcPr>
            <w:tcW w:w="1313" w:type="dxa"/>
            <w:vAlign w:val="center"/>
          </w:tcPr>
          <w:p w14:paraId="2083E504" w14:textId="77777777" w:rsidR="00AD37A7" w:rsidRDefault="00000000" w:rsidP="00F73986">
            <w:pPr>
              <w:pStyle w:val="afffff0"/>
            </w:pPr>
            <w:r>
              <w:t>6.7 ± 0.9</w:t>
            </w:r>
          </w:p>
        </w:tc>
        <w:tc>
          <w:tcPr>
            <w:tcW w:w="1015" w:type="dxa"/>
            <w:vMerge/>
            <w:vAlign w:val="center"/>
          </w:tcPr>
          <w:p w14:paraId="7EF592C1" w14:textId="77777777" w:rsidR="00AD37A7" w:rsidRDefault="00AD37A7" w:rsidP="00F73986">
            <w:pPr>
              <w:pStyle w:val="afffff0"/>
            </w:pPr>
          </w:p>
        </w:tc>
        <w:tc>
          <w:tcPr>
            <w:tcW w:w="1359" w:type="dxa"/>
            <w:vAlign w:val="center"/>
          </w:tcPr>
          <w:p w14:paraId="2E0C012E" w14:textId="77777777" w:rsidR="00AD37A7" w:rsidRDefault="00000000" w:rsidP="00F73986">
            <w:pPr>
              <w:pStyle w:val="afffff0"/>
            </w:pPr>
            <w:r>
              <w:t>0.009 ± 0.001</w:t>
            </w:r>
          </w:p>
        </w:tc>
        <w:tc>
          <w:tcPr>
            <w:tcW w:w="1048" w:type="dxa"/>
            <w:vMerge/>
            <w:vAlign w:val="center"/>
          </w:tcPr>
          <w:p w14:paraId="1D962059" w14:textId="77777777" w:rsidR="00AD37A7" w:rsidRDefault="00AD37A7" w:rsidP="00F73986">
            <w:pPr>
              <w:pStyle w:val="afffff0"/>
            </w:pPr>
          </w:p>
        </w:tc>
      </w:tr>
      <w:tr w:rsidR="00AD37A7" w14:paraId="75879EF2" w14:textId="77777777">
        <w:trPr>
          <w:trHeight w:val="390"/>
        </w:trPr>
        <w:tc>
          <w:tcPr>
            <w:tcW w:w="1528" w:type="dxa"/>
            <w:vMerge w:val="restart"/>
            <w:vAlign w:val="center"/>
          </w:tcPr>
          <w:p w14:paraId="43D4C095" w14:textId="77777777" w:rsidR="00AD37A7" w:rsidRDefault="00000000" w:rsidP="00F73986">
            <w:pPr>
              <w:pStyle w:val="afffff0"/>
            </w:pPr>
            <w:r>
              <w:t>0.5% Pt/CeO</w:t>
            </w:r>
            <w:r>
              <w:rPr>
                <w:vertAlign w:val="subscript"/>
              </w:rPr>
              <w:t>2</w:t>
            </w:r>
            <w:r>
              <w:rPr>
                <w:vertAlign w:val="superscript"/>
              </w:rPr>
              <w:t>e</w:t>
            </w:r>
          </w:p>
        </w:tc>
        <w:tc>
          <w:tcPr>
            <w:tcW w:w="731" w:type="dxa"/>
            <w:gridSpan w:val="2"/>
            <w:vAlign w:val="center"/>
          </w:tcPr>
          <w:p w14:paraId="53ECFA55" w14:textId="77777777" w:rsidR="00AD37A7" w:rsidRDefault="00000000" w:rsidP="00F73986">
            <w:pPr>
              <w:pStyle w:val="afffff0"/>
            </w:pPr>
            <w:r>
              <w:t>Pt-O</w:t>
            </w:r>
          </w:p>
        </w:tc>
        <w:tc>
          <w:tcPr>
            <w:tcW w:w="1312" w:type="dxa"/>
            <w:vAlign w:val="center"/>
          </w:tcPr>
          <w:p w14:paraId="454C5F6D" w14:textId="77777777" w:rsidR="00AD37A7" w:rsidRDefault="00000000" w:rsidP="00F73986">
            <w:pPr>
              <w:pStyle w:val="afffff0"/>
            </w:pPr>
            <w:r>
              <w:t>1.91 ± 0.03</w:t>
            </w:r>
          </w:p>
        </w:tc>
        <w:tc>
          <w:tcPr>
            <w:tcW w:w="1313" w:type="dxa"/>
            <w:vAlign w:val="center"/>
          </w:tcPr>
          <w:p w14:paraId="1DF5BC8E" w14:textId="77777777" w:rsidR="00AD37A7" w:rsidRDefault="00000000" w:rsidP="00F73986">
            <w:pPr>
              <w:pStyle w:val="afffff0"/>
            </w:pPr>
            <w:r>
              <w:t>0.6 ± 0.3</w:t>
            </w:r>
          </w:p>
        </w:tc>
        <w:tc>
          <w:tcPr>
            <w:tcW w:w="1015" w:type="dxa"/>
            <w:vMerge w:val="restart"/>
            <w:vAlign w:val="center"/>
          </w:tcPr>
          <w:p w14:paraId="774F52E6" w14:textId="77777777" w:rsidR="00AD37A7" w:rsidRDefault="00000000" w:rsidP="00F73986">
            <w:pPr>
              <w:pStyle w:val="afffff0"/>
            </w:pPr>
            <w:r>
              <w:t>4 ± 1</w:t>
            </w:r>
          </w:p>
        </w:tc>
        <w:tc>
          <w:tcPr>
            <w:tcW w:w="1359" w:type="dxa"/>
            <w:vAlign w:val="center"/>
          </w:tcPr>
          <w:p w14:paraId="392C2E0D" w14:textId="77777777" w:rsidR="00AD37A7" w:rsidRDefault="00000000" w:rsidP="00F73986">
            <w:pPr>
              <w:pStyle w:val="afffff0"/>
            </w:pPr>
            <w:r>
              <w:t>0.008 ± 0.004</w:t>
            </w:r>
          </w:p>
        </w:tc>
        <w:tc>
          <w:tcPr>
            <w:tcW w:w="1048" w:type="dxa"/>
            <w:vMerge w:val="restart"/>
            <w:vAlign w:val="center"/>
          </w:tcPr>
          <w:p w14:paraId="6EEF8329" w14:textId="77777777" w:rsidR="00AD37A7" w:rsidRDefault="00000000" w:rsidP="00F73986">
            <w:pPr>
              <w:pStyle w:val="afffff0"/>
            </w:pPr>
            <w:r>
              <w:t>0.011</w:t>
            </w:r>
          </w:p>
        </w:tc>
      </w:tr>
      <w:tr w:rsidR="00AD37A7" w14:paraId="0D85BF98" w14:textId="77777777">
        <w:trPr>
          <w:trHeight w:val="390"/>
        </w:trPr>
        <w:tc>
          <w:tcPr>
            <w:tcW w:w="1528" w:type="dxa"/>
            <w:vMerge/>
            <w:vAlign w:val="center"/>
          </w:tcPr>
          <w:p w14:paraId="6EE9AF35" w14:textId="77777777" w:rsidR="00AD37A7" w:rsidRDefault="00AD37A7" w:rsidP="00F73986">
            <w:pPr>
              <w:pStyle w:val="afffff0"/>
            </w:pPr>
          </w:p>
        </w:tc>
        <w:tc>
          <w:tcPr>
            <w:tcW w:w="731" w:type="dxa"/>
            <w:gridSpan w:val="2"/>
            <w:vAlign w:val="center"/>
          </w:tcPr>
          <w:p w14:paraId="15F389DB" w14:textId="77777777" w:rsidR="00AD37A7" w:rsidRDefault="00000000" w:rsidP="00F73986">
            <w:pPr>
              <w:pStyle w:val="afffff0"/>
            </w:pPr>
            <w:r>
              <w:t>Pt-Pt</w:t>
            </w:r>
          </w:p>
        </w:tc>
        <w:tc>
          <w:tcPr>
            <w:tcW w:w="1312" w:type="dxa"/>
            <w:vAlign w:val="center"/>
          </w:tcPr>
          <w:p w14:paraId="3AFC44F1" w14:textId="77777777" w:rsidR="00AD37A7" w:rsidRDefault="00000000" w:rsidP="00F73986">
            <w:pPr>
              <w:pStyle w:val="afffff0"/>
            </w:pPr>
            <w:r>
              <w:t>2.75 ± 0.01</w:t>
            </w:r>
          </w:p>
        </w:tc>
        <w:tc>
          <w:tcPr>
            <w:tcW w:w="1313" w:type="dxa"/>
            <w:vAlign w:val="center"/>
          </w:tcPr>
          <w:p w14:paraId="7AED95BB" w14:textId="77777777" w:rsidR="00AD37A7" w:rsidRDefault="00000000" w:rsidP="00F73986">
            <w:pPr>
              <w:pStyle w:val="afffff0"/>
            </w:pPr>
            <w:r>
              <w:t>7.3 ± 0.8</w:t>
            </w:r>
          </w:p>
        </w:tc>
        <w:tc>
          <w:tcPr>
            <w:tcW w:w="1015" w:type="dxa"/>
            <w:vMerge/>
            <w:vAlign w:val="center"/>
          </w:tcPr>
          <w:p w14:paraId="07963261" w14:textId="77777777" w:rsidR="00AD37A7" w:rsidRDefault="00AD37A7" w:rsidP="00F73986">
            <w:pPr>
              <w:pStyle w:val="afffff0"/>
            </w:pPr>
          </w:p>
        </w:tc>
        <w:tc>
          <w:tcPr>
            <w:tcW w:w="1359" w:type="dxa"/>
            <w:vAlign w:val="center"/>
          </w:tcPr>
          <w:p w14:paraId="28176811" w14:textId="77777777" w:rsidR="00AD37A7" w:rsidRDefault="00000000" w:rsidP="00F73986">
            <w:pPr>
              <w:pStyle w:val="afffff0"/>
            </w:pPr>
            <w:r>
              <w:t>0.008 ± 0.001</w:t>
            </w:r>
          </w:p>
        </w:tc>
        <w:tc>
          <w:tcPr>
            <w:tcW w:w="1048" w:type="dxa"/>
            <w:vMerge/>
            <w:vAlign w:val="center"/>
          </w:tcPr>
          <w:p w14:paraId="250009D4" w14:textId="77777777" w:rsidR="00AD37A7" w:rsidRDefault="00AD37A7" w:rsidP="00F73986">
            <w:pPr>
              <w:pStyle w:val="afffff0"/>
            </w:pPr>
          </w:p>
        </w:tc>
      </w:tr>
      <w:tr w:rsidR="00AD37A7" w14:paraId="708D36EF" w14:textId="77777777">
        <w:trPr>
          <w:trHeight w:val="390"/>
        </w:trPr>
        <w:tc>
          <w:tcPr>
            <w:tcW w:w="1528" w:type="dxa"/>
            <w:vMerge w:val="restart"/>
            <w:vAlign w:val="center"/>
          </w:tcPr>
          <w:p w14:paraId="5F13D8D3" w14:textId="77777777" w:rsidR="00AD37A7" w:rsidRDefault="00000000" w:rsidP="00F73986">
            <w:pPr>
              <w:pStyle w:val="afffff0"/>
            </w:pPr>
            <w:r>
              <w:t>1% Pt/CeO</w:t>
            </w:r>
            <w:r>
              <w:rPr>
                <w:vertAlign w:val="subscript"/>
              </w:rPr>
              <w:t>2</w:t>
            </w:r>
          </w:p>
        </w:tc>
        <w:tc>
          <w:tcPr>
            <w:tcW w:w="731" w:type="dxa"/>
            <w:gridSpan w:val="2"/>
            <w:vAlign w:val="center"/>
          </w:tcPr>
          <w:p w14:paraId="1771EFBF" w14:textId="77777777" w:rsidR="00AD37A7" w:rsidRDefault="00000000" w:rsidP="00F73986">
            <w:pPr>
              <w:pStyle w:val="afffff0"/>
            </w:pPr>
            <w:r>
              <w:t>Pt-O</w:t>
            </w:r>
          </w:p>
        </w:tc>
        <w:tc>
          <w:tcPr>
            <w:tcW w:w="1312" w:type="dxa"/>
            <w:vAlign w:val="center"/>
          </w:tcPr>
          <w:p w14:paraId="090724BE" w14:textId="77777777" w:rsidR="00AD37A7" w:rsidRDefault="00000000" w:rsidP="00F73986">
            <w:pPr>
              <w:pStyle w:val="afffff0"/>
            </w:pPr>
            <w:r>
              <w:t>1.95 ± 0.01</w:t>
            </w:r>
          </w:p>
        </w:tc>
        <w:tc>
          <w:tcPr>
            <w:tcW w:w="1313" w:type="dxa"/>
            <w:vAlign w:val="center"/>
          </w:tcPr>
          <w:p w14:paraId="721942E5" w14:textId="77777777" w:rsidR="00AD37A7" w:rsidRDefault="00000000" w:rsidP="00F73986">
            <w:pPr>
              <w:pStyle w:val="afffff0"/>
            </w:pPr>
            <w:r>
              <w:t>1.3 ± 0.3</w:t>
            </w:r>
          </w:p>
        </w:tc>
        <w:tc>
          <w:tcPr>
            <w:tcW w:w="1015" w:type="dxa"/>
            <w:vMerge w:val="restart"/>
            <w:vAlign w:val="center"/>
          </w:tcPr>
          <w:p w14:paraId="4E283C08" w14:textId="77777777" w:rsidR="00AD37A7" w:rsidRDefault="00000000" w:rsidP="00F73986">
            <w:pPr>
              <w:pStyle w:val="afffff0"/>
            </w:pPr>
            <w:r>
              <w:t>3 ± 1</w:t>
            </w:r>
          </w:p>
        </w:tc>
        <w:tc>
          <w:tcPr>
            <w:tcW w:w="1359" w:type="dxa"/>
            <w:vAlign w:val="center"/>
          </w:tcPr>
          <w:p w14:paraId="7893EE06" w14:textId="77777777" w:rsidR="00AD37A7" w:rsidRDefault="00000000" w:rsidP="00F73986">
            <w:pPr>
              <w:pStyle w:val="afffff0"/>
            </w:pPr>
            <w:r>
              <w:t>0.009 ± 0.003</w:t>
            </w:r>
          </w:p>
        </w:tc>
        <w:tc>
          <w:tcPr>
            <w:tcW w:w="1048" w:type="dxa"/>
            <w:vMerge w:val="restart"/>
            <w:vAlign w:val="center"/>
          </w:tcPr>
          <w:p w14:paraId="5E1F4454" w14:textId="77777777" w:rsidR="00AD37A7" w:rsidRDefault="00000000" w:rsidP="00F73986">
            <w:pPr>
              <w:pStyle w:val="afffff0"/>
            </w:pPr>
            <w:r>
              <w:t>0.011</w:t>
            </w:r>
          </w:p>
        </w:tc>
      </w:tr>
      <w:tr w:rsidR="00AD37A7" w14:paraId="4EACCABB" w14:textId="77777777">
        <w:trPr>
          <w:trHeight w:val="390"/>
        </w:trPr>
        <w:tc>
          <w:tcPr>
            <w:tcW w:w="1528" w:type="dxa"/>
            <w:vMerge/>
            <w:vAlign w:val="center"/>
          </w:tcPr>
          <w:p w14:paraId="748168A8" w14:textId="77777777" w:rsidR="00AD37A7" w:rsidRDefault="00AD37A7" w:rsidP="00F73986">
            <w:pPr>
              <w:pStyle w:val="afffff0"/>
            </w:pPr>
          </w:p>
        </w:tc>
        <w:tc>
          <w:tcPr>
            <w:tcW w:w="731" w:type="dxa"/>
            <w:gridSpan w:val="2"/>
            <w:vAlign w:val="center"/>
          </w:tcPr>
          <w:p w14:paraId="2398DC5C" w14:textId="77777777" w:rsidR="00AD37A7" w:rsidRDefault="00000000" w:rsidP="00F73986">
            <w:pPr>
              <w:pStyle w:val="afffff0"/>
            </w:pPr>
            <w:r>
              <w:t>Pt-Pt</w:t>
            </w:r>
          </w:p>
        </w:tc>
        <w:tc>
          <w:tcPr>
            <w:tcW w:w="1312" w:type="dxa"/>
            <w:vAlign w:val="center"/>
          </w:tcPr>
          <w:p w14:paraId="3A4A7B7B" w14:textId="77777777" w:rsidR="00AD37A7" w:rsidRDefault="00000000" w:rsidP="00F73986">
            <w:pPr>
              <w:pStyle w:val="afffff0"/>
            </w:pPr>
            <w:r>
              <w:t>2.66 ± 0.01</w:t>
            </w:r>
          </w:p>
        </w:tc>
        <w:tc>
          <w:tcPr>
            <w:tcW w:w="1313" w:type="dxa"/>
            <w:vAlign w:val="center"/>
          </w:tcPr>
          <w:p w14:paraId="566FF127" w14:textId="77777777" w:rsidR="00AD37A7" w:rsidRDefault="00000000" w:rsidP="00F73986">
            <w:pPr>
              <w:pStyle w:val="afffff0"/>
            </w:pPr>
            <w:r>
              <w:t>5.7 ± 0.7</w:t>
            </w:r>
          </w:p>
        </w:tc>
        <w:tc>
          <w:tcPr>
            <w:tcW w:w="1015" w:type="dxa"/>
            <w:vMerge/>
            <w:vAlign w:val="center"/>
          </w:tcPr>
          <w:p w14:paraId="1F834C59" w14:textId="77777777" w:rsidR="00AD37A7" w:rsidRDefault="00AD37A7" w:rsidP="00F73986">
            <w:pPr>
              <w:pStyle w:val="afffff0"/>
            </w:pPr>
          </w:p>
        </w:tc>
        <w:tc>
          <w:tcPr>
            <w:tcW w:w="1359" w:type="dxa"/>
            <w:vAlign w:val="center"/>
          </w:tcPr>
          <w:p w14:paraId="0B14AA62" w14:textId="77777777" w:rsidR="00AD37A7" w:rsidRDefault="00000000" w:rsidP="00F73986">
            <w:pPr>
              <w:pStyle w:val="afffff0"/>
            </w:pPr>
            <w:r>
              <w:t>0.010 ± 0.001</w:t>
            </w:r>
          </w:p>
        </w:tc>
        <w:tc>
          <w:tcPr>
            <w:tcW w:w="1048" w:type="dxa"/>
            <w:vMerge/>
            <w:vAlign w:val="center"/>
          </w:tcPr>
          <w:p w14:paraId="32D91FFC" w14:textId="77777777" w:rsidR="00AD37A7" w:rsidRDefault="00AD37A7" w:rsidP="00F73986">
            <w:pPr>
              <w:pStyle w:val="afffff0"/>
            </w:pPr>
          </w:p>
        </w:tc>
      </w:tr>
      <w:tr w:rsidR="00AD37A7" w14:paraId="32E96901" w14:textId="77777777">
        <w:trPr>
          <w:trHeight w:val="390"/>
        </w:trPr>
        <w:tc>
          <w:tcPr>
            <w:tcW w:w="1528" w:type="dxa"/>
            <w:vMerge w:val="restart"/>
            <w:vAlign w:val="center"/>
          </w:tcPr>
          <w:p w14:paraId="55EA4D03" w14:textId="77777777" w:rsidR="00AD37A7" w:rsidRDefault="00000000" w:rsidP="00F73986">
            <w:pPr>
              <w:pStyle w:val="afffff0"/>
            </w:pPr>
            <w:r>
              <w:t>0.2% Pt/SiO</w:t>
            </w:r>
            <w:r>
              <w:rPr>
                <w:vertAlign w:val="subscript"/>
              </w:rPr>
              <w:t>2</w:t>
            </w:r>
          </w:p>
        </w:tc>
        <w:tc>
          <w:tcPr>
            <w:tcW w:w="731" w:type="dxa"/>
            <w:gridSpan w:val="2"/>
            <w:vAlign w:val="center"/>
          </w:tcPr>
          <w:p w14:paraId="18994735" w14:textId="77777777" w:rsidR="00AD37A7" w:rsidRDefault="00000000" w:rsidP="00F73986">
            <w:pPr>
              <w:pStyle w:val="afffff0"/>
            </w:pPr>
            <w:r>
              <w:t>Pt-O</w:t>
            </w:r>
          </w:p>
        </w:tc>
        <w:tc>
          <w:tcPr>
            <w:tcW w:w="1312" w:type="dxa"/>
            <w:vAlign w:val="center"/>
          </w:tcPr>
          <w:p w14:paraId="4B4D6AEF" w14:textId="77777777" w:rsidR="00AD37A7" w:rsidRDefault="00000000" w:rsidP="00F73986">
            <w:pPr>
              <w:pStyle w:val="afffff0"/>
            </w:pPr>
            <w:r>
              <w:t>-</w:t>
            </w:r>
          </w:p>
        </w:tc>
        <w:tc>
          <w:tcPr>
            <w:tcW w:w="1313" w:type="dxa"/>
            <w:vAlign w:val="center"/>
          </w:tcPr>
          <w:p w14:paraId="740C32E1" w14:textId="77777777" w:rsidR="00AD37A7" w:rsidRDefault="00000000" w:rsidP="00F73986">
            <w:pPr>
              <w:pStyle w:val="afffff0"/>
            </w:pPr>
            <w:r>
              <w:t>-</w:t>
            </w:r>
          </w:p>
        </w:tc>
        <w:tc>
          <w:tcPr>
            <w:tcW w:w="1015" w:type="dxa"/>
            <w:vMerge w:val="restart"/>
            <w:vAlign w:val="center"/>
          </w:tcPr>
          <w:p w14:paraId="1308DCB3" w14:textId="77777777" w:rsidR="00AD37A7" w:rsidRDefault="00000000" w:rsidP="00F73986">
            <w:pPr>
              <w:pStyle w:val="afffff0"/>
            </w:pPr>
            <w:r>
              <w:t>7 ± 1</w:t>
            </w:r>
          </w:p>
        </w:tc>
        <w:tc>
          <w:tcPr>
            <w:tcW w:w="1359" w:type="dxa"/>
            <w:vAlign w:val="center"/>
          </w:tcPr>
          <w:p w14:paraId="56077559" w14:textId="77777777" w:rsidR="00AD37A7" w:rsidRDefault="00000000" w:rsidP="00F73986">
            <w:pPr>
              <w:pStyle w:val="afffff0"/>
            </w:pPr>
            <w:r>
              <w:t>-</w:t>
            </w:r>
          </w:p>
        </w:tc>
        <w:tc>
          <w:tcPr>
            <w:tcW w:w="1048" w:type="dxa"/>
            <w:vMerge w:val="restart"/>
            <w:vAlign w:val="center"/>
          </w:tcPr>
          <w:p w14:paraId="772DCB9E" w14:textId="77777777" w:rsidR="00AD37A7" w:rsidRDefault="00000000" w:rsidP="00F73986">
            <w:pPr>
              <w:pStyle w:val="afffff0"/>
            </w:pPr>
            <w:r>
              <w:t>0.009</w:t>
            </w:r>
          </w:p>
        </w:tc>
      </w:tr>
      <w:tr w:rsidR="00AD37A7" w14:paraId="0E496F47" w14:textId="77777777">
        <w:trPr>
          <w:trHeight w:val="390"/>
        </w:trPr>
        <w:tc>
          <w:tcPr>
            <w:tcW w:w="1528" w:type="dxa"/>
            <w:vMerge/>
            <w:tcBorders>
              <w:bottom w:val="single" w:sz="8" w:space="0" w:color="auto"/>
            </w:tcBorders>
            <w:vAlign w:val="center"/>
          </w:tcPr>
          <w:p w14:paraId="3F6E27E6" w14:textId="77777777" w:rsidR="00AD37A7" w:rsidRDefault="00AD37A7" w:rsidP="00F73986">
            <w:pPr>
              <w:pStyle w:val="afffff0"/>
            </w:pPr>
          </w:p>
        </w:tc>
        <w:tc>
          <w:tcPr>
            <w:tcW w:w="731" w:type="dxa"/>
            <w:gridSpan w:val="2"/>
            <w:tcBorders>
              <w:bottom w:val="single" w:sz="8" w:space="0" w:color="auto"/>
            </w:tcBorders>
            <w:vAlign w:val="center"/>
          </w:tcPr>
          <w:p w14:paraId="7FFD88E7" w14:textId="77777777" w:rsidR="00AD37A7" w:rsidRDefault="00000000" w:rsidP="00F73986">
            <w:pPr>
              <w:pStyle w:val="afffff0"/>
            </w:pPr>
            <w:r>
              <w:t>Pt-Pt</w:t>
            </w:r>
          </w:p>
        </w:tc>
        <w:tc>
          <w:tcPr>
            <w:tcW w:w="1312" w:type="dxa"/>
            <w:tcBorders>
              <w:bottom w:val="single" w:sz="8" w:space="0" w:color="auto"/>
            </w:tcBorders>
            <w:vAlign w:val="center"/>
          </w:tcPr>
          <w:p w14:paraId="3C7A0AC4" w14:textId="77777777" w:rsidR="00AD37A7" w:rsidRDefault="00000000" w:rsidP="00F73986">
            <w:pPr>
              <w:pStyle w:val="afffff0"/>
            </w:pPr>
            <w:r>
              <w:t>2.75 ± 0.01</w:t>
            </w:r>
          </w:p>
        </w:tc>
        <w:tc>
          <w:tcPr>
            <w:tcW w:w="1313" w:type="dxa"/>
            <w:tcBorders>
              <w:bottom w:val="single" w:sz="8" w:space="0" w:color="auto"/>
            </w:tcBorders>
            <w:vAlign w:val="center"/>
          </w:tcPr>
          <w:p w14:paraId="30FBDCFE" w14:textId="77777777" w:rsidR="00AD37A7" w:rsidRDefault="00000000" w:rsidP="00F73986">
            <w:pPr>
              <w:pStyle w:val="afffff0"/>
            </w:pPr>
            <w:r>
              <w:t>10.3 ± 0.9</w:t>
            </w:r>
          </w:p>
        </w:tc>
        <w:tc>
          <w:tcPr>
            <w:tcW w:w="1015" w:type="dxa"/>
            <w:vMerge/>
            <w:tcBorders>
              <w:bottom w:val="single" w:sz="8" w:space="0" w:color="auto"/>
            </w:tcBorders>
            <w:vAlign w:val="center"/>
          </w:tcPr>
          <w:p w14:paraId="4959C34E" w14:textId="77777777" w:rsidR="00AD37A7" w:rsidRDefault="00AD37A7" w:rsidP="00F73986">
            <w:pPr>
              <w:pStyle w:val="afffff0"/>
            </w:pPr>
          </w:p>
        </w:tc>
        <w:tc>
          <w:tcPr>
            <w:tcW w:w="1359" w:type="dxa"/>
            <w:tcBorders>
              <w:bottom w:val="single" w:sz="8" w:space="0" w:color="auto"/>
            </w:tcBorders>
            <w:vAlign w:val="center"/>
          </w:tcPr>
          <w:p w14:paraId="13A668AC" w14:textId="77777777" w:rsidR="00AD37A7" w:rsidRDefault="00000000" w:rsidP="00F73986">
            <w:pPr>
              <w:pStyle w:val="afffff0"/>
            </w:pPr>
            <w:r>
              <w:t>0.004 ± 0.001</w:t>
            </w:r>
          </w:p>
        </w:tc>
        <w:tc>
          <w:tcPr>
            <w:tcW w:w="1048" w:type="dxa"/>
            <w:vMerge/>
            <w:tcBorders>
              <w:bottom w:val="single" w:sz="8" w:space="0" w:color="auto"/>
            </w:tcBorders>
            <w:vAlign w:val="center"/>
          </w:tcPr>
          <w:p w14:paraId="720A4016" w14:textId="77777777" w:rsidR="00AD37A7" w:rsidRDefault="00AD37A7" w:rsidP="00F73986">
            <w:pPr>
              <w:pStyle w:val="afffff0"/>
            </w:pPr>
          </w:p>
        </w:tc>
      </w:tr>
    </w:tbl>
    <w:p w14:paraId="323E9DD5" w14:textId="77777777" w:rsidR="00AD37A7" w:rsidRDefault="00000000" w:rsidP="00F73986">
      <w:r>
        <w:rPr>
          <w:i/>
        </w:rPr>
        <w:t>a</w:t>
      </w:r>
      <w:r>
        <w:t xml:space="preserve">: The data ranges used in these fittings are 3.0 ≤ </w:t>
      </w:r>
      <w:r>
        <w:rPr>
          <w:i/>
          <w:iCs/>
        </w:rPr>
        <w:t>k</w:t>
      </w:r>
      <w:r>
        <w:t xml:space="preserve"> ≤ 11.0 Å</w:t>
      </w:r>
      <w:r>
        <w:rPr>
          <w:vertAlign w:val="superscript"/>
        </w:rPr>
        <w:t xml:space="preserve">-1 </w:t>
      </w:r>
      <w:r>
        <w:t xml:space="preserve">and 1.2 ≤ </w:t>
      </w:r>
      <w:r>
        <w:rPr>
          <w:i/>
          <w:iCs/>
        </w:rPr>
        <w:t>R</w:t>
      </w:r>
      <w:r>
        <w:t xml:space="preserve"> ≤ 3.5 Å. </w:t>
      </w:r>
      <w:r>
        <w:rPr>
          <w:i/>
        </w:rPr>
        <w:t>S</w:t>
      </w:r>
      <w:r>
        <w:rPr>
          <w:vertAlign w:val="subscript"/>
        </w:rPr>
        <w:t>0</w:t>
      </w:r>
      <w:r>
        <w:rPr>
          <w:vertAlign w:val="superscript"/>
        </w:rPr>
        <w:t xml:space="preserve">2 </w:t>
      </w:r>
      <w:r>
        <w:rPr>
          <w:rFonts w:hint="eastAsia"/>
        </w:rPr>
        <w:t>is</w:t>
      </w:r>
      <w:r>
        <w:t xml:space="preserve"> fixed at 0.728, obtained from the Pt foil measured at the same time. The number of variable parameters in each fitting </w:t>
      </w:r>
      <w:r>
        <w:rPr>
          <w:rFonts w:hint="eastAsia"/>
        </w:rPr>
        <w:t>is</w:t>
      </w:r>
      <w:r>
        <w:t xml:space="preserve"> out of total independent data point. </w:t>
      </w:r>
    </w:p>
    <w:p w14:paraId="2739C035" w14:textId="77777777" w:rsidR="00AD37A7" w:rsidRDefault="00000000" w:rsidP="00F73986">
      <w:r>
        <w:rPr>
          <w:i/>
        </w:rPr>
        <w:t>b</w:t>
      </w:r>
      <w:r>
        <w:t>: The coordination distance. The distances for Pt-O and Pt-Pt are from the crystal structure of PtO</w:t>
      </w:r>
      <w:r>
        <w:rPr>
          <w:vertAlign w:val="subscript"/>
        </w:rPr>
        <w:t>2</w:t>
      </w:r>
      <w:r>
        <w:t xml:space="preserve"> (</w:t>
      </w:r>
      <w:r>
        <w:rPr>
          <w:i/>
          <w:iCs/>
        </w:rPr>
        <w:t>P</w:t>
      </w:r>
      <w:r>
        <w:t>6</w:t>
      </w:r>
      <w:r>
        <w:rPr>
          <w:vertAlign w:val="subscript"/>
        </w:rPr>
        <w:t>3</w:t>
      </w:r>
      <w:r>
        <w:rPr>
          <w:i/>
          <w:iCs/>
        </w:rPr>
        <w:t>mc</w:t>
      </w:r>
      <w:r>
        <w:t>, ICSD collection code 24923) and Pt (</w:t>
      </w:r>
      <w:r>
        <w:rPr>
          <w:i/>
          <w:iCs/>
        </w:rPr>
        <w:t>Fm</w:t>
      </w:r>
      <w:r>
        <w:t>-3</w:t>
      </w:r>
      <w:r>
        <w:rPr>
          <w:i/>
          <w:iCs/>
        </w:rPr>
        <w:t>m</w:t>
      </w:r>
      <w:r>
        <w:t xml:space="preserve">, ICSD collection code 180981). </w:t>
      </w:r>
    </w:p>
    <w:p w14:paraId="6D8F8432" w14:textId="77777777" w:rsidR="00AD37A7" w:rsidRDefault="00000000" w:rsidP="00F73986">
      <w:r>
        <w:rPr>
          <w:i/>
        </w:rPr>
        <w:t>c</w:t>
      </w:r>
      <w:r>
        <w:t xml:space="preserve">: Average coordination number. </w:t>
      </w:r>
    </w:p>
    <w:p w14:paraId="35CF754A" w14:textId="77777777" w:rsidR="00AD37A7" w:rsidRDefault="00000000" w:rsidP="00F73986">
      <w:r>
        <w:rPr>
          <w:i/>
        </w:rPr>
        <w:t>d</w:t>
      </w:r>
      <w:r>
        <w:t>: Debye–Waller factor.</w:t>
      </w:r>
    </w:p>
    <w:p w14:paraId="72D36CEC" w14:textId="77777777" w:rsidR="00AD37A7" w:rsidRDefault="00000000" w:rsidP="00F73986">
      <w:r>
        <w:rPr>
          <w:rFonts w:hint="eastAsia"/>
          <w:i/>
          <w:iCs/>
        </w:rPr>
        <w:t>e</w:t>
      </w:r>
      <w:r>
        <w:t>: The data and fitting parameters of 0.5% Pt/CeO</w:t>
      </w:r>
      <w:r>
        <w:rPr>
          <w:vertAlign w:val="subscript"/>
        </w:rPr>
        <w:t>2</w:t>
      </w:r>
      <w:r>
        <w:t xml:space="preserve"> </w:t>
      </w:r>
      <w:r>
        <w:rPr>
          <w:rFonts w:hint="eastAsia"/>
        </w:rPr>
        <w:t>are</w:t>
      </w:r>
      <w:r>
        <w:t xml:space="preserve"> same as that in Table 2, H</w:t>
      </w:r>
      <w:r>
        <w:rPr>
          <w:rFonts w:hint="eastAsia"/>
          <w:vertAlign w:val="subscript"/>
        </w:rPr>
        <w:t>2</w:t>
      </w:r>
      <w:r>
        <w:t>.</w:t>
      </w:r>
    </w:p>
    <w:p w14:paraId="3406A028" w14:textId="77777777" w:rsidR="00AD37A7" w:rsidRDefault="00000000" w:rsidP="00F73986">
      <w:r>
        <w:br w:type="page"/>
      </w:r>
    </w:p>
    <w:p w14:paraId="7D3AF346" w14:textId="45CF7B5D" w:rsidR="00AD37A7" w:rsidRDefault="00000000" w:rsidP="00F73986">
      <w:r>
        <w:lastRenderedPageBreak/>
        <w:t xml:space="preserve">Table </w:t>
      </w:r>
      <w:r w:rsidR="00732782">
        <w:rPr>
          <w:rFonts w:hint="eastAsia"/>
        </w:rPr>
        <w:t>S</w:t>
      </w:r>
      <w:r>
        <w:t xml:space="preserve">2. Curve-fit parameters </w:t>
      </w:r>
      <w:r>
        <w:rPr>
          <w:i/>
          <w:vertAlign w:val="superscript"/>
        </w:rPr>
        <w:t>a</w:t>
      </w:r>
      <w:r>
        <w:t xml:space="preserve"> for Pt </w:t>
      </w:r>
      <w:r>
        <w:rPr>
          <w:i/>
        </w:rPr>
        <w:t>L</w:t>
      </w:r>
      <w:r>
        <w:rPr>
          <w:iCs/>
          <w:vertAlign w:val="subscript"/>
        </w:rPr>
        <w:t>3</w:t>
      </w:r>
      <w:r>
        <w:t xml:space="preserve">-edge </w:t>
      </w:r>
      <w:r>
        <w:rPr>
          <w:i/>
          <w:iCs/>
        </w:rPr>
        <w:t xml:space="preserve">operando </w:t>
      </w:r>
      <w:r>
        <w:t>EXAFS of 0.5% Pt/CeO</w:t>
      </w:r>
      <w:r>
        <w:rPr>
          <w:vertAlign w:val="subscript"/>
        </w:rPr>
        <w:t>2</w:t>
      </w:r>
      <w:r>
        <w:t>.</w:t>
      </w:r>
    </w:p>
    <w:tbl>
      <w:tblPr>
        <w:tblStyle w:val="afff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0"/>
        <w:gridCol w:w="774"/>
        <w:gridCol w:w="1298"/>
        <w:gridCol w:w="1267"/>
        <w:gridCol w:w="1008"/>
        <w:gridCol w:w="1347"/>
        <w:gridCol w:w="1042"/>
      </w:tblGrid>
      <w:tr w:rsidR="00AD37A7" w14:paraId="4934963A" w14:textId="77777777">
        <w:trPr>
          <w:trHeight w:val="514"/>
          <w:jc w:val="center"/>
        </w:trPr>
        <w:tc>
          <w:tcPr>
            <w:tcW w:w="1635" w:type="dxa"/>
            <w:tcBorders>
              <w:top w:val="single" w:sz="8" w:space="0" w:color="auto"/>
              <w:bottom w:val="single" w:sz="8" w:space="0" w:color="auto"/>
            </w:tcBorders>
            <w:vAlign w:val="center"/>
          </w:tcPr>
          <w:p w14:paraId="5993AEFA" w14:textId="77777777" w:rsidR="00AD37A7" w:rsidRDefault="00000000" w:rsidP="00F73986">
            <w:pPr>
              <w:pStyle w:val="afffff0"/>
            </w:pPr>
            <w:r>
              <w:t>Atmosphere</w:t>
            </w:r>
          </w:p>
        </w:tc>
        <w:tc>
          <w:tcPr>
            <w:tcW w:w="821" w:type="dxa"/>
            <w:tcBorders>
              <w:top w:val="single" w:sz="8" w:space="0" w:color="auto"/>
              <w:bottom w:val="single" w:sz="8" w:space="0" w:color="auto"/>
            </w:tcBorders>
            <w:vAlign w:val="center"/>
          </w:tcPr>
          <w:p w14:paraId="11AC920D" w14:textId="77777777" w:rsidR="00AD37A7" w:rsidRDefault="00000000" w:rsidP="00F73986">
            <w:pPr>
              <w:pStyle w:val="afffff0"/>
            </w:pPr>
            <w:r>
              <w:t>Path</w:t>
            </w:r>
          </w:p>
        </w:tc>
        <w:tc>
          <w:tcPr>
            <w:tcW w:w="1536" w:type="dxa"/>
            <w:tcBorders>
              <w:top w:val="single" w:sz="8" w:space="0" w:color="auto"/>
              <w:bottom w:val="single" w:sz="8" w:space="0" w:color="auto"/>
            </w:tcBorders>
            <w:vAlign w:val="center"/>
          </w:tcPr>
          <w:p w14:paraId="246BBF69" w14:textId="77777777" w:rsidR="00AD37A7" w:rsidRDefault="00000000" w:rsidP="00F73986">
            <w:pPr>
              <w:pStyle w:val="afffff0"/>
              <w:rPr>
                <w:vertAlign w:val="superscript"/>
              </w:rPr>
            </w:pPr>
            <w:r>
              <w:rPr>
                <w:i/>
              </w:rPr>
              <w:t xml:space="preserve">d </w:t>
            </w:r>
            <w:r>
              <w:t xml:space="preserve">(Å) </w:t>
            </w:r>
            <w:r>
              <w:rPr>
                <w:i/>
                <w:vertAlign w:val="superscript"/>
              </w:rPr>
              <w:t>b</w:t>
            </w:r>
          </w:p>
        </w:tc>
        <w:tc>
          <w:tcPr>
            <w:tcW w:w="1537" w:type="dxa"/>
            <w:tcBorders>
              <w:top w:val="single" w:sz="8" w:space="0" w:color="auto"/>
              <w:bottom w:val="single" w:sz="8" w:space="0" w:color="auto"/>
            </w:tcBorders>
            <w:vAlign w:val="center"/>
          </w:tcPr>
          <w:p w14:paraId="549AEBF2" w14:textId="77777777" w:rsidR="00AD37A7" w:rsidRDefault="00000000" w:rsidP="00F73986">
            <w:pPr>
              <w:pStyle w:val="afffff0"/>
              <w:rPr>
                <w:vertAlign w:val="superscript"/>
              </w:rPr>
            </w:pPr>
            <w:r>
              <w:t xml:space="preserve">C. N. </w:t>
            </w:r>
            <w:r>
              <w:rPr>
                <w:i/>
                <w:vertAlign w:val="superscript"/>
              </w:rPr>
              <w:t>c</w:t>
            </w:r>
          </w:p>
        </w:tc>
        <w:tc>
          <w:tcPr>
            <w:tcW w:w="1134" w:type="dxa"/>
            <w:tcBorders>
              <w:top w:val="single" w:sz="8" w:space="0" w:color="auto"/>
              <w:bottom w:val="single" w:sz="8" w:space="0" w:color="auto"/>
            </w:tcBorders>
            <w:vAlign w:val="center"/>
          </w:tcPr>
          <w:p w14:paraId="565A83B8" w14:textId="77777777" w:rsidR="00AD37A7" w:rsidRDefault="00000000" w:rsidP="00F73986">
            <w:pPr>
              <w:pStyle w:val="afffff0"/>
              <w:rPr>
                <w:i/>
              </w:rPr>
            </w:pPr>
            <w:r>
              <w:rPr>
                <w:lang w:val="el-GR"/>
              </w:rPr>
              <w:t>Δ</w:t>
            </w:r>
            <w:r>
              <w:rPr>
                <w:i/>
                <w:iCs/>
              </w:rPr>
              <w:t>E</w:t>
            </w:r>
            <w:r>
              <w:rPr>
                <w:vertAlign w:val="subscript"/>
              </w:rPr>
              <w:t xml:space="preserve">0 </w:t>
            </w:r>
            <w:r>
              <w:t>(eV)</w:t>
            </w:r>
          </w:p>
        </w:tc>
        <w:tc>
          <w:tcPr>
            <w:tcW w:w="1559" w:type="dxa"/>
            <w:tcBorders>
              <w:top w:val="single" w:sz="8" w:space="0" w:color="auto"/>
              <w:bottom w:val="single" w:sz="8" w:space="0" w:color="auto"/>
            </w:tcBorders>
            <w:vAlign w:val="center"/>
          </w:tcPr>
          <w:p w14:paraId="697C1DC1" w14:textId="77777777" w:rsidR="00AD37A7" w:rsidRDefault="00000000" w:rsidP="00F73986">
            <w:pPr>
              <w:pStyle w:val="afffff0"/>
              <w:rPr>
                <w:vertAlign w:val="superscript"/>
              </w:rPr>
            </w:pPr>
            <w:r>
              <w:rPr>
                <w:i/>
              </w:rPr>
              <w:t>σ</w:t>
            </w:r>
            <w:r>
              <w:rPr>
                <w:vertAlign w:val="superscript"/>
              </w:rPr>
              <w:t xml:space="preserve">2 </w:t>
            </w:r>
            <w:r>
              <w:t>(Å</w:t>
            </w:r>
            <w:r>
              <w:rPr>
                <w:vertAlign w:val="superscript"/>
              </w:rPr>
              <w:t>2</w:t>
            </w:r>
            <w:r>
              <w:t>)</w:t>
            </w:r>
            <w:r>
              <w:rPr>
                <w:vertAlign w:val="superscript"/>
              </w:rPr>
              <w:t xml:space="preserve"> </w:t>
            </w:r>
            <w:r>
              <w:rPr>
                <w:i/>
                <w:vertAlign w:val="superscript"/>
              </w:rPr>
              <w:t>d</w:t>
            </w:r>
          </w:p>
        </w:tc>
        <w:tc>
          <w:tcPr>
            <w:tcW w:w="1138" w:type="dxa"/>
            <w:tcBorders>
              <w:top w:val="single" w:sz="8" w:space="0" w:color="auto"/>
              <w:bottom w:val="single" w:sz="8" w:space="0" w:color="auto"/>
            </w:tcBorders>
            <w:vAlign w:val="center"/>
          </w:tcPr>
          <w:p w14:paraId="598E753D" w14:textId="77777777" w:rsidR="00AD37A7" w:rsidRDefault="00000000" w:rsidP="00F73986">
            <w:pPr>
              <w:pStyle w:val="afffff0"/>
              <w:rPr>
                <w:i/>
              </w:rPr>
            </w:pPr>
            <w:r>
              <w:rPr>
                <w:i/>
              </w:rPr>
              <w:t>R</w:t>
            </w:r>
            <w:r>
              <w:t>-factor</w:t>
            </w:r>
          </w:p>
        </w:tc>
      </w:tr>
      <w:tr w:rsidR="00AD37A7" w14:paraId="676E409C" w14:textId="77777777">
        <w:trPr>
          <w:trHeight w:val="390"/>
          <w:jc w:val="center"/>
        </w:trPr>
        <w:tc>
          <w:tcPr>
            <w:tcW w:w="1635" w:type="dxa"/>
            <w:vMerge w:val="restart"/>
            <w:tcBorders>
              <w:top w:val="single" w:sz="8" w:space="0" w:color="auto"/>
            </w:tcBorders>
            <w:vAlign w:val="center"/>
          </w:tcPr>
          <w:p w14:paraId="01740C96" w14:textId="77777777" w:rsidR="00AD37A7" w:rsidRDefault="00000000" w:rsidP="00F73986">
            <w:pPr>
              <w:pStyle w:val="afffff0"/>
            </w:pPr>
            <w:r>
              <w:t>Oscillation</w:t>
            </w:r>
          </w:p>
        </w:tc>
        <w:tc>
          <w:tcPr>
            <w:tcW w:w="821" w:type="dxa"/>
            <w:tcBorders>
              <w:top w:val="single" w:sz="8" w:space="0" w:color="auto"/>
            </w:tcBorders>
            <w:vAlign w:val="center"/>
          </w:tcPr>
          <w:p w14:paraId="5C137DFA" w14:textId="77777777" w:rsidR="00AD37A7" w:rsidRDefault="00000000" w:rsidP="00F73986">
            <w:pPr>
              <w:pStyle w:val="afffff0"/>
            </w:pPr>
            <w:r>
              <w:t>Pt-O</w:t>
            </w:r>
          </w:p>
        </w:tc>
        <w:tc>
          <w:tcPr>
            <w:tcW w:w="1536" w:type="dxa"/>
            <w:tcBorders>
              <w:top w:val="single" w:sz="8" w:space="0" w:color="auto"/>
            </w:tcBorders>
            <w:vAlign w:val="center"/>
          </w:tcPr>
          <w:p w14:paraId="72D4D575" w14:textId="77777777" w:rsidR="00AD37A7" w:rsidRDefault="00000000" w:rsidP="00F73986">
            <w:pPr>
              <w:pStyle w:val="afffff0"/>
            </w:pPr>
            <w:r>
              <w:t>1.87 ± 0.02</w:t>
            </w:r>
          </w:p>
        </w:tc>
        <w:tc>
          <w:tcPr>
            <w:tcW w:w="1537" w:type="dxa"/>
            <w:tcBorders>
              <w:top w:val="single" w:sz="8" w:space="0" w:color="auto"/>
            </w:tcBorders>
            <w:vAlign w:val="center"/>
          </w:tcPr>
          <w:p w14:paraId="6A0DD58C" w14:textId="77777777" w:rsidR="00AD37A7" w:rsidRDefault="00000000" w:rsidP="00F73986">
            <w:pPr>
              <w:pStyle w:val="afffff0"/>
            </w:pPr>
            <w:r>
              <w:t>1.1 ± 0.5</w:t>
            </w:r>
          </w:p>
        </w:tc>
        <w:tc>
          <w:tcPr>
            <w:tcW w:w="1134" w:type="dxa"/>
            <w:vMerge w:val="restart"/>
            <w:tcBorders>
              <w:top w:val="single" w:sz="8" w:space="0" w:color="auto"/>
            </w:tcBorders>
            <w:vAlign w:val="center"/>
          </w:tcPr>
          <w:p w14:paraId="2FC6595E" w14:textId="77777777" w:rsidR="00AD37A7" w:rsidRDefault="00000000" w:rsidP="00F73986">
            <w:pPr>
              <w:pStyle w:val="afffff0"/>
            </w:pPr>
            <w:r>
              <w:t>8 ± 1</w:t>
            </w:r>
          </w:p>
        </w:tc>
        <w:tc>
          <w:tcPr>
            <w:tcW w:w="1559" w:type="dxa"/>
            <w:tcBorders>
              <w:top w:val="single" w:sz="8" w:space="0" w:color="auto"/>
            </w:tcBorders>
            <w:vAlign w:val="center"/>
          </w:tcPr>
          <w:p w14:paraId="675F2823" w14:textId="77777777" w:rsidR="00AD37A7" w:rsidRDefault="00000000" w:rsidP="00F73986">
            <w:pPr>
              <w:pStyle w:val="afffff0"/>
            </w:pPr>
            <w:r>
              <w:t>0.010 ± 0.007</w:t>
            </w:r>
          </w:p>
        </w:tc>
        <w:tc>
          <w:tcPr>
            <w:tcW w:w="1138" w:type="dxa"/>
            <w:vMerge w:val="restart"/>
            <w:tcBorders>
              <w:top w:val="single" w:sz="8" w:space="0" w:color="auto"/>
            </w:tcBorders>
            <w:vAlign w:val="center"/>
          </w:tcPr>
          <w:p w14:paraId="4893C15F" w14:textId="77777777" w:rsidR="00AD37A7" w:rsidRDefault="00000000" w:rsidP="00F73986">
            <w:pPr>
              <w:pStyle w:val="afffff0"/>
            </w:pPr>
            <w:r>
              <w:t>0.016</w:t>
            </w:r>
          </w:p>
        </w:tc>
      </w:tr>
      <w:tr w:rsidR="00AD37A7" w14:paraId="0E31E23F" w14:textId="77777777">
        <w:trPr>
          <w:trHeight w:val="390"/>
          <w:jc w:val="center"/>
        </w:trPr>
        <w:tc>
          <w:tcPr>
            <w:tcW w:w="1635" w:type="dxa"/>
            <w:vMerge/>
            <w:vAlign w:val="center"/>
          </w:tcPr>
          <w:p w14:paraId="0BB19E7B" w14:textId="77777777" w:rsidR="00AD37A7" w:rsidRDefault="00AD37A7" w:rsidP="00F73986">
            <w:pPr>
              <w:pStyle w:val="afffff0"/>
            </w:pPr>
          </w:p>
        </w:tc>
        <w:tc>
          <w:tcPr>
            <w:tcW w:w="821" w:type="dxa"/>
            <w:vAlign w:val="center"/>
          </w:tcPr>
          <w:p w14:paraId="38198730" w14:textId="77777777" w:rsidR="00AD37A7" w:rsidRDefault="00000000" w:rsidP="00F73986">
            <w:pPr>
              <w:pStyle w:val="afffff0"/>
            </w:pPr>
            <w:r>
              <w:t>Pt-Pt</w:t>
            </w:r>
          </w:p>
        </w:tc>
        <w:tc>
          <w:tcPr>
            <w:tcW w:w="1536" w:type="dxa"/>
            <w:vAlign w:val="center"/>
          </w:tcPr>
          <w:p w14:paraId="4664003F" w14:textId="77777777" w:rsidR="00AD37A7" w:rsidRDefault="00000000" w:rsidP="00F73986">
            <w:pPr>
              <w:pStyle w:val="afffff0"/>
            </w:pPr>
            <w:r>
              <w:t>2.76 ± 0.01</w:t>
            </w:r>
          </w:p>
        </w:tc>
        <w:tc>
          <w:tcPr>
            <w:tcW w:w="1537" w:type="dxa"/>
            <w:vAlign w:val="center"/>
          </w:tcPr>
          <w:p w14:paraId="056A597E" w14:textId="77777777" w:rsidR="00AD37A7" w:rsidRDefault="00000000" w:rsidP="00F73986">
            <w:pPr>
              <w:pStyle w:val="afffff0"/>
            </w:pPr>
            <w:r>
              <w:t>7.6 ± 1.0</w:t>
            </w:r>
          </w:p>
        </w:tc>
        <w:tc>
          <w:tcPr>
            <w:tcW w:w="1134" w:type="dxa"/>
            <w:vMerge/>
            <w:vAlign w:val="center"/>
          </w:tcPr>
          <w:p w14:paraId="5BF7D9C3" w14:textId="77777777" w:rsidR="00AD37A7" w:rsidRDefault="00AD37A7" w:rsidP="00F73986">
            <w:pPr>
              <w:pStyle w:val="afffff0"/>
            </w:pPr>
          </w:p>
        </w:tc>
        <w:tc>
          <w:tcPr>
            <w:tcW w:w="1559" w:type="dxa"/>
            <w:vAlign w:val="center"/>
          </w:tcPr>
          <w:p w14:paraId="4E6A075F" w14:textId="77777777" w:rsidR="00AD37A7" w:rsidRDefault="00000000" w:rsidP="00F73986">
            <w:pPr>
              <w:pStyle w:val="afffff0"/>
            </w:pPr>
            <w:r>
              <w:t>0.009 ± 0.001</w:t>
            </w:r>
          </w:p>
        </w:tc>
        <w:tc>
          <w:tcPr>
            <w:tcW w:w="1138" w:type="dxa"/>
            <w:vMerge/>
            <w:vAlign w:val="center"/>
          </w:tcPr>
          <w:p w14:paraId="54A9B92D" w14:textId="77777777" w:rsidR="00AD37A7" w:rsidRDefault="00AD37A7" w:rsidP="00F73986">
            <w:pPr>
              <w:pStyle w:val="afffff0"/>
            </w:pPr>
          </w:p>
        </w:tc>
      </w:tr>
      <w:tr w:rsidR="00AD37A7" w14:paraId="0296893D" w14:textId="77777777">
        <w:trPr>
          <w:trHeight w:val="390"/>
          <w:jc w:val="center"/>
        </w:trPr>
        <w:tc>
          <w:tcPr>
            <w:tcW w:w="1635" w:type="dxa"/>
            <w:vMerge w:val="restart"/>
            <w:vAlign w:val="center"/>
          </w:tcPr>
          <w:p w14:paraId="2AC137C5" w14:textId="77777777" w:rsidR="00AD37A7" w:rsidRDefault="00000000" w:rsidP="00F73986">
            <w:pPr>
              <w:pStyle w:val="afffff0"/>
            </w:pPr>
            <w:r>
              <w:t>O</w:t>
            </w:r>
            <w:r>
              <w:rPr>
                <w:vertAlign w:val="subscript"/>
              </w:rPr>
              <w:t>2</w:t>
            </w:r>
          </w:p>
        </w:tc>
        <w:tc>
          <w:tcPr>
            <w:tcW w:w="821" w:type="dxa"/>
            <w:vAlign w:val="center"/>
          </w:tcPr>
          <w:p w14:paraId="518552D6" w14:textId="77777777" w:rsidR="00AD37A7" w:rsidRDefault="00000000" w:rsidP="00F73986">
            <w:pPr>
              <w:pStyle w:val="afffff0"/>
            </w:pPr>
            <w:r>
              <w:t>Pt-O</w:t>
            </w:r>
          </w:p>
        </w:tc>
        <w:tc>
          <w:tcPr>
            <w:tcW w:w="1536" w:type="dxa"/>
            <w:vAlign w:val="center"/>
          </w:tcPr>
          <w:p w14:paraId="02C7C685" w14:textId="77777777" w:rsidR="00AD37A7" w:rsidRDefault="00000000" w:rsidP="00F73986">
            <w:pPr>
              <w:pStyle w:val="afffff0"/>
            </w:pPr>
            <w:r>
              <w:t>2.00 ± 0.02</w:t>
            </w:r>
          </w:p>
        </w:tc>
        <w:tc>
          <w:tcPr>
            <w:tcW w:w="1537" w:type="dxa"/>
            <w:vAlign w:val="center"/>
          </w:tcPr>
          <w:p w14:paraId="45178993" w14:textId="77777777" w:rsidR="00AD37A7" w:rsidRDefault="00000000" w:rsidP="00F73986">
            <w:pPr>
              <w:pStyle w:val="afffff0"/>
            </w:pPr>
            <w:r>
              <w:t>3.0 ± 0.5</w:t>
            </w:r>
          </w:p>
        </w:tc>
        <w:tc>
          <w:tcPr>
            <w:tcW w:w="1134" w:type="dxa"/>
            <w:vMerge w:val="restart"/>
            <w:vAlign w:val="center"/>
          </w:tcPr>
          <w:p w14:paraId="33059B28" w14:textId="77777777" w:rsidR="00AD37A7" w:rsidRDefault="00000000" w:rsidP="00F73986">
            <w:pPr>
              <w:pStyle w:val="afffff0"/>
            </w:pPr>
            <w:r>
              <w:t>9 ± 2</w:t>
            </w:r>
          </w:p>
        </w:tc>
        <w:tc>
          <w:tcPr>
            <w:tcW w:w="1559" w:type="dxa"/>
            <w:vAlign w:val="center"/>
          </w:tcPr>
          <w:p w14:paraId="791E1456" w14:textId="77777777" w:rsidR="00AD37A7" w:rsidRDefault="00000000" w:rsidP="00F73986">
            <w:pPr>
              <w:pStyle w:val="afffff0"/>
            </w:pPr>
            <w:r>
              <w:t>0.007 ± 0.002</w:t>
            </w:r>
          </w:p>
        </w:tc>
        <w:tc>
          <w:tcPr>
            <w:tcW w:w="1138" w:type="dxa"/>
            <w:vMerge w:val="restart"/>
            <w:vAlign w:val="center"/>
          </w:tcPr>
          <w:p w14:paraId="11FF1A09" w14:textId="77777777" w:rsidR="00AD37A7" w:rsidRDefault="00000000" w:rsidP="00F73986">
            <w:pPr>
              <w:pStyle w:val="afffff0"/>
            </w:pPr>
            <w:r>
              <w:t>0.015</w:t>
            </w:r>
          </w:p>
        </w:tc>
      </w:tr>
      <w:tr w:rsidR="00AD37A7" w14:paraId="60788A84" w14:textId="77777777">
        <w:trPr>
          <w:trHeight w:val="390"/>
          <w:jc w:val="center"/>
        </w:trPr>
        <w:tc>
          <w:tcPr>
            <w:tcW w:w="1635" w:type="dxa"/>
            <w:vMerge/>
            <w:vAlign w:val="center"/>
          </w:tcPr>
          <w:p w14:paraId="641BA4F3" w14:textId="77777777" w:rsidR="00AD37A7" w:rsidRDefault="00AD37A7" w:rsidP="00F73986">
            <w:pPr>
              <w:pStyle w:val="afffff0"/>
            </w:pPr>
          </w:p>
        </w:tc>
        <w:tc>
          <w:tcPr>
            <w:tcW w:w="821" w:type="dxa"/>
            <w:vAlign w:val="center"/>
          </w:tcPr>
          <w:p w14:paraId="1393FC89" w14:textId="77777777" w:rsidR="00AD37A7" w:rsidRDefault="00000000" w:rsidP="00F73986">
            <w:pPr>
              <w:pStyle w:val="afffff0"/>
            </w:pPr>
            <w:r>
              <w:t>Pt-Pt</w:t>
            </w:r>
          </w:p>
        </w:tc>
        <w:tc>
          <w:tcPr>
            <w:tcW w:w="1536" w:type="dxa"/>
            <w:vAlign w:val="center"/>
          </w:tcPr>
          <w:p w14:paraId="2F4BE0B9" w14:textId="77777777" w:rsidR="00AD37A7" w:rsidRDefault="00000000" w:rsidP="00F73986">
            <w:pPr>
              <w:pStyle w:val="afffff0"/>
            </w:pPr>
            <w:r>
              <w:t>2.74 ± 0.04</w:t>
            </w:r>
          </w:p>
        </w:tc>
        <w:tc>
          <w:tcPr>
            <w:tcW w:w="1537" w:type="dxa"/>
            <w:vAlign w:val="center"/>
          </w:tcPr>
          <w:p w14:paraId="0CF8E197" w14:textId="77777777" w:rsidR="00AD37A7" w:rsidRDefault="00000000" w:rsidP="00F73986">
            <w:pPr>
              <w:pStyle w:val="afffff0"/>
            </w:pPr>
            <w:r>
              <w:t>3.5 ± 1.3</w:t>
            </w:r>
          </w:p>
        </w:tc>
        <w:tc>
          <w:tcPr>
            <w:tcW w:w="1134" w:type="dxa"/>
            <w:vMerge/>
            <w:vAlign w:val="center"/>
          </w:tcPr>
          <w:p w14:paraId="42F3232A" w14:textId="77777777" w:rsidR="00AD37A7" w:rsidRDefault="00AD37A7" w:rsidP="00F73986">
            <w:pPr>
              <w:pStyle w:val="afffff0"/>
            </w:pPr>
          </w:p>
        </w:tc>
        <w:tc>
          <w:tcPr>
            <w:tcW w:w="1559" w:type="dxa"/>
            <w:vAlign w:val="center"/>
          </w:tcPr>
          <w:p w14:paraId="0498DCC6" w14:textId="77777777" w:rsidR="00AD37A7" w:rsidRDefault="00000000" w:rsidP="00F73986">
            <w:pPr>
              <w:pStyle w:val="afffff0"/>
            </w:pPr>
            <w:r>
              <w:t>0.009 ± 0.003</w:t>
            </w:r>
          </w:p>
        </w:tc>
        <w:tc>
          <w:tcPr>
            <w:tcW w:w="1138" w:type="dxa"/>
            <w:vMerge/>
            <w:vAlign w:val="center"/>
          </w:tcPr>
          <w:p w14:paraId="775A5B96" w14:textId="77777777" w:rsidR="00AD37A7" w:rsidRDefault="00AD37A7" w:rsidP="00F73986">
            <w:pPr>
              <w:pStyle w:val="afffff0"/>
            </w:pPr>
          </w:p>
        </w:tc>
      </w:tr>
      <w:tr w:rsidR="00AD37A7" w14:paraId="4B4D30E2" w14:textId="77777777">
        <w:trPr>
          <w:trHeight w:val="390"/>
          <w:jc w:val="center"/>
        </w:trPr>
        <w:tc>
          <w:tcPr>
            <w:tcW w:w="1635" w:type="dxa"/>
            <w:vMerge w:val="restart"/>
            <w:vAlign w:val="center"/>
          </w:tcPr>
          <w:p w14:paraId="0B66E211" w14:textId="77777777" w:rsidR="00AD37A7" w:rsidRDefault="00000000" w:rsidP="00F73986">
            <w:pPr>
              <w:pStyle w:val="afffff0"/>
            </w:pPr>
            <w:r>
              <w:t>H</w:t>
            </w:r>
            <w:r>
              <w:rPr>
                <w:vertAlign w:val="subscript"/>
              </w:rPr>
              <w:t>2</w:t>
            </w:r>
          </w:p>
        </w:tc>
        <w:tc>
          <w:tcPr>
            <w:tcW w:w="821" w:type="dxa"/>
            <w:vAlign w:val="center"/>
          </w:tcPr>
          <w:p w14:paraId="04FB602D" w14:textId="77777777" w:rsidR="00AD37A7" w:rsidRDefault="00000000" w:rsidP="00F73986">
            <w:pPr>
              <w:pStyle w:val="afffff0"/>
            </w:pPr>
            <w:r>
              <w:t>Pt-O</w:t>
            </w:r>
          </w:p>
        </w:tc>
        <w:tc>
          <w:tcPr>
            <w:tcW w:w="1536" w:type="dxa"/>
            <w:vAlign w:val="center"/>
          </w:tcPr>
          <w:p w14:paraId="3AA54217" w14:textId="77777777" w:rsidR="00AD37A7" w:rsidRDefault="00000000" w:rsidP="00F73986">
            <w:pPr>
              <w:pStyle w:val="afffff0"/>
            </w:pPr>
            <w:r>
              <w:t>1.91 ± 0.03</w:t>
            </w:r>
          </w:p>
        </w:tc>
        <w:tc>
          <w:tcPr>
            <w:tcW w:w="1537" w:type="dxa"/>
            <w:vAlign w:val="center"/>
          </w:tcPr>
          <w:p w14:paraId="70E5387B" w14:textId="77777777" w:rsidR="00AD37A7" w:rsidRDefault="00000000" w:rsidP="00F73986">
            <w:pPr>
              <w:pStyle w:val="afffff0"/>
            </w:pPr>
            <w:r>
              <w:t>0.6 ± 0.2</w:t>
            </w:r>
          </w:p>
        </w:tc>
        <w:tc>
          <w:tcPr>
            <w:tcW w:w="1134" w:type="dxa"/>
            <w:vMerge w:val="restart"/>
            <w:vAlign w:val="center"/>
          </w:tcPr>
          <w:p w14:paraId="24B4B581" w14:textId="77777777" w:rsidR="00AD37A7" w:rsidRDefault="00000000" w:rsidP="00F73986">
            <w:pPr>
              <w:pStyle w:val="afffff0"/>
            </w:pPr>
            <w:r>
              <w:t>4 ± 1</w:t>
            </w:r>
          </w:p>
        </w:tc>
        <w:tc>
          <w:tcPr>
            <w:tcW w:w="1559" w:type="dxa"/>
            <w:vAlign w:val="center"/>
          </w:tcPr>
          <w:p w14:paraId="43A3E237" w14:textId="77777777" w:rsidR="00AD37A7" w:rsidRDefault="00000000" w:rsidP="00F73986">
            <w:pPr>
              <w:pStyle w:val="afffff0"/>
            </w:pPr>
            <w:r>
              <w:t>0.008 ± 0.004</w:t>
            </w:r>
          </w:p>
        </w:tc>
        <w:tc>
          <w:tcPr>
            <w:tcW w:w="1138" w:type="dxa"/>
            <w:vMerge w:val="restart"/>
            <w:vAlign w:val="center"/>
          </w:tcPr>
          <w:p w14:paraId="012A3558" w14:textId="77777777" w:rsidR="00AD37A7" w:rsidRDefault="00000000" w:rsidP="00F73986">
            <w:pPr>
              <w:pStyle w:val="afffff0"/>
            </w:pPr>
            <w:r>
              <w:t>0.011</w:t>
            </w:r>
          </w:p>
        </w:tc>
      </w:tr>
      <w:tr w:rsidR="00AD37A7" w14:paraId="3594BA31" w14:textId="77777777">
        <w:trPr>
          <w:trHeight w:val="390"/>
          <w:jc w:val="center"/>
        </w:trPr>
        <w:tc>
          <w:tcPr>
            <w:tcW w:w="1635" w:type="dxa"/>
            <w:vMerge/>
            <w:tcBorders>
              <w:bottom w:val="single" w:sz="8" w:space="0" w:color="auto"/>
            </w:tcBorders>
            <w:vAlign w:val="center"/>
          </w:tcPr>
          <w:p w14:paraId="6B59259E" w14:textId="77777777" w:rsidR="00AD37A7" w:rsidRDefault="00AD37A7" w:rsidP="00F73986">
            <w:pPr>
              <w:pStyle w:val="afffff0"/>
            </w:pPr>
          </w:p>
        </w:tc>
        <w:tc>
          <w:tcPr>
            <w:tcW w:w="821" w:type="dxa"/>
            <w:tcBorders>
              <w:bottom w:val="single" w:sz="8" w:space="0" w:color="auto"/>
            </w:tcBorders>
            <w:vAlign w:val="center"/>
          </w:tcPr>
          <w:p w14:paraId="560509B2" w14:textId="77777777" w:rsidR="00AD37A7" w:rsidRDefault="00000000" w:rsidP="00F73986">
            <w:pPr>
              <w:pStyle w:val="afffff0"/>
            </w:pPr>
            <w:r>
              <w:t>Pt-Pt</w:t>
            </w:r>
          </w:p>
        </w:tc>
        <w:tc>
          <w:tcPr>
            <w:tcW w:w="1536" w:type="dxa"/>
            <w:tcBorders>
              <w:bottom w:val="single" w:sz="8" w:space="0" w:color="auto"/>
            </w:tcBorders>
            <w:vAlign w:val="center"/>
          </w:tcPr>
          <w:p w14:paraId="1A51CFB4" w14:textId="77777777" w:rsidR="00AD37A7" w:rsidRDefault="00000000" w:rsidP="00F73986">
            <w:pPr>
              <w:pStyle w:val="afffff0"/>
            </w:pPr>
            <w:r>
              <w:t>2.75 ± 0.01</w:t>
            </w:r>
          </w:p>
        </w:tc>
        <w:tc>
          <w:tcPr>
            <w:tcW w:w="1537" w:type="dxa"/>
            <w:tcBorders>
              <w:bottom w:val="single" w:sz="8" w:space="0" w:color="auto"/>
            </w:tcBorders>
            <w:vAlign w:val="center"/>
          </w:tcPr>
          <w:p w14:paraId="4F99DE4B" w14:textId="77777777" w:rsidR="00AD37A7" w:rsidRDefault="00000000" w:rsidP="00F73986">
            <w:pPr>
              <w:pStyle w:val="afffff0"/>
            </w:pPr>
            <w:r>
              <w:t>7.3 ± 0.8</w:t>
            </w:r>
          </w:p>
        </w:tc>
        <w:tc>
          <w:tcPr>
            <w:tcW w:w="1134" w:type="dxa"/>
            <w:vMerge/>
            <w:tcBorders>
              <w:bottom w:val="single" w:sz="8" w:space="0" w:color="auto"/>
            </w:tcBorders>
            <w:vAlign w:val="center"/>
          </w:tcPr>
          <w:p w14:paraId="5CF1BC09" w14:textId="77777777" w:rsidR="00AD37A7" w:rsidRDefault="00AD37A7" w:rsidP="00F73986">
            <w:pPr>
              <w:pStyle w:val="afffff0"/>
            </w:pPr>
          </w:p>
        </w:tc>
        <w:tc>
          <w:tcPr>
            <w:tcW w:w="1559" w:type="dxa"/>
            <w:tcBorders>
              <w:bottom w:val="single" w:sz="8" w:space="0" w:color="auto"/>
            </w:tcBorders>
            <w:vAlign w:val="center"/>
          </w:tcPr>
          <w:p w14:paraId="40C7887A" w14:textId="77777777" w:rsidR="00AD37A7" w:rsidRDefault="00000000" w:rsidP="00F73986">
            <w:pPr>
              <w:pStyle w:val="afffff0"/>
            </w:pPr>
            <w:r>
              <w:t>0.008 ± 0.001</w:t>
            </w:r>
          </w:p>
        </w:tc>
        <w:tc>
          <w:tcPr>
            <w:tcW w:w="1138" w:type="dxa"/>
            <w:vMerge/>
            <w:tcBorders>
              <w:bottom w:val="single" w:sz="8" w:space="0" w:color="auto"/>
            </w:tcBorders>
            <w:vAlign w:val="center"/>
          </w:tcPr>
          <w:p w14:paraId="41CB76AE" w14:textId="77777777" w:rsidR="00AD37A7" w:rsidRDefault="00AD37A7" w:rsidP="00F73986">
            <w:pPr>
              <w:pStyle w:val="afffff0"/>
            </w:pPr>
          </w:p>
        </w:tc>
      </w:tr>
    </w:tbl>
    <w:p w14:paraId="25B7C07F" w14:textId="77777777" w:rsidR="00AD37A7" w:rsidRDefault="00000000" w:rsidP="00F73986">
      <w:r>
        <w:rPr>
          <w:i/>
        </w:rPr>
        <w:t>a</w:t>
      </w:r>
      <w:r>
        <w:t xml:space="preserve">: The data ranges used in these fittings are 3.0 ≤ </w:t>
      </w:r>
      <w:r>
        <w:rPr>
          <w:i/>
          <w:iCs/>
        </w:rPr>
        <w:t>k</w:t>
      </w:r>
      <w:r>
        <w:t xml:space="preserve"> ≤ 13.0 Å</w:t>
      </w:r>
      <w:r>
        <w:rPr>
          <w:vertAlign w:val="superscript"/>
        </w:rPr>
        <w:t xml:space="preserve">-1 </w:t>
      </w:r>
      <w:r>
        <w:t xml:space="preserve">and 1.2 ≤ </w:t>
      </w:r>
      <w:r>
        <w:rPr>
          <w:i/>
          <w:iCs/>
        </w:rPr>
        <w:t>R</w:t>
      </w:r>
      <w:r>
        <w:t xml:space="preserve"> ≤ 3.5 Å. </w:t>
      </w:r>
      <w:r>
        <w:rPr>
          <w:i/>
        </w:rPr>
        <w:t>S</w:t>
      </w:r>
      <w:r>
        <w:rPr>
          <w:vertAlign w:val="subscript"/>
        </w:rPr>
        <w:t>0</w:t>
      </w:r>
      <w:r>
        <w:rPr>
          <w:vertAlign w:val="superscript"/>
        </w:rPr>
        <w:t xml:space="preserve">2 </w:t>
      </w:r>
      <w:r>
        <w:rPr>
          <w:rFonts w:hint="eastAsia"/>
        </w:rPr>
        <w:t>i</w:t>
      </w:r>
      <w:r>
        <w:t>s fixed at 0.768, obtained from the Pt foil measured at the same time. The number of variable parameters in each fitting is out of a total of 11.2 independent data points.</w:t>
      </w:r>
    </w:p>
    <w:p w14:paraId="156081AF" w14:textId="77777777" w:rsidR="00AD37A7" w:rsidRDefault="00000000" w:rsidP="00F73986">
      <w:r>
        <w:rPr>
          <w:i/>
        </w:rPr>
        <w:t>b</w:t>
      </w:r>
      <w:r>
        <w:t>: The coordination distance. The distances for Pt-O and Pt-Pt are from the crystal structure of PtO</w:t>
      </w:r>
      <w:r>
        <w:rPr>
          <w:vertAlign w:val="subscript"/>
        </w:rPr>
        <w:t>2</w:t>
      </w:r>
      <w:r>
        <w:t xml:space="preserve"> (</w:t>
      </w:r>
      <w:proofErr w:type="spellStart"/>
      <w:r>
        <w:rPr>
          <w:i/>
          <w:iCs/>
        </w:rPr>
        <w:t>Pnmn</w:t>
      </w:r>
      <w:proofErr w:type="spellEnd"/>
      <w:r>
        <w:t>, ICSD collection code 4415), PtO</w:t>
      </w:r>
      <w:r>
        <w:rPr>
          <w:vertAlign w:val="subscript"/>
        </w:rPr>
        <w:t>2</w:t>
      </w:r>
      <w:r>
        <w:t xml:space="preserve"> (</w:t>
      </w:r>
      <w:r>
        <w:rPr>
          <w:i/>
          <w:iCs/>
        </w:rPr>
        <w:t>P</w:t>
      </w:r>
      <w:r>
        <w:t>6</w:t>
      </w:r>
      <w:r>
        <w:rPr>
          <w:vertAlign w:val="subscript"/>
        </w:rPr>
        <w:t>3</w:t>
      </w:r>
      <w:r>
        <w:rPr>
          <w:i/>
          <w:iCs/>
        </w:rPr>
        <w:t>mc</w:t>
      </w:r>
      <w:r>
        <w:t>, ICSD collection code 24923) and Pt (</w:t>
      </w:r>
      <w:r>
        <w:rPr>
          <w:i/>
          <w:iCs/>
        </w:rPr>
        <w:t>Fm</w:t>
      </w:r>
      <w:r>
        <w:t>-3</w:t>
      </w:r>
      <w:r>
        <w:rPr>
          <w:i/>
          <w:iCs/>
        </w:rPr>
        <w:t>m</w:t>
      </w:r>
      <w:r>
        <w:t xml:space="preserve">, ICSD collection code 180981). </w:t>
      </w:r>
    </w:p>
    <w:p w14:paraId="325BDD3C" w14:textId="77777777" w:rsidR="00AD37A7" w:rsidRDefault="00000000" w:rsidP="00F73986">
      <w:r>
        <w:rPr>
          <w:i/>
        </w:rPr>
        <w:t>c</w:t>
      </w:r>
      <w:r>
        <w:t xml:space="preserve">: Average coordination number. </w:t>
      </w:r>
    </w:p>
    <w:p w14:paraId="0943054A" w14:textId="77777777" w:rsidR="00AD37A7" w:rsidRDefault="00000000" w:rsidP="00F73986">
      <w:r>
        <w:rPr>
          <w:i/>
        </w:rPr>
        <w:t>d</w:t>
      </w:r>
      <w:r>
        <w:t>: Debye–Waller factor.</w:t>
      </w:r>
      <w:r>
        <w:softHyphen/>
      </w:r>
      <w:r>
        <w:softHyphen/>
      </w:r>
      <w:r>
        <w:softHyphen/>
      </w:r>
      <w:r>
        <w:softHyphen/>
      </w:r>
      <w:r>
        <w:softHyphen/>
      </w:r>
    </w:p>
    <w:p w14:paraId="6B2EAE17" w14:textId="77777777" w:rsidR="00AD37A7" w:rsidRDefault="00AD37A7" w:rsidP="00F73986"/>
    <w:p w14:paraId="78D989C2" w14:textId="77777777" w:rsidR="00AD37A7" w:rsidRDefault="00AD37A7" w:rsidP="00F73986"/>
    <w:p w14:paraId="4C86DCC6" w14:textId="77777777" w:rsidR="00AD37A7" w:rsidRDefault="00AD37A7" w:rsidP="00F73986"/>
    <w:p w14:paraId="6CD07729" w14:textId="77777777" w:rsidR="00AD37A7" w:rsidRDefault="00AD37A7" w:rsidP="00F73986"/>
    <w:p w14:paraId="14785AEE" w14:textId="77777777" w:rsidR="00AD37A7" w:rsidRDefault="00AD37A7" w:rsidP="00F73986"/>
    <w:p w14:paraId="684519D3" w14:textId="77777777" w:rsidR="00AD37A7" w:rsidRDefault="00AD37A7" w:rsidP="00F73986"/>
    <w:p w14:paraId="3DFCAACA" w14:textId="77777777" w:rsidR="00AD37A7" w:rsidRDefault="00AD37A7" w:rsidP="00F73986"/>
    <w:p w14:paraId="2130D9E2" w14:textId="77777777" w:rsidR="00AD37A7" w:rsidRDefault="00AD37A7" w:rsidP="00F73986"/>
    <w:p w14:paraId="5A13E2A9" w14:textId="2B34B80B" w:rsidR="00AD37A7" w:rsidRDefault="00AD37A7" w:rsidP="00F73986"/>
    <w:sectPr w:rsidR="00AD37A7">
      <w:headerReference w:type="even" r:id="rId58"/>
      <w:headerReference w:type="default" r:id="rId59"/>
      <w:footerReference w:type="even" r:id="rId60"/>
      <w:footerReference w:type="default" r:id="rId61"/>
      <w:headerReference w:type="first" r:id="rId62"/>
      <w:footerReference w:type="first" r:id="rId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76296A" w14:textId="77777777" w:rsidR="00FF4217" w:rsidRDefault="00FF4217" w:rsidP="00F73986">
      <w:r>
        <w:separator/>
      </w:r>
    </w:p>
  </w:endnote>
  <w:endnote w:type="continuationSeparator" w:id="0">
    <w:p w14:paraId="04F1A4E5" w14:textId="77777777" w:rsidR="00FF4217" w:rsidRDefault="00FF4217" w:rsidP="00F739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lissRegular">
    <w:altName w:val="Segoe Print"/>
    <w:charset w:val="00"/>
    <w:family w:val="roman"/>
    <w:pitch w:val="default"/>
    <w:sig w:usb0="00000000" w:usb1="00000000" w:usb2="00000000" w:usb3="00000000" w:csb0="00000001" w:csb1="00000000"/>
  </w:font>
  <w:font w:name="BlissMedium">
    <w:altName w:val="Segoe Print"/>
    <w:charset w:val="00"/>
    <w:family w:val="roman"/>
    <w:pitch w:val="default"/>
    <w:sig w:usb0="00000000" w:usb1="00000000" w:usb2="00000000" w:usb3="00000000" w:csb0="00000001" w:csb1="00000000"/>
  </w:font>
  <w:font w:name="BlissBold">
    <w:altName w:val="Segoe Print"/>
    <w:charset w:val="00"/>
    <w:family w:val="roman"/>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86619" w14:textId="77777777" w:rsidR="00AD37A7" w:rsidRDefault="00AD37A7" w:rsidP="00F73986">
    <w:pPr>
      <w:pStyle w:val="aff7"/>
      <w:ind w:firstLine="4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04E49" w14:textId="77777777" w:rsidR="00AD37A7" w:rsidRDefault="00AD37A7" w:rsidP="00F73986">
    <w:pPr>
      <w:pStyle w:val="aff7"/>
      <w:ind w:firstLine="4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30971" w14:textId="77777777" w:rsidR="00AD37A7" w:rsidRDefault="00AD37A7" w:rsidP="00F73986">
    <w:pPr>
      <w:pStyle w:val="aff7"/>
      <w:ind w:firstLine="4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F0289B" w14:textId="77777777" w:rsidR="00FF4217" w:rsidRDefault="00FF4217" w:rsidP="00F73986">
      <w:r>
        <w:separator/>
      </w:r>
    </w:p>
  </w:footnote>
  <w:footnote w:type="continuationSeparator" w:id="0">
    <w:p w14:paraId="04E1E1A9" w14:textId="77777777" w:rsidR="00FF4217" w:rsidRDefault="00FF4217" w:rsidP="00F73986">
      <w:r>
        <w:continuationSeparator/>
      </w:r>
    </w:p>
  </w:footnote>
  <w:footnote w:id="1">
    <w:p w14:paraId="2324CB2A" w14:textId="0A313721" w:rsidR="00AD37A7" w:rsidRDefault="00000000" w:rsidP="00F73986">
      <w:pPr>
        <w:pStyle w:val="afff2"/>
        <w:ind w:firstLine="400"/>
      </w:pPr>
      <w:r>
        <w:rPr>
          <w:rStyle w:val="affff5"/>
        </w:rPr>
        <w:footnoteRef/>
      </w:r>
      <w:r>
        <w:t xml:space="preserve"> </w:t>
      </w:r>
      <w:r>
        <w:rPr>
          <w:rFonts w:hint="eastAsia"/>
        </w:rPr>
        <w:t xml:space="preserve">Strictly speaking, this limit cycle exists only in a local neighborhood of </w:t>
      </w:r>
      <w:r>
        <w:t>Tr(</w:t>
      </w:r>
      <w:r>
        <w:rPr>
          <w:rFonts w:hint="eastAsia"/>
          <w:b/>
          <w:bCs/>
          <w:i/>
          <w:iCs/>
        </w:rPr>
        <w:t>J</w:t>
      </w:r>
      <w:r>
        <w:t>)</w:t>
      </w:r>
      <w:r>
        <w:rPr>
          <w:i/>
          <w:iCs/>
        </w:rPr>
        <w:t xml:space="preserve"> </w:t>
      </w:r>
      <w:r>
        <w:t>&gt; 0</w:t>
      </w:r>
      <w:r>
        <w:rPr>
          <w:rFonts w:hint="eastAsia"/>
        </w:rPr>
        <w:t xml:space="preserve">. However, </w:t>
      </w:r>
      <w:r>
        <w:rPr>
          <w:rFonts w:hint="eastAsia"/>
          <w:lang w:eastAsia="zh-CN"/>
        </w:rPr>
        <w:t xml:space="preserve">oscillations persist as long as </w:t>
      </w:r>
      <w:r>
        <w:t>Tr(</w:t>
      </w:r>
      <w:r>
        <w:rPr>
          <w:rFonts w:hint="eastAsia"/>
          <w:b/>
          <w:bCs/>
          <w:i/>
          <w:iCs/>
        </w:rPr>
        <w:t>J</w:t>
      </w:r>
      <w:r>
        <w:t>)</w:t>
      </w:r>
      <w:r>
        <w:rPr>
          <w:i/>
          <w:iCs/>
        </w:rPr>
        <w:t xml:space="preserve"> </w:t>
      </w:r>
      <w:r>
        <w:t>&gt; 0</w:t>
      </w:r>
      <w:r>
        <w:rPr>
          <w:rFonts w:hint="eastAsia"/>
          <w:lang w:eastAsia="zh-CN"/>
        </w:rPr>
        <w:t xml:space="preserve"> according to experimental results.</w:t>
      </w:r>
      <w:r w:rsidR="006C6576">
        <w:rPr>
          <w:rFonts w:hint="eastAsia"/>
          <w:lang w:eastAsia="zh-CN"/>
        </w:rPr>
        <w:t xml:space="preserve"> </w:t>
      </w:r>
      <w:r>
        <w:rPr>
          <w:rFonts w:hint="eastAsia"/>
          <w:lang w:eastAsia="zh-CN"/>
        </w:rPr>
        <w:t>Thus, f</w:t>
      </w:r>
      <w:r>
        <w:rPr>
          <w:rFonts w:hint="eastAsia"/>
        </w:rPr>
        <w:t xml:space="preserve">or the remainder of this </w:t>
      </w:r>
      <w:r>
        <w:rPr>
          <w:rFonts w:hint="eastAsia"/>
          <w:lang w:eastAsia="zh-CN"/>
        </w:rPr>
        <w:t>work</w:t>
      </w:r>
      <w:r>
        <w:rPr>
          <w:rFonts w:hint="eastAsia"/>
        </w:rPr>
        <w:t>, including the next section, we will relax this mathematical rigor to facilitate the chemical analysis</w:t>
      </w:r>
      <w:r>
        <w:rPr>
          <w:rFonts w:hint="eastAsia"/>
          <w:lang w:eastAsia="zh-CN"/>
        </w:rPr>
        <w:t xml:space="preserve"> without affecting the chemical result.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25409" w14:textId="77777777" w:rsidR="00AD37A7" w:rsidRDefault="00AD37A7" w:rsidP="00F73986">
    <w:pPr>
      <w:pStyle w:val="affa"/>
      <w:ind w:firstLine="4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CBEB4" w14:textId="77777777" w:rsidR="00AD37A7" w:rsidRDefault="00AD37A7" w:rsidP="00F73986">
    <w:pPr>
      <w:pStyle w:val="affa"/>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B0E23F" w14:textId="77777777" w:rsidR="00AD37A7" w:rsidRDefault="00AD37A7" w:rsidP="00F73986">
    <w:pPr>
      <w:pStyle w:val="affa"/>
      <w:ind w:firstLine="4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5"/>
      <w:lvlText w:val="%1."/>
      <w:lvlJc w:val="left"/>
      <w:pPr>
        <w:tabs>
          <w:tab w:val="left" w:pos="1800"/>
        </w:tabs>
        <w:ind w:left="18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440"/>
        </w:tabs>
        <w:ind w:left="144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080"/>
        </w:tabs>
        <w:ind w:left="108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20"/>
        </w:tabs>
        <w:ind w:left="72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1800"/>
        </w:tabs>
        <w:ind w:left="1800" w:hanging="360"/>
      </w:pPr>
      <w:rPr>
        <w:rFonts w:ascii="Symbol" w:hAnsi="Symbol"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440"/>
        </w:tabs>
        <w:ind w:left="1440" w:hanging="360"/>
      </w:pPr>
      <w:rPr>
        <w:rFonts w:ascii="Symbol" w:hAnsi="Symbol"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080"/>
        </w:tabs>
        <w:ind w:left="1080" w:hanging="360"/>
      </w:pPr>
      <w:rPr>
        <w:rFonts w:ascii="Symbol" w:hAnsi="Symbol"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20"/>
        </w:tabs>
        <w:ind w:left="720"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Symbol" w:hAnsi="Symbol" w:hint="default"/>
      </w:rPr>
    </w:lvl>
  </w:abstractNum>
  <w:abstractNum w:abstractNumId="10" w15:restartNumberingAfterBreak="0">
    <w:nsid w:val="415351FA"/>
    <w:multiLevelType w:val="multilevel"/>
    <w:tmpl w:val="32380C1A"/>
    <w:lvl w:ilvl="0">
      <w:start w:val="1"/>
      <w:numFmt w:val="decimal"/>
      <w:pStyle w:val="a1"/>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 w15:restartNumberingAfterBreak="0">
    <w:nsid w:val="6B4878C3"/>
    <w:multiLevelType w:val="multilevel"/>
    <w:tmpl w:val="6750C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04285028">
    <w:abstractNumId w:val="3"/>
  </w:num>
  <w:num w:numId="2" w16cid:durableId="1476876315">
    <w:abstractNumId w:val="5"/>
  </w:num>
  <w:num w:numId="3" w16cid:durableId="46953455">
    <w:abstractNumId w:val="8"/>
  </w:num>
  <w:num w:numId="4" w16cid:durableId="1851212905">
    <w:abstractNumId w:val="9"/>
  </w:num>
  <w:num w:numId="5" w16cid:durableId="1744059155">
    <w:abstractNumId w:val="6"/>
  </w:num>
  <w:num w:numId="6" w16cid:durableId="348723359">
    <w:abstractNumId w:val="2"/>
  </w:num>
  <w:num w:numId="7" w16cid:durableId="465703193">
    <w:abstractNumId w:val="7"/>
  </w:num>
  <w:num w:numId="8" w16cid:durableId="1226990050">
    <w:abstractNumId w:val="4"/>
  </w:num>
  <w:num w:numId="9" w16cid:durableId="389349602">
    <w:abstractNumId w:val="1"/>
  </w:num>
  <w:num w:numId="10" w16cid:durableId="2111512727">
    <w:abstractNumId w:val="0"/>
  </w:num>
  <w:num w:numId="11" w16cid:durableId="1912695608">
    <w:abstractNumId w:val="10"/>
  </w:num>
  <w:num w:numId="12" w16cid:durableId="61880647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mU1ZmM2Zjg4NTkzZTQxMDczMzU0ZDYyZDUwMzI4NjIifQ=="/>
    <w:docVar w:name="EN.InstantFormat" w:val="&lt;ENInstantFormat&gt;&lt;Enabled&gt;0&lt;/Enabled&gt;&lt;ScanUnformatted&gt;1&lt;/ScanUnformatted&gt;&lt;ScanChanges&gt;1&lt;/ScanChanges&gt;&lt;Suspended&gt;0&lt;/Suspended&gt;&lt;/ENInstantFormat&gt;"/>
    <w:docVar w:name="EN.Layout" w:val="&lt;ENLayout&gt;&lt;Style&gt;Scienc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rr0a950zpt5p1e9p9wxeff0t2vazap0509w&quot;&gt;中期报告-20240426 Copy&lt;record-ids&gt;&lt;item&gt;328&lt;/item&gt;&lt;/record-ids&gt;&lt;/item&gt;&lt;/Libraries&gt;"/>
  </w:docVars>
  <w:rsids>
    <w:rsidRoot w:val="00BA293D"/>
    <w:rsid w:val="000062A9"/>
    <w:rsid w:val="00007496"/>
    <w:rsid w:val="00020713"/>
    <w:rsid w:val="000243C4"/>
    <w:rsid w:val="00034ACD"/>
    <w:rsid w:val="000376FE"/>
    <w:rsid w:val="000572BF"/>
    <w:rsid w:val="00070706"/>
    <w:rsid w:val="00077B04"/>
    <w:rsid w:val="000A6CDA"/>
    <w:rsid w:val="000D5ED3"/>
    <w:rsid w:val="000D6CD1"/>
    <w:rsid w:val="000D7E4F"/>
    <w:rsid w:val="000E2330"/>
    <w:rsid w:val="000E7475"/>
    <w:rsid w:val="00132C75"/>
    <w:rsid w:val="001655F6"/>
    <w:rsid w:val="00172430"/>
    <w:rsid w:val="00184414"/>
    <w:rsid w:val="00184EDE"/>
    <w:rsid w:val="00193BC6"/>
    <w:rsid w:val="001A218C"/>
    <w:rsid w:val="001B259C"/>
    <w:rsid w:val="001B33CA"/>
    <w:rsid w:val="001B3F9E"/>
    <w:rsid w:val="001C1B0F"/>
    <w:rsid w:val="001C5C0F"/>
    <w:rsid w:val="00212916"/>
    <w:rsid w:val="00217F33"/>
    <w:rsid w:val="00220212"/>
    <w:rsid w:val="002352D0"/>
    <w:rsid w:val="00237D3A"/>
    <w:rsid w:val="00243297"/>
    <w:rsid w:val="00246D38"/>
    <w:rsid w:val="002634EA"/>
    <w:rsid w:val="002C5219"/>
    <w:rsid w:val="002D16CE"/>
    <w:rsid w:val="002E0959"/>
    <w:rsid w:val="002E432D"/>
    <w:rsid w:val="002F054F"/>
    <w:rsid w:val="003117CE"/>
    <w:rsid w:val="00320A4C"/>
    <w:rsid w:val="00324AE0"/>
    <w:rsid w:val="00331942"/>
    <w:rsid w:val="00332B4C"/>
    <w:rsid w:val="00352CFE"/>
    <w:rsid w:val="00364496"/>
    <w:rsid w:val="00366105"/>
    <w:rsid w:val="00376083"/>
    <w:rsid w:val="003820EC"/>
    <w:rsid w:val="00390BE6"/>
    <w:rsid w:val="003C3E27"/>
    <w:rsid w:val="003C70C5"/>
    <w:rsid w:val="003E5200"/>
    <w:rsid w:val="003E7C39"/>
    <w:rsid w:val="003F6AE3"/>
    <w:rsid w:val="00400E24"/>
    <w:rsid w:val="00454695"/>
    <w:rsid w:val="0045792F"/>
    <w:rsid w:val="004629F5"/>
    <w:rsid w:val="004645C6"/>
    <w:rsid w:val="00493EC5"/>
    <w:rsid w:val="004D5482"/>
    <w:rsid w:val="004F510B"/>
    <w:rsid w:val="00517F2E"/>
    <w:rsid w:val="005347A6"/>
    <w:rsid w:val="00592326"/>
    <w:rsid w:val="00597FC2"/>
    <w:rsid w:val="005A3F67"/>
    <w:rsid w:val="005D033E"/>
    <w:rsid w:val="005D6277"/>
    <w:rsid w:val="005E1015"/>
    <w:rsid w:val="005E22D7"/>
    <w:rsid w:val="005F0280"/>
    <w:rsid w:val="005F4DC0"/>
    <w:rsid w:val="00625CC5"/>
    <w:rsid w:val="00631F42"/>
    <w:rsid w:val="006376AF"/>
    <w:rsid w:val="006720CC"/>
    <w:rsid w:val="006A0F99"/>
    <w:rsid w:val="006C0A7C"/>
    <w:rsid w:val="006C19A5"/>
    <w:rsid w:val="006C3A8F"/>
    <w:rsid w:val="006C6576"/>
    <w:rsid w:val="006C6C7E"/>
    <w:rsid w:val="0070053F"/>
    <w:rsid w:val="007235EC"/>
    <w:rsid w:val="00732782"/>
    <w:rsid w:val="007556C2"/>
    <w:rsid w:val="00767884"/>
    <w:rsid w:val="00775AC6"/>
    <w:rsid w:val="007A356C"/>
    <w:rsid w:val="007A5618"/>
    <w:rsid w:val="007B67E8"/>
    <w:rsid w:val="007B7BB9"/>
    <w:rsid w:val="007F6D2A"/>
    <w:rsid w:val="007F7641"/>
    <w:rsid w:val="00801AF8"/>
    <w:rsid w:val="008046C6"/>
    <w:rsid w:val="008060B3"/>
    <w:rsid w:val="00813F43"/>
    <w:rsid w:val="00836B6D"/>
    <w:rsid w:val="00843EED"/>
    <w:rsid w:val="00851048"/>
    <w:rsid w:val="00856965"/>
    <w:rsid w:val="00870ADE"/>
    <w:rsid w:val="00881779"/>
    <w:rsid w:val="00891936"/>
    <w:rsid w:val="008A35E3"/>
    <w:rsid w:val="008C059B"/>
    <w:rsid w:val="008C6657"/>
    <w:rsid w:val="008F21A9"/>
    <w:rsid w:val="008F50CB"/>
    <w:rsid w:val="009063EC"/>
    <w:rsid w:val="00924D1C"/>
    <w:rsid w:val="0096611C"/>
    <w:rsid w:val="009C0EDB"/>
    <w:rsid w:val="009E3AEC"/>
    <w:rsid w:val="009E54C5"/>
    <w:rsid w:val="009F11C2"/>
    <w:rsid w:val="00A20FD6"/>
    <w:rsid w:val="00A32304"/>
    <w:rsid w:val="00A36875"/>
    <w:rsid w:val="00A46CAD"/>
    <w:rsid w:val="00A54B46"/>
    <w:rsid w:val="00A54BF1"/>
    <w:rsid w:val="00A82090"/>
    <w:rsid w:val="00A9268D"/>
    <w:rsid w:val="00A971F9"/>
    <w:rsid w:val="00AA4027"/>
    <w:rsid w:val="00AC10E3"/>
    <w:rsid w:val="00AC2A9C"/>
    <w:rsid w:val="00AC6D14"/>
    <w:rsid w:val="00AD37A7"/>
    <w:rsid w:val="00AD5E15"/>
    <w:rsid w:val="00AF3A99"/>
    <w:rsid w:val="00B30B65"/>
    <w:rsid w:val="00B36C2A"/>
    <w:rsid w:val="00B413BA"/>
    <w:rsid w:val="00B43261"/>
    <w:rsid w:val="00B57747"/>
    <w:rsid w:val="00B83A21"/>
    <w:rsid w:val="00B86B2D"/>
    <w:rsid w:val="00B913C4"/>
    <w:rsid w:val="00BA293D"/>
    <w:rsid w:val="00BC686D"/>
    <w:rsid w:val="00BD0255"/>
    <w:rsid w:val="00C13A66"/>
    <w:rsid w:val="00C20925"/>
    <w:rsid w:val="00C23F4E"/>
    <w:rsid w:val="00C36949"/>
    <w:rsid w:val="00C435B8"/>
    <w:rsid w:val="00C52924"/>
    <w:rsid w:val="00C540B9"/>
    <w:rsid w:val="00C631BF"/>
    <w:rsid w:val="00C6671E"/>
    <w:rsid w:val="00C7608F"/>
    <w:rsid w:val="00C94913"/>
    <w:rsid w:val="00CB014A"/>
    <w:rsid w:val="00CB31B2"/>
    <w:rsid w:val="00CC2065"/>
    <w:rsid w:val="00CC3141"/>
    <w:rsid w:val="00CF0847"/>
    <w:rsid w:val="00D1232B"/>
    <w:rsid w:val="00D15467"/>
    <w:rsid w:val="00D20816"/>
    <w:rsid w:val="00D35948"/>
    <w:rsid w:val="00D53F5D"/>
    <w:rsid w:val="00D85011"/>
    <w:rsid w:val="00DA2A66"/>
    <w:rsid w:val="00DD4877"/>
    <w:rsid w:val="00DF083C"/>
    <w:rsid w:val="00DF5855"/>
    <w:rsid w:val="00E016CC"/>
    <w:rsid w:val="00E16EB7"/>
    <w:rsid w:val="00E245B3"/>
    <w:rsid w:val="00E25294"/>
    <w:rsid w:val="00E26429"/>
    <w:rsid w:val="00E41471"/>
    <w:rsid w:val="00E44072"/>
    <w:rsid w:val="00E45504"/>
    <w:rsid w:val="00E60B19"/>
    <w:rsid w:val="00E64A2D"/>
    <w:rsid w:val="00E94769"/>
    <w:rsid w:val="00EB4A48"/>
    <w:rsid w:val="00EC25BB"/>
    <w:rsid w:val="00EC40C0"/>
    <w:rsid w:val="00ED3F87"/>
    <w:rsid w:val="00EE21E6"/>
    <w:rsid w:val="00EF4D84"/>
    <w:rsid w:val="00EF4E72"/>
    <w:rsid w:val="00F15EA9"/>
    <w:rsid w:val="00F17475"/>
    <w:rsid w:val="00F3076D"/>
    <w:rsid w:val="00F337A4"/>
    <w:rsid w:val="00F563DB"/>
    <w:rsid w:val="00F579B2"/>
    <w:rsid w:val="00F73986"/>
    <w:rsid w:val="00F93360"/>
    <w:rsid w:val="00FA2D64"/>
    <w:rsid w:val="00FA3C5C"/>
    <w:rsid w:val="00FA6976"/>
    <w:rsid w:val="00FB6E59"/>
    <w:rsid w:val="00FE3444"/>
    <w:rsid w:val="00FE70FD"/>
    <w:rsid w:val="00FE7CD7"/>
    <w:rsid w:val="00FF4217"/>
    <w:rsid w:val="02A12ECC"/>
    <w:rsid w:val="03AF6F21"/>
    <w:rsid w:val="04230563"/>
    <w:rsid w:val="04446205"/>
    <w:rsid w:val="05D47115"/>
    <w:rsid w:val="07A86AAB"/>
    <w:rsid w:val="0B4B01B3"/>
    <w:rsid w:val="0D5D3E94"/>
    <w:rsid w:val="0F6B0AEA"/>
    <w:rsid w:val="13FA243C"/>
    <w:rsid w:val="15A94E30"/>
    <w:rsid w:val="180E4708"/>
    <w:rsid w:val="1A951111"/>
    <w:rsid w:val="22133EBF"/>
    <w:rsid w:val="24CC1BD3"/>
    <w:rsid w:val="25D92115"/>
    <w:rsid w:val="268A3AF4"/>
    <w:rsid w:val="284303FE"/>
    <w:rsid w:val="2B017350"/>
    <w:rsid w:val="2BC32DC6"/>
    <w:rsid w:val="2D414027"/>
    <w:rsid w:val="2E7B1445"/>
    <w:rsid w:val="2FE029D7"/>
    <w:rsid w:val="3062519A"/>
    <w:rsid w:val="356E092B"/>
    <w:rsid w:val="3A362570"/>
    <w:rsid w:val="3CBF7D4F"/>
    <w:rsid w:val="3D7F7758"/>
    <w:rsid w:val="435F47FB"/>
    <w:rsid w:val="43E32097"/>
    <w:rsid w:val="43EA7528"/>
    <w:rsid w:val="440F5D26"/>
    <w:rsid w:val="473A71EC"/>
    <w:rsid w:val="4ABC3301"/>
    <w:rsid w:val="4BB53FB0"/>
    <w:rsid w:val="4C260798"/>
    <w:rsid w:val="55F304BE"/>
    <w:rsid w:val="57CE11E3"/>
    <w:rsid w:val="57DD31D4"/>
    <w:rsid w:val="589720B6"/>
    <w:rsid w:val="58F63137"/>
    <w:rsid w:val="5A2A6479"/>
    <w:rsid w:val="5AF50835"/>
    <w:rsid w:val="5B5B0FE0"/>
    <w:rsid w:val="5B743E4F"/>
    <w:rsid w:val="5C0213EC"/>
    <w:rsid w:val="5DC97FC9"/>
    <w:rsid w:val="609F196E"/>
    <w:rsid w:val="63D57BCF"/>
    <w:rsid w:val="67052F50"/>
    <w:rsid w:val="6BB42046"/>
    <w:rsid w:val="718D136F"/>
    <w:rsid w:val="74130252"/>
    <w:rsid w:val="7C1F350C"/>
    <w:rsid w:val="7DCC7A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AEEFC6"/>
  <w15:docId w15:val="{69F77E5D-7540-4DA7-8539-264769087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1" w:count="376">
    <w:lsdException w:name="Normal" w:uiPriority="0"/>
    <w:lsdException w:name="heading 1" w:uiPriority="9"/>
    <w:lsdException w:name="heading 2" w:uiPriority="9" w:unhideWhenUsed="1"/>
    <w:lsdException w:name="heading 3" w:uiPriority="9" w:unhideWhenUsed="1"/>
    <w:lsdException w:name="heading 4"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lsdException w:name="index heading" w:semiHidden="1"/>
    <w:lsdException w:name="caption" w:semiHidden="1" w:uiPriority="35"/>
    <w:lsdException w:name="table of figures" w:semiHidden="1"/>
    <w:lsdException w:name="envelope address" w:semiHidden="1"/>
    <w:lsdException w:name="envelope return" w:semiHidden="1"/>
    <w:lsdException w:name="footnote reference" w:semiHidden="1" w:uiPriority="0" w:unhideWhenUsed="1"/>
    <w:lsdException w:name="annotation reference" w:uiPriority="0" w:unhideWhenUsed="1"/>
    <w:lsdException w:name="line number" w:semiHidden="1" w:uiPriority="0" w:unhideWhenUsed="1"/>
    <w:lsdException w:name="page number" w:semiHidden="1" w:uiPriority="0"/>
    <w:lsdException w:name="endnote reference" w:semiHidden="1" w:uiPriority="0" w:unhideWhenUsed="1"/>
    <w:lsdException w:name="endnote text" w:semiHidden="1" w:uiPriority="0"/>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uiPriority="0"/>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lsdException w:name="Closing" w:semiHidden="1"/>
    <w:lsdException w:name="Signature" w:semiHidden="1"/>
    <w:lsdException w:name="Default Paragraph Font" w:semiHidden="1" w:uiPriority="1" w:unhideWhenUsed="1" w:qFormat="0"/>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iPriority="0" w:unhideWhenUsed="1"/>
    <w:lsdException w:name="FollowedHyperlink" w:semiHidden="1" w:uiPriority="0" w:unhideWhenUsed="1"/>
    <w:lsdException w:name="Strong" w:uiPriority="22"/>
    <w:lsdException w:name="Emphasis" w:uiPriority="20"/>
    <w:lsdException w:name="Document Map" w:semiHidden="1"/>
    <w:lsdException w:name="Plain Text" w:semiHidden="1"/>
    <w:lsdException w:name="E-mail Signature" w:semiHidden="1"/>
    <w:lsdException w:name="HTML Top of Form" w:semiHidden="1" w:unhideWhenUsed="1" w:qFormat="0"/>
    <w:lsdException w:name="HTML Bottom of Form" w:semiHidden="1" w:unhideWhenUsed="1" w:qFormat="0"/>
    <w:lsdException w:name="Normal (Web)" w:semiHidden="1"/>
    <w:lsdException w:name="HTML Acronym" w:semiHidden="1" w:uiPriority="0" w:unhideWhenUsed="1"/>
    <w:lsdException w:name="HTML Address" w:semiHidden="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qFormat="0"/>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qFormat="0"/>
    <w:lsdException w:name="Table Columns 2" w:semiHidden="1" w:unhideWhenUsed="1"/>
    <w:lsdException w:name="Table Columns 3" w:semiHidden="1" w:unhideWhenUsed="1" w:qFormat="0"/>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qFormat="0"/>
    <w:lsdException w:name="Table 3D effects 3" w:semiHidden="1" w:unhideWhenUsed="1"/>
    <w:lsdException w:name="Table Contemporary" w:semiHidden="1" w:unhideWhenUsed="1"/>
    <w:lsdException w:name="Table Elegant" w:semiHidden="1" w:unhideWhenUsed="1" w:qFormat="0"/>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nhideWhenUsed="1" w:qFormat="0"/>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qFormat="0"/>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qFormat="0"/>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qFormat="0"/>
    <w:lsdException w:name="Medium List 1 Accent 6" w:uiPriority="70" w:qFormat="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sdException w:name="Plain Table 1" w:uiPriority="41" w:qFormat="0"/>
    <w:lsdException w:name="Plain Table 2" w:uiPriority="42" w:qFormat="0"/>
    <w:lsdException w:name="Plain Table 3" w:uiPriority="43" w:qFormat="0"/>
    <w:lsdException w:name="Plain Table 4" w:uiPriority="44" w:qFormat="0"/>
    <w:lsdException w:name="Plain Table 5" w:uiPriority="45" w:qFormat="0"/>
    <w:lsdException w:name="Grid Table Light" w:uiPriority="40" w:qFormat="0"/>
    <w:lsdException w:name="Grid Table 1 Light" w:uiPriority="46" w:qFormat="0"/>
    <w:lsdException w:name="Grid Table 2" w:uiPriority="47" w:qFormat="0"/>
    <w:lsdException w:name="Grid Table 3" w:uiPriority="48" w:qFormat="0"/>
    <w:lsdException w:name="Grid Table 4" w:uiPriority="49" w:qFormat="0"/>
    <w:lsdException w:name="Grid Table 5 Dark" w:uiPriority="50" w:qFormat="0"/>
    <w:lsdException w:name="Grid Table 6 Colorful" w:uiPriority="51" w:qFormat="0"/>
    <w:lsdException w:name="Grid Table 7 Colorful" w:uiPriority="52" w:qFormat="0"/>
    <w:lsdException w:name="Grid Table 1 Light Accent 1" w:uiPriority="46" w:qFormat="0"/>
    <w:lsdException w:name="Grid Table 2 Accent 1" w:uiPriority="47" w:qFormat="0"/>
    <w:lsdException w:name="Grid Table 3 Accent 1" w:uiPriority="48" w:qFormat="0"/>
    <w:lsdException w:name="Grid Table 4 Accent 1" w:uiPriority="49" w:qFormat="0"/>
    <w:lsdException w:name="Grid Table 5 Dark Accent 1" w:uiPriority="50" w:qFormat="0"/>
    <w:lsdException w:name="Grid Table 6 Colorful Accent 1" w:uiPriority="51" w:qFormat="0"/>
    <w:lsdException w:name="Grid Table 7 Colorful Accent 1" w:uiPriority="52" w:qFormat="0"/>
    <w:lsdException w:name="Grid Table 1 Light Accent 2" w:uiPriority="46" w:qFormat="0"/>
    <w:lsdException w:name="Grid Table 2 Accent 2" w:uiPriority="47" w:qFormat="0"/>
    <w:lsdException w:name="Grid Table 3 Accent 2" w:uiPriority="48" w:qFormat="0"/>
    <w:lsdException w:name="Grid Table 4 Accent 2" w:uiPriority="49" w:qFormat="0"/>
    <w:lsdException w:name="Grid Table 5 Dark Accent 2" w:uiPriority="50" w:qFormat="0"/>
    <w:lsdException w:name="Grid Table 6 Colorful Accent 2" w:uiPriority="51" w:qFormat="0"/>
    <w:lsdException w:name="Grid Table 7 Colorful Accent 2" w:uiPriority="52" w:qFormat="0"/>
    <w:lsdException w:name="Grid Table 1 Light Accent 3" w:uiPriority="46" w:qFormat="0"/>
    <w:lsdException w:name="Grid Table 2 Accent 3" w:uiPriority="47" w:qFormat="0"/>
    <w:lsdException w:name="Grid Table 3 Accent 3" w:uiPriority="48" w:qFormat="0"/>
    <w:lsdException w:name="Grid Table 4 Accent 3" w:uiPriority="49" w:qFormat="0"/>
    <w:lsdException w:name="Grid Table 5 Dark Accent 3" w:uiPriority="50" w:qFormat="0"/>
    <w:lsdException w:name="Grid Table 6 Colorful Accent 3" w:uiPriority="51" w:qFormat="0"/>
    <w:lsdException w:name="Grid Table 7 Colorful Accent 3" w:uiPriority="52" w:qFormat="0"/>
    <w:lsdException w:name="Grid Table 1 Light Accent 4" w:uiPriority="46" w:qFormat="0"/>
    <w:lsdException w:name="Grid Table 2 Accent 4" w:uiPriority="47" w:qFormat="0"/>
    <w:lsdException w:name="Grid Table 3 Accent 4" w:uiPriority="48" w:qFormat="0"/>
    <w:lsdException w:name="Grid Table 4 Accent 4" w:uiPriority="49" w:qFormat="0"/>
    <w:lsdException w:name="Grid Table 5 Dark Accent 4" w:uiPriority="50" w:qFormat="0"/>
    <w:lsdException w:name="Grid Table 6 Colorful Accent 4" w:uiPriority="51" w:qFormat="0"/>
    <w:lsdException w:name="Grid Table 7 Colorful Accent 4" w:uiPriority="52" w:qFormat="0"/>
    <w:lsdException w:name="Grid Table 1 Light Accent 5" w:uiPriority="46" w:qFormat="0"/>
    <w:lsdException w:name="Grid Table 2 Accent 5" w:uiPriority="47" w:qFormat="0"/>
    <w:lsdException w:name="Grid Table 3 Accent 5" w:uiPriority="48" w:qFormat="0"/>
    <w:lsdException w:name="Grid Table 4 Accent 5" w:uiPriority="49" w:qFormat="0"/>
    <w:lsdException w:name="Grid Table 5 Dark Accent 5" w:uiPriority="50" w:qFormat="0"/>
    <w:lsdException w:name="Grid Table 6 Colorful Accent 5" w:uiPriority="51" w:qFormat="0"/>
    <w:lsdException w:name="Grid Table 7 Colorful Accent 5" w:uiPriority="52" w:qFormat="0"/>
    <w:lsdException w:name="Grid Table 1 Light Accent 6" w:uiPriority="46" w:qFormat="0"/>
    <w:lsdException w:name="Grid Table 2 Accent 6" w:uiPriority="47" w:qFormat="0"/>
    <w:lsdException w:name="Grid Table 3 Accent 6" w:uiPriority="48" w:qFormat="0"/>
    <w:lsdException w:name="Grid Table 4 Accent 6" w:uiPriority="49" w:qFormat="0"/>
    <w:lsdException w:name="Grid Table 5 Dark Accent 6" w:uiPriority="50" w:qFormat="0"/>
    <w:lsdException w:name="Grid Table 6 Colorful Accent 6" w:uiPriority="51" w:qFormat="0"/>
    <w:lsdException w:name="Grid Table 7 Colorful Accent 6" w:uiPriority="52" w:qFormat="0"/>
    <w:lsdException w:name="List Table 1 Light" w:uiPriority="46" w:qFormat="0"/>
    <w:lsdException w:name="List Table 2" w:uiPriority="47" w:qFormat="0"/>
    <w:lsdException w:name="List Table 3" w:uiPriority="48" w:qFormat="0"/>
    <w:lsdException w:name="List Table 4" w:uiPriority="49" w:qFormat="0"/>
    <w:lsdException w:name="List Table 5 Dark" w:uiPriority="50" w:qFormat="0"/>
    <w:lsdException w:name="List Table 6 Colorful" w:uiPriority="51" w:qFormat="0"/>
    <w:lsdException w:name="List Table 7 Colorful" w:uiPriority="52" w:qFormat="0"/>
    <w:lsdException w:name="List Table 1 Light Accent 1" w:uiPriority="46" w:qFormat="0"/>
    <w:lsdException w:name="List Table 2 Accent 1" w:uiPriority="47" w:qFormat="0"/>
    <w:lsdException w:name="List Table 3 Accent 1" w:uiPriority="48" w:qFormat="0"/>
    <w:lsdException w:name="List Table 4 Accent 1" w:uiPriority="49" w:qFormat="0"/>
    <w:lsdException w:name="List Table 5 Dark Accent 1" w:uiPriority="50" w:qFormat="0"/>
    <w:lsdException w:name="List Table 6 Colorful Accent 1" w:uiPriority="51" w:qFormat="0"/>
    <w:lsdException w:name="List Table 7 Colorful Accent 1" w:uiPriority="52" w:qFormat="0"/>
    <w:lsdException w:name="List Table 1 Light Accent 2" w:uiPriority="46" w:qFormat="0"/>
    <w:lsdException w:name="List Table 2 Accent 2" w:uiPriority="47" w:qFormat="0"/>
    <w:lsdException w:name="List Table 3 Accent 2" w:uiPriority="48" w:qFormat="0"/>
    <w:lsdException w:name="List Table 4 Accent 2" w:uiPriority="49" w:qFormat="0"/>
    <w:lsdException w:name="List Table 5 Dark Accent 2" w:uiPriority="50" w:qFormat="0"/>
    <w:lsdException w:name="List Table 6 Colorful Accent 2" w:uiPriority="51" w:qFormat="0"/>
    <w:lsdException w:name="List Table 7 Colorful Accent 2" w:uiPriority="52" w:qFormat="0"/>
    <w:lsdException w:name="List Table 1 Light Accent 3" w:uiPriority="46" w:qFormat="0"/>
    <w:lsdException w:name="List Table 2 Accent 3" w:uiPriority="47" w:qFormat="0"/>
    <w:lsdException w:name="List Table 3 Accent 3" w:uiPriority="48" w:qFormat="0"/>
    <w:lsdException w:name="List Table 4 Accent 3" w:uiPriority="49" w:qFormat="0"/>
    <w:lsdException w:name="List Table 5 Dark Accent 3" w:uiPriority="50" w:qFormat="0"/>
    <w:lsdException w:name="List Table 6 Colorful Accent 3" w:uiPriority="51" w:qFormat="0"/>
    <w:lsdException w:name="List Table 7 Colorful Accent 3" w:uiPriority="52" w:qFormat="0"/>
    <w:lsdException w:name="List Table 1 Light Accent 4" w:uiPriority="46" w:qFormat="0"/>
    <w:lsdException w:name="List Table 2 Accent 4" w:uiPriority="47" w:qFormat="0"/>
    <w:lsdException w:name="List Table 3 Accent 4" w:uiPriority="48" w:qFormat="0"/>
    <w:lsdException w:name="List Table 4 Accent 4" w:uiPriority="49" w:qFormat="0"/>
    <w:lsdException w:name="List Table 5 Dark Accent 4" w:uiPriority="50" w:qFormat="0"/>
    <w:lsdException w:name="List Table 6 Colorful Accent 4" w:uiPriority="51" w:qFormat="0"/>
    <w:lsdException w:name="List Table 7 Colorful Accent 4" w:uiPriority="52" w:qFormat="0"/>
    <w:lsdException w:name="List Table 1 Light Accent 5" w:uiPriority="46" w:qFormat="0"/>
    <w:lsdException w:name="List Table 2 Accent 5" w:uiPriority="47" w:qFormat="0"/>
    <w:lsdException w:name="List Table 3 Accent 5" w:uiPriority="48" w:qFormat="0"/>
    <w:lsdException w:name="List Table 4 Accent 5" w:uiPriority="49" w:qFormat="0"/>
    <w:lsdException w:name="List Table 5 Dark Accent 5" w:uiPriority="50" w:qFormat="0"/>
    <w:lsdException w:name="List Table 6 Colorful Accent 5" w:uiPriority="51" w:qFormat="0"/>
    <w:lsdException w:name="List Table 7 Colorful Accent 5" w:uiPriority="52" w:qFormat="0"/>
    <w:lsdException w:name="List Table 1 Light Accent 6" w:uiPriority="46" w:qFormat="0"/>
    <w:lsdException w:name="List Table 2 Accent 6" w:uiPriority="47" w:qFormat="0"/>
    <w:lsdException w:name="List Table 3 Accent 6" w:uiPriority="48" w:qFormat="0"/>
    <w:lsdException w:name="List Table 4 Accent 6" w:uiPriority="49" w:qFormat="0"/>
    <w:lsdException w:name="List Table 5 Dark Accent 6" w:uiPriority="50" w:qFormat="0"/>
    <w:lsdException w:name="List Table 6 Colorful Accent 6" w:uiPriority="51" w:qFormat="0"/>
    <w:lsdException w:name="List Table 7 Colorful Accent 6" w:uiPriority="52" w:qFormat="0"/>
    <w:lsdException w:name="Mention" w:semiHidden="1" w:unhideWhenUsed="1" w:qFormat="0"/>
    <w:lsdException w:name="Smart Hyperlink" w:semiHidden="1" w:unhideWhenUsed="1" w:qFormat="0"/>
    <w:lsdException w:name="Hashtag" w:semiHidden="1" w:unhideWhenUsed="1" w:qFormat="0"/>
    <w:lsdException w:name="Unresolved Mention" w:semiHidden="1" w:unhideWhenUsed="1" w:qFormat="0"/>
    <w:lsdException w:name="Smart Link" w:semiHidden="1" w:unhideWhenUsed="1" w:qFormat="0"/>
  </w:latentStyles>
  <w:style w:type="paragraph" w:default="1" w:styleId="a2">
    <w:name w:val="Normal"/>
    <w:qFormat/>
    <w:rsid w:val="00F73986"/>
    <w:pPr>
      <w:widowControl w:val="0"/>
      <w:spacing w:line="360" w:lineRule="auto"/>
      <w:jc w:val="both"/>
    </w:pPr>
    <w:rPr>
      <w:rFonts w:cstheme="minorBidi"/>
      <w:kern w:val="2"/>
      <w:sz w:val="21"/>
      <w:szCs w:val="22"/>
    </w:rPr>
  </w:style>
  <w:style w:type="paragraph" w:styleId="1">
    <w:name w:val="heading 1"/>
    <w:basedOn w:val="a2"/>
    <w:next w:val="a2"/>
    <w:link w:val="10"/>
    <w:autoRedefine/>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1">
    <w:name w:val="heading 2"/>
    <w:basedOn w:val="a2"/>
    <w:next w:val="a2"/>
    <w:link w:val="22"/>
    <w:autoRedefine/>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1">
    <w:name w:val="heading 3"/>
    <w:basedOn w:val="a2"/>
    <w:next w:val="a2"/>
    <w:link w:val="32"/>
    <w:autoRedefine/>
    <w:uiPriority w:val="9"/>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1">
    <w:name w:val="heading 4"/>
    <w:basedOn w:val="a2"/>
    <w:next w:val="a2"/>
    <w:link w:val="42"/>
    <w:autoRedefine/>
    <w:uiPriority w:val="9"/>
    <w:unhideWhenUsed/>
    <w:qFormat/>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1">
    <w:name w:val="heading 5"/>
    <w:basedOn w:val="a2"/>
    <w:next w:val="a2"/>
    <w:link w:val="52"/>
    <w:autoRedefine/>
    <w:uiPriority w:val="9"/>
    <w:semiHidden/>
    <w:unhideWhenUsed/>
    <w:qFormat/>
    <w:pPr>
      <w:keepNext/>
      <w:keepLines/>
      <w:spacing w:before="80" w:after="40"/>
      <w:outlineLvl w:val="4"/>
    </w:pPr>
    <w:rPr>
      <w:rFonts w:asciiTheme="minorHAnsi" w:eastAsiaTheme="minorEastAsia" w:hAnsiTheme="minorHAnsi" w:cstheme="majorBidi"/>
      <w:color w:val="0F4761" w:themeColor="accent1" w:themeShade="BF"/>
      <w:sz w:val="24"/>
      <w:szCs w:val="24"/>
    </w:rPr>
  </w:style>
  <w:style w:type="paragraph" w:styleId="6">
    <w:name w:val="heading 6"/>
    <w:basedOn w:val="a2"/>
    <w:next w:val="a2"/>
    <w:link w:val="60"/>
    <w:autoRedefine/>
    <w:uiPriority w:val="9"/>
    <w:semiHidden/>
    <w:unhideWhenUsed/>
    <w:qFormat/>
    <w:pPr>
      <w:keepNext/>
      <w:keepLines/>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2"/>
    <w:next w:val="a2"/>
    <w:link w:val="70"/>
    <w:autoRedefine/>
    <w:uiPriority w:val="9"/>
    <w:semiHidden/>
    <w:unhideWhenUsed/>
    <w:qFormat/>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2"/>
    <w:next w:val="a2"/>
    <w:link w:val="80"/>
    <w:autoRedefine/>
    <w:uiPriority w:val="9"/>
    <w:semiHidden/>
    <w:unhideWhenUsed/>
    <w:qFormat/>
    <w:pPr>
      <w:keepNext/>
      <w:keepLines/>
      <w:outlineLvl w:val="7"/>
    </w:pPr>
    <w:rPr>
      <w:rFonts w:asciiTheme="minorHAnsi" w:eastAsiaTheme="minorEastAsia" w:hAnsiTheme="minorHAnsi" w:cstheme="majorBidi"/>
      <w:color w:val="595959" w:themeColor="text1" w:themeTint="A6"/>
    </w:rPr>
  </w:style>
  <w:style w:type="paragraph" w:styleId="9">
    <w:name w:val="heading 9"/>
    <w:basedOn w:val="a2"/>
    <w:next w:val="a2"/>
    <w:link w:val="90"/>
    <w:autoRedefine/>
    <w:uiPriority w:val="9"/>
    <w:semiHidden/>
    <w:unhideWhenUsed/>
    <w:qFormat/>
    <w:pPr>
      <w:keepNext/>
      <w:keepLines/>
      <w:outlineLvl w:val="8"/>
    </w:pPr>
    <w:rPr>
      <w:rFonts w:asciiTheme="minorHAnsi" w:eastAsiaTheme="majorEastAsia" w:hAnsiTheme="minorHAnsi" w:cstheme="majorBidi"/>
      <w:color w:val="595959" w:themeColor="text1" w:themeTint="A6"/>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macro"/>
    <w:link w:val="a7"/>
    <w:autoRedefine/>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eastAsiaTheme="minorEastAsia" w:hAnsi="Courier New" w:cs="Courier New"/>
      <w:lang w:eastAsia="en-US"/>
    </w:rPr>
  </w:style>
  <w:style w:type="paragraph" w:styleId="33">
    <w:name w:val="List 3"/>
    <w:basedOn w:val="a2"/>
    <w:autoRedefine/>
    <w:uiPriority w:val="99"/>
    <w:semiHidden/>
    <w:qFormat/>
    <w:pPr>
      <w:widowControl/>
      <w:ind w:left="1080" w:firstLineChars="200" w:hanging="360"/>
      <w:contextualSpacing/>
    </w:pPr>
    <w:rPr>
      <w:rFonts w:eastAsiaTheme="minorEastAsia" w:cs="Times New Roman"/>
      <w:kern w:val="0"/>
      <w:sz w:val="24"/>
      <w:szCs w:val="20"/>
      <w:lang w:eastAsia="en-US"/>
    </w:rPr>
  </w:style>
  <w:style w:type="paragraph" w:styleId="TOC7">
    <w:name w:val="toc 7"/>
    <w:basedOn w:val="a2"/>
    <w:next w:val="a2"/>
    <w:autoRedefine/>
    <w:uiPriority w:val="39"/>
    <w:semiHidden/>
    <w:qFormat/>
    <w:pPr>
      <w:widowControl/>
      <w:ind w:left="1440" w:firstLineChars="200" w:firstLine="200"/>
    </w:pPr>
    <w:rPr>
      <w:rFonts w:eastAsiaTheme="minorEastAsia" w:cs="Times New Roman"/>
      <w:kern w:val="0"/>
      <w:sz w:val="24"/>
      <w:szCs w:val="20"/>
      <w:lang w:eastAsia="en-US"/>
    </w:rPr>
  </w:style>
  <w:style w:type="paragraph" w:styleId="2">
    <w:name w:val="List Number 2"/>
    <w:basedOn w:val="a2"/>
    <w:autoRedefine/>
    <w:uiPriority w:val="99"/>
    <w:semiHidden/>
    <w:qFormat/>
    <w:pPr>
      <w:widowControl/>
      <w:numPr>
        <w:numId w:val="1"/>
      </w:numPr>
      <w:ind w:firstLineChars="200" w:firstLine="200"/>
      <w:contextualSpacing/>
    </w:pPr>
    <w:rPr>
      <w:rFonts w:eastAsiaTheme="minorEastAsia" w:cs="Times New Roman"/>
      <w:kern w:val="0"/>
      <w:sz w:val="24"/>
      <w:szCs w:val="20"/>
      <w:lang w:eastAsia="en-US"/>
    </w:rPr>
  </w:style>
  <w:style w:type="paragraph" w:styleId="a8">
    <w:name w:val="table of authorities"/>
    <w:basedOn w:val="a2"/>
    <w:next w:val="a2"/>
    <w:autoRedefine/>
    <w:uiPriority w:val="99"/>
    <w:semiHidden/>
    <w:qFormat/>
    <w:pPr>
      <w:widowControl/>
      <w:ind w:left="240" w:firstLineChars="200" w:hanging="240"/>
    </w:pPr>
    <w:rPr>
      <w:rFonts w:eastAsiaTheme="minorEastAsia" w:cs="Times New Roman"/>
      <w:kern w:val="0"/>
      <w:sz w:val="24"/>
      <w:szCs w:val="20"/>
      <w:lang w:eastAsia="en-US"/>
    </w:rPr>
  </w:style>
  <w:style w:type="paragraph" w:styleId="a9">
    <w:name w:val="Note Heading"/>
    <w:basedOn w:val="a2"/>
    <w:next w:val="a2"/>
    <w:link w:val="aa"/>
    <w:autoRedefine/>
    <w:uiPriority w:val="99"/>
    <w:semiHidden/>
    <w:qFormat/>
    <w:pPr>
      <w:widowControl/>
      <w:ind w:firstLineChars="200" w:firstLine="200"/>
    </w:pPr>
    <w:rPr>
      <w:rFonts w:eastAsiaTheme="minorEastAsia" w:cs="Times New Roman"/>
      <w:kern w:val="0"/>
      <w:sz w:val="24"/>
      <w:szCs w:val="20"/>
      <w:lang w:eastAsia="en-US"/>
    </w:rPr>
  </w:style>
  <w:style w:type="paragraph" w:styleId="40">
    <w:name w:val="List Bullet 4"/>
    <w:basedOn w:val="a2"/>
    <w:autoRedefine/>
    <w:uiPriority w:val="99"/>
    <w:semiHidden/>
    <w:qFormat/>
    <w:pPr>
      <w:widowControl/>
      <w:numPr>
        <w:numId w:val="2"/>
      </w:numPr>
      <w:ind w:firstLineChars="200" w:firstLine="200"/>
      <w:contextualSpacing/>
    </w:pPr>
    <w:rPr>
      <w:rFonts w:eastAsiaTheme="minorEastAsia" w:cs="Times New Roman"/>
      <w:kern w:val="0"/>
      <w:sz w:val="24"/>
      <w:szCs w:val="20"/>
      <w:lang w:eastAsia="en-US"/>
    </w:rPr>
  </w:style>
  <w:style w:type="paragraph" w:styleId="81">
    <w:name w:val="index 8"/>
    <w:basedOn w:val="a2"/>
    <w:next w:val="a2"/>
    <w:autoRedefine/>
    <w:uiPriority w:val="99"/>
    <w:semiHidden/>
    <w:qFormat/>
    <w:pPr>
      <w:widowControl/>
      <w:ind w:left="1920" w:firstLineChars="200" w:hanging="240"/>
    </w:pPr>
    <w:rPr>
      <w:rFonts w:eastAsiaTheme="minorEastAsia" w:cs="Times New Roman"/>
      <w:kern w:val="0"/>
      <w:sz w:val="24"/>
      <w:szCs w:val="20"/>
      <w:lang w:eastAsia="en-US"/>
    </w:rPr>
  </w:style>
  <w:style w:type="paragraph" w:styleId="ab">
    <w:name w:val="E-mail Signature"/>
    <w:basedOn w:val="a2"/>
    <w:link w:val="ac"/>
    <w:autoRedefine/>
    <w:uiPriority w:val="99"/>
    <w:semiHidden/>
    <w:qFormat/>
    <w:pPr>
      <w:widowControl/>
      <w:ind w:firstLineChars="200" w:firstLine="200"/>
    </w:pPr>
    <w:rPr>
      <w:rFonts w:eastAsiaTheme="minorEastAsia" w:cs="Times New Roman"/>
      <w:kern w:val="0"/>
      <w:sz w:val="24"/>
      <w:szCs w:val="20"/>
      <w:lang w:eastAsia="en-US"/>
    </w:rPr>
  </w:style>
  <w:style w:type="paragraph" w:styleId="a">
    <w:name w:val="List Number"/>
    <w:basedOn w:val="a2"/>
    <w:autoRedefine/>
    <w:uiPriority w:val="99"/>
    <w:semiHidden/>
    <w:qFormat/>
    <w:pPr>
      <w:widowControl/>
      <w:numPr>
        <w:numId w:val="3"/>
      </w:numPr>
      <w:ind w:firstLineChars="200" w:firstLine="200"/>
      <w:contextualSpacing/>
    </w:pPr>
    <w:rPr>
      <w:rFonts w:eastAsiaTheme="minorEastAsia" w:cs="Times New Roman"/>
      <w:kern w:val="0"/>
      <w:sz w:val="24"/>
      <w:szCs w:val="20"/>
      <w:lang w:eastAsia="en-US"/>
    </w:rPr>
  </w:style>
  <w:style w:type="paragraph" w:styleId="ad">
    <w:name w:val="Normal Indent"/>
    <w:basedOn w:val="a2"/>
    <w:autoRedefine/>
    <w:uiPriority w:val="99"/>
    <w:semiHidden/>
    <w:qFormat/>
    <w:pPr>
      <w:widowControl/>
      <w:ind w:left="720" w:firstLineChars="200" w:firstLine="200"/>
    </w:pPr>
    <w:rPr>
      <w:rFonts w:eastAsiaTheme="minorEastAsia" w:cs="Times New Roman"/>
      <w:kern w:val="0"/>
      <w:sz w:val="24"/>
      <w:szCs w:val="20"/>
      <w:lang w:eastAsia="en-US"/>
    </w:rPr>
  </w:style>
  <w:style w:type="paragraph" w:styleId="ae">
    <w:name w:val="caption"/>
    <w:basedOn w:val="a2"/>
    <w:next w:val="a2"/>
    <w:autoRedefine/>
    <w:uiPriority w:val="35"/>
    <w:semiHidden/>
    <w:qFormat/>
    <w:pPr>
      <w:widowControl/>
      <w:ind w:firstLineChars="200" w:firstLine="200"/>
    </w:pPr>
    <w:rPr>
      <w:rFonts w:eastAsiaTheme="minorEastAsia" w:cs="Times New Roman"/>
      <w:b/>
      <w:bCs/>
      <w:kern w:val="0"/>
      <w:sz w:val="20"/>
      <w:szCs w:val="20"/>
      <w:lang w:eastAsia="en-US"/>
    </w:rPr>
  </w:style>
  <w:style w:type="paragraph" w:styleId="53">
    <w:name w:val="index 5"/>
    <w:basedOn w:val="a2"/>
    <w:next w:val="a2"/>
    <w:autoRedefine/>
    <w:uiPriority w:val="99"/>
    <w:semiHidden/>
    <w:qFormat/>
    <w:pPr>
      <w:widowControl/>
      <w:ind w:left="1200" w:firstLineChars="200" w:hanging="240"/>
    </w:pPr>
    <w:rPr>
      <w:rFonts w:eastAsiaTheme="minorEastAsia" w:cs="Times New Roman"/>
      <w:kern w:val="0"/>
      <w:sz w:val="24"/>
      <w:szCs w:val="20"/>
      <w:lang w:eastAsia="en-US"/>
    </w:rPr>
  </w:style>
  <w:style w:type="paragraph" w:styleId="a0">
    <w:name w:val="List Bullet"/>
    <w:basedOn w:val="a2"/>
    <w:autoRedefine/>
    <w:uiPriority w:val="99"/>
    <w:semiHidden/>
    <w:qFormat/>
    <w:pPr>
      <w:widowControl/>
      <w:numPr>
        <w:numId w:val="4"/>
      </w:numPr>
      <w:ind w:firstLineChars="200" w:firstLine="200"/>
      <w:contextualSpacing/>
    </w:pPr>
    <w:rPr>
      <w:rFonts w:eastAsiaTheme="minorEastAsia" w:cs="Times New Roman"/>
      <w:kern w:val="0"/>
      <w:sz w:val="24"/>
      <w:szCs w:val="20"/>
      <w:lang w:eastAsia="en-US"/>
    </w:rPr>
  </w:style>
  <w:style w:type="paragraph" w:styleId="af">
    <w:name w:val="envelope address"/>
    <w:basedOn w:val="a2"/>
    <w:autoRedefine/>
    <w:uiPriority w:val="99"/>
    <w:semiHidden/>
    <w:qFormat/>
    <w:pPr>
      <w:framePr w:w="7920" w:h="1980" w:hRule="exact" w:hSpace="180" w:wrap="auto" w:hAnchor="page" w:xAlign="center" w:yAlign="bottom"/>
      <w:widowControl/>
      <w:ind w:left="2880" w:firstLineChars="200" w:firstLine="200"/>
    </w:pPr>
    <w:rPr>
      <w:rFonts w:ascii="Cambria" w:eastAsiaTheme="minorEastAsia" w:hAnsi="Cambria" w:cs="Times New Roman"/>
      <w:kern w:val="0"/>
      <w:sz w:val="24"/>
      <w:szCs w:val="24"/>
      <w:lang w:eastAsia="en-US"/>
    </w:rPr>
  </w:style>
  <w:style w:type="paragraph" w:styleId="af0">
    <w:name w:val="Document Map"/>
    <w:basedOn w:val="a2"/>
    <w:link w:val="af1"/>
    <w:autoRedefine/>
    <w:uiPriority w:val="99"/>
    <w:semiHidden/>
    <w:qFormat/>
    <w:pPr>
      <w:widowControl/>
      <w:ind w:firstLineChars="200" w:firstLine="200"/>
    </w:pPr>
    <w:rPr>
      <w:rFonts w:ascii="Tahoma" w:eastAsiaTheme="minorEastAsia" w:hAnsi="Tahoma" w:cs="Tahoma"/>
      <w:kern w:val="0"/>
      <w:sz w:val="16"/>
      <w:szCs w:val="16"/>
      <w:lang w:eastAsia="en-US"/>
    </w:rPr>
  </w:style>
  <w:style w:type="paragraph" w:styleId="af2">
    <w:name w:val="toa heading"/>
    <w:basedOn w:val="a2"/>
    <w:next w:val="a2"/>
    <w:autoRedefine/>
    <w:uiPriority w:val="99"/>
    <w:semiHidden/>
    <w:qFormat/>
    <w:pPr>
      <w:widowControl/>
      <w:spacing w:before="120"/>
      <w:ind w:firstLineChars="200" w:firstLine="200"/>
    </w:pPr>
    <w:rPr>
      <w:rFonts w:ascii="Cambria" w:eastAsiaTheme="minorEastAsia" w:hAnsi="Cambria" w:cs="Times New Roman"/>
      <w:b/>
      <w:bCs/>
      <w:kern w:val="0"/>
      <w:sz w:val="24"/>
      <w:szCs w:val="24"/>
      <w:lang w:eastAsia="en-US"/>
    </w:rPr>
  </w:style>
  <w:style w:type="paragraph" w:styleId="af3">
    <w:name w:val="annotation text"/>
    <w:basedOn w:val="a2"/>
    <w:link w:val="af4"/>
    <w:autoRedefine/>
    <w:qFormat/>
    <w:pPr>
      <w:widowControl/>
      <w:ind w:firstLineChars="200" w:firstLine="200"/>
    </w:pPr>
    <w:rPr>
      <w:rFonts w:eastAsiaTheme="minorEastAsia" w:cs="Times New Roman"/>
      <w:kern w:val="0"/>
      <w:sz w:val="20"/>
      <w:szCs w:val="20"/>
      <w:lang w:eastAsia="en-US"/>
    </w:rPr>
  </w:style>
  <w:style w:type="paragraph" w:styleId="61">
    <w:name w:val="index 6"/>
    <w:basedOn w:val="a2"/>
    <w:next w:val="a2"/>
    <w:autoRedefine/>
    <w:uiPriority w:val="99"/>
    <w:semiHidden/>
    <w:qFormat/>
    <w:pPr>
      <w:widowControl/>
      <w:ind w:left="1440" w:firstLineChars="200" w:hanging="240"/>
    </w:pPr>
    <w:rPr>
      <w:rFonts w:eastAsiaTheme="minorEastAsia" w:cs="Times New Roman"/>
      <w:kern w:val="0"/>
      <w:sz w:val="24"/>
      <w:szCs w:val="20"/>
      <w:lang w:eastAsia="en-US"/>
    </w:rPr>
  </w:style>
  <w:style w:type="paragraph" w:styleId="af5">
    <w:name w:val="Salutation"/>
    <w:basedOn w:val="a2"/>
    <w:next w:val="a2"/>
    <w:link w:val="af6"/>
    <w:autoRedefine/>
    <w:uiPriority w:val="99"/>
    <w:semiHidden/>
    <w:qFormat/>
    <w:pPr>
      <w:widowControl/>
      <w:ind w:firstLineChars="200" w:firstLine="200"/>
    </w:pPr>
    <w:rPr>
      <w:rFonts w:eastAsiaTheme="minorEastAsia" w:cs="Times New Roman"/>
      <w:kern w:val="0"/>
      <w:sz w:val="24"/>
      <w:szCs w:val="20"/>
      <w:lang w:eastAsia="en-US"/>
    </w:rPr>
  </w:style>
  <w:style w:type="paragraph" w:styleId="34">
    <w:name w:val="Body Text 3"/>
    <w:basedOn w:val="a2"/>
    <w:link w:val="35"/>
    <w:autoRedefine/>
    <w:uiPriority w:val="99"/>
    <w:semiHidden/>
    <w:qFormat/>
    <w:pPr>
      <w:widowControl/>
      <w:spacing w:after="120"/>
      <w:ind w:firstLineChars="200" w:firstLine="200"/>
    </w:pPr>
    <w:rPr>
      <w:rFonts w:eastAsiaTheme="minorEastAsia" w:cs="Times New Roman"/>
      <w:kern w:val="0"/>
      <w:sz w:val="16"/>
      <w:szCs w:val="16"/>
      <w:lang w:eastAsia="en-US"/>
    </w:rPr>
  </w:style>
  <w:style w:type="paragraph" w:styleId="af7">
    <w:name w:val="Closing"/>
    <w:basedOn w:val="a2"/>
    <w:link w:val="af8"/>
    <w:autoRedefine/>
    <w:uiPriority w:val="99"/>
    <w:semiHidden/>
    <w:qFormat/>
    <w:pPr>
      <w:widowControl/>
      <w:ind w:left="4320" w:firstLineChars="200" w:firstLine="200"/>
    </w:pPr>
    <w:rPr>
      <w:rFonts w:eastAsiaTheme="minorEastAsia" w:cs="Times New Roman"/>
      <w:kern w:val="0"/>
      <w:sz w:val="24"/>
      <w:szCs w:val="20"/>
      <w:lang w:eastAsia="en-US"/>
    </w:rPr>
  </w:style>
  <w:style w:type="paragraph" w:styleId="30">
    <w:name w:val="List Bullet 3"/>
    <w:basedOn w:val="a2"/>
    <w:autoRedefine/>
    <w:semiHidden/>
    <w:qFormat/>
    <w:pPr>
      <w:widowControl/>
      <w:numPr>
        <w:numId w:val="5"/>
      </w:numPr>
      <w:ind w:firstLineChars="200" w:firstLine="200"/>
      <w:contextualSpacing/>
    </w:pPr>
    <w:rPr>
      <w:rFonts w:eastAsiaTheme="minorEastAsia" w:cs="Times New Roman"/>
      <w:kern w:val="0"/>
      <w:sz w:val="24"/>
      <w:szCs w:val="20"/>
      <w:lang w:eastAsia="en-US"/>
    </w:rPr>
  </w:style>
  <w:style w:type="paragraph" w:styleId="af9">
    <w:name w:val="Body Text"/>
    <w:basedOn w:val="a2"/>
    <w:link w:val="afa"/>
    <w:autoRedefine/>
    <w:uiPriority w:val="99"/>
    <w:semiHidden/>
    <w:qFormat/>
    <w:pPr>
      <w:widowControl/>
      <w:spacing w:after="120"/>
      <w:ind w:firstLineChars="200" w:firstLine="200"/>
    </w:pPr>
    <w:rPr>
      <w:rFonts w:eastAsiaTheme="minorEastAsia" w:cs="Times New Roman"/>
      <w:kern w:val="0"/>
      <w:sz w:val="24"/>
      <w:szCs w:val="20"/>
      <w:lang w:eastAsia="en-US"/>
    </w:rPr>
  </w:style>
  <w:style w:type="paragraph" w:styleId="afb">
    <w:name w:val="Body Text Indent"/>
    <w:basedOn w:val="a2"/>
    <w:link w:val="afc"/>
    <w:autoRedefine/>
    <w:uiPriority w:val="99"/>
    <w:semiHidden/>
    <w:qFormat/>
    <w:pPr>
      <w:widowControl/>
      <w:spacing w:after="120"/>
      <w:ind w:left="360" w:firstLineChars="200" w:firstLine="200"/>
    </w:pPr>
    <w:rPr>
      <w:rFonts w:eastAsiaTheme="minorEastAsia" w:cs="Times New Roman"/>
      <w:kern w:val="0"/>
      <w:sz w:val="24"/>
      <w:szCs w:val="20"/>
      <w:lang w:eastAsia="en-US"/>
    </w:rPr>
  </w:style>
  <w:style w:type="paragraph" w:styleId="3">
    <w:name w:val="List Number 3"/>
    <w:basedOn w:val="a2"/>
    <w:autoRedefine/>
    <w:uiPriority w:val="99"/>
    <w:semiHidden/>
    <w:qFormat/>
    <w:pPr>
      <w:widowControl/>
      <w:numPr>
        <w:numId w:val="6"/>
      </w:numPr>
      <w:ind w:firstLineChars="200" w:firstLine="200"/>
      <w:contextualSpacing/>
    </w:pPr>
    <w:rPr>
      <w:rFonts w:eastAsiaTheme="minorEastAsia" w:cs="Times New Roman"/>
      <w:kern w:val="0"/>
      <w:sz w:val="24"/>
      <w:szCs w:val="20"/>
      <w:lang w:eastAsia="en-US"/>
    </w:rPr>
  </w:style>
  <w:style w:type="paragraph" w:styleId="23">
    <w:name w:val="List 2"/>
    <w:basedOn w:val="a2"/>
    <w:autoRedefine/>
    <w:uiPriority w:val="99"/>
    <w:semiHidden/>
    <w:qFormat/>
    <w:pPr>
      <w:widowControl/>
      <w:ind w:left="720" w:firstLineChars="200" w:hanging="360"/>
      <w:contextualSpacing/>
    </w:pPr>
    <w:rPr>
      <w:rFonts w:eastAsiaTheme="minorEastAsia" w:cs="Times New Roman"/>
      <w:kern w:val="0"/>
      <w:sz w:val="24"/>
      <w:szCs w:val="20"/>
      <w:lang w:eastAsia="en-US"/>
    </w:rPr>
  </w:style>
  <w:style w:type="paragraph" w:styleId="afd">
    <w:name w:val="List Continue"/>
    <w:basedOn w:val="a2"/>
    <w:autoRedefine/>
    <w:uiPriority w:val="99"/>
    <w:semiHidden/>
    <w:qFormat/>
    <w:pPr>
      <w:widowControl/>
      <w:spacing w:after="120"/>
      <w:ind w:left="360" w:firstLineChars="200" w:firstLine="200"/>
      <w:contextualSpacing/>
    </w:pPr>
    <w:rPr>
      <w:rFonts w:eastAsiaTheme="minorEastAsia" w:cs="Times New Roman"/>
      <w:kern w:val="0"/>
      <w:sz w:val="24"/>
      <w:szCs w:val="20"/>
      <w:lang w:eastAsia="en-US"/>
    </w:rPr>
  </w:style>
  <w:style w:type="paragraph" w:styleId="afe">
    <w:name w:val="Block Text"/>
    <w:basedOn w:val="a2"/>
    <w:autoRedefine/>
    <w:uiPriority w:val="99"/>
    <w:semiHidden/>
    <w:qFormat/>
    <w:pPr>
      <w:widowControl/>
      <w:spacing w:after="120"/>
      <w:ind w:left="1440" w:right="1440" w:firstLineChars="200" w:firstLine="200"/>
    </w:pPr>
    <w:rPr>
      <w:rFonts w:eastAsiaTheme="minorEastAsia" w:cs="Times New Roman"/>
      <w:kern w:val="0"/>
      <w:sz w:val="24"/>
      <w:szCs w:val="20"/>
      <w:lang w:eastAsia="en-US"/>
    </w:rPr>
  </w:style>
  <w:style w:type="paragraph" w:styleId="20">
    <w:name w:val="List Bullet 2"/>
    <w:basedOn w:val="a2"/>
    <w:autoRedefine/>
    <w:uiPriority w:val="99"/>
    <w:semiHidden/>
    <w:qFormat/>
    <w:pPr>
      <w:widowControl/>
      <w:numPr>
        <w:numId w:val="7"/>
      </w:numPr>
      <w:ind w:firstLineChars="200" w:firstLine="200"/>
      <w:contextualSpacing/>
    </w:pPr>
    <w:rPr>
      <w:rFonts w:eastAsiaTheme="minorEastAsia" w:cs="Times New Roman"/>
      <w:kern w:val="0"/>
      <w:sz w:val="24"/>
      <w:szCs w:val="20"/>
      <w:lang w:eastAsia="en-US"/>
    </w:rPr>
  </w:style>
  <w:style w:type="paragraph" w:styleId="HTML">
    <w:name w:val="HTML Address"/>
    <w:basedOn w:val="a2"/>
    <w:link w:val="HTML0"/>
    <w:autoRedefine/>
    <w:uiPriority w:val="99"/>
    <w:semiHidden/>
    <w:qFormat/>
    <w:pPr>
      <w:widowControl/>
      <w:ind w:firstLineChars="200" w:firstLine="200"/>
    </w:pPr>
    <w:rPr>
      <w:rFonts w:eastAsiaTheme="minorEastAsia" w:cs="Times New Roman"/>
      <w:i/>
      <w:iCs/>
      <w:kern w:val="0"/>
      <w:sz w:val="24"/>
      <w:szCs w:val="20"/>
      <w:lang w:eastAsia="en-US"/>
    </w:rPr>
  </w:style>
  <w:style w:type="paragraph" w:styleId="43">
    <w:name w:val="index 4"/>
    <w:basedOn w:val="a2"/>
    <w:next w:val="a2"/>
    <w:autoRedefine/>
    <w:uiPriority w:val="99"/>
    <w:semiHidden/>
    <w:qFormat/>
    <w:pPr>
      <w:widowControl/>
      <w:ind w:left="960" w:firstLineChars="200" w:hanging="240"/>
    </w:pPr>
    <w:rPr>
      <w:rFonts w:eastAsiaTheme="minorEastAsia" w:cs="Times New Roman"/>
      <w:kern w:val="0"/>
      <w:sz w:val="24"/>
      <w:szCs w:val="20"/>
      <w:lang w:eastAsia="en-US"/>
    </w:rPr>
  </w:style>
  <w:style w:type="paragraph" w:styleId="TOC5">
    <w:name w:val="toc 5"/>
    <w:basedOn w:val="a2"/>
    <w:next w:val="a2"/>
    <w:autoRedefine/>
    <w:uiPriority w:val="39"/>
    <w:semiHidden/>
    <w:qFormat/>
    <w:pPr>
      <w:widowControl/>
      <w:ind w:left="960" w:firstLineChars="200" w:firstLine="200"/>
    </w:pPr>
    <w:rPr>
      <w:rFonts w:eastAsiaTheme="minorEastAsia" w:cs="Times New Roman"/>
      <w:kern w:val="0"/>
      <w:sz w:val="24"/>
      <w:szCs w:val="20"/>
      <w:lang w:eastAsia="en-US"/>
    </w:rPr>
  </w:style>
  <w:style w:type="paragraph" w:styleId="TOC3">
    <w:name w:val="toc 3"/>
    <w:basedOn w:val="a2"/>
    <w:next w:val="a2"/>
    <w:autoRedefine/>
    <w:uiPriority w:val="39"/>
    <w:semiHidden/>
    <w:qFormat/>
    <w:pPr>
      <w:widowControl/>
      <w:ind w:left="480" w:firstLineChars="200" w:firstLine="200"/>
    </w:pPr>
    <w:rPr>
      <w:rFonts w:eastAsiaTheme="minorEastAsia" w:cs="Times New Roman"/>
      <w:kern w:val="0"/>
      <w:sz w:val="24"/>
      <w:szCs w:val="20"/>
      <w:lang w:eastAsia="en-US"/>
    </w:rPr>
  </w:style>
  <w:style w:type="paragraph" w:styleId="aff">
    <w:name w:val="Plain Text"/>
    <w:basedOn w:val="a2"/>
    <w:link w:val="aff0"/>
    <w:autoRedefine/>
    <w:uiPriority w:val="99"/>
    <w:semiHidden/>
    <w:qFormat/>
    <w:pPr>
      <w:widowControl/>
      <w:ind w:firstLineChars="200" w:firstLine="200"/>
    </w:pPr>
    <w:rPr>
      <w:rFonts w:ascii="Courier New" w:eastAsiaTheme="minorEastAsia" w:hAnsi="Courier New" w:cs="Courier New"/>
      <w:kern w:val="0"/>
      <w:sz w:val="20"/>
      <w:szCs w:val="20"/>
      <w:lang w:eastAsia="en-US"/>
    </w:rPr>
  </w:style>
  <w:style w:type="paragraph" w:styleId="50">
    <w:name w:val="List Bullet 5"/>
    <w:basedOn w:val="a2"/>
    <w:autoRedefine/>
    <w:uiPriority w:val="99"/>
    <w:semiHidden/>
    <w:qFormat/>
    <w:pPr>
      <w:widowControl/>
      <w:numPr>
        <w:numId w:val="8"/>
      </w:numPr>
      <w:ind w:firstLineChars="200" w:firstLine="200"/>
      <w:contextualSpacing/>
    </w:pPr>
    <w:rPr>
      <w:rFonts w:eastAsiaTheme="minorEastAsia" w:cs="Times New Roman"/>
      <w:kern w:val="0"/>
      <w:sz w:val="24"/>
      <w:szCs w:val="20"/>
      <w:lang w:eastAsia="en-US"/>
    </w:rPr>
  </w:style>
  <w:style w:type="paragraph" w:styleId="4">
    <w:name w:val="List Number 4"/>
    <w:basedOn w:val="a2"/>
    <w:autoRedefine/>
    <w:uiPriority w:val="99"/>
    <w:semiHidden/>
    <w:qFormat/>
    <w:pPr>
      <w:widowControl/>
      <w:numPr>
        <w:numId w:val="9"/>
      </w:numPr>
      <w:ind w:firstLineChars="200" w:firstLine="200"/>
      <w:contextualSpacing/>
    </w:pPr>
    <w:rPr>
      <w:rFonts w:eastAsiaTheme="minorEastAsia" w:cs="Times New Roman"/>
      <w:kern w:val="0"/>
      <w:sz w:val="24"/>
      <w:szCs w:val="20"/>
      <w:lang w:eastAsia="en-US"/>
    </w:rPr>
  </w:style>
  <w:style w:type="paragraph" w:styleId="TOC8">
    <w:name w:val="toc 8"/>
    <w:basedOn w:val="a2"/>
    <w:next w:val="a2"/>
    <w:autoRedefine/>
    <w:uiPriority w:val="39"/>
    <w:semiHidden/>
    <w:qFormat/>
    <w:pPr>
      <w:widowControl/>
      <w:ind w:left="1680" w:firstLineChars="200" w:firstLine="200"/>
    </w:pPr>
    <w:rPr>
      <w:rFonts w:eastAsiaTheme="minorEastAsia" w:cs="Times New Roman"/>
      <w:kern w:val="0"/>
      <w:sz w:val="24"/>
      <w:szCs w:val="20"/>
      <w:lang w:eastAsia="en-US"/>
    </w:rPr>
  </w:style>
  <w:style w:type="paragraph" w:styleId="36">
    <w:name w:val="index 3"/>
    <w:basedOn w:val="a2"/>
    <w:next w:val="a2"/>
    <w:autoRedefine/>
    <w:uiPriority w:val="99"/>
    <w:semiHidden/>
    <w:qFormat/>
    <w:pPr>
      <w:widowControl/>
      <w:ind w:left="720" w:firstLineChars="200" w:hanging="240"/>
    </w:pPr>
    <w:rPr>
      <w:rFonts w:eastAsiaTheme="minorEastAsia" w:cs="Times New Roman"/>
      <w:kern w:val="0"/>
      <w:sz w:val="24"/>
      <w:szCs w:val="20"/>
      <w:lang w:eastAsia="en-US"/>
    </w:rPr>
  </w:style>
  <w:style w:type="paragraph" w:styleId="aff1">
    <w:name w:val="Date"/>
    <w:basedOn w:val="a2"/>
    <w:next w:val="a2"/>
    <w:link w:val="aff2"/>
    <w:autoRedefine/>
    <w:uiPriority w:val="99"/>
    <w:semiHidden/>
    <w:qFormat/>
    <w:pPr>
      <w:widowControl/>
      <w:ind w:firstLineChars="200" w:firstLine="200"/>
    </w:pPr>
    <w:rPr>
      <w:rFonts w:eastAsiaTheme="minorEastAsia" w:cs="Times New Roman"/>
      <w:kern w:val="0"/>
      <w:sz w:val="24"/>
      <w:szCs w:val="20"/>
      <w:lang w:eastAsia="en-US"/>
    </w:rPr>
  </w:style>
  <w:style w:type="paragraph" w:styleId="24">
    <w:name w:val="Body Text Indent 2"/>
    <w:basedOn w:val="a2"/>
    <w:link w:val="25"/>
    <w:autoRedefine/>
    <w:uiPriority w:val="99"/>
    <w:semiHidden/>
    <w:qFormat/>
    <w:pPr>
      <w:widowControl/>
      <w:spacing w:after="120"/>
      <w:ind w:left="360" w:firstLineChars="200" w:firstLine="200"/>
    </w:pPr>
    <w:rPr>
      <w:rFonts w:eastAsiaTheme="minorEastAsia" w:cs="Times New Roman"/>
      <w:kern w:val="0"/>
      <w:sz w:val="24"/>
      <w:szCs w:val="20"/>
      <w:lang w:eastAsia="en-US"/>
    </w:rPr>
  </w:style>
  <w:style w:type="paragraph" w:styleId="aff3">
    <w:name w:val="endnote text"/>
    <w:basedOn w:val="a2"/>
    <w:link w:val="aff4"/>
    <w:autoRedefine/>
    <w:semiHidden/>
    <w:qFormat/>
    <w:pPr>
      <w:widowControl/>
      <w:ind w:firstLineChars="200" w:firstLine="200"/>
    </w:pPr>
    <w:rPr>
      <w:rFonts w:eastAsiaTheme="minorEastAsia" w:cs="Times New Roman"/>
      <w:kern w:val="0"/>
      <w:sz w:val="20"/>
      <w:szCs w:val="20"/>
      <w:lang w:eastAsia="en-US"/>
    </w:rPr>
  </w:style>
  <w:style w:type="paragraph" w:styleId="54">
    <w:name w:val="List Continue 5"/>
    <w:basedOn w:val="a2"/>
    <w:autoRedefine/>
    <w:uiPriority w:val="99"/>
    <w:semiHidden/>
    <w:qFormat/>
    <w:pPr>
      <w:widowControl/>
      <w:spacing w:after="120"/>
      <w:ind w:left="1800" w:firstLineChars="200" w:firstLine="200"/>
      <w:contextualSpacing/>
    </w:pPr>
    <w:rPr>
      <w:rFonts w:eastAsiaTheme="minorEastAsia" w:cs="Times New Roman"/>
      <w:kern w:val="0"/>
      <w:sz w:val="24"/>
      <w:szCs w:val="20"/>
      <w:lang w:eastAsia="en-US"/>
    </w:rPr>
  </w:style>
  <w:style w:type="paragraph" w:styleId="aff5">
    <w:name w:val="Balloon Text"/>
    <w:basedOn w:val="a2"/>
    <w:link w:val="aff6"/>
    <w:autoRedefine/>
    <w:qFormat/>
    <w:pPr>
      <w:widowControl/>
      <w:ind w:firstLineChars="200" w:firstLine="200"/>
    </w:pPr>
    <w:rPr>
      <w:rFonts w:ascii="Tahoma" w:eastAsiaTheme="minorEastAsia" w:hAnsi="Tahoma" w:cs="Tahoma"/>
      <w:kern w:val="0"/>
      <w:sz w:val="16"/>
      <w:szCs w:val="16"/>
      <w:lang w:eastAsia="en-US"/>
    </w:rPr>
  </w:style>
  <w:style w:type="paragraph" w:styleId="aff7">
    <w:name w:val="footer"/>
    <w:basedOn w:val="a2"/>
    <w:link w:val="aff8"/>
    <w:autoRedefine/>
    <w:uiPriority w:val="99"/>
    <w:qFormat/>
    <w:pPr>
      <w:widowControl/>
      <w:tabs>
        <w:tab w:val="center" w:pos="4680"/>
        <w:tab w:val="right" w:pos="9360"/>
      </w:tabs>
      <w:ind w:firstLineChars="200" w:firstLine="200"/>
    </w:pPr>
    <w:rPr>
      <w:rFonts w:eastAsiaTheme="minorEastAsia" w:cs="Times New Roman"/>
      <w:kern w:val="0"/>
      <w:sz w:val="24"/>
      <w:szCs w:val="20"/>
      <w:lang w:eastAsia="en-US"/>
    </w:rPr>
  </w:style>
  <w:style w:type="paragraph" w:styleId="aff9">
    <w:name w:val="envelope return"/>
    <w:basedOn w:val="a2"/>
    <w:autoRedefine/>
    <w:uiPriority w:val="99"/>
    <w:semiHidden/>
    <w:qFormat/>
    <w:pPr>
      <w:widowControl/>
      <w:ind w:firstLineChars="200" w:firstLine="200"/>
    </w:pPr>
    <w:rPr>
      <w:rFonts w:ascii="Cambria" w:eastAsiaTheme="minorEastAsia" w:hAnsi="Cambria" w:cs="Times New Roman"/>
      <w:kern w:val="0"/>
      <w:sz w:val="20"/>
      <w:szCs w:val="20"/>
      <w:lang w:eastAsia="en-US"/>
    </w:rPr>
  </w:style>
  <w:style w:type="paragraph" w:styleId="affa">
    <w:name w:val="header"/>
    <w:basedOn w:val="a2"/>
    <w:link w:val="affb"/>
    <w:autoRedefine/>
    <w:qFormat/>
    <w:pPr>
      <w:widowControl/>
      <w:tabs>
        <w:tab w:val="center" w:pos="4680"/>
        <w:tab w:val="right" w:pos="9360"/>
      </w:tabs>
      <w:ind w:firstLineChars="200" w:firstLine="200"/>
    </w:pPr>
    <w:rPr>
      <w:rFonts w:eastAsiaTheme="minorEastAsia" w:cs="Times New Roman"/>
      <w:kern w:val="0"/>
      <w:sz w:val="24"/>
      <w:szCs w:val="20"/>
      <w:lang w:eastAsia="en-US"/>
    </w:rPr>
  </w:style>
  <w:style w:type="paragraph" w:styleId="affc">
    <w:name w:val="Signature"/>
    <w:basedOn w:val="a2"/>
    <w:link w:val="affd"/>
    <w:autoRedefine/>
    <w:uiPriority w:val="99"/>
    <w:semiHidden/>
    <w:qFormat/>
    <w:pPr>
      <w:widowControl/>
      <w:ind w:left="4320" w:firstLineChars="200" w:firstLine="200"/>
    </w:pPr>
    <w:rPr>
      <w:rFonts w:eastAsiaTheme="minorEastAsia" w:cs="Times New Roman"/>
      <w:kern w:val="0"/>
      <w:sz w:val="24"/>
      <w:szCs w:val="20"/>
      <w:lang w:eastAsia="en-US"/>
    </w:rPr>
  </w:style>
  <w:style w:type="paragraph" w:styleId="TOC1">
    <w:name w:val="toc 1"/>
    <w:basedOn w:val="a2"/>
    <w:next w:val="a2"/>
    <w:autoRedefine/>
    <w:uiPriority w:val="39"/>
    <w:semiHidden/>
    <w:qFormat/>
    <w:pPr>
      <w:widowControl/>
      <w:ind w:firstLineChars="200" w:firstLine="200"/>
    </w:pPr>
    <w:rPr>
      <w:rFonts w:eastAsiaTheme="minorEastAsia" w:cs="Times New Roman"/>
      <w:kern w:val="0"/>
      <w:sz w:val="24"/>
      <w:szCs w:val="20"/>
      <w:lang w:eastAsia="en-US"/>
    </w:rPr>
  </w:style>
  <w:style w:type="paragraph" w:styleId="44">
    <w:name w:val="List Continue 4"/>
    <w:basedOn w:val="a2"/>
    <w:autoRedefine/>
    <w:uiPriority w:val="99"/>
    <w:semiHidden/>
    <w:qFormat/>
    <w:pPr>
      <w:widowControl/>
      <w:spacing w:after="120"/>
      <w:ind w:left="1440" w:firstLineChars="200" w:firstLine="200"/>
      <w:contextualSpacing/>
    </w:pPr>
    <w:rPr>
      <w:rFonts w:eastAsiaTheme="minorEastAsia" w:cs="Times New Roman"/>
      <w:kern w:val="0"/>
      <w:sz w:val="24"/>
      <w:szCs w:val="20"/>
      <w:lang w:eastAsia="en-US"/>
    </w:rPr>
  </w:style>
  <w:style w:type="paragraph" w:styleId="TOC4">
    <w:name w:val="toc 4"/>
    <w:basedOn w:val="a2"/>
    <w:next w:val="a2"/>
    <w:autoRedefine/>
    <w:uiPriority w:val="39"/>
    <w:semiHidden/>
    <w:qFormat/>
    <w:pPr>
      <w:widowControl/>
      <w:ind w:left="720" w:firstLineChars="200" w:firstLine="200"/>
    </w:pPr>
    <w:rPr>
      <w:rFonts w:eastAsiaTheme="minorEastAsia" w:cs="Times New Roman"/>
      <w:kern w:val="0"/>
      <w:sz w:val="24"/>
      <w:szCs w:val="20"/>
      <w:lang w:eastAsia="en-US"/>
    </w:rPr>
  </w:style>
  <w:style w:type="paragraph" w:styleId="affe">
    <w:name w:val="index heading"/>
    <w:basedOn w:val="a2"/>
    <w:next w:val="11"/>
    <w:autoRedefine/>
    <w:uiPriority w:val="99"/>
    <w:semiHidden/>
    <w:qFormat/>
    <w:pPr>
      <w:widowControl/>
      <w:ind w:firstLineChars="200" w:firstLine="200"/>
    </w:pPr>
    <w:rPr>
      <w:rFonts w:ascii="Cambria" w:eastAsiaTheme="minorEastAsia" w:hAnsi="Cambria" w:cs="Times New Roman"/>
      <w:b/>
      <w:bCs/>
      <w:kern w:val="0"/>
      <w:sz w:val="24"/>
      <w:szCs w:val="20"/>
      <w:lang w:eastAsia="en-US"/>
    </w:rPr>
  </w:style>
  <w:style w:type="paragraph" w:styleId="11">
    <w:name w:val="index 1"/>
    <w:basedOn w:val="a2"/>
    <w:next w:val="a2"/>
    <w:autoRedefine/>
    <w:uiPriority w:val="99"/>
    <w:semiHidden/>
    <w:unhideWhenUsed/>
    <w:qFormat/>
  </w:style>
  <w:style w:type="paragraph" w:styleId="afff">
    <w:name w:val="Subtitle"/>
    <w:basedOn w:val="a2"/>
    <w:next w:val="a2"/>
    <w:link w:val="afff0"/>
    <w:autoRedefine/>
    <w:uiPriority w:val="11"/>
    <w:qFormat/>
    <w:pPr>
      <w:spacing w:after="160"/>
      <w:ind w:firstLineChars="400" w:firstLine="400"/>
      <w:jc w:val="center"/>
    </w:pPr>
    <w:rPr>
      <w:rFonts w:asciiTheme="majorHAnsi" w:eastAsiaTheme="majorEastAsia" w:hAnsiTheme="majorHAnsi" w:cstheme="majorBidi"/>
      <w:color w:val="595959" w:themeColor="text1" w:themeTint="A6"/>
      <w:spacing w:val="15"/>
      <w:sz w:val="28"/>
      <w:szCs w:val="28"/>
    </w:rPr>
  </w:style>
  <w:style w:type="paragraph" w:styleId="5">
    <w:name w:val="List Number 5"/>
    <w:basedOn w:val="a2"/>
    <w:autoRedefine/>
    <w:uiPriority w:val="99"/>
    <w:semiHidden/>
    <w:qFormat/>
    <w:pPr>
      <w:widowControl/>
      <w:numPr>
        <w:numId w:val="10"/>
      </w:numPr>
      <w:ind w:firstLineChars="200" w:firstLine="200"/>
      <w:contextualSpacing/>
    </w:pPr>
    <w:rPr>
      <w:rFonts w:eastAsiaTheme="minorEastAsia" w:cs="Times New Roman"/>
      <w:kern w:val="0"/>
      <w:sz w:val="24"/>
      <w:szCs w:val="20"/>
      <w:lang w:eastAsia="en-US"/>
    </w:rPr>
  </w:style>
  <w:style w:type="paragraph" w:styleId="afff1">
    <w:name w:val="List"/>
    <w:basedOn w:val="a2"/>
    <w:autoRedefine/>
    <w:uiPriority w:val="99"/>
    <w:semiHidden/>
    <w:qFormat/>
    <w:pPr>
      <w:widowControl/>
      <w:ind w:left="360" w:firstLineChars="200" w:hanging="360"/>
      <w:contextualSpacing/>
    </w:pPr>
    <w:rPr>
      <w:rFonts w:eastAsiaTheme="minorEastAsia" w:cs="Times New Roman"/>
      <w:kern w:val="0"/>
      <w:sz w:val="24"/>
      <w:szCs w:val="20"/>
      <w:lang w:eastAsia="en-US"/>
    </w:rPr>
  </w:style>
  <w:style w:type="paragraph" w:styleId="afff2">
    <w:name w:val="footnote text"/>
    <w:basedOn w:val="a2"/>
    <w:link w:val="afff3"/>
    <w:autoRedefine/>
    <w:uiPriority w:val="99"/>
    <w:semiHidden/>
    <w:qFormat/>
    <w:pPr>
      <w:widowControl/>
      <w:ind w:firstLineChars="200" w:firstLine="200"/>
    </w:pPr>
    <w:rPr>
      <w:rFonts w:eastAsiaTheme="minorEastAsia" w:cs="Times New Roman"/>
      <w:kern w:val="0"/>
      <w:sz w:val="20"/>
      <w:szCs w:val="20"/>
      <w:lang w:eastAsia="en-US"/>
    </w:rPr>
  </w:style>
  <w:style w:type="paragraph" w:styleId="TOC6">
    <w:name w:val="toc 6"/>
    <w:basedOn w:val="a2"/>
    <w:next w:val="a2"/>
    <w:autoRedefine/>
    <w:uiPriority w:val="39"/>
    <w:semiHidden/>
    <w:qFormat/>
    <w:pPr>
      <w:widowControl/>
      <w:ind w:left="1200" w:firstLineChars="200" w:firstLine="200"/>
    </w:pPr>
    <w:rPr>
      <w:rFonts w:eastAsiaTheme="minorEastAsia" w:cs="Times New Roman"/>
      <w:kern w:val="0"/>
      <w:sz w:val="24"/>
      <w:szCs w:val="20"/>
      <w:lang w:eastAsia="en-US"/>
    </w:rPr>
  </w:style>
  <w:style w:type="paragraph" w:styleId="55">
    <w:name w:val="List 5"/>
    <w:basedOn w:val="a2"/>
    <w:autoRedefine/>
    <w:uiPriority w:val="99"/>
    <w:semiHidden/>
    <w:qFormat/>
    <w:pPr>
      <w:widowControl/>
      <w:ind w:left="1800" w:firstLineChars="200" w:hanging="360"/>
      <w:contextualSpacing/>
    </w:pPr>
    <w:rPr>
      <w:rFonts w:eastAsiaTheme="minorEastAsia" w:cs="Times New Roman"/>
      <w:kern w:val="0"/>
      <w:sz w:val="24"/>
      <w:szCs w:val="20"/>
      <w:lang w:eastAsia="en-US"/>
    </w:rPr>
  </w:style>
  <w:style w:type="paragraph" w:styleId="37">
    <w:name w:val="Body Text Indent 3"/>
    <w:basedOn w:val="a2"/>
    <w:link w:val="38"/>
    <w:autoRedefine/>
    <w:uiPriority w:val="99"/>
    <w:semiHidden/>
    <w:qFormat/>
    <w:pPr>
      <w:widowControl/>
      <w:spacing w:after="120"/>
      <w:ind w:left="360" w:firstLineChars="200" w:firstLine="200"/>
    </w:pPr>
    <w:rPr>
      <w:rFonts w:eastAsiaTheme="minorEastAsia" w:cs="Times New Roman"/>
      <w:kern w:val="0"/>
      <w:sz w:val="16"/>
      <w:szCs w:val="16"/>
      <w:lang w:eastAsia="en-US"/>
    </w:rPr>
  </w:style>
  <w:style w:type="paragraph" w:styleId="71">
    <w:name w:val="index 7"/>
    <w:basedOn w:val="a2"/>
    <w:next w:val="a2"/>
    <w:autoRedefine/>
    <w:uiPriority w:val="99"/>
    <w:semiHidden/>
    <w:qFormat/>
    <w:pPr>
      <w:widowControl/>
      <w:ind w:left="1680" w:firstLineChars="200" w:hanging="240"/>
    </w:pPr>
    <w:rPr>
      <w:rFonts w:eastAsiaTheme="minorEastAsia" w:cs="Times New Roman"/>
      <w:kern w:val="0"/>
      <w:sz w:val="24"/>
      <w:szCs w:val="20"/>
      <w:lang w:eastAsia="en-US"/>
    </w:rPr>
  </w:style>
  <w:style w:type="paragraph" w:styleId="91">
    <w:name w:val="index 9"/>
    <w:basedOn w:val="a2"/>
    <w:next w:val="a2"/>
    <w:autoRedefine/>
    <w:uiPriority w:val="99"/>
    <w:semiHidden/>
    <w:qFormat/>
    <w:pPr>
      <w:widowControl/>
      <w:ind w:left="2160" w:firstLineChars="200" w:hanging="240"/>
    </w:pPr>
    <w:rPr>
      <w:rFonts w:eastAsiaTheme="minorEastAsia" w:cs="Times New Roman"/>
      <w:kern w:val="0"/>
      <w:sz w:val="24"/>
      <w:szCs w:val="20"/>
      <w:lang w:eastAsia="en-US"/>
    </w:rPr>
  </w:style>
  <w:style w:type="paragraph" w:styleId="afff4">
    <w:name w:val="table of figures"/>
    <w:basedOn w:val="a2"/>
    <w:next w:val="a2"/>
    <w:autoRedefine/>
    <w:uiPriority w:val="99"/>
    <w:semiHidden/>
    <w:qFormat/>
    <w:pPr>
      <w:widowControl/>
      <w:ind w:firstLineChars="200" w:firstLine="200"/>
    </w:pPr>
    <w:rPr>
      <w:rFonts w:eastAsiaTheme="minorEastAsia" w:cs="Times New Roman"/>
      <w:kern w:val="0"/>
      <w:sz w:val="24"/>
      <w:szCs w:val="20"/>
      <w:lang w:eastAsia="en-US"/>
    </w:rPr>
  </w:style>
  <w:style w:type="paragraph" w:styleId="TOC2">
    <w:name w:val="toc 2"/>
    <w:basedOn w:val="a2"/>
    <w:next w:val="a2"/>
    <w:autoRedefine/>
    <w:uiPriority w:val="39"/>
    <w:semiHidden/>
    <w:qFormat/>
    <w:pPr>
      <w:widowControl/>
      <w:ind w:left="240" w:firstLineChars="200" w:firstLine="200"/>
    </w:pPr>
    <w:rPr>
      <w:rFonts w:eastAsiaTheme="minorEastAsia" w:cs="Times New Roman"/>
      <w:kern w:val="0"/>
      <w:sz w:val="24"/>
      <w:szCs w:val="20"/>
      <w:lang w:eastAsia="en-US"/>
    </w:rPr>
  </w:style>
  <w:style w:type="paragraph" w:styleId="TOC9">
    <w:name w:val="toc 9"/>
    <w:basedOn w:val="a2"/>
    <w:next w:val="a2"/>
    <w:autoRedefine/>
    <w:uiPriority w:val="39"/>
    <w:semiHidden/>
    <w:qFormat/>
    <w:pPr>
      <w:widowControl/>
      <w:ind w:left="1920" w:firstLineChars="200" w:firstLine="200"/>
    </w:pPr>
    <w:rPr>
      <w:rFonts w:eastAsiaTheme="minorEastAsia" w:cs="Times New Roman"/>
      <w:kern w:val="0"/>
      <w:sz w:val="24"/>
      <w:szCs w:val="20"/>
      <w:lang w:eastAsia="en-US"/>
    </w:rPr>
  </w:style>
  <w:style w:type="paragraph" w:styleId="26">
    <w:name w:val="Body Text 2"/>
    <w:basedOn w:val="a2"/>
    <w:link w:val="27"/>
    <w:autoRedefine/>
    <w:uiPriority w:val="99"/>
    <w:semiHidden/>
    <w:qFormat/>
    <w:pPr>
      <w:widowControl/>
      <w:spacing w:after="120"/>
      <w:ind w:firstLineChars="200" w:firstLine="200"/>
    </w:pPr>
    <w:rPr>
      <w:rFonts w:eastAsiaTheme="minorEastAsia" w:cs="Times New Roman"/>
      <w:kern w:val="0"/>
      <w:sz w:val="24"/>
      <w:szCs w:val="20"/>
      <w:lang w:eastAsia="en-US"/>
    </w:rPr>
  </w:style>
  <w:style w:type="paragraph" w:styleId="45">
    <w:name w:val="List 4"/>
    <w:basedOn w:val="a2"/>
    <w:autoRedefine/>
    <w:uiPriority w:val="99"/>
    <w:semiHidden/>
    <w:qFormat/>
    <w:pPr>
      <w:widowControl/>
      <w:ind w:left="1440" w:firstLineChars="200" w:hanging="360"/>
      <w:contextualSpacing/>
    </w:pPr>
    <w:rPr>
      <w:rFonts w:eastAsiaTheme="minorEastAsia" w:cs="Times New Roman"/>
      <w:kern w:val="0"/>
      <w:sz w:val="24"/>
      <w:szCs w:val="20"/>
      <w:lang w:eastAsia="en-US"/>
    </w:rPr>
  </w:style>
  <w:style w:type="paragraph" w:styleId="28">
    <w:name w:val="List Continue 2"/>
    <w:basedOn w:val="a2"/>
    <w:autoRedefine/>
    <w:uiPriority w:val="99"/>
    <w:semiHidden/>
    <w:qFormat/>
    <w:pPr>
      <w:widowControl/>
      <w:spacing w:after="120"/>
      <w:ind w:left="720" w:firstLineChars="200" w:firstLine="200"/>
      <w:contextualSpacing/>
    </w:pPr>
    <w:rPr>
      <w:rFonts w:eastAsiaTheme="minorEastAsia" w:cs="Times New Roman"/>
      <w:kern w:val="0"/>
      <w:sz w:val="24"/>
      <w:szCs w:val="20"/>
      <w:lang w:eastAsia="en-US"/>
    </w:rPr>
  </w:style>
  <w:style w:type="paragraph" w:styleId="afff5">
    <w:name w:val="Message Header"/>
    <w:basedOn w:val="a2"/>
    <w:link w:val="afff6"/>
    <w:autoRedefine/>
    <w:uiPriority w:val="99"/>
    <w:semiHidden/>
    <w:qFormat/>
    <w:pPr>
      <w:widowControl/>
      <w:pBdr>
        <w:top w:val="single" w:sz="6" w:space="1" w:color="auto"/>
        <w:left w:val="single" w:sz="6" w:space="1" w:color="auto"/>
        <w:bottom w:val="single" w:sz="6" w:space="1" w:color="auto"/>
        <w:right w:val="single" w:sz="6" w:space="1" w:color="auto"/>
      </w:pBdr>
      <w:shd w:val="pct20" w:color="auto" w:fill="auto"/>
      <w:ind w:left="1080" w:firstLineChars="200" w:hanging="1080"/>
    </w:pPr>
    <w:rPr>
      <w:rFonts w:ascii="Cambria" w:eastAsiaTheme="minorEastAsia" w:hAnsi="Cambria" w:cs="Times New Roman"/>
      <w:kern w:val="0"/>
      <w:sz w:val="24"/>
      <w:szCs w:val="24"/>
      <w:lang w:eastAsia="en-US"/>
    </w:rPr>
  </w:style>
  <w:style w:type="paragraph" w:styleId="HTML1">
    <w:name w:val="HTML Preformatted"/>
    <w:basedOn w:val="a2"/>
    <w:link w:val="HTML2"/>
    <w:autoRedefine/>
    <w:qFormat/>
    <w:pPr>
      <w:widowControl/>
      <w:ind w:firstLineChars="200" w:firstLine="200"/>
    </w:pPr>
    <w:rPr>
      <w:rFonts w:ascii="Courier New" w:eastAsiaTheme="minorEastAsia" w:hAnsi="Courier New" w:cs="Courier New"/>
      <w:kern w:val="0"/>
      <w:sz w:val="20"/>
      <w:szCs w:val="20"/>
      <w:lang w:eastAsia="en-US"/>
    </w:rPr>
  </w:style>
  <w:style w:type="paragraph" w:styleId="afff7">
    <w:name w:val="Normal (Web)"/>
    <w:basedOn w:val="a2"/>
    <w:autoRedefine/>
    <w:uiPriority w:val="99"/>
    <w:semiHidden/>
    <w:qFormat/>
    <w:pPr>
      <w:widowControl/>
      <w:ind w:firstLineChars="200" w:firstLine="200"/>
    </w:pPr>
    <w:rPr>
      <w:rFonts w:eastAsiaTheme="minorEastAsia" w:cs="Times New Roman"/>
      <w:kern w:val="0"/>
      <w:sz w:val="24"/>
      <w:szCs w:val="24"/>
      <w:lang w:eastAsia="en-US"/>
    </w:rPr>
  </w:style>
  <w:style w:type="paragraph" w:styleId="39">
    <w:name w:val="List Continue 3"/>
    <w:basedOn w:val="a2"/>
    <w:autoRedefine/>
    <w:uiPriority w:val="99"/>
    <w:semiHidden/>
    <w:qFormat/>
    <w:pPr>
      <w:widowControl/>
      <w:spacing w:after="120"/>
      <w:ind w:left="1080" w:firstLineChars="200" w:firstLine="200"/>
      <w:contextualSpacing/>
    </w:pPr>
    <w:rPr>
      <w:rFonts w:eastAsiaTheme="minorEastAsia" w:cs="Times New Roman"/>
      <w:kern w:val="0"/>
      <w:sz w:val="24"/>
      <w:szCs w:val="20"/>
      <w:lang w:eastAsia="en-US"/>
    </w:rPr>
  </w:style>
  <w:style w:type="paragraph" w:styleId="29">
    <w:name w:val="index 2"/>
    <w:basedOn w:val="a2"/>
    <w:next w:val="a2"/>
    <w:autoRedefine/>
    <w:uiPriority w:val="99"/>
    <w:semiHidden/>
    <w:qFormat/>
    <w:pPr>
      <w:widowControl/>
      <w:ind w:left="480" w:firstLineChars="200" w:hanging="240"/>
    </w:pPr>
    <w:rPr>
      <w:rFonts w:eastAsiaTheme="minorEastAsia" w:cs="Times New Roman"/>
      <w:kern w:val="0"/>
      <w:sz w:val="24"/>
      <w:szCs w:val="20"/>
      <w:lang w:eastAsia="en-US"/>
    </w:rPr>
  </w:style>
  <w:style w:type="paragraph" w:styleId="afff8">
    <w:name w:val="Title"/>
    <w:basedOn w:val="a2"/>
    <w:next w:val="a2"/>
    <w:link w:val="afff9"/>
    <w:autoRedefine/>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paragraph" w:styleId="afffa">
    <w:name w:val="annotation subject"/>
    <w:basedOn w:val="af3"/>
    <w:next w:val="af3"/>
    <w:link w:val="afffb"/>
    <w:autoRedefine/>
    <w:uiPriority w:val="99"/>
    <w:qFormat/>
    <w:rPr>
      <w:b/>
      <w:bCs/>
    </w:rPr>
  </w:style>
  <w:style w:type="paragraph" w:styleId="afffc">
    <w:name w:val="Body Text First Indent"/>
    <w:basedOn w:val="af9"/>
    <w:link w:val="afffd"/>
    <w:autoRedefine/>
    <w:uiPriority w:val="99"/>
    <w:semiHidden/>
    <w:qFormat/>
    <w:pPr>
      <w:ind w:firstLine="210"/>
    </w:pPr>
  </w:style>
  <w:style w:type="paragraph" w:styleId="2a">
    <w:name w:val="Body Text First Indent 2"/>
    <w:basedOn w:val="afb"/>
    <w:link w:val="2b"/>
    <w:autoRedefine/>
    <w:uiPriority w:val="99"/>
    <w:semiHidden/>
    <w:qFormat/>
    <w:pPr>
      <w:ind w:firstLine="210"/>
    </w:pPr>
  </w:style>
  <w:style w:type="table" w:styleId="afffe">
    <w:name w:val="Table Grid"/>
    <w:basedOn w:val="a4"/>
    <w:autoRedefine/>
    <w:uiPriority w:val="5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
    <w:name w:val="Strong"/>
    <w:basedOn w:val="a3"/>
    <w:autoRedefine/>
    <w:uiPriority w:val="22"/>
    <w:qFormat/>
    <w:rPr>
      <w:b/>
    </w:rPr>
  </w:style>
  <w:style w:type="character" w:styleId="affff0">
    <w:name w:val="page number"/>
    <w:basedOn w:val="a3"/>
    <w:autoRedefine/>
    <w:qFormat/>
  </w:style>
  <w:style w:type="character" w:styleId="affff1">
    <w:name w:val="FollowedHyperlink"/>
    <w:autoRedefine/>
    <w:unhideWhenUsed/>
    <w:qFormat/>
    <w:rPr>
      <w:color w:val="800080"/>
      <w:u w:val="single"/>
    </w:rPr>
  </w:style>
  <w:style w:type="character" w:styleId="affff2">
    <w:name w:val="Emphasis"/>
    <w:basedOn w:val="a3"/>
    <w:autoRedefine/>
    <w:uiPriority w:val="20"/>
    <w:qFormat/>
    <w:rPr>
      <w:i/>
      <w:iCs/>
    </w:rPr>
  </w:style>
  <w:style w:type="character" w:styleId="affff3">
    <w:name w:val="Hyperlink"/>
    <w:basedOn w:val="a3"/>
    <w:autoRedefine/>
    <w:unhideWhenUsed/>
    <w:qFormat/>
    <w:rPr>
      <w:color w:val="467886" w:themeColor="hyperlink"/>
      <w:u w:val="single"/>
    </w:rPr>
  </w:style>
  <w:style w:type="character" w:styleId="affff4">
    <w:name w:val="annotation reference"/>
    <w:autoRedefine/>
    <w:unhideWhenUsed/>
    <w:qFormat/>
    <w:rPr>
      <w:sz w:val="16"/>
      <w:szCs w:val="16"/>
    </w:rPr>
  </w:style>
  <w:style w:type="character" w:styleId="affff5">
    <w:name w:val="footnote reference"/>
    <w:basedOn w:val="a3"/>
    <w:semiHidden/>
    <w:unhideWhenUsed/>
    <w:qFormat/>
    <w:rPr>
      <w:vertAlign w:val="superscript"/>
    </w:rPr>
  </w:style>
  <w:style w:type="character" w:customStyle="1" w:styleId="10">
    <w:name w:val="标题 1 字符"/>
    <w:basedOn w:val="a3"/>
    <w:link w:val="1"/>
    <w:autoRedefine/>
    <w:uiPriority w:val="9"/>
    <w:qFormat/>
    <w:rPr>
      <w:rFonts w:asciiTheme="majorHAnsi" w:eastAsiaTheme="majorEastAsia" w:hAnsiTheme="majorHAnsi" w:cstheme="majorBidi"/>
      <w:color w:val="0F4761" w:themeColor="accent1" w:themeShade="BF"/>
      <w:sz w:val="48"/>
      <w:szCs w:val="48"/>
    </w:rPr>
  </w:style>
  <w:style w:type="character" w:customStyle="1" w:styleId="22">
    <w:name w:val="标题 2 字符"/>
    <w:basedOn w:val="a3"/>
    <w:link w:val="21"/>
    <w:autoRedefine/>
    <w:uiPriority w:val="9"/>
    <w:qFormat/>
    <w:rPr>
      <w:rFonts w:asciiTheme="majorHAnsi" w:eastAsiaTheme="majorEastAsia" w:hAnsiTheme="majorHAnsi" w:cstheme="majorBidi"/>
      <w:color w:val="0F4761" w:themeColor="accent1" w:themeShade="BF"/>
      <w:sz w:val="40"/>
      <w:szCs w:val="40"/>
    </w:rPr>
  </w:style>
  <w:style w:type="character" w:customStyle="1" w:styleId="32">
    <w:name w:val="标题 3 字符"/>
    <w:basedOn w:val="a3"/>
    <w:link w:val="31"/>
    <w:autoRedefine/>
    <w:uiPriority w:val="9"/>
    <w:semiHidden/>
    <w:qFormat/>
    <w:rPr>
      <w:rFonts w:asciiTheme="majorHAnsi" w:eastAsiaTheme="majorEastAsia" w:hAnsiTheme="majorHAnsi" w:cstheme="majorBidi"/>
      <w:color w:val="0F4761" w:themeColor="accent1" w:themeShade="BF"/>
      <w:sz w:val="32"/>
      <w:szCs w:val="32"/>
    </w:rPr>
  </w:style>
  <w:style w:type="character" w:customStyle="1" w:styleId="42">
    <w:name w:val="标题 4 字符"/>
    <w:basedOn w:val="a3"/>
    <w:link w:val="41"/>
    <w:autoRedefine/>
    <w:uiPriority w:val="9"/>
    <w:semiHidden/>
    <w:qFormat/>
    <w:rPr>
      <w:rFonts w:cstheme="majorBidi"/>
      <w:color w:val="0F4761" w:themeColor="accent1" w:themeShade="BF"/>
      <w:sz w:val="28"/>
      <w:szCs w:val="28"/>
    </w:rPr>
  </w:style>
  <w:style w:type="character" w:customStyle="1" w:styleId="52">
    <w:name w:val="标题 5 字符"/>
    <w:basedOn w:val="a3"/>
    <w:link w:val="51"/>
    <w:autoRedefine/>
    <w:uiPriority w:val="9"/>
    <w:semiHidden/>
    <w:qFormat/>
    <w:rPr>
      <w:rFonts w:cstheme="majorBidi"/>
      <w:color w:val="0F4761" w:themeColor="accent1" w:themeShade="BF"/>
      <w:sz w:val="24"/>
      <w:szCs w:val="24"/>
    </w:rPr>
  </w:style>
  <w:style w:type="character" w:customStyle="1" w:styleId="60">
    <w:name w:val="标题 6 字符"/>
    <w:basedOn w:val="a3"/>
    <w:link w:val="6"/>
    <w:autoRedefine/>
    <w:uiPriority w:val="9"/>
    <w:semiHidden/>
    <w:qFormat/>
    <w:rPr>
      <w:rFonts w:cstheme="majorBidi"/>
      <w:b/>
      <w:bCs/>
      <w:color w:val="0F4761" w:themeColor="accent1" w:themeShade="BF"/>
    </w:rPr>
  </w:style>
  <w:style w:type="character" w:customStyle="1" w:styleId="70">
    <w:name w:val="标题 7 字符"/>
    <w:basedOn w:val="a3"/>
    <w:link w:val="7"/>
    <w:autoRedefine/>
    <w:uiPriority w:val="9"/>
    <w:semiHidden/>
    <w:qFormat/>
    <w:rPr>
      <w:rFonts w:cstheme="majorBidi"/>
      <w:b/>
      <w:bCs/>
      <w:color w:val="595959" w:themeColor="text1" w:themeTint="A6"/>
    </w:rPr>
  </w:style>
  <w:style w:type="character" w:customStyle="1" w:styleId="80">
    <w:name w:val="标题 8 字符"/>
    <w:basedOn w:val="a3"/>
    <w:link w:val="8"/>
    <w:autoRedefine/>
    <w:uiPriority w:val="9"/>
    <w:semiHidden/>
    <w:qFormat/>
    <w:rPr>
      <w:rFonts w:cstheme="majorBidi"/>
      <w:color w:val="595959" w:themeColor="text1" w:themeTint="A6"/>
    </w:rPr>
  </w:style>
  <w:style w:type="character" w:customStyle="1" w:styleId="90">
    <w:name w:val="标题 9 字符"/>
    <w:basedOn w:val="a3"/>
    <w:link w:val="9"/>
    <w:autoRedefine/>
    <w:uiPriority w:val="9"/>
    <w:semiHidden/>
    <w:qFormat/>
    <w:rPr>
      <w:rFonts w:eastAsiaTheme="majorEastAsia" w:cstheme="majorBidi"/>
      <w:color w:val="595959" w:themeColor="text1" w:themeTint="A6"/>
    </w:rPr>
  </w:style>
  <w:style w:type="character" w:customStyle="1" w:styleId="afff9">
    <w:name w:val="标题 字符"/>
    <w:basedOn w:val="a3"/>
    <w:link w:val="afff8"/>
    <w:autoRedefine/>
    <w:uiPriority w:val="10"/>
    <w:qFormat/>
    <w:rPr>
      <w:rFonts w:asciiTheme="majorHAnsi" w:eastAsiaTheme="majorEastAsia" w:hAnsiTheme="majorHAnsi" w:cstheme="majorBidi"/>
      <w:spacing w:val="-10"/>
      <w:kern w:val="28"/>
      <w:sz w:val="56"/>
      <w:szCs w:val="56"/>
    </w:rPr>
  </w:style>
  <w:style w:type="character" w:customStyle="1" w:styleId="afff0">
    <w:name w:val="副标题 字符"/>
    <w:basedOn w:val="a3"/>
    <w:link w:val="afff"/>
    <w:autoRedefine/>
    <w:uiPriority w:val="11"/>
    <w:qFormat/>
    <w:rPr>
      <w:rFonts w:asciiTheme="majorHAnsi" w:eastAsiaTheme="majorEastAsia" w:hAnsiTheme="majorHAnsi" w:cstheme="majorBidi"/>
      <w:color w:val="595959" w:themeColor="text1" w:themeTint="A6"/>
      <w:spacing w:val="15"/>
      <w:sz w:val="28"/>
      <w:szCs w:val="28"/>
    </w:rPr>
  </w:style>
  <w:style w:type="paragraph" w:styleId="affff6">
    <w:name w:val="Quote"/>
    <w:basedOn w:val="a2"/>
    <w:next w:val="a2"/>
    <w:link w:val="affff7"/>
    <w:autoRedefine/>
    <w:uiPriority w:val="73"/>
    <w:qFormat/>
    <w:pPr>
      <w:spacing w:before="160" w:after="160"/>
      <w:jc w:val="center"/>
    </w:pPr>
    <w:rPr>
      <w:i/>
      <w:iCs/>
      <w:color w:val="404040" w:themeColor="text1" w:themeTint="BF"/>
    </w:rPr>
  </w:style>
  <w:style w:type="character" w:customStyle="1" w:styleId="affff7">
    <w:name w:val="引用 字符"/>
    <w:basedOn w:val="a3"/>
    <w:link w:val="affff6"/>
    <w:autoRedefine/>
    <w:uiPriority w:val="73"/>
    <w:qFormat/>
    <w:rPr>
      <w:rFonts w:ascii="Times New Roman" w:eastAsia="宋体" w:hAnsi="Times New Roman"/>
      <w:i/>
      <w:iCs/>
      <w:color w:val="404040" w:themeColor="text1" w:themeTint="BF"/>
    </w:rPr>
  </w:style>
  <w:style w:type="paragraph" w:styleId="a1">
    <w:name w:val="List Paragraph"/>
    <w:basedOn w:val="a2"/>
    <w:autoRedefine/>
    <w:uiPriority w:val="72"/>
    <w:qFormat/>
    <w:rsid w:val="003E7C39"/>
    <w:pPr>
      <w:numPr>
        <w:numId w:val="11"/>
      </w:numPr>
      <w:contextualSpacing/>
    </w:pPr>
    <w:rPr>
      <w:b/>
      <w:bCs/>
    </w:rPr>
  </w:style>
  <w:style w:type="character" w:customStyle="1" w:styleId="12">
    <w:name w:val="明显强调1"/>
    <w:basedOn w:val="a3"/>
    <w:autoRedefine/>
    <w:uiPriority w:val="21"/>
    <w:qFormat/>
    <w:rPr>
      <w:i/>
      <w:iCs/>
      <w:color w:val="0F4761" w:themeColor="accent1" w:themeShade="BF"/>
    </w:rPr>
  </w:style>
  <w:style w:type="paragraph" w:styleId="affff8">
    <w:name w:val="Intense Quote"/>
    <w:basedOn w:val="a2"/>
    <w:next w:val="a2"/>
    <w:link w:val="affff9"/>
    <w:autoRedefine/>
    <w:uiPriority w:val="6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fff9">
    <w:name w:val="明显引用 字符"/>
    <w:basedOn w:val="a3"/>
    <w:link w:val="affff8"/>
    <w:autoRedefine/>
    <w:uiPriority w:val="60"/>
    <w:qFormat/>
    <w:rPr>
      <w:rFonts w:ascii="Times New Roman" w:eastAsia="宋体" w:hAnsi="Times New Roman"/>
      <w:i/>
      <w:iCs/>
      <w:color w:val="0F4761" w:themeColor="accent1" w:themeShade="BF"/>
    </w:rPr>
  </w:style>
  <w:style w:type="character" w:customStyle="1" w:styleId="13">
    <w:name w:val="明显参考1"/>
    <w:basedOn w:val="a3"/>
    <w:autoRedefine/>
    <w:uiPriority w:val="32"/>
    <w:qFormat/>
    <w:rPr>
      <w:b/>
      <w:bCs/>
      <w:smallCaps/>
      <w:color w:val="0F4761" w:themeColor="accent1" w:themeShade="BF"/>
      <w:spacing w:val="5"/>
    </w:rPr>
  </w:style>
  <w:style w:type="character" w:customStyle="1" w:styleId="a7">
    <w:name w:val="宏文本 字符"/>
    <w:basedOn w:val="a3"/>
    <w:link w:val="a6"/>
    <w:autoRedefine/>
    <w:uiPriority w:val="99"/>
    <w:semiHidden/>
    <w:qFormat/>
    <w:rPr>
      <w:rFonts w:ascii="Courier New" w:hAnsi="Courier New" w:cs="Courier New"/>
      <w:kern w:val="0"/>
      <w:sz w:val="20"/>
      <w:szCs w:val="20"/>
      <w:lang w:eastAsia="en-US"/>
    </w:rPr>
  </w:style>
  <w:style w:type="character" w:customStyle="1" w:styleId="aa">
    <w:name w:val="注释标题 字符"/>
    <w:basedOn w:val="a3"/>
    <w:link w:val="a9"/>
    <w:autoRedefine/>
    <w:uiPriority w:val="99"/>
    <w:semiHidden/>
    <w:qFormat/>
    <w:rPr>
      <w:rFonts w:ascii="Times New Roman" w:hAnsi="Times New Roman" w:cs="Times New Roman"/>
      <w:kern w:val="0"/>
      <w:sz w:val="24"/>
      <w:szCs w:val="20"/>
      <w:lang w:eastAsia="en-US"/>
    </w:rPr>
  </w:style>
  <w:style w:type="character" w:customStyle="1" w:styleId="ac">
    <w:name w:val="电子邮件签名 字符"/>
    <w:basedOn w:val="a3"/>
    <w:link w:val="ab"/>
    <w:autoRedefine/>
    <w:uiPriority w:val="99"/>
    <w:semiHidden/>
    <w:qFormat/>
    <w:rPr>
      <w:rFonts w:ascii="Times New Roman" w:hAnsi="Times New Roman" w:cs="Times New Roman"/>
      <w:kern w:val="0"/>
      <w:sz w:val="24"/>
      <w:szCs w:val="20"/>
      <w:lang w:eastAsia="en-US"/>
    </w:rPr>
  </w:style>
  <w:style w:type="character" w:customStyle="1" w:styleId="af1">
    <w:name w:val="文档结构图 字符"/>
    <w:basedOn w:val="a3"/>
    <w:link w:val="af0"/>
    <w:autoRedefine/>
    <w:uiPriority w:val="99"/>
    <w:semiHidden/>
    <w:qFormat/>
    <w:rPr>
      <w:rFonts w:ascii="Tahoma" w:hAnsi="Tahoma" w:cs="Tahoma"/>
      <w:kern w:val="0"/>
      <w:sz w:val="16"/>
      <w:szCs w:val="16"/>
      <w:lang w:eastAsia="en-US"/>
    </w:rPr>
  </w:style>
  <w:style w:type="character" w:customStyle="1" w:styleId="af4">
    <w:name w:val="批注文字 字符"/>
    <w:basedOn w:val="a3"/>
    <w:link w:val="af3"/>
    <w:autoRedefine/>
    <w:qFormat/>
    <w:rPr>
      <w:rFonts w:ascii="Times New Roman" w:hAnsi="Times New Roman" w:cs="Times New Roman"/>
      <w:kern w:val="0"/>
      <w:sz w:val="20"/>
      <w:szCs w:val="20"/>
      <w:lang w:eastAsia="en-US"/>
    </w:rPr>
  </w:style>
  <w:style w:type="character" w:customStyle="1" w:styleId="af6">
    <w:name w:val="称呼 字符"/>
    <w:basedOn w:val="a3"/>
    <w:link w:val="af5"/>
    <w:autoRedefine/>
    <w:uiPriority w:val="99"/>
    <w:semiHidden/>
    <w:qFormat/>
    <w:rPr>
      <w:rFonts w:ascii="Times New Roman" w:hAnsi="Times New Roman" w:cs="Times New Roman"/>
      <w:kern w:val="0"/>
      <w:sz w:val="24"/>
      <w:szCs w:val="20"/>
      <w:lang w:eastAsia="en-US"/>
    </w:rPr>
  </w:style>
  <w:style w:type="character" w:customStyle="1" w:styleId="35">
    <w:name w:val="正文文本 3 字符"/>
    <w:basedOn w:val="a3"/>
    <w:link w:val="34"/>
    <w:autoRedefine/>
    <w:uiPriority w:val="99"/>
    <w:semiHidden/>
    <w:qFormat/>
    <w:rPr>
      <w:rFonts w:ascii="Times New Roman" w:hAnsi="Times New Roman" w:cs="Times New Roman"/>
      <w:kern w:val="0"/>
      <w:sz w:val="16"/>
      <w:szCs w:val="16"/>
      <w:lang w:eastAsia="en-US"/>
    </w:rPr>
  </w:style>
  <w:style w:type="character" w:customStyle="1" w:styleId="af8">
    <w:name w:val="结束语 字符"/>
    <w:basedOn w:val="a3"/>
    <w:link w:val="af7"/>
    <w:autoRedefine/>
    <w:uiPriority w:val="99"/>
    <w:semiHidden/>
    <w:qFormat/>
    <w:rPr>
      <w:rFonts w:ascii="Times New Roman" w:hAnsi="Times New Roman" w:cs="Times New Roman"/>
      <w:kern w:val="0"/>
      <w:sz w:val="24"/>
      <w:szCs w:val="20"/>
      <w:lang w:eastAsia="en-US"/>
    </w:rPr>
  </w:style>
  <w:style w:type="character" w:customStyle="1" w:styleId="afa">
    <w:name w:val="正文文本 字符"/>
    <w:basedOn w:val="a3"/>
    <w:link w:val="af9"/>
    <w:autoRedefine/>
    <w:uiPriority w:val="99"/>
    <w:semiHidden/>
    <w:qFormat/>
    <w:rPr>
      <w:rFonts w:ascii="Times New Roman" w:hAnsi="Times New Roman" w:cs="Times New Roman"/>
      <w:kern w:val="0"/>
      <w:sz w:val="24"/>
      <w:szCs w:val="20"/>
      <w:lang w:eastAsia="en-US"/>
    </w:rPr>
  </w:style>
  <w:style w:type="character" w:customStyle="1" w:styleId="afc">
    <w:name w:val="正文文本缩进 字符"/>
    <w:basedOn w:val="a3"/>
    <w:link w:val="afb"/>
    <w:autoRedefine/>
    <w:uiPriority w:val="99"/>
    <w:semiHidden/>
    <w:qFormat/>
    <w:rPr>
      <w:rFonts w:ascii="Times New Roman" w:hAnsi="Times New Roman" w:cs="Times New Roman"/>
      <w:kern w:val="0"/>
      <w:sz w:val="24"/>
      <w:szCs w:val="20"/>
      <w:lang w:eastAsia="en-US"/>
    </w:rPr>
  </w:style>
  <w:style w:type="character" w:customStyle="1" w:styleId="HTML0">
    <w:name w:val="HTML 地址 字符"/>
    <w:basedOn w:val="a3"/>
    <w:link w:val="HTML"/>
    <w:autoRedefine/>
    <w:uiPriority w:val="99"/>
    <w:semiHidden/>
    <w:qFormat/>
    <w:rPr>
      <w:rFonts w:ascii="Times New Roman" w:hAnsi="Times New Roman" w:cs="Times New Roman"/>
      <w:i/>
      <w:iCs/>
      <w:kern w:val="0"/>
      <w:sz w:val="24"/>
      <w:szCs w:val="20"/>
      <w:lang w:eastAsia="en-US"/>
    </w:rPr>
  </w:style>
  <w:style w:type="character" w:customStyle="1" w:styleId="aff0">
    <w:name w:val="纯文本 字符"/>
    <w:basedOn w:val="a3"/>
    <w:link w:val="aff"/>
    <w:autoRedefine/>
    <w:uiPriority w:val="99"/>
    <w:semiHidden/>
    <w:qFormat/>
    <w:rPr>
      <w:rFonts w:ascii="Courier New" w:hAnsi="Courier New" w:cs="Courier New"/>
      <w:kern w:val="0"/>
      <w:sz w:val="20"/>
      <w:szCs w:val="20"/>
      <w:lang w:eastAsia="en-US"/>
    </w:rPr>
  </w:style>
  <w:style w:type="character" w:customStyle="1" w:styleId="aff2">
    <w:name w:val="日期 字符"/>
    <w:basedOn w:val="a3"/>
    <w:link w:val="aff1"/>
    <w:autoRedefine/>
    <w:uiPriority w:val="99"/>
    <w:semiHidden/>
    <w:qFormat/>
    <w:rPr>
      <w:rFonts w:ascii="Times New Roman" w:hAnsi="Times New Roman" w:cs="Times New Roman"/>
      <w:kern w:val="0"/>
      <w:sz w:val="24"/>
      <w:szCs w:val="20"/>
      <w:lang w:eastAsia="en-US"/>
    </w:rPr>
  </w:style>
  <w:style w:type="character" w:customStyle="1" w:styleId="25">
    <w:name w:val="正文文本缩进 2 字符"/>
    <w:basedOn w:val="a3"/>
    <w:link w:val="24"/>
    <w:autoRedefine/>
    <w:uiPriority w:val="99"/>
    <w:semiHidden/>
    <w:qFormat/>
    <w:rPr>
      <w:rFonts w:ascii="Times New Roman" w:hAnsi="Times New Roman" w:cs="Times New Roman"/>
      <w:kern w:val="0"/>
      <w:sz w:val="24"/>
      <w:szCs w:val="20"/>
      <w:lang w:eastAsia="en-US"/>
    </w:rPr>
  </w:style>
  <w:style w:type="character" w:customStyle="1" w:styleId="aff4">
    <w:name w:val="尾注文本 字符"/>
    <w:basedOn w:val="a3"/>
    <w:link w:val="aff3"/>
    <w:autoRedefine/>
    <w:semiHidden/>
    <w:qFormat/>
    <w:rPr>
      <w:rFonts w:ascii="Times New Roman" w:hAnsi="Times New Roman" w:cs="Times New Roman"/>
      <w:kern w:val="0"/>
      <w:sz w:val="20"/>
      <w:szCs w:val="20"/>
      <w:lang w:eastAsia="en-US"/>
    </w:rPr>
  </w:style>
  <w:style w:type="character" w:customStyle="1" w:styleId="aff6">
    <w:name w:val="批注框文本 字符"/>
    <w:basedOn w:val="a3"/>
    <w:link w:val="aff5"/>
    <w:autoRedefine/>
    <w:qFormat/>
    <w:rPr>
      <w:rFonts w:ascii="Tahoma" w:hAnsi="Tahoma" w:cs="Tahoma"/>
      <w:kern w:val="0"/>
      <w:sz w:val="16"/>
      <w:szCs w:val="16"/>
      <w:lang w:eastAsia="en-US"/>
    </w:rPr>
  </w:style>
  <w:style w:type="character" w:customStyle="1" w:styleId="aff8">
    <w:name w:val="页脚 字符"/>
    <w:basedOn w:val="a3"/>
    <w:link w:val="aff7"/>
    <w:autoRedefine/>
    <w:uiPriority w:val="99"/>
    <w:qFormat/>
    <w:rPr>
      <w:rFonts w:ascii="Times New Roman" w:hAnsi="Times New Roman" w:cs="Times New Roman"/>
      <w:kern w:val="0"/>
      <w:sz w:val="24"/>
      <w:szCs w:val="20"/>
      <w:lang w:eastAsia="en-US"/>
    </w:rPr>
  </w:style>
  <w:style w:type="character" w:customStyle="1" w:styleId="affb">
    <w:name w:val="页眉 字符"/>
    <w:basedOn w:val="a3"/>
    <w:link w:val="affa"/>
    <w:autoRedefine/>
    <w:qFormat/>
    <w:rPr>
      <w:rFonts w:ascii="Times New Roman" w:hAnsi="Times New Roman" w:cs="Times New Roman"/>
      <w:kern w:val="0"/>
      <w:sz w:val="24"/>
      <w:szCs w:val="20"/>
      <w:lang w:eastAsia="en-US"/>
    </w:rPr>
  </w:style>
  <w:style w:type="character" w:customStyle="1" w:styleId="affd">
    <w:name w:val="签名 字符"/>
    <w:basedOn w:val="a3"/>
    <w:link w:val="affc"/>
    <w:autoRedefine/>
    <w:uiPriority w:val="99"/>
    <w:semiHidden/>
    <w:qFormat/>
    <w:rPr>
      <w:rFonts w:ascii="Times New Roman" w:hAnsi="Times New Roman" w:cs="Times New Roman"/>
      <w:kern w:val="0"/>
      <w:sz w:val="24"/>
      <w:szCs w:val="20"/>
      <w:lang w:eastAsia="en-US"/>
    </w:rPr>
  </w:style>
  <w:style w:type="character" w:customStyle="1" w:styleId="afff3">
    <w:name w:val="脚注文本 字符"/>
    <w:basedOn w:val="a3"/>
    <w:link w:val="afff2"/>
    <w:autoRedefine/>
    <w:uiPriority w:val="99"/>
    <w:semiHidden/>
    <w:qFormat/>
    <w:rPr>
      <w:rFonts w:ascii="Times New Roman" w:hAnsi="Times New Roman" w:cs="Times New Roman"/>
      <w:kern w:val="0"/>
      <w:sz w:val="20"/>
      <w:szCs w:val="20"/>
      <w:lang w:eastAsia="en-US"/>
    </w:rPr>
  </w:style>
  <w:style w:type="character" w:customStyle="1" w:styleId="38">
    <w:name w:val="正文文本缩进 3 字符"/>
    <w:basedOn w:val="a3"/>
    <w:link w:val="37"/>
    <w:autoRedefine/>
    <w:uiPriority w:val="99"/>
    <w:semiHidden/>
    <w:qFormat/>
    <w:rPr>
      <w:rFonts w:ascii="Times New Roman" w:hAnsi="Times New Roman" w:cs="Times New Roman"/>
      <w:kern w:val="0"/>
      <w:sz w:val="16"/>
      <w:szCs w:val="16"/>
      <w:lang w:eastAsia="en-US"/>
    </w:rPr>
  </w:style>
  <w:style w:type="character" w:customStyle="1" w:styleId="27">
    <w:name w:val="正文文本 2 字符"/>
    <w:basedOn w:val="a3"/>
    <w:link w:val="26"/>
    <w:autoRedefine/>
    <w:uiPriority w:val="99"/>
    <w:semiHidden/>
    <w:qFormat/>
    <w:rPr>
      <w:rFonts w:ascii="Times New Roman" w:hAnsi="Times New Roman" w:cs="Times New Roman"/>
      <w:kern w:val="0"/>
      <w:sz w:val="24"/>
      <w:szCs w:val="20"/>
      <w:lang w:eastAsia="en-US"/>
    </w:rPr>
  </w:style>
  <w:style w:type="character" w:customStyle="1" w:styleId="afff6">
    <w:name w:val="信息标题 字符"/>
    <w:basedOn w:val="a3"/>
    <w:link w:val="afff5"/>
    <w:autoRedefine/>
    <w:uiPriority w:val="99"/>
    <w:semiHidden/>
    <w:qFormat/>
    <w:rPr>
      <w:rFonts w:ascii="Cambria" w:hAnsi="Cambria" w:cs="Times New Roman"/>
      <w:kern w:val="0"/>
      <w:sz w:val="24"/>
      <w:szCs w:val="24"/>
      <w:shd w:val="pct20" w:color="auto" w:fill="auto"/>
      <w:lang w:eastAsia="en-US"/>
    </w:rPr>
  </w:style>
  <w:style w:type="character" w:customStyle="1" w:styleId="HTML2">
    <w:name w:val="HTML 预设格式 字符"/>
    <w:basedOn w:val="a3"/>
    <w:link w:val="HTML1"/>
    <w:autoRedefine/>
    <w:qFormat/>
    <w:rPr>
      <w:rFonts w:ascii="Courier New" w:hAnsi="Courier New" w:cs="Courier New"/>
      <w:kern w:val="0"/>
      <w:sz w:val="20"/>
      <w:szCs w:val="20"/>
      <w:lang w:eastAsia="en-US"/>
    </w:rPr>
  </w:style>
  <w:style w:type="character" w:customStyle="1" w:styleId="afffb">
    <w:name w:val="批注主题 字符"/>
    <w:basedOn w:val="af4"/>
    <w:link w:val="afffa"/>
    <w:autoRedefine/>
    <w:uiPriority w:val="99"/>
    <w:qFormat/>
    <w:rPr>
      <w:rFonts w:ascii="Times New Roman" w:hAnsi="Times New Roman" w:cs="Times New Roman"/>
      <w:b/>
      <w:bCs/>
      <w:kern w:val="0"/>
      <w:sz w:val="20"/>
      <w:szCs w:val="20"/>
      <w:lang w:eastAsia="en-US"/>
    </w:rPr>
  </w:style>
  <w:style w:type="character" w:customStyle="1" w:styleId="afffd">
    <w:name w:val="正文文本首行缩进 字符"/>
    <w:basedOn w:val="afa"/>
    <w:link w:val="afffc"/>
    <w:autoRedefine/>
    <w:uiPriority w:val="99"/>
    <w:semiHidden/>
    <w:qFormat/>
    <w:rPr>
      <w:rFonts w:ascii="Times New Roman" w:hAnsi="Times New Roman" w:cs="Times New Roman"/>
      <w:kern w:val="0"/>
      <w:sz w:val="24"/>
      <w:szCs w:val="20"/>
      <w:lang w:eastAsia="en-US"/>
    </w:rPr>
  </w:style>
  <w:style w:type="character" w:customStyle="1" w:styleId="2b">
    <w:name w:val="正文文本首行缩进 2 字符"/>
    <w:basedOn w:val="afc"/>
    <w:link w:val="2a"/>
    <w:autoRedefine/>
    <w:uiPriority w:val="99"/>
    <w:semiHidden/>
    <w:qFormat/>
    <w:rPr>
      <w:rFonts w:ascii="Times New Roman" w:hAnsi="Times New Roman" w:cs="Times New Roman"/>
      <w:kern w:val="0"/>
      <w:sz w:val="24"/>
      <w:szCs w:val="20"/>
      <w:lang w:eastAsia="en-US"/>
    </w:rPr>
  </w:style>
  <w:style w:type="paragraph" w:customStyle="1" w:styleId="SMHeading">
    <w:name w:val="SM Heading"/>
    <w:basedOn w:val="1"/>
    <w:autoRedefine/>
    <w:qFormat/>
    <w:pPr>
      <w:keepLines w:val="0"/>
      <w:widowControl/>
      <w:spacing w:before="240" w:after="60"/>
    </w:pPr>
    <w:rPr>
      <w:rFonts w:ascii="Times New Roman" w:eastAsiaTheme="minorEastAsia" w:hAnsi="Times New Roman" w:cs="Times New Roman"/>
      <w:b/>
      <w:bCs/>
      <w:color w:val="auto"/>
      <w:kern w:val="32"/>
      <w:sz w:val="24"/>
      <w:szCs w:val="24"/>
      <w:lang w:eastAsia="en-US"/>
    </w:rPr>
  </w:style>
  <w:style w:type="paragraph" w:customStyle="1" w:styleId="SMSubheading">
    <w:name w:val="SM Subheading"/>
    <w:basedOn w:val="a2"/>
    <w:autoRedefine/>
    <w:qFormat/>
    <w:rsid w:val="00FE70FD"/>
    <w:pPr>
      <w:widowControl/>
    </w:pPr>
    <w:rPr>
      <w:rFonts w:eastAsiaTheme="minorEastAsia" w:cs="Times New Roman"/>
      <w:kern w:val="0"/>
      <w:szCs w:val="21"/>
      <w:u w:val="single"/>
      <w:lang w:eastAsia="en-US"/>
    </w:rPr>
  </w:style>
  <w:style w:type="paragraph" w:customStyle="1" w:styleId="SMText">
    <w:name w:val="SM Text"/>
    <w:basedOn w:val="a2"/>
    <w:link w:val="SMText0"/>
    <w:autoRedefine/>
    <w:qFormat/>
    <w:pPr>
      <w:widowControl/>
      <w:ind w:firstLineChars="200" w:firstLine="480"/>
    </w:pPr>
    <w:rPr>
      <w:rFonts w:eastAsia="Times New Roman" w:cs="Times New Roman"/>
      <w:kern w:val="0"/>
      <w:sz w:val="24"/>
      <w:szCs w:val="20"/>
      <w:lang w:eastAsia="en-US"/>
    </w:rPr>
  </w:style>
  <w:style w:type="paragraph" w:customStyle="1" w:styleId="SMcaption">
    <w:name w:val="SM caption"/>
    <w:basedOn w:val="SMText"/>
    <w:link w:val="SMcaption0"/>
    <w:autoRedefine/>
    <w:qFormat/>
    <w:pPr>
      <w:ind w:firstLineChars="0" w:firstLine="0"/>
    </w:pPr>
    <w:rPr>
      <w:bCs/>
    </w:rPr>
  </w:style>
  <w:style w:type="paragraph" w:customStyle="1" w:styleId="14">
    <w:name w:val="书目1"/>
    <w:basedOn w:val="a2"/>
    <w:next w:val="a2"/>
    <w:autoRedefine/>
    <w:uiPriority w:val="70"/>
    <w:qFormat/>
    <w:pPr>
      <w:widowControl/>
      <w:ind w:firstLineChars="200" w:firstLine="200"/>
    </w:pPr>
    <w:rPr>
      <w:rFonts w:eastAsiaTheme="minorEastAsia" w:cs="Times New Roman"/>
      <w:kern w:val="0"/>
      <w:sz w:val="24"/>
      <w:szCs w:val="20"/>
      <w:lang w:eastAsia="en-US"/>
    </w:rPr>
  </w:style>
  <w:style w:type="paragraph" w:styleId="affffa">
    <w:name w:val="No Spacing"/>
    <w:autoRedefine/>
    <w:uiPriority w:val="99"/>
    <w:qFormat/>
    <w:rPr>
      <w:rFonts w:eastAsiaTheme="minorEastAsia"/>
      <w:sz w:val="24"/>
      <w:lang w:eastAsia="en-US"/>
    </w:rPr>
  </w:style>
  <w:style w:type="paragraph" w:customStyle="1" w:styleId="TOC10">
    <w:name w:val="TOC 标题1"/>
    <w:basedOn w:val="1"/>
    <w:next w:val="a2"/>
    <w:autoRedefine/>
    <w:uiPriority w:val="71"/>
    <w:semiHidden/>
    <w:unhideWhenUsed/>
    <w:qFormat/>
    <w:pPr>
      <w:keepLines w:val="0"/>
      <w:widowControl/>
      <w:spacing w:before="240" w:after="60"/>
      <w:jc w:val="left"/>
      <w:outlineLvl w:val="9"/>
    </w:pPr>
    <w:rPr>
      <w:rFonts w:ascii="Cambria" w:eastAsiaTheme="minorEastAsia" w:hAnsi="Cambria" w:cs="Times New Roman"/>
      <w:b/>
      <w:bCs/>
      <w:color w:val="auto"/>
      <w:kern w:val="32"/>
      <w:sz w:val="32"/>
      <w:szCs w:val="32"/>
      <w:lang w:eastAsia="en-US"/>
    </w:rPr>
  </w:style>
  <w:style w:type="character" w:customStyle="1" w:styleId="15">
    <w:name w:val="未处理的提及1"/>
    <w:basedOn w:val="a3"/>
    <w:autoRedefine/>
    <w:uiPriority w:val="99"/>
    <w:semiHidden/>
    <w:unhideWhenUsed/>
    <w:qFormat/>
    <w:rPr>
      <w:color w:val="808080"/>
      <w:shd w:val="clear" w:color="auto" w:fill="E6E6E6"/>
    </w:rPr>
  </w:style>
  <w:style w:type="paragraph" w:customStyle="1" w:styleId="16">
    <w:name w:val="修订1"/>
    <w:autoRedefine/>
    <w:hidden/>
    <w:uiPriority w:val="71"/>
    <w:qFormat/>
    <w:rPr>
      <w:rFonts w:eastAsiaTheme="minorEastAsia"/>
      <w:sz w:val="24"/>
      <w:lang w:eastAsia="en-US"/>
    </w:rPr>
  </w:style>
  <w:style w:type="character" w:styleId="affffb">
    <w:name w:val="Placeholder Text"/>
    <w:basedOn w:val="a3"/>
    <w:autoRedefine/>
    <w:uiPriority w:val="99"/>
    <w:qFormat/>
    <w:rPr>
      <w:color w:val="808080"/>
    </w:rPr>
  </w:style>
  <w:style w:type="paragraph" w:customStyle="1" w:styleId="Teaser">
    <w:name w:val="Teaser"/>
    <w:basedOn w:val="a2"/>
    <w:link w:val="Teaser0"/>
    <w:autoRedefine/>
    <w:qFormat/>
    <w:pPr>
      <w:widowControl/>
      <w:spacing w:before="120"/>
      <w:ind w:firstLineChars="200" w:firstLine="200"/>
    </w:pPr>
    <w:rPr>
      <w:rFonts w:eastAsia="Times New Roman" w:cs="Times New Roman"/>
      <w:kern w:val="0"/>
      <w:sz w:val="24"/>
      <w:szCs w:val="24"/>
      <w:lang w:eastAsia="en-US"/>
    </w:rPr>
  </w:style>
  <w:style w:type="character" w:customStyle="1" w:styleId="Teaser0">
    <w:name w:val="Teaser 字符"/>
    <w:basedOn w:val="a3"/>
    <w:link w:val="Teaser"/>
    <w:autoRedefine/>
    <w:qFormat/>
    <w:rPr>
      <w:rFonts w:ascii="Times New Roman" w:eastAsia="Times New Roman" w:hAnsi="Times New Roman" w:cs="Times New Roman"/>
      <w:kern w:val="0"/>
      <w:sz w:val="24"/>
      <w:szCs w:val="24"/>
      <w:lang w:eastAsia="en-US"/>
    </w:rPr>
  </w:style>
  <w:style w:type="paragraph" w:customStyle="1" w:styleId="Authors">
    <w:name w:val="Authors"/>
    <w:basedOn w:val="a2"/>
    <w:autoRedefine/>
    <w:qFormat/>
    <w:pPr>
      <w:widowControl/>
      <w:spacing w:before="120" w:after="360"/>
      <w:ind w:firstLineChars="200" w:firstLine="200"/>
      <w:jc w:val="center"/>
    </w:pPr>
    <w:rPr>
      <w:rFonts w:eastAsia="Times New Roman" w:cs="Times New Roman"/>
      <w:kern w:val="0"/>
      <w:sz w:val="24"/>
      <w:szCs w:val="24"/>
      <w:lang w:eastAsia="en-US"/>
    </w:rPr>
  </w:style>
  <w:style w:type="character" w:customStyle="1" w:styleId="aubase">
    <w:name w:val="au_base"/>
    <w:autoRedefine/>
    <w:qFormat/>
    <w:rPr>
      <w:sz w:val="24"/>
    </w:rPr>
  </w:style>
  <w:style w:type="paragraph" w:customStyle="1" w:styleId="Refhead">
    <w:name w:val="Ref head"/>
    <w:basedOn w:val="a2"/>
    <w:autoRedefine/>
    <w:qFormat/>
    <w:pPr>
      <w:keepNext/>
      <w:widowControl/>
      <w:spacing w:before="120" w:after="120"/>
      <w:ind w:firstLineChars="200" w:firstLine="200"/>
      <w:outlineLvl w:val="0"/>
    </w:pPr>
    <w:rPr>
      <w:rFonts w:eastAsia="Times New Roman" w:cs="Times New Roman"/>
      <w:b/>
      <w:bCs/>
      <w:kern w:val="28"/>
      <w:sz w:val="24"/>
      <w:szCs w:val="24"/>
      <w:lang w:eastAsia="en-US"/>
    </w:rPr>
  </w:style>
  <w:style w:type="paragraph" w:customStyle="1" w:styleId="EndNoteBibliography">
    <w:name w:val="EndNote Bibliography"/>
    <w:basedOn w:val="a2"/>
    <w:link w:val="EndNoteBibliography0"/>
    <w:autoRedefine/>
    <w:qFormat/>
    <w:rsid w:val="00246D38"/>
    <w:pPr>
      <w:widowControl/>
      <w:spacing w:line="240" w:lineRule="auto"/>
      <w:ind w:left="720" w:hanging="720"/>
    </w:pPr>
    <w:rPr>
      <w:rFonts w:eastAsia="Times New Roman" w:cs="Times New Roman"/>
      <w:kern w:val="0"/>
      <w:sz w:val="20"/>
      <w:szCs w:val="24"/>
      <w:lang w:eastAsia="en-US"/>
    </w:rPr>
  </w:style>
  <w:style w:type="character" w:customStyle="1" w:styleId="EndNoteBibliography0">
    <w:name w:val="EndNote Bibliography 字符"/>
    <w:basedOn w:val="Teaser0"/>
    <w:link w:val="EndNoteBibliography"/>
    <w:autoRedefine/>
    <w:qFormat/>
    <w:rsid w:val="00246D38"/>
    <w:rPr>
      <w:rFonts w:ascii="Times New Roman" w:eastAsia="Times New Roman" w:hAnsi="Times New Roman" w:cs="Times New Roman"/>
      <w:kern w:val="0"/>
      <w:sz w:val="24"/>
      <w:szCs w:val="24"/>
      <w:lang w:eastAsia="en-US"/>
    </w:rPr>
  </w:style>
  <w:style w:type="paragraph" w:customStyle="1" w:styleId="EndNoteBibliographyTitle">
    <w:name w:val="EndNote Bibliography Title"/>
    <w:basedOn w:val="a2"/>
    <w:link w:val="EndNoteBibliographyTitle0"/>
    <w:autoRedefine/>
    <w:qFormat/>
    <w:pPr>
      <w:widowControl/>
      <w:ind w:firstLineChars="200" w:firstLine="200"/>
      <w:jc w:val="center"/>
    </w:pPr>
    <w:rPr>
      <w:rFonts w:eastAsiaTheme="minorEastAsia" w:cs="Times New Roman"/>
      <w:kern w:val="0"/>
      <w:sz w:val="20"/>
      <w:szCs w:val="20"/>
      <w:lang w:eastAsia="en-US"/>
    </w:rPr>
  </w:style>
  <w:style w:type="character" w:customStyle="1" w:styleId="EndNoteBibliographyTitle0">
    <w:name w:val="EndNote Bibliography Title 字符"/>
    <w:basedOn w:val="a3"/>
    <w:link w:val="EndNoteBibliographyTitle"/>
    <w:autoRedefine/>
    <w:qFormat/>
    <w:rPr>
      <w:rFonts w:eastAsiaTheme="minorEastAsia"/>
      <w:lang w:eastAsia="en-US"/>
    </w:rPr>
  </w:style>
  <w:style w:type="paragraph" w:customStyle="1" w:styleId="Legend">
    <w:name w:val="Legend"/>
    <w:basedOn w:val="a2"/>
    <w:autoRedefine/>
    <w:qFormat/>
    <w:pPr>
      <w:keepNext/>
      <w:widowControl/>
      <w:spacing w:before="240"/>
      <w:ind w:firstLineChars="200" w:firstLine="200"/>
      <w:outlineLvl w:val="0"/>
    </w:pPr>
    <w:rPr>
      <w:rFonts w:eastAsia="Times New Roman" w:cs="Times New Roman"/>
      <w:kern w:val="28"/>
      <w:sz w:val="24"/>
      <w:szCs w:val="24"/>
      <w:lang w:eastAsia="en-US"/>
    </w:rPr>
  </w:style>
  <w:style w:type="paragraph" w:customStyle="1" w:styleId="SOMContent">
    <w:name w:val="SOMContent"/>
    <w:basedOn w:val="a2"/>
    <w:autoRedefine/>
    <w:qFormat/>
    <w:pPr>
      <w:widowControl/>
      <w:spacing w:before="120"/>
      <w:ind w:firstLineChars="200" w:firstLine="200"/>
    </w:pPr>
    <w:rPr>
      <w:rFonts w:eastAsia="Times New Roman" w:cs="Times New Roman"/>
      <w:kern w:val="0"/>
      <w:sz w:val="24"/>
      <w:szCs w:val="24"/>
      <w:lang w:eastAsia="en-US"/>
    </w:rPr>
  </w:style>
  <w:style w:type="paragraph" w:customStyle="1" w:styleId="ReferenceNote">
    <w:name w:val="Reference Note"/>
    <w:basedOn w:val="a2"/>
    <w:autoRedefine/>
    <w:qFormat/>
    <w:pPr>
      <w:widowControl/>
      <w:spacing w:before="120"/>
      <w:ind w:left="720" w:firstLineChars="200" w:hanging="720"/>
    </w:pPr>
    <w:rPr>
      <w:rFonts w:eastAsia="Times New Roman" w:cs="Times New Roman"/>
      <w:kern w:val="0"/>
      <w:sz w:val="24"/>
      <w:szCs w:val="24"/>
      <w:lang w:eastAsia="en-US"/>
    </w:rPr>
  </w:style>
  <w:style w:type="character" w:customStyle="1" w:styleId="katex-mathml">
    <w:name w:val="katex-mathml"/>
    <w:basedOn w:val="a3"/>
    <w:autoRedefine/>
    <w:qFormat/>
  </w:style>
  <w:style w:type="character" w:customStyle="1" w:styleId="mord">
    <w:name w:val="mord"/>
    <w:basedOn w:val="a3"/>
    <w:autoRedefine/>
    <w:qFormat/>
  </w:style>
  <w:style w:type="character" w:customStyle="1" w:styleId="mopen">
    <w:name w:val="mopen"/>
    <w:basedOn w:val="a3"/>
    <w:autoRedefine/>
    <w:qFormat/>
  </w:style>
  <w:style w:type="character" w:customStyle="1" w:styleId="mclose">
    <w:name w:val="mclose"/>
    <w:basedOn w:val="a3"/>
    <w:autoRedefine/>
    <w:qFormat/>
  </w:style>
  <w:style w:type="character" w:customStyle="1" w:styleId="mrel">
    <w:name w:val="mrel"/>
    <w:basedOn w:val="a3"/>
    <w:autoRedefine/>
    <w:qFormat/>
  </w:style>
  <w:style w:type="character" w:customStyle="1" w:styleId="vlist-s">
    <w:name w:val="vlist-s"/>
    <w:basedOn w:val="a3"/>
    <w:autoRedefine/>
    <w:qFormat/>
  </w:style>
  <w:style w:type="paragraph" w:customStyle="1" w:styleId="affffc">
    <w:name w:val="图"/>
    <w:basedOn w:val="SMcaption"/>
    <w:link w:val="affffd"/>
    <w:qFormat/>
    <w:rsid w:val="0070053F"/>
    <w:pPr>
      <w:jc w:val="center"/>
    </w:pPr>
    <w:rPr>
      <w:sz w:val="21"/>
    </w:rPr>
  </w:style>
  <w:style w:type="character" w:customStyle="1" w:styleId="SMText0">
    <w:name w:val="SM Text 字符"/>
    <w:basedOn w:val="a3"/>
    <w:link w:val="SMText"/>
    <w:autoRedefine/>
    <w:qFormat/>
    <w:rPr>
      <w:rFonts w:ascii="Times New Roman" w:eastAsia="Times New Roman" w:hAnsi="Times New Roman" w:cs="Times New Roman"/>
      <w:kern w:val="0"/>
      <w:sz w:val="24"/>
      <w:szCs w:val="20"/>
      <w:lang w:eastAsia="en-US"/>
    </w:rPr>
  </w:style>
  <w:style w:type="character" w:customStyle="1" w:styleId="SMcaption0">
    <w:name w:val="SM caption 字符"/>
    <w:basedOn w:val="SMText0"/>
    <w:link w:val="SMcaption"/>
    <w:autoRedefine/>
    <w:qFormat/>
    <w:rPr>
      <w:rFonts w:ascii="Times New Roman" w:eastAsia="Times New Roman" w:hAnsi="Times New Roman" w:cs="Times New Roman"/>
      <w:bCs/>
      <w:kern w:val="0"/>
      <w:sz w:val="24"/>
      <w:szCs w:val="20"/>
      <w:lang w:eastAsia="en-US"/>
    </w:rPr>
  </w:style>
  <w:style w:type="character" w:customStyle="1" w:styleId="affffd">
    <w:name w:val="图 字符"/>
    <w:basedOn w:val="SMcaption0"/>
    <w:link w:val="affffc"/>
    <w:autoRedefine/>
    <w:qFormat/>
    <w:rsid w:val="0070053F"/>
    <w:rPr>
      <w:rFonts w:ascii="Times New Roman" w:eastAsia="Times New Roman" w:hAnsi="Times New Roman" w:cs="Times New Roman"/>
      <w:bCs/>
      <w:kern w:val="0"/>
      <w:sz w:val="21"/>
      <w:szCs w:val="20"/>
      <w:lang w:eastAsia="en-US"/>
    </w:rPr>
  </w:style>
  <w:style w:type="paragraph" w:customStyle="1" w:styleId="affffe">
    <w:name w:val="图例"/>
    <w:basedOn w:val="affffc"/>
    <w:next w:val="a2"/>
    <w:link w:val="afffff"/>
    <w:autoRedefine/>
    <w:qFormat/>
    <w:pPr>
      <w:jc w:val="both"/>
    </w:pPr>
  </w:style>
  <w:style w:type="character" w:customStyle="1" w:styleId="afffff">
    <w:name w:val="图例 字符"/>
    <w:basedOn w:val="affffd"/>
    <w:link w:val="affffe"/>
    <w:autoRedefine/>
    <w:qFormat/>
    <w:rPr>
      <w:rFonts w:ascii="Times New Roman" w:eastAsia="Times New Roman" w:hAnsi="Times New Roman" w:cs="Times New Roman"/>
      <w:bCs/>
      <w:kern w:val="0"/>
      <w:sz w:val="24"/>
      <w:szCs w:val="20"/>
      <w:lang w:eastAsia="en-US"/>
    </w:rPr>
  </w:style>
  <w:style w:type="paragraph" w:customStyle="1" w:styleId="afffff0">
    <w:name w:val="表格"/>
    <w:basedOn w:val="a2"/>
    <w:next w:val="a2"/>
    <w:link w:val="afffff1"/>
    <w:autoRedefine/>
    <w:qFormat/>
    <w:pPr>
      <w:widowControl/>
      <w:spacing w:line="240" w:lineRule="auto"/>
    </w:pPr>
    <w:rPr>
      <w:rFonts w:eastAsia="Times New Roman" w:cs="Times New Roman"/>
      <w:kern w:val="0"/>
      <w:sz w:val="24"/>
      <w:szCs w:val="24"/>
      <w:lang w:eastAsia="en-US"/>
    </w:rPr>
  </w:style>
  <w:style w:type="character" w:customStyle="1" w:styleId="afffff1">
    <w:name w:val="表格 字符"/>
    <w:basedOn w:val="a3"/>
    <w:link w:val="afffff0"/>
    <w:autoRedefine/>
    <w:qFormat/>
    <w:rPr>
      <w:rFonts w:ascii="Times New Roman" w:eastAsia="Times New Roman" w:hAnsi="Times New Roman" w:cs="Times New Roman"/>
      <w:kern w:val="0"/>
      <w:sz w:val="24"/>
      <w:szCs w:val="24"/>
      <w:lang w:eastAsia="en-US"/>
    </w:rPr>
  </w:style>
  <w:style w:type="paragraph" w:customStyle="1" w:styleId="afffff2">
    <w:name w:val="表注"/>
    <w:basedOn w:val="a2"/>
    <w:link w:val="afffff3"/>
    <w:autoRedefine/>
    <w:qFormat/>
    <w:pPr>
      <w:widowControl/>
    </w:pPr>
    <w:rPr>
      <w:rFonts w:eastAsia="Times New Roman" w:cs="Times New Roman"/>
      <w:kern w:val="0"/>
      <w:sz w:val="24"/>
      <w:szCs w:val="20"/>
      <w:lang w:eastAsia="en-US"/>
    </w:rPr>
  </w:style>
  <w:style w:type="character" w:customStyle="1" w:styleId="afffff3">
    <w:name w:val="表注 字符"/>
    <w:basedOn w:val="a3"/>
    <w:link w:val="afffff2"/>
    <w:autoRedefine/>
    <w:qFormat/>
    <w:rPr>
      <w:rFonts w:ascii="Times New Roman" w:eastAsia="Times New Roman" w:hAnsi="Times New Roman" w:cs="Times New Roman"/>
      <w:kern w:val="0"/>
      <w:sz w:val="24"/>
      <w:szCs w:val="20"/>
      <w:lang w:eastAsia="en-US"/>
    </w:rPr>
  </w:style>
  <w:style w:type="character" w:customStyle="1" w:styleId="2c">
    <w:name w:val="未处理的提及2"/>
    <w:basedOn w:val="a3"/>
    <w:autoRedefine/>
    <w:uiPriority w:val="99"/>
    <w:semiHidden/>
    <w:unhideWhenUsed/>
    <w:qFormat/>
    <w:rPr>
      <w:color w:val="605E5C"/>
      <w:shd w:val="clear" w:color="auto" w:fill="E1DFDD"/>
    </w:rPr>
  </w:style>
  <w:style w:type="paragraph" w:customStyle="1" w:styleId="2d">
    <w:name w:val="修订2"/>
    <w:autoRedefine/>
    <w:hidden/>
    <w:uiPriority w:val="99"/>
    <w:unhideWhenUsed/>
    <w:qFormat/>
    <w:rPr>
      <w:rFonts w:cstheme="minorBidi"/>
      <w:kern w:val="2"/>
      <w:sz w:val="21"/>
      <w:szCs w:val="22"/>
    </w:rPr>
  </w:style>
  <w:style w:type="paragraph" w:customStyle="1" w:styleId="3a">
    <w:name w:val="修订3"/>
    <w:autoRedefine/>
    <w:hidden/>
    <w:uiPriority w:val="99"/>
    <w:unhideWhenUsed/>
    <w:qFormat/>
    <w:rPr>
      <w:rFonts w:cstheme="minorBidi"/>
      <w:kern w:val="2"/>
      <w:sz w:val="21"/>
      <w:szCs w:val="22"/>
    </w:rPr>
  </w:style>
  <w:style w:type="paragraph" w:customStyle="1" w:styleId="46">
    <w:name w:val="修订4"/>
    <w:autoRedefine/>
    <w:hidden/>
    <w:uiPriority w:val="99"/>
    <w:unhideWhenUsed/>
    <w:qFormat/>
    <w:rPr>
      <w:rFonts w:cstheme="minorBidi"/>
      <w:kern w:val="2"/>
      <w:sz w:val="21"/>
      <w:szCs w:val="22"/>
    </w:rPr>
  </w:style>
  <w:style w:type="paragraph" w:customStyle="1" w:styleId="56">
    <w:name w:val="修订5"/>
    <w:autoRedefine/>
    <w:hidden/>
    <w:uiPriority w:val="99"/>
    <w:unhideWhenUsed/>
    <w:qFormat/>
    <w:rPr>
      <w:rFonts w:cstheme="minorBidi"/>
      <w:kern w:val="2"/>
      <w:sz w:val="21"/>
      <w:szCs w:val="22"/>
    </w:rPr>
  </w:style>
  <w:style w:type="paragraph" w:customStyle="1" w:styleId="62">
    <w:name w:val="修订6"/>
    <w:hidden/>
    <w:uiPriority w:val="99"/>
    <w:unhideWhenUsed/>
    <w:rPr>
      <w:rFonts w:cstheme="minorBidi"/>
      <w:kern w:val="2"/>
      <w:sz w:val="21"/>
      <w:szCs w:val="22"/>
    </w:rPr>
  </w:style>
  <w:style w:type="paragraph" w:styleId="afffff4">
    <w:name w:val="Revision"/>
    <w:hidden/>
    <w:uiPriority w:val="99"/>
    <w:unhideWhenUsed/>
    <w:rsid w:val="006C6576"/>
    <w:rPr>
      <w:rFonts w:cstheme="minorBidi"/>
      <w:kern w:val="2"/>
      <w:sz w:val="21"/>
      <w:szCs w:val="22"/>
    </w:rPr>
  </w:style>
  <w:style w:type="character" w:styleId="afffff5">
    <w:name w:val="endnote reference"/>
    <w:basedOn w:val="a3"/>
    <w:autoRedefine/>
    <w:semiHidden/>
    <w:qFormat/>
    <w:rsid w:val="00FA2D64"/>
    <w:rPr>
      <w:vertAlign w:val="superscript"/>
    </w:rPr>
  </w:style>
  <w:style w:type="character" w:styleId="HTML3">
    <w:name w:val="HTML Acronym"/>
    <w:basedOn w:val="a3"/>
    <w:autoRedefine/>
    <w:qFormat/>
    <w:rsid w:val="00FA2D64"/>
  </w:style>
  <w:style w:type="character" w:styleId="HTML4">
    <w:name w:val="HTML Cite"/>
    <w:basedOn w:val="a3"/>
    <w:autoRedefine/>
    <w:qFormat/>
    <w:rsid w:val="00FA2D64"/>
    <w:rPr>
      <w:i/>
      <w:iCs/>
    </w:rPr>
  </w:style>
  <w:style w:type="character" w:styleId="HTML5">
    <w:name w:val="HTML Code"/>
    <w:basedOn w:val="a3"/>
    <w:autoRedefine/>
    <w:qFormat/>
    <w:rsid w:val="00FA2D64"/>
    <w:rPr>
      <w:rFonts w:ascii="Courier New" w:hAnsi="Courier New" w:cs="Courier New"/>
      <w:sz w:val="20"/>
      <w:szCs w:val="20"/>
    </w:rPr>
  </w:style>
  <w:style w:type="character" w:styleId="HTML6">
    <w:name w:val="HTML Definition"/>
    <w:basedOn w:val="a3"/>
    <w:autoRedefine/>
    <w:qFormat/>
    <w:rsid w:val="00FA2D64"/>
    <w:rPr>
      <w:i/>
      <w:iCs/>
    </w:rPr>
  </w:style>
  <w:style w:type="character" w:styleId="HTML7">
    <w:name w:val="HTML Keyboard"/>
    <w:basedOn w:val="a3"/>
    <w:autoRedefine/>
    <w:qFormat/>
    <w:rsid w:val="00FA2D64"/>
    <w:rPr>
      <w:rFonts w:ascii="Courier New" w:hAnsi="Courier New" w:cs="Courier New"/>
      <w:sz w:val="20"/>
      <w:szCs w:val="20"/>
    </w:rPr>
  </w:style>
  <w:style w:type="character" w:styleId="HTML8">
    <w:name w:val="HTML Sample"/>
    <w:basedOn w:val="a3"/>
    <w:autoRedefine/>
    <w:qFormat/>
    <w:rsid w:val="00FA2D64"/>
    <w:rPr>
      <w:rFonts w:ascii="Courier New" w:hAnsi="Courier New" w:cs="Courier New"/>
    </w:rPr>
  </w:style>
  <w:style w:type="character" w:styleId="HTML9">
    <w:name w:val="HTML Typewriter"/>
    <w:basedOn w:val="a3"/>
    <w:autoRedefine/>
    <w:qFormat/>
    <w:rsid w:val="00FA2D64"/>
    <w:rPr>
      <w:rFonts w:ascii="Courier New" w:hAnsi="Courier New" w:cs="Courier New"/>
      <w:sz w:val="20"/>
      <w:szCs w:val="20"/>
    </w:rPr>
  </w:style>
  <w:style w:type="character" w:styleId="HTMLa">
    <w:name w:val="HTML Variable"/>
    <w:basedOn w:val="a3"/>
    <w:autoRedefine/>
    <w:qFormat/>
    <w:rsid w:val="00FA2D64"/>
    <w:rPr>
      <w:i/>
      <w:iCs/>
    </w:rPr>
  </w:style>
  <w:style w:type="character" w:styleId="afffff6">
    <w:name w:val="line number"/>
    <w:basedOn w:val="a3"/>
    <w:autoRedefine/>
    <w:qFormat/>
    <w:rsid w:val="00FA2D64"/>
  </w:style>
  <w:style w:type="table" w:styleId="17">
    <w:name w:val="Table 3D effects 1"/>
    <w:basedOn w:val="a4"/>
    <w:autoRedefine/>
    <w:uiPriority w:val="99"/>
    <w:semiHidden/>
    <w:unhideWhenUsed/>
    <w:qFormat/>
    <w:rsid w:val="00FA2D64"/>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e">
    <w:name w:val="Table 3D effects 2"/>
    <w:basedOn w:val="a4"/>
    <w:uiPriority w:val="99"/>
    <w:semiHidden/>
    <w:unhideWhenUsed/>
    <w:rsid w:val="00FA2D64"/>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b">
    <w:name w:val="Table 3D effects 3"/>
    <w:basedOn w:val="a4"/>
    <w:autoRedefine/>
    <w:uiPriority w:val="99"/>
    <w:semiHidden/>
    <w:unhideWhenUsed/>
    <w:qFormat/>
    <w:rsid w:val="00FA2D64"/>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8">
    <w:name w:val="Table Classic 1"/>
    <w:basedOn w:val="a4"/>
    <w:autoRedefine/>
    <w:uiPriority w:val="99"/>
    <w:semiHidden/>
    <w:unhideWhenUsed/>
    <w:qFormat/>
    <w:rsid w:val="00FA2D64"/>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f">
    <w:name w:val="Table Classic 2"/>
    <w:basedOn w:val="a4"/>
    <w:autoRedefine/>
    <w:uiPriority w:val="99"/>
    <w:semiHidden/>
    <w:unhideWhenUsed/>
    <w:qFormat/>
    <w:rsid w:val="00FA2D64"/>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c">
    <w:name w:val="Table Classic 3"/>
    <w:basedOn w:val="a4"/>
    <w:uiPriority w:val="99"/>
    <w:semiHidden/>
    <w:unhideWhenUsed/>
    <w:rsid w:val="00FA2D64"/>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7">
    <w:name w:val="Table Classic 4"/>
    <w:basedOn w:val="a4"/>
    <w:autoRedefine/>
    <w:uiPriority w:val="99"/>
    <w:semiHidden/>
    <w:unhideWhenUsed/>
    <w:qFormat/>
    <w:rsid w:val="00FA2D64"/>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9">
    <w:name w:val="Table Colorful 1"/>
    <w:basedOn w:val="a4"/>
    <w:autoRedefine/>
    <w:uiPriority w:val="99"/>
    <w:semiHidden/>
    <w:unhideWhenUsed/>
    <w:qFormat/>
    <w:rsid w:val="00FA2D64"/>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f0">
    <w:name w:val="Table Colorful 2"/>
    <w:basedOn w:val="a4"/>
    <w:autoRedefine/>
    <w:uiPriority w:val="99"/>
    <w:semiHidden/>
    <w:unhideWhenUsed/>
    <w:qFormat/>
    <w:rsid w:val="00FA2D64"/>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d">
    <w:name w:val="Table Colorful 3"/>
    <w:basedOn w:val="a4"/>
    <w:autoRedefine/>
    <w:uiPriority w:val="99"/>
    <w:semiHidden/>
    <w:unhideWhenUsed/>
    <w:qFormat/>
    <w:rsid w:val="00FA2D64"/>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a">
    <w:name w:val="Table Columns 1"/>
    <w:basedOn w:val="a4"/>
    <w:uiPriority w:val="99"/>
    <w:semiHidden/>
    <w:unhideWhenUsed/>
    <w:rsid w:val="00FA2D64"/>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1">
    <w:name w:val="Table Columns 2"/>
    <w:basedOn w:val="a4"/>
    <w:autoRedefine/>
    <w:uiPriority w:val="99"/>
    <w:semiHidden/>
    <w:unhideWhenUsed/>
    <w:qFormat/>
    <w:rsid w:val="00FA2D64"/>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e">
    <w:name w:val="Table Columns 3"/>
    <w:basedOn w:val="a4"/>
    <w:uiPriority w:val="99"/>
    <w:semiHidden/>
    <w:unhideWhenUsed/>
    <w:rsid w:val="00FA2D64"/>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4"/>
    <w:autoRedefine/>
    <w:uiPriority w:val="99"/>
    <w:semiHidden/>
    <w:unhideWhenUsed/>
    <w:qFormat/>
    <w:rsid w:val="00FA2D64"/>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4"/>
    <w:autoRedefine/>
    <w:uiPriority w:val="99"/>
    <w:semiHidden/>
    <w:unhideWhenUsed/>
    <w:qFormat/>
    <w:rsid w:val="00FA2D64"/>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afffff7">
    <w:name w:val="Table Contemporary"/>
    <w:basedOn w:val="a4"/>
    <w:autoRedefine/>
    <w:uiPriority w:val="99"/>
    <w:semiHidden/>
    <w:unhideWhenUsed/>
    <w:qFormat/>
    <w:rsid w:val="00FA2D64"/>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afffff8">
    <w:name w:val="Table Elegant"/>
    <w:basedOn w:val="a4"/>
    <w:uiPriority w:val="99"/>
    <w:semiHidden/>
    <w:unhideWhenUsed/>
    <w:rsid w:val="00FA2D64"/>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b">
    <w:name w:val="Table Grid 1"/>
    <w:basedOn w:val="a4"/>
    <w:autoRedefine/>
    <w:uiPriority w:val="99"/>
    <w:semiHidden/>
    <w:unhideWhenUsed/>
    <w:qFormat/>
    <w:rsid w:val="00FA2D6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2">
    <w:name w:val="Table Grid 2"/>
    <w:basedOn w:val="a4"/>
    <w:autoRedefine/>
    <w:uiPriority w:val="99"/>
    <w:semiHidden/>
    <w:unhideWhenUsed/>
    <w:qFormat/>
    <w:rsid w:val="00FA2D64"/>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
    <w:name w:val="Table Grid 3"/>
    <w:basedOn w:val="a4"/>
    <w:autoRedefine/>
    <w:uiPriority w:val="99"/>
    <w:semiHidden/>
    <w:unhideWhenUsed/>
    <w:qFormat/>
    <w:rsid w:val="00FA2D64"/>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4"/>
    <w:autoRedefine/>
    <w:uiPriority w:val="99"/>
    <w:semiHidden/>
    <w:unhideWhenUsed/>
    <w:qFormat/>
    <w:rsid w:val="00FA2D64"/>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4"/>
    <w:autoRedefine/>
    <w:uiPriority w:val="99"/>
    <w:semiHidden/>
    <w:unhideWhenUsed/>
    <w:qFormat/>
    <w:rsid w:val="00FA2D64"/>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4"/>
    <w:autoRedefine/>
    <w:uiPriority w:val="99"/>
    <w:semiHidden/>
    <w:unhideWhenUsed/>
    <w:qFormat/>
    <w:rsid w:val="00FA2D64"/>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2">
    <w:name w:val="Table Grid 7"/>
    <w:basedOn w:val="a4"/>
    <w:autoRedefine/>
    <w:uiPriority w:val="99"/>
    <w:semiHidden/>
    <w:unhideWhenUsed/>
    <w:qFormat/>
    <w:rsid w:val="00FA2D64"/>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2">
    <w:name w:val="Table Grid 8"/>
    <w:basedOn w:val="a4"/>
    <w:autoRedefine/>
    <w:uiPriority w:val="99"/>
    <w:semiHidden/>
    <w:unhideWhenUsed/>
    <w:qFormat/>
    <w:rsid w:val="00FA2D64"/>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c">
    <w:name w:val="Table List 1"/>
    <w:basedOn w:val="a4"/>
    <w:autoRedefine/>
    <w:uiPriority w:val="99"/>
    <w:semiHidden/>
    <w:unhideWhenUsed/>
    <w:qFormat/>
    <w:rsid w:val="00FA2D64"/>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3">
    <w:name w:val="Table List 2"/>
    <w:basedOn w:val="a4"/>
    <w:autoRedefine/>
    <w:uiPriority w:val="99"/>
    <w:semiHidden/>
    <w:unhideWhenUsed/>
    <w:qFormat/>
    <w:rsid w:val="00FA2D64"/>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f0">
    <w:name w:val="Table List 3"/>
    <w:basedOn w:val="a4"/>
    <w:autoRedefine/>
    <w:uiPriority w:val="99"/>
    <w:semiHidden/>
    <w:unhideWhenUsed/>
    <w:qFormat/>
    <w:rsid w:val="00FA2D64"/>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a">
    <w:name w:val="Table List 4"/>
    <w:basedOn w:val="a4"/>
    <w:autoRedefine/>
    <w:uiPriority w:val="99"/>
    <w:semiHidden/>
    <w:unhideWhenUsed/>
    <w:qFormat/>
    <w:rsid w:val="00FA2D64"/>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9">
    <w:name w:val="Table List 5"/>
    <w:basedOn w:val="a4"/>
    <w:autoRedefine/>
    <w:uiPriority w:val="99"/>
    <w:semiHidden/>
    <w:unhideWhenUsed/>
    <w:qFormat/>
    <w:rsid w:val="00FA2D64"/>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4">
    <w:name w:val="Table List 6"/>
    <w:basedOn w:val="a4"/>
    <w:autoRedefine/>
    <w:uiPriority w:val="99"/>
    <w:semiHidden/>
    <w:unhideWhenUsed/>
    <w:qFormat/>
    <w:rsid w:val="00FA2D64"/>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3">
    <w:name w:val="Table List 7"/>
    <w:basedOn w:val="a4"/>
    <w:autoRedefine/>
    <w:uiPriority w:val="99"/>
    <w:semiHidden/>
    <w:unhideWhenUsed/>
    <w:qFormat/>
    <w:rsid w:val="00FA2D64"/>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3">
    <w:name w:val="Table List 8"/>
    <w:basedOn w:val="a4"/>
    <w:autoRedefine/>
    <w:uiPriority w:val="99"/>
    <w:semiHidden/>
    <w:unhideWhenUsed/>
    <w:qFormat/>
    <w:rsid w:val="00FA2D64"/>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f9">
    <w:name w:val="Table Professional"/>
    <w:basedOn w:val="a4"/>
    <w:autoRedefine/>
    <w:uiPriority w:val="99"/>
    <w:semiHidden/>
    <w:unhideWhenUsed/>
    <w:qFormat/>
    <w:rsid w:val="00FA2D6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d">
    <w:name w:val="Table Simple 1"/>
    <w:basedOn w:val="a4"/>
    <w:autoRedefine/>
    <w:uiPriority w:val="99"/>
    <w:semiHidden/>
    <w:unhideWhenUsed/>
    <w:qFormat/>
    <w:rsid w:val="00FA2D64"/>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f4">
    <w:name w:val="Table Simple 2"/>
    <w:basedOn w:val="a4"/>
    <w:autoRedefine/>
    <w:uiPriority w:val="99"/>
    <w:semiHidden/>
    <w:unhideWhenUsed/>
    <w:qFormat/>
    <w:rsid w:val="00FA2D64"/>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f1">
    <w:name w:val="Table Simple 3"/>
    <w:basedOn w:val="a4"/>
    <w:autoRedefine/>
    <w:uiPriority w:val="99"/>
    <w:semiHidden/>
    <w:unhideWhenUsed/>
    <w:qFormat/>
    <w:rsid w:val="00FA2D64"/>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e">
    <w:name w:val="Table Subtle 1"/>
    <w:basedOn w:val="a4"/>
    <w:autoRedefine/>
    <w:uiPriority w:val="99"/>
    <w:semiHidden/>
    <w:unhideWhenUsed/>
    <w:qFormat/>
    <w:rsid w:val="00FA2D64"/>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5">
    <w:name w:val="Table Subtle 2"/>
    <w:basedOn w:val="a4"/>
    <w:autoRedefine/>
    <w:uiPriority w:val="99"/>
    <w:semiHidden/>
    <w:unhideWhenUsed/>
    <w:qFormat/>
    <w:rsid w:val="00FA2D64"/>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afffffa">
    <w:name w:val="Table Theme"/>
    <w:basedOn w:val="a4"/>
    <w:autoRedefine/>
    <w:uiPriority w:val="99"/>
    <w:semiHidden/>
    <w:unhideWhenUsed/>
    <w:qFormat/>
    <w:rsid w:val="00FA2D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
    <w:name w:val="Table Web 1"/>
    <w:basedOn w:val="a4"/>
    <w:autoRedefine/>
    <w:uiPriority w:val="99"/>
    <w:semiHidden/>
    <w:unhideWhenUsed/>
    <w:qFormat/>
    <w:rsid w:val="00FA2D64"/>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6">
    <w:name w:val="Table Web 2"/>
    <w:basedOn w:val="a4"/>
    <w:autoRedefine/>
    <w:uiPriority w:val="99"/>
    <w:semiHidden/>
    <w:unhideWhenUsed/>
    <w:qFormat/>
    <w:rsid w:val="00FA2D64"/>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2">
    <w:name w:val="Table Web 3"/>
    <w:basedOn w:val="a4"/>
    <w:autoRedefine/>
    <w:uiPriority w:val="99"/>
    <w:semiHidden/>
    <w:unhideWhenUsed/>
    <w:qFormat/>
    <w:rsid w:val="00FA2D6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fb">
    <w:name w:val="Light Shading"/>
    <w:basedOn w:val="a4"/>
    <w:autoRedefine/>
    <w:uiPriority w:val="99"/>
    <w:semiHidden/>
    <w:unhideWhenUsed/>
    <w:qFormat/>
    <w:rsid w:val="00FA2D64"/>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4"/>
    <w:autoRedefine/>
    <w:uiPriority w:val="65"/>
    <w:semiHidden/>
    <w:unhideWhenUsed/>
    <w:qFormat/>
    <w:rsid w:val="00FA2D64"/>
    <w:rPr>
      <w:color w:val="0F4761" w:themeColor="accent1" w:themeShade="BF"/>
    </w:rPr>
    <w:tblPr>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2">
    <w:name w:val="Light Shading Accent 2"/>
    <w:basedOn w:val="a4"/>
    <w:autoRedefine/>
    <w:uiPriority w:val="30"/>
    <w:semiHidden/>
    <w:unhideWhenUsed/>
    <w:qFormat/>
    <w:rsid w:val="00FA2D64"/>
    <w:rPr>
      <w:color w:val="BF4E14" w:themeColor="accent2" w:themeShade="BF"/>
    </w:rPr>
    <w:tblPr>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styleId="-3">
    <w:name w:val="Light Shading Accent 3"/>
    <w:basedOn w:val="a4"/>
    <w:autoRedefine/>
    <w:uiPriority w:val="65"/>
    <w:semiHidden/>
    <w:unhideWhenUsed/>
    <w:qFormat/>
    <w:rsid w:val="00FA2D64"/>
    <w:rPr>
      <w:color w:val="124F1A" w:themeColor="accent3" w:themeShade="BF"/>
    </w:rPr>
    <w:tblPr>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styleId="-4">
    <w:name w:val="Light Shading Accent 4"/>
    <w:basedOn w:val="a4"/>
    <w:autoRedefine/>
    <w:uiPriority w:val="65"/>
    <w:semiHidden/>
    <w:unhideWhenUsed/>
    <w:qFormat/>
    <w:rsid w:val="00FA2D64"/>
    <w:rPr>
      <w:color w:val="0B769F" w:themeColor="accent4" w:themeShade="BF"/>
    </w:rPr>
    <w:tblPr>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styleId="-5">
    <w:name w:val="Light Shading Accent 5"/>
    <w:basedOn w:val="a4"/>
    <w:autoRedefine/>
    <w:uiPriority w:val="65"/>
    <w:semiHidden/>
    <w:unhideWhenUsed/>
    <w:qFormat/>
    <w:rsid w:val="00FA2D64"/>
    <w:rPr>
      <w:color w:val="77206D" w:themeColor="accent5" w:themeShade="BF"/>
    </w:rPr>
    <w:tblPr>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styleId="-6">
    <w:name w:val="Light Shading Accent 6"/>
    <w:basedOn w:val="a4"/>
    <w:autoRedefine/>
    <w:uiPriority w:val="65"/>
    <w:semiHidden/>
    <w:unhideWhenUsed/>
    <w:qFormat/>
    <w:rsid w:val="00FA2D64"/>
    <w:rPr>
      <w:color w:val="3A7C22" w:themeColor="accent6" w:themeShade="BF"/>
    </w:rPr>
    <w:tblPr>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table" w:styleId="afffffc">
    <w:name w:val="Light List"/>
    <w:basedOn w:val="a4"/>
    <w:autoRedefine/>
    <w:uiPriority w:val="99"/>
    <w:semiHidden/>
    <w:unhideWhenUsed/>
    <w:qFormat/>
    <w:rsid w:val="00FA2D64"/>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4"/>
    <w:autoRedefine/>
    <w:uiPriority w:val="66"/>
    <w:semiHidden/>
    <w:unhideWhenUsed/>
    <w:qFormat/>
    <w:rsid w:val="00FA2D64"/>
    <w:tblPr>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20">
    <w:name w:val="Light List Accent 2"/>
    <w:basedOn w:val="a4"/>
    <w:autoRedefine/>
    <w:uiPriority w:val="66"/>
    <w:semiHidden/>
    <w:unhideWhenUsed/>
    <w:qFormat/>
    <w:rsid w:val="00FA2D64"/>
    <w:tblPr>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styleId="-30">
    <w:name w:val="Light List Accent 3"/>
    <w:basedOn w:val="a4"/>
    <w:autoRedefine/>
    <w:uiPriority w:val="66"/>
    <w:semiHidden/>
    <w:unhideWhenUsed/>
    <w:qFormat/>
    <w:rsid w:val="00FA2D64"/>
    <w:tblPr>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styleId="-40">
    <w:name w:val="Light List Accent 4"/>
    <w:basedOn w:val="a4"/>
    <w:autoRedefine/>
    <w:uiPriority w:val="66"/>
    <w:semiHidden/>
    <w:unhideWhenUsed/>
    <w:qFormat/>
    <w:rsid w:val="00FA2D64"/>
    <w:tblPr>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styleId="-50">
    <w:name w:val="Light List Accent 5"/>
    <w:basedOn w:val="a4"/>
    <w:autoRedefine/>
    <w:uiPriority w:val="66"/>
    <w:semiHidden/>
    <w:unhideWhenUsed/>
    <w:qFormat/>
    <w:rsid w:val="00FA2D64"/>
    <w:tblPr>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styleId="-60">
    <w:name w:val="Light List Accent 6"/>
    <w:basedOn w:val="a4"/>
    <w:autoRedefine/>
    <w:uiPriority w:val="66"/>
    <w:semiHidden/>
    <w:unhideWhenUsed/>
    <w:qFormat/>
    <w:rsid w:val="00FA2D64"/>
    <w:tblPr>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styleId="afffffd">
    <w:name w:val="Light Grid"/>
    <w:basedOn w:val="a4"/>
    <w:autoRedefine/>
    <w:uiPriority w:val="99"/>
    <w:semiHidden/>
    <w:unhideWhenUsed/>
    <w:qFormat/>
    <w:rsid w:val="00FA2D64"/>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11">
    <w:name w:val="Light Grid Accent 1"/>
    <w:basedOn w:val="a4"/>
    <w:autoRedefine/>
    <w:uiPriority w:val="67"/>
    <w:semiHidden/>
    <w:unhideWhenUsed/>
    <w:qFormat/>
    <w:rsid w:val="00FA2D64"/>
    <w:tblPr>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auto"/>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auto"/>
        </w:tcBorders>
      </w:tcPr>
    </w:tblStylePr>
  </w:style>
  <w:style w:type="table" w:styleId="-21">
    <w:name w:val="Light Grid Accent 2"/>
    <w:basedOn w:val="a4"/>
    <w:autoRedefine/>
    <w:uiPriority w:val="67"/>
    <w:semiHidden/>
    <w:unhideWhenUsed/>
    <w:qFormat/>
    <w:rsid w:val="00FA2D64"/>
    <w:tblPr>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auto"/>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auto"/>
        </w:tcBorders>
      </w:tcPr>
    </w:tblStylePr>
  </w:style>
  <w:style w:type="table" w:styleId="-31">
    <w:name w:val="Light Grid Accent 3"/>
    <w:basedOn w:val="a4"/>
    <w:autoRedefine/>
    <w:uiPriority w:val="67"/>
    <w:semiHidden/>
    <w:unhideWhenUsed/>
    <w:qFormat/>
    <w:rsid w:val="00FA2D64"/>
    <w:tblPr>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auto"/>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auto"/>
        </w:tcBorders>
      </w:tcPr>
    </w:tblStylePr>
  </w:style>
  <w:style w:type="table" w:styleId="-41">
    <w:name w:val="Light Grid Accent 4"/>
    <w:basedOn w:val="a4"/>
    <w:autoRedefine/>
    <w:uiPriority w:val="67"/>
    <w:semiHidden/>
    <w:unhideWhenUsed/>
    <w:qFormat/>
    <w:rsid w:val="00FA2D64"/>
    <w:tblPr>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auto"/>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auto"/>
        </w:tcBorders>
      </w:tcPr>
    </w:tblStylePr>
  </w:style>
  <w:style w:type="table" w:styleId="-51">
    <w:name w:val="Light Grid Accent 5"/>
    <w:basedOn w:val="a4"/>
    <w:autoRedefine/>
    <w:uiPriority w:val="67"/>
    <w:semiHidden/>
    <w:unhideWhenUsed/>
    <w:qFormat/>
    <w:rsid w:val="00FA2D64"/>
    <w:tblPr>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uto"/>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uto"/>
        </w:tcBorders>
      </w:tcPr>
    </w:tblStylePr>
  </w:style>
  <w:style w:type="table" w:styleId="-61">
    <w:name w:val="Light Grid Accent 6"/>
    <w:basedOn w:val="a4"/>
    <w:autoRedefine/>
    <w:uiPriority w:val="67"/>
    <w:semiHidden/>
    <w:unhideWhenUsed/>
    <w:qFormat/>
    <w:rsid w:val="00FA2D64"/>
    <w:tblPr>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auto"/>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auto"/>
        </w:tcBorders>
      </w:tcPr>
    </w:tblStylePr>
  </w:style>
  <w:style w:type="table" w:styleId="1f0">
    <w:name w:val="Medium Shading 1"/>
    <w:basedOn w:val="a4"/>
    <w:autoRedefine/>
    <w:uiPriority w:val="99"/>
    <w:semiHidden/>
    <w:unhideWhenUsed/>
    <w:qFormat/>
    <w:rsid w:val="00FA2D64"/>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4"/>
    <w:autoRedefine/>
    <w:uiPriority w:val="68"/>
    <w:semiHidden/>
    <w:unhideWhenUsed/>
    <w:qFormat/>
    <w:rsid w:val="00FA2D64"/>
    <w:tblPr>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1-2">
    <w:name w:val="Medium Shading 1 Accent 2"/>
    <w:basedOn w:val="a4"/>
    <w:autoRedefine/>
    <w:uiPriority w:val="68"/>
    <w:semiHidden/>
    <w:unhideWhenUsed/>
    <w:qFormat/>
    <w:rsid w:val="00FA2D64"/>
    <w:tblPr>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styleId="1-3">
    <w:name w:val="Medium Shading 1 Accent 3"/>
    <w:basedOn w:val="a4"/>
    <w:autoRedefine/>
    <w:uiPriority w:val="68"/>
    <w:semiHidden/>
    <w:unhideWhenUsed/>
    <w:qFormat/>
    <w:rsid w:val="00FA2D64"/>
    <w:tblPr>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styleId="1-4">
    <w:name w:val="Medium Shading 1 Accent 4"/>
    <w:basedOn w:val="a4"/>
    <w:autoRedefine/>
    <w:uiPriority w:val="68"/>
    <w:semiHidden/>
    <w:unhideWhenUsed/>
    <w:qFormat/>
    <w:rsid w:val="00FA2D64"/>
    <w:tblPr>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styleId="1-5">
    <w:name w:val="Medium Shading 1 Accent 5"/>
    <w:basedOn w:val="a4"/>
    <w:autoRedefine/>
    <w:uiPriority w:val="68"/>
    <w:semiHidden/>
    <w:unhideWhenUsed/>
    <w:qFormat/>
    <w:rsid w:val="00FA2D64"/>
    <w:tblPr>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styleId="1-6">
    <w:name w:val="Medium Shading 1 Accent 6"/>
    <w:basedOn w:val="a4"/>
    <w:autoRedefine/>
    <w:uiPriority w:val="68"/>
    <w:semiHidden/>
    <w:unhideWhenUsed/>
    <w:qFormat/>
    <w:rsid w:val="00FA2D64"/>
    <w:tblPr>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styleId="2f7">
    <w:name w:val="Medium Shading 2"/>
    <w:basedOn w:val="a4"/>
    <w:autoRedefine/>
    <w:uiPriority w:val="99"/>
    <w:semiHidden/>
    <w:unhideWhenUsed/>
    <w:qFormat/>
    <w:rsid w:val="00FA2D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4"/>
    <w:autoRedefine/>
    <w:uiPriority w:val="69"/>
    <w:semiHidden/>
    <w:unhideWhenUsed/>
    <w:qFormat/>
    <w:rsid w:val="00FA2D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4"/>
    <w:autoRedefine/>
    <w:uiPriority w:val="69"/>
    <w:semiHidden/>
    <w:unhideWhenUsed/>
    <w:qFormat/>
    <w:rsid w:val="00FA2D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4"/>
    <w:autoRedefine/>
    <w:uiPriority w:val="69"/>
    <w:semiHidden/>
    <w:unhideWhenUsed/>
    <w:qFormat/>
    <w:rsid w:val="00FA2D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4"/>
    <w:uiPriority w:val="69"/>
    <w:semiHidden/>
    <w:unhideWhenUsed/>
    <w:rsid w:val="00FA2D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4"/>
    <w:autoRedefine/>
    <w:uiPriority w:val="69"/>
    <w:semiHidden/>
    <w:unhideWhenUsed/>
    <w:qFormat/>
    <w:rsid w:val="00FA2D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4"/>
    <w:uiPriority w:val="69"/>
    <w:semiHidden/>
    <w:unhideWhenUsed/>
    <w:rsid w:val="00FA2D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f1">
    <w:name w:val="Medium List 1"/>
    <w:basedOn w:val="a4"/>
    <w:autoRedefine/>
    <w:uiPriority w:val="99"/>
    <w:semiHidden/>
    <w:unhideWhenUsed/>
    <w:qFormat/>
    <w:rsid w:val="00FA2D64"/>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4"/>
    <w:autoRedefine/>
    <w:uiPriority w:val="70"/>
    <w:semiHidden/>
    <w:unhideWhenUsed/>
    <w:qFormat/>
    <w:rsid w:val="00FA2D64"/>
    <w:rPr>
      <w:color w:val="000000" w:themeColor="text1"/>
    </w:rPr>
    <w:tblPr>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1-20">
    <w:name w:val="Medium List 1 Accent 2"/>
    <w:basedOn w:val="a4"/>
    <w:autoRedefine/>
    <w:uiPriority w:val="70"/>
    <w:semiHidden/>
    <w:unhideWhenUsed/>
    <w:qFormat/>
    <w:rsid w:val="00FA2D64"/>
    <w:rPr>
      <w:color w:val="000000" w:themeColor="text1"/>
    </w:rPr>
    <w:tblPr>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styleId="1-30">
    <w:name w:val="Medium List 1 Accent 3"/>
    <w:basedOn w:val="a4"/>
    <w:autoRedefine/>
    <w:uiPriority w:val="70"/>
    <w:semiHidden/>
    <w:unhideWhenUsed/>
    <w:qFormat/>
    <w:rsid w:val="00FA2D64"/>
    <w:rPr>
      <w:color w:val="000000" w:themeColor="text1"/>
    </w:rPr>
    <w:tblPr>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styleId="1-40">
    <w:name w:val="Medium List 1 Accent 4"/>
    <w:basedOn w:val="a4"/>
    <w:autoRedefine/>
    <w:uiPriority w:val="70"/>
    <w:semiHidden/>
    <w:unhideWhenUsed/>
    <w:qFormat/>
    <w:rsid w:val="00FA2D64"/>
    <w:rPr>
      <w:color w:val="000000" w:themeColor="text1"/>
    </w:rPr>
    <w:tblPr>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styleId="1-50">
    <w:name w:val="Medium List 1 Accent 5"/>
    <w:basedOn w:val="a4"/>
    <w:autoRedefine/>
    <w:uiPriority w:val="70"/>
    <w:semiHidden/>
    <w:unhideWhenUsed/>
    <w:qFormat/>
    <w:rsid w:val="00FA2D64"/>
    <w:rPr>
      <w:color w:val="000000" w:themeColor="text1"/>
    </w:rPr>
    <w:tblPr>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styleId="1-60">
    <w:name w:val="Medium List 1 Accent 6"/>
    <w:basedOn w:val="a4"/>
    <w:uiPriority w:val="70"/>
    <w:semiHidden/>
    <w:unhideWhenUsed/>
    <w:rsid w:val="00FA2D64"/>
    <w:rPr>
      <w:color w:val="000000" w:themeColor="text1"/>
    </w:rPr>
    <w:tblPr>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styleId="2f8">
    <w:name w:val="Medium List 2"/>
    <w:basedOn w:val="a4"/>
    <w:autoRedefine/>
    <w:uiPriority w:val="99"/>
    <w:semiHidden/>
    <w:unhideWhenUsed/>
    <w:qFormat/>
    <w:rsid w:val="00FA2D64"/>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4"/>
    <w:autoRedefine/>
    <w:uiPriority w:val="61"/>
    <w:semiHidden/>
    <w:unhideWhenUsed/>
    <w:qFormat/>
    <w:rsid w:val="00FA2D64"/>
    <w:rPr>
      <w:rFonts w:asciiTheme="majorHAnsi" w:eastAsiaTheme="majorEastAsia" w:hAnsiTheme="majorHAnsi" w:cstheme="majorBidi"/>
      <w:color w:val="000000" w:themeColor="text1"/>
    </w:rPr>
    <w:tblPr>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single" w:sz="8" w:space="0" w:color="15608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4"/>
    <w:autoRedefine/>
    <w:uiPriority w:val="71"/>
    <w:semiHidden/>
    <w:unhideWhenUsed/>
    <w:qFormat/>
    <w:rsid w:val="00FA2D64"/>
    <w:rPr>
      <w:rFonts w:asciiTheme="majorHAnsi" w:eastAsiaTheme="majorEastAsia" w:hAnsiTheme="majorHAnsi" w:cstheme="majorBidi"/>
      <w:color w:val="000000" w:themeColor="text1"/>
    </w:rPr>
    <w:tblPr>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single" w:sz="8" w:space="0" w:color="E97132"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4"/>
    <w:autoRedefine/>
    <w:uiPriority w:val="71"/>
    <w:semiHidden/>
    <w:unhideWhenUsed/>
    <w:qFormat/>
    <w:rsid w:val="00FA2D64"/>
    <w:rPr>
      <w:rFonts w:asciiTheme="majorHAnsi" w:eastAsiaTheme="majorEastAsia" w:hAnsiTheme="majorHAnsi" w:cstheme="majorBidi"/>
      <w:color w:val="000000" w:themeColor="text1"/>
    </w:rPr>
    <w:tblPr>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single" w:sz="8" w:space="0" w:color="196B24"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4"/>
    <w:autoRedefine/>
    <w:uiPriority w:val="71"/>
    <w:semiHidden/>
    <w:unhideWhenUsed/>
    <w:qFormat/>
    <w:rsid w:val="00FA2D64"/>
    <w:rPr>
      <w:rFonts w:asciiTheme="majorHAnsi" w:eastAsiaTheme="majorEastAsia" w:hAnsiTheme="majorHAnsi" w:cstheme="majorBidi"/>
      <w:color w:val="000000" w:themeColor="text1"/>
    </w:rPr>
    <w:tblPr>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single" w:sz="8" w:space="0" w:color="0F9ED5"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4"/>
    <w:autoRedefine/>
    <w:uiPriority w:val="71"/>
    <w:semiHidden/>
    <w:unhideWhenUsed/>
    <w:qFormat/>
    <w:rsid w:val="00FA2D64"/>
    <w:rPr>
      <w:rFonts w:asciiTheme="majorHAnsi" w:eastAsiaTheme="majorEastAsia" w:hAnsiTheme="majorHAnsi" w:cstheme="majorBidi"/>
      <w:color w:val="000000" w:themeColor="text1"/>
    </w:rPr>
    <w:tblPr>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single" w:sz="8" w:space="0" w:color="A02B93"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4"/>
    <w:autoRedefine/>
    <w:uiPriority w:val="71"/>
    <w:semiHidden/>
    <w:unhideWhenUsed/>
    <w:qFormat/>
    <w:rsid w:val="00FA2D64"/>
    <w:rPr>
      <w:rFonts w:asciiTheme="majorHAnsi" w:eastAsiaTheme="majorEastAsia" w:hAnsiTheme="majorHAnsi" w:cstheme="majorBidi"/>
      <w:color w:val="000000" w:themeColor="text1"/>
    </w:rPr>
    <w:tblPr>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single" w:sz="8" w:space="0" w:color="4EA72E"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f2">
    <w:name w:val="Medium Grid 1"/>
    <w:basedOn w:val="a4"/>
    <w:autoRedefine/>
    <w:uiPriority w:val="99"/>
    <w:semiHidden/>
    <w:unhideWhenUsed/>
    <w:qFormat/>
    <w:rsid w:val="00FA2D64"/>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4"/>
    <w:autoRedefine/>
    <w:uiPriority w:val="62"/>
    <w:semiHidden/>
    <w:unhideWhenUsed/>
    <w:qFormat/>
    <w:rsid w:val="00FA2D64"/>
    <w:tblPr>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1-21">
    <w:name w:val="Medium Grid 1 Accent 2"/>
    <w:basedOn w:val="a4"/>
    <w:autoRedefine/>
    <w:uiPriority w:val="72"/>
    <w:semiHidden/>
    <w:unhideWhenUsed/>
    <w:qFormat/>
    <w:rsid w:val="00FA2D64"/>
    <w:tblPr>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1-31">
    <w:name w:val="Medium Grid 1 Accent 3"/>
    <w:basedOn w:val="a4"/>
    <w:autoRedefine/>
    <w:uiPriority w:val="72"/>
    <w:semiHidden/>
    <w:unhideWhenUsed/>
    <w:qFormat/>
    <w:rsid w:val="00FA2D64"/>
    <w:tblPr>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1-41">
    <w:name w:val="Medium Grid 1 Accent 4"/>
    <w:basedOn w:val="a4"/>
    <w:autoRedefine/>
    <w:uiPriority w:val="72"/>
    <w:semiHidden/>
    <w:unhideWhenUsed/>
    <w:qFormat/>
    <w:rsid w:val="00FA2D64"/>
    <w:tblPr>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1-51">
    <w:name w:val="Medium Grid 1 Accent 5"/>
    <w:basedOn w:val="a4"/>
    <w:autoRedefine/>
    <w:uiPriority w:val="72"/>
    <w:semiHidden/>
    <w:unhideWhenUsed/>
    <w:qFormat/>
    <w:rsid w:val="00FA2D64"/>
    <w:tblPr>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1-61">
    <w:name w:val="Medium Grid 1 Accent 6"/>
    <w:basedOn w:val="a4"/>
    <w:autoRedefine/>
    <w:uiPriority w:val="72"/>
    <w:semiHidden/>
    <w:unhideWhenUsed/>
    <w:qFormat/>
    <w:rsid w:val="00FA2D64"/>
    <w:tblPr>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2f9">
    <w:name w:val="Medium Grid 2"/>
    <w:basedOn w:val="a4"/>
    <w:autoRedefine/>
    <w:uiPriority w:val="1"/>
    <w:semiHidden/>
    <w:unhideWhenUsed/>
    <w:qFormat/>
    <w:rsid w:val="00FA2D64"/>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4"/>
    <w:autoRedefine/>
    <w:uiPriority w:val="63"/>
    <w:semiHidden/>
    <w:unhideWhenUsed/>
    <w:qFormat/>
    <w:rsid w:val="00FA2D64"/>
    <w:rPr>
      <w:rFonts w:asciiTheme="majorHAnsi" w:eastAsiaTheme="majorEastAsia" w:hAnsiTheme="majorHAnsi" w:cstheme="majorBidi"/>
      <w:color w:val="000000" w:themeColor="text1"/>
    </w:rPr>
    <w:tblPr>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auto"/>
          <w:insideV w:val="single" w:sz="6" w:space="0" w:color="auto"/>
        </w:tcBorders>
        <w:shd w:val="clear" w:color="auto" w:fill="64BDE6" w:themeFill="accent1" w:themeFillTint="7F"/>
      </w:tcPr>
    </w:tblStylePr>
    <w:tblStylePr w:type="nwCell">
      <w:tblPr/>
      <w:tcPr>
        <w:shd w:val="clear" w:color="auto" w:fill="FFFFFF" w:themeFill="background1"/>
      </w:tcPr>
    </w:tblStylePr>
  </w:style>
  <w:style w:type="table" w:styleId="2-21">
    <w:name w:val="Medium Grid 2 Accent 2"/>
    <w:basedOn w:val="a4"/>
    <w:autoRedefine/>
    <w:uiPriority w:val="73"/>
    <w:semiHidden/>
    <w:unhideWhenUsed/>
    <w:qFormat/>
    <w:rsid w:val="00FA2D64"/>
    <w:rPr>
      <w:rFonts w:asciiTheme="majorHAnsi" w:eastAsiaTheme="majorEastAsia" w:hAnsiTheme="majorHAnsi" w:cstheme="majorBidi"/>
      <w:color w:val="000000" w:themeColor="text1"/>
    </w:rPr>
    <w:tblPr>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auto"/>
          <w:insideV w:val="single" w:sz="6" w:space="0" w:color="auto"/>
        </w:tcBorders>
        <w:shd w:val="clear" w:color="auto" w:fill="F4B798" w:themeFill="accent2" w:themeFillTint="7F"/>
      </w:tcPr>
    </w:tblStylePr>
    <w:tblStylePr w:type="nwCell">
      <w:tblPr/>
      <w:tcPr>
        <w:shd w:val="clear" w:color="auto" w:fill="FFFFFF" w:themeFill="background1"/>
      </w:tcPr>
    </w:tblStylePr>
  </w:style>
  <w:style w:type="table" w:styleId="2-31">
    <w:name w:val="Medium Grid 2 Accent 3"/>
    <w:basedOn w:val="a4"/>
    <w:autoRedefine/>
    <w:uiPriority w:val="73"/>
    <w:semiHidden/>
    <w:unhideWhenUsed/>
    <w:qFormat/>
    <w:rsid w:val="00FA2D64"/>
    <w:rPr>
      <w:rFonts w:asciiTheme="majorHAnsi" w:eastAsiaTheme="majorEastAsia" w:hAnsiTheme="majorHAnsi" w:cstheme="majorBidi"/>
      <w:color w:val="000000" w:themeColor="text1"/>
    </w:rPr>
    <w:tblPr>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auto"/>
          <w:insideV w:val="single" w:sz="6" w:space="0" w:color="auto"/>
        </w:tcBorders>
        <w:shd w:val="clear" w:color="auto" w:fill="66DB75" w:themeFill="accent3" w:themeFillTint="7F"/>
      </w:tcPr>
    </w:tblStylePr>
    <w:tblStylePr w:type="nwCell">
      <w:tblPr/>
      <w:tcPr>
        <w:shd w:val="clear" w:color="auto" w:fill="FFFFFF" w:themeFill="background1"/>
      </w:tcPr>
    </w:tblStylePr>
  </w:style>
  <w:style w:type="table" w:styleId="2-41">
    <w:name w:val="Medium Grid 2 Accent 4"/>
    <w:basedOn w:val="a4"/>
    <w:autoRedefine/>
    <w:uiPriority w:val="73"/>
    <w:semiHidden/>
    <w:unhideWhenUsed/>
    <w:qFormat/>
    <w:rsid w:val="00FA2D64"/>
    <w:rPr>
      <w:rFonts w:asciiTheme="majorHAnsi" w:eastAsiaTheme="majorEastAsia" w:hAnsiTheme="majorHAnsi" w:cstheme="majorBidi"/>
      <w:color w:val="000000" w:themeColor="text1"/>
    </w:rPr>
    <w:tblPr>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auto"/>
          <w:insideV w:val="single" w:sz="6" w:space="0" w:color="auto"/>
        </w:tcBorders>
        <w:shd w:val="clear" w:color="auto" w:fill="7BD3F5" w:themeFill="accent4" w:themeFillTint="7F"/>
      </w:tcPr>
    </w:tblStylePr>
    <w:tblStylePr w:type="nwCell">
      <w:tblPr/>
      <w:tcPr>
        <w:shd w:val="clear" w:color="auto" w:fill="FFFFFF" w:themeFill="background1"/>
      </w:tcPr>
    </w:tblStylePr>
  </w:style>
  <w:style w:type="table" w:styleId="2-51">
    <w:name w:val="Medium Grid 2 Accent 5"/>
    <w:basedOn w:val="a4"/>
    <w:autoRedefine/>
    <w:uiPriority w:val="73"/>
    <w:semiHidden/>
    <w:unhideWhenUsed/>
    <w:qFormat/>
    <w:rsid w:val="00FA2D64"/>
    <w:rPr>
      <w:rFonts w:asciiTheme="majorHAnsi" w:eastAsiaTheme="majorEastAsia" w:hAnsiTheme="majorHAnsi" w:cstheme="majorBidi"/>
      <w:color w:val="000000" w:themeColor="text1"/>
    </w:rPr>
    <w:tblPr>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uto"/>
          <w:insideV w:val="single" w:sz="6" w:space="0" w:color="auto"/>
        </w:tcBorders>
        <w:shd w:val="clear" w:color="auto" w:fill="DE86D4" w:themeFill="accent5" w:themeFillTint="7F"/>
      </w:tcPr>
    </w:tblStylePr>
    <w:tblStylePr w:type="nwCell">
      <w:tblPr/>
      <w:tcPr>
        <w:shd w:val="clear" w:color="auto" w:fill="FFFFFF" w:themeFill="background1"/>
      </w:tcPr>
    </w:tblStylePr>
  </w:style>
  <w:style w:type="table" w:styleId="2-61">
    <w:name w:val="Medium Grid 2 Accent 6"/>
    <w:basedOn w:val="a4"/>
    <w:autoRedefine/>
    <w:uiPriority w:val="73"/>
    <w:semiHidden/>
    <w:unhideWhenUsed/>
    <w:qFormat/>
    <w:rsid w:val="00FA2D64"/>
    <w:rPr>
      <w:rFonts w:asciiTheme="majorHAnsi" w:eastAsiaTheme="majorEastAsia" w:hAnsiTheme="majorHAnsi" w:cstheme="majorBidi"/>
      <w:color w:val="000000" w:themeColor="text1"/>
    </w:rPr>
    <w:tblPr>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auto"/>
          <w:insideV w:val="single" w:sz="6" w:space="0" w:color="auto"/>
        </w:tcBorders>
        <w:shd w:val="clear" w:color="auto" w:fill="A0DF8A" w:themeFill="accent6" w:themeFillTint="7F"/>
      </w:tcPr>
    </w:tblStylePr>
    <w:tblStylePr w:type="nwCell">
      <w:tblPr/>
      <w:tcPr>
        <w:shd w:val="clear" w:color="auto" w:fill="FFFFFF" w:themeFill="background1"/>
      </w:tcPr>
    </w:tblStylePr>
  </w:style>
  <w:style w:type="table" w:styleId="3f3">
    <w:name w:val="Medium Grid 3"/>
    <w:basedOn w:val="a4"/>
    <w:autoRedefine/>
    <w:uiPriority w:val="60"/>
    <w:semiHidden/>
    <w:unhideWhenUsed/>
    <w:qFormat/>
    <w:rsid w:val="00FA2D64"/>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3-1">
    <w:name w:val="Medium Grid 3 Accent 1"/>
    <w:basedOn w:val="a4"/>
    <w:autoRedefine/>
    <w:uiPriority w:val="64"/>
    <w:semiHidden/>
    <w:unhideWhenUsed/>
    <w:qFormat/>
    <w:rsid w:val="00FA2D64"/>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64BDE6" w:themeFill="accent1" w:themeFillTint="7F"/>
      </w:tcPr>
    </w:tblStylePr>
  </w:style>
  <w:style w:type="table" w:styleId="3-2">
    <w:name w:val="Medium Grid 3 Accent 2"/>
    <w:basedOn w:val="a4"/>
    <w:autoRedefine/>
    <w:uiPriority w:val="60"/>
    <w:semiHidden/>
    <w:unhideWhenUsed/>
    <w:qFormat/>
    <w:rsid w:val="00FA2D64"/>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4B798" w:themeFill="accent2" w:themeFillTint="7F"/>
      </w:tcPr>
    </w:tblStylePr>
  </w:style>
  <w:style w:type="table" w:styleId="3-3">
    <w:name w:val="Medium Grid 3 Accent 3"/>
    <w:basedOn w:val="a4"/>
    <w:autoRedefine/>
    <w:uiPriority w:val="60"/>
    <w:semiHidden/>
    <w:unhideWhenUsed/>
    <w:qFormat/>
    <w:rsid w:val="00FA2D64"/>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66DB75" w:themeFill="accent3" w:themeFillTint="7F"/>
      </w:tcPr>
    </w:tblStylePr>
  </w:style>
  <w:style w:type="table" w:styleId="3-4">
    <w:name w:val="Medium Grid 3 Accent 4"/>
    <w:basedOn w:val="a4"/>
    <w:autoRedefine/>
    <w:uiPriority w:val="60"/>
    <w:semiHidden/>
    <w:unhideWhenUsed/>
    <w:qFormat/>
    <w:rsid w:val="00FA2D64"/>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7BD3F5" w:themeFill="accent4" w:themeFillTint="7F"/>
      </w:tcPr>
    </w:tblStylePr>
  </w:style>
  <w:style w:type="table" w:styleId="3-5">
    <w:name w:val="Medium Grid 3 Accent 5"/>
    <w:basedOn w:val="a4"/>
    <w:autoRedefine/>
    <w:uiPriority w:val="60"/>
    <w:semiHidden/>
    <w:unhideWhenUsed/>
    <w:qFormat/>
    <w:rsid w:val="00FA2D64"/>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E86D4" w:themeFill="accent5" w:themeFillTint="7F"/>
      </w:tcPr>
    </w:tblStylePr>
  </w:style>
  <w:style w:type="table" w:styleId="3-6">
    <w:name w:val="Medium Grid 3 Accent 6"/>
    <w:basedOn w:val="a4"/>
    <w:autoRedefine/>
    <w:uiPriority w:val="60"/>
    <w:semiHidden/>
    <w:unhideWhenUsed/>
    <w:qFormat/>
    <w:rsid w:val="00FA2D64"/>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0DF8A" w:themeFill="accent6" w:themeFillTint="7F"/>
      </w:tcPr>
    </w:tblStylePr>
  </w:style>
  <w:style w:type="table" w:styleId="afffffe">
    <w:name w:val="Dark List"/>
    <w:basedOn w:val="a4"/>
    <w:autoRedefine/>
    <w:uiPriority w:val="61"/>
    <w:semiHidden/>
    <w:unhideWhenUsed/>
    <w:qFormat/>
    <w:rsid w:val="00FA2D64"/>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4"/>
    <w:autoRedefine/>
    <w:uiPriority w:val="65"/>
    <w:semiHidden/>
    <w:unhideWhenUsed/>
    <w:qFormat/>
    <w:rsid w:val="00FA2D64"/>
    <w:rPr>
      <w:color w:val="FFFFFF" w:themeColor="background1"/>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styleId="-22">
    <w:name w:val="Dark List Accent 2"/>
    <w:basedOn w:val="a4"/>
    <w:autoRedefine/>
    <w:uiPriority w:val="61"/>
    <w:semiHidden/>
    <w:unhideWhenUsed/>
    <w:qFormat/>
    <w:rsid w:val="00FA2D64"/>
    <w:rPr>
      <w:color w:val="FFFFFF" w:themeColor="background1"/>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styleId="-32">
    <w:name w:val="Dark List Accent 3"/>
    <w:basedOn w:val="a4"/>
    <w:autoRedefine/>
    <w:uiPriority w:val="61"/>
    <w:semiHidden/>
    <w:unhideWhenUsed/>
    <w:qFormat/>
    <w:rsid w:val="00FA2D64"/>
    <w:rPr>
      <w:color w:val="FFFFFF" w:themeColor="background1"/>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styleId="-42">
    <w:name w:val="Dark List Accent 4"/>
    <w:basedOn w:val="a4"/>
    <w:autoRedefine/>
    <w:uiPriority w:val="61"/>
    <w:semiHidden/>
    <w:unhideWhenUsed/>
    <w:qFormat/>
    <w:rsid w:val="00FA2D64"/>
    <w:rPr>
      <w:color w:val="FFFFFF" w:themeColor="background1"/>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styleId="-52">
    <w:name w:val="Dark List Accent 5"/>
    <w:basedOn w:val="a4"/>
    <w:autoRedefine/>
    <w:uiPriority w:val="61"/>
    <w:semiHidden/>
    <w:unhideWhenUsed/>
    <w:qFormat/>
    <w:rsid w:val="00FA2D64"/>
    <w:rPr>
      <w:color w:val="FFFFFF" w:themeColor="background1"/>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styleId="-62">
    <w:name w:val="Dark List Accent 6"/>
    <w:basedOn w:val="a4"/>
    <w:autoRedefine/>
    <w:uiPriority w:val="61"/>
    <w:semiHidden/>
    <w:unhideWhenUsed/>
    <w:qFormat/>
    <w:rsid w:val="00FA2D64"/>
    <w:rPr>
      <w:color w:val="FFFFFF" w:themeColor="background1"/>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table" w:styleId="affffff">
    <w:name w:val="Colorful Shading"/>
    <w:basedOn w:val="a4"/>
    <w:autoRedefine/>
    <w:uiPriority w:val="62"/>
    <w:semiHidden/>
    <w:unhideWhenUsed/>
    <w:qFormat/>
    <w:rsid w:val="00FA2D64"/>
    <w:rPr>
      <w:color w:val="000000" w:themeColor="text1"/>
    </w:rPr>
    <w:tblPr>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4"/>
    <w:autoRedefine/>
    <w:uiPriority w:val="99"/>
    <w:semiHidden/>
    <w:unhideWhenUsed/>
    <w:qFormat/>
    <w:rsid w:val="00FA2D64"/>
    <w:rPr>
      <w:color w:val="000000" w:themeColor="text1"/>
    </w:rPr>
    <w:tblPr>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4"/>
    <w:autoRedefine/>
    <w:uiPriority w:val="62"/>
    <w:semiHidden/>
    <w:unhideWhenUsed/>
    <w:qFormat/>
    <w:rsid w:val="00FA2D64"/>
    <w:rPr>
      <w:color w:val="000000" w:themeColor="text1"/>
    </w:rPr>
    <w:tblPr>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4"/>
    <w:autoRedefine/>
    <w:uiPriority w:val="62"/>
    <w:semiHidden/>
    <w:unhideWhenUsed/>
    <w:qFormat/>
    <w:rsid w:val="00FA2D64"/>
    <w:rPr>
      <w:color w:val="000000" w:themeColor="text1"/>
    </w:rPr>
    <w:tblPr>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styleId="-43">
    <w:name w:val="Colorful Shading Accent 4"/>
    <w:basedOn w:val="a4"/>
    <w:autoRedefine/>
    <w:uiPriority w:val="62"/>
    <w:semiHidden/>
    <w:unhideWhenUsed/>
    <w:qFormat/>
    <w:rsid w:val="00FA2D64"/>
    <w:rPr>
      <w:color w:val="000000" w:themeColor="text1"/>
    </w:rPr>
    <w:tblPr>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4"/>
    <w:uiPriority w:val="62"/>
    <w:semiHidden/>
    <w:unhideWhenUsed/>
    <w:rsid w:val="00FA2D64"/>
    <w:rPr>
      <w:color w:val="000000" w:themeColor="text1"/>
    </w:rPr>
    <w:tblPr>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4"/>
    <w:autoRedefine/>
    <w:uiPriority w:val="62"/>
    <w:semiHidden/>
    <w:unhideWhenUsed/>
    <w:qFormat/>
    <w:rsid w:val="00FA2D64"/>
    <w:rPr>
      <w:color w:val="000000" w:themeColor="text1"/>
    </w:rPr>
    <w:tblPr>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styleId="affffff0">
    <w:name w:val="Colorful List"/>
    <w:basedOn w:val="a4"/>
    <w:autoRedefine/>
    <w:uiPriority w:val="63"/>
    <w:semiHidden/>
    <w:unhideWhenUsed/>
    <w:qFormat/>
    <w:rsid w:val="00FA2D64"/>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4"/>
    <w:autoRedefine/>
    <w:uiPriority w:val="34"/>
    <w:semiHidden/>
    <w:unhideWhenUsed/>
    <w:qFormat/>
    <w:rsid w:val="00FA2D64"/>
    <w:rPr>
      <w:color w:val="000000" w:themeColor="text1"/>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styleId="-24">
    <w:name w:val="Colorful List Accent 2"/>
    <w:basedOn w:val="a4"/>
    <w:autoRedefine/>
    <w:uiPriority w:val="63"/>
    <w:semiHidden/>
    <w:unhideWhenUsed/>
    <w:qFormat/>
    <w:rsid w:val="00FA2D64"/>
    <w:rPr>
      <w:color w:val="000000" w:themeColor="text1"/>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styleId="-34">
    <w:name w:val="Colorful List Accent 3"/>
    <w:basedOn w:val="a4"/>
    <w:autoRedefine/>
    <w:uiPriority w:val="63"/>
    <w:semiHidden/>
    <w:unhideWhenUsed/>
    <w:qFormat/>
    <w:rsid w:val="00FA2D64"/>
    <w:rPr>
      <w:color w:val="000000" w:themeColor="text1"/>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styleId="-44">
    <w:name w:val="Colorful List Accent 4"/>
    <w:basedOn w:val="a4"/>
    <w:autoRedefine/>
    <w:uiPriority w:val="63"/>
    <w:semiHidden/>
    <w:unhideWhenUsed/>
    <w:qFormat/>
    <w:rsid w:val="00FA2D64"/>
    <w:rPr>
      <w:color w:val="000000" w:themeColor="text1"/>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styleId="-54">
    <w:name w:val="Colorful List Accent 5"/>
    <w:basedOn w:val="a4"/>
    <w:autoRedefine/>
    <w:uiPriority w:val="63"/>
    <w:semiHidden/>
    <w:unhideWhenUsed/>
    <w:qFormat/>
    <w:rsid w:val="00FA2D64"/>
    <w:rPr>
      <w:color w:val="000000" w:themeColor="text1"/>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styleId="-64">
    <w:name w:val="Colorful List Accent 6"/>
    <w:basedOn w:val="a4"/>
    <w:autoRedefine/>
    <w:uiPriority w:val="63"/>
    <w:semiHidden/>
    <w:unhideWhenUsed/>
    <w:qFormat/>
    <w:rsid w:val="00FA2D64"/>
    <w:rPr>
      <w:color w:val="000000" w:themeColor="text1"/>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styleId="affffff1">
    <w:name w:val="Colorful Grid"/>
    <w:basedOn w:val="a4"/>
    <w:autoRedefine/>
    <w:uiPriority w:val="64"/>
    <w:semiHidden/>
    <w:unhideWhenUsed/>
    <w:qFormat/>
    <w:rsid w:val="00FA2D64"/>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4"/>
    <w:autoRedefine/>
    <w:uiPriority w:val="29"/>
    <w:semiHidden/>
    <w:unhideWhenUsed/>
    <w:qFormat/>
    <w:rsid w:val="00FA2D64"/>
    <w:rPr>
      <w:color w:val="000000" w:themeColor="text1"/>
    </w:rPr>
    <w:tblPr>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25">
    <w:name w:val="Colorful Grid Accent 2"/>
    <w:basedOn w:val="a4"/>
    <w:autoRedefine/>
    <w:uiPriority w:val="64"/>
    <w:semiHidden/>
    <w:unhideWhenUsed/>
    <w:qFormat/>
    <w:rsid w:val="00FA2D64"/>
    <w:rPr>
      <w:color w:val="000000" w:themeColor="text1"/>
    </w:rPr>
    <w:tblPr>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35">
    <w:name w:val="Colorful Grid Accent 3"/>
    <w:basedOn w:val="a4"/>
    <w:autoRedefine/>
    <w:uiPriority w:val="64"/>
    <w:semiHidden/>
    <w:unhideWhenUsed/>
    <w:qFormat/>
    <w:rsid w:val="00FA2D64"/>
    <w:rPr>
      <w:color w:val="000000" w:themeColor="text1"/>
    </w:rPr>
    <w:tblPr>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45">
    <w:name w:val="Colorful Grid Accent 4"/>
    <w:basedOn w:val="a4"/>
    <w:autoRedefine/>
    <w:uiPriority w:val="64"/>
    <w:semiHidden/>
    <w:unhideWhenUsed/>
    <w:qFormat/>
    <w:rsid w:val="00FA2D64"/>
    <w:rPr>
      <w:color w:val="000000" w:themeColor="text1"/>
    </w:rPr>
    <w:tblPr>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55">
    <w:name w:val="Colorful Grid Accent 5"/>
    <w:basedOn w:val="a4"/>
    <w:autoRedefine/>
    <w:uiPriority w:val="64"/>
    <w:semiHidden/>
    <w:unhideWhenUsed/>
    <w:qFormat/>
    <w:rsid w:val="00FA2D64"/>
    <w:rPr>
      <w:color w:val="000000" w:themeColor="text1"/>
    </w:rPr>
    <w:tblPr>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65">
    <w:name w:val="Colorful Grid Accent 6"/>
    <w:basedOn w:val="a4"/>
    <w:autoRedefine/>
    <w:uiPriority w:val="64"/>
    <w:semiHidden/>
    <w:unhideWhenUsed/>
    <w:qFormat/>
    <w:rsid w:val="00FA2D64"/>
    <w:rPr>
      <w:color w:val="000000" w:themeColor="text1"/>
    </w:rPr>
    <w:tblPr>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paragraph" w:customStyle="1" w:styleId="BaseText">
    <w:name w:val="Base_Text"/>
    <w:link w:val="BaseText0"/>
    <w:autoRedefine/>
    <w:qFormat/>
    <w:rsid w:val="00FA2D64"/>
    <w:pPr>
      <w:spacing w:before="120"/>
    </w:pPr>
    <w:rPr>
      <w:rFonts w:eastAsia="Times New Roman"/>
      <w:sz w:val="24"/>
      <w:szCs w:val="24"/>
      <w:lang w:eastAsia="en-US"/>
    </w:rPr>
  </w:style>
  <w:style w:type="paragraph" w:customStyle="1" w:styleId="1stparatext">
    <w:name w:val="1st para text"/>
    <w:basedOn w:val="BaseText"/>
    <w:autoRedefine/>
    <w:qFormat/>
    <w:rsid w:val="00FA2D64"/>
  </w:style>
  <w:style w:type="paragraph" w:customStyle="1" w:styleId="BaseHeading">
    <w:name w:val="Base_Heading"/>
    <w:autoRedefine/>
    <w:qFormat/>
    <w:rsid w:val="00FA2D64"/>
    <w:pPr>
      <w:keepNext/>
      <w:spacing w:before="240"/>
      <w:outlineLvl w:val="0"/>
    </w:pPr>
    <w:rPr>
      <w:rFonts w:eastAsia="Times New Roman"/>
      <w:kern w:val="28"/>
      <w:sz w:val="28"/>
      <w:szCs w:val="28"/>
      <w:lang w:eastAsia="en-US"/>
    </w:rPr>
  </w:style>
  <w:style w:type="paragraph" w:customStyle="1" w:styleId="AbstractHead">
    <w:name w:val="Abstract Head"/>
    <w:basedOn w:val="BaseHeading"/>
    <w:autoRedefine/>
    <w:qFormat/>
    <w:rsid w:val="00FA2D64"/>
  </w:style>
  <w:style w:type="paragraph" w:customStyle="1" w:styleId="AbstractSummary">
    <w:name w:val="Abstract/Summary"/>
    <w:basedOn w:val="BaseText"/>
    <w:rsid w:val="00FA2D64"/>
  </w:style>
  <w:style w:type="paragraph" w:customStyle="1" w:styleId="Referencesandnotes">
    <w:name w:val="References and notes"/>
    <w:basedOn w:val="BaseText"/>
    <w:autoRedefine/>
    <w:qFormat/>
    <w:rsid w:val="00FA2D64"/>
    <w:pPr>
      <w:ind w:left="720" w:hanging="720"/>
    </w:pPr>
  </w:style>
  <w:style w:type="paragraph" w:customStyle="1" w:styleId="Acknowledgement">
    <w:name w:val="Acknowledgement"/>
    <w:basedOn w:val="Referencesandnotes"/>
    <w:autoRedefine/>
    <w:qFormat/>
    <w:rsid w:val="00FA2D64"/>
  </w:style>
  <w:style w:type="paragraph" w:customStyle="1" w:styleId="Subhead">
    <w:name w:val="Subhead"/>
    <w:basedOn w:val="BaseHeading"/>
    <w:autoRedefine/>
    <w:qFormat/>
    <w:rsid w:val="00FA2D64"/>
    <w:rPr>
      <w:b/>
      <w:bCs/>
      <w:sz w:val="24"/>
      <w:szCs w:val="24"/>
    </w:rPr>
  </w:style>
  <w:style w:type="paragraph" w:customStyle="1" w:styleId="AppendixHead">
    <w:name w:val="AppendixHead"/>
    <w:basedOn w:val="Subhead"/>
    <w:autoRedefine/>
    <w:qFormat/>
    <w:rsid w:val="00FA2D64"/>
  </w:style>
  <w:style w:type="paragraph" w:customStyle="1" w:styleId="AppendixSubhead">
    <w:name w:val="AppendixSubhead"/>
    <w:basedOn w:val="Subhead"/>
    <w:autoRedefine/>
    <w:qFormat/>
    <w:rsid w:val="00FA2D64"/>
  </w:style>
  <w:style w:type="paragraph" w:customStyle="1" w:styleId="Articletype">
    <w:name w:val="Article type"/>
    <w:basedOn w:val="BaseText"/>
    <w:autoRedefine/>
    <w:qFormat/>
    <w:rsid w:val="00FA2D64"/>
  </w:style>
  <w:style w:type="character" w:customStyle="1" w:styleId="aucollab">
    <w:name w:val="au_collab"/>
    <w:basedOn w:val="aubase"/>
    <w:autoRedefine/>
    <w:qFormat/>
    <w:rsid w:val="00FA2D64"/>
    <w:rPr>
      <w:sz w:val="24"/>
      <w:shd w:val="clear" w:color="auto" w:fill="C0C0C0"/>
    </w:rPr>
  </w:style>
  <w:style w:type="character" w:customStyle="1" w:styleId="audeg">
    <w:name w:val="au_deg"/>
    <w:basedOn w:val="a3"/>
    <w:autoRedefine/>
    <w:qFormat/>
    <w:rsid w:val="00FA2D64"/>
    <w:rPr>
      <w:sz w:val="24"/>
      <w:shd w:val="clear" w:color="auto" w:fill="FFFF00"/>
    </w:rPr>
  </w:style>
  <w:style w:type="character" w:customStyle="1" w:styleId="aufname">
    <w:name w:val="au_fname"/>
    <w:basedOn w:val="aubase"/>
    <w:autoRedefine/>
    <w:qFormat/>
    <w:rsid w:val="00FA2D64"/>
    <w:rPr>
      <w:sz w:val="24"/>
      <w:shd w:val="clear" w:color="auto" w:fill="00FFFF"/>
    </w:rPr>
  </w:style>
  <w:style w:type="character" w:customStyle="1" w:styleId="aurole">
    <w:name w:val="au_role"/>
    <w:basedOn w:val="aubase"/>
    <w:autoRedefine/>
    <w:qFormat/>
    <w:rsid w:val="00FA2D64"/>
    <w:rPr>
      <w:sz w:val="24"/>
      <w:shd w:val="clear" w:color="auto" w:fill="808000"/>
    </w:rPr>
  </w:style>
  <w:style w:type="character" w:customStyle="1" w:styleId="ausuffix">
    <w:name w:val="au_suffix"/>
    <w:basedOn w:val="aubase"/>
    <w:autoRedefine/>
    <w:qFormat/>
    <w:rsid w:val="00FA2D64"/>
    <w:rPr>
      <w:sz w:val="24"/>
      <w:shd w:val="clear" w:color="auto" w:fill="FF00FF"/>
    </w:rPr>
  </w:style>
  <w:style w:type="character" w:customStyle="1" w:styleId="ausurname">
    <w:name w:val="au_surname"/>
    <w:basedOn w:val="aubase"/>
    <w:autoRedefine/>
    <w:qFormat/>
    <w:rsid w:val="00FA2D64"/>
    <w:rPr>
      <w:sz w:val="24"/>
      <w:shd w:val="clear" w:color="auto" w:fill="00FF00"/>
    </w:rPr>
  </w:style>
  <w:style w:type="paragraph" w:customStyle="1" w:styleId="AuthorAttribute">
    <w:name w:val="Author Attribute"/>
    <w:basedOn w:val="BaseText"/>
    <w:rsid w:val="00FA2D64"/>
    <w:pPr>
      <w:spacing w:before="480"/>
    </w:pPr>
  </w:style>
  <w:style w:type="paragraph" w:customStyle="1" w:styleId="Footnote">
    <w:name w:val="Footnote"/>
    <w:basedOn w:val="BaseText"/>
    <w:autoRedefine/>
    <w:qFormat/>
    <w:rsid w:val="00FA2D64"/>
  </w:style>
  <w:style w:type="paragraph" w:customStyle="1" w:styleId="AuthorFootnote">
    <w:name w:val="AuthorFootnote"/>
    <w:basedOn w:val="Footnote"/>
    <w:autoRedefine/>
    <w:qFormat/>
    <w:rsid w:val="00FA2D64"/>
    <w:pPr>
      <w:autoSpaceDE w:val="0"/>
      <w:autoSpaceDN w:val="0"/>
      <w:adjustRightInd w:val="0"/>
    </w:pPr>
    <w:rPr>
      <w:lang w:bidi="he-IL"/>
    </w:rPr>
  </w:style>
  <w:style w:type="character" w:customStyle="1" w:styleId="bibarticle">
    <w:name w:val="bib_article"/>
    <w:basedOn w:val="a3"/>
    <w:autoRedefine/>
    <w:qFormat/>
    <w:rsid w:val="00FA2D64"/>
    <w:rPr>
      <w:sz w:val="24"/>
      <w:shd w:val="clear" w:color="auto" w:fill="00FFFF"/>
    </w:rPr>
  </w:style>
  <w:style w:type="character" w:customStyle="1" w:styleId="bibbase">
    <w:name w:val="bib_base"/>
    <w:autoRedefine/>
    <w:qFormat/>
    <w:rsid w:val="00FA2D64"/>
    <w:rPr>
      <w:sz w:val="24"/>
    </w:rPr>
  </w:style>
  <w:style w:type="character" w:customStyle="1" w:styleId="bibcomment">
    <w:name w:val="bib_comment"/>
    <w:basedOn w:val="bibbase"/>
    <w:rsid w:val="00FA2D64"/>
    <w:rPr>
      <w:sz w:val="24"/>
    </w:rPr>
  </w:style>
  <w:style w:type="character" w:customStyle="1" w:styleId="bibdeg">
    <w:name w:val="bib_deg"/>
    <w:basedOn w:val="bibbase"/>
    <w:autoRedefine/>
    <w:qFormat/>
    <w:rsid w:val="00FA2D64"/>
    <w:rPr>
      <w:sz w:val="24"/>
    </w:rPr>
  </w:style>
  <w:style w:type="character" w:customStyle="1" w:styleId="bibdoi">
    <w:name w:val="bib_doi"/>
    <w:basedOn w:val="bibbase"/>
    <w:autoRedefine/>
    <w:qFormat/>
    <w:rsid w:val="00FA2D64"/>
    <w:rPr>
      <w:sz w:val="24"/>
      <w:shd w:val="clear" w:color="auto" w:fill="00FF00"/>
    </w:rPr>
  </w:style>
  <w:style w:type="character" w:customStyle="1" w:styleId="bibetal">
    <w:name w:val="bib_etal"/>
    <w:basedOn w:val="bibbase"/>
    <w:autoRedefine/>
    <w:qFormat/>
    <w:rsid w:val="00FA2D64"/>
    <w:rPr>
      <w:sz w:val="24"/>
      <w:shd w:val="clear" w:color="auto" w:fill="008080"/>
    </w:rPr>
  </w:style>
  <w:style w:type="character" w:customStyle="1" w:styleId="bibfname">
    <w:name w:val="bib_fname"/>
    <w:basedOn w:val="bibbase"/>
    <w:autoRedefine/>
    <w:qFormat/>
    <w:rsid w:val="00FA2D64"/>
    <w:rPr>
      <w:sz w:val="24"/>
      <w:shd w:val="clear" w:color="auto" w:fill="FFFF00"/>
    </w:rPr>
  </w:style>
  <w:style w:type="character" w:customStyle="1" w:styleId="bibfpage">
    <w:name w:val="bib_fpage"/>
    <w:basedOn w:val="bibbase"/>
    <w:autoRedefine/>
    <w:qFormat/>
    <w:rsid w:val="00FA2D64"/>
    <w:rPr>
      <w:sz w:val="24"/>
      <w:shd w:val="clear" w:color="auto" w:fill="808080"/>
    </w:rPr>
  </w:style>
  <w:style w:type="character" w:customStyle="1" w:styleId="bibissue">
    <w:name w:val="bib_issue"/>
    <w:basedOn w:val="bibbase"/>
    <w:autoRedefine/>
    <w:qFormat/>
    <w:rsid w:val="00FA2D64"/>
    <w:rPr>
      <w:sz w:val="24"/>
      <w:shd w:val="clear" w:color="auto" w:fill="FFFF00"/>
    </w:rPr>
  </w:style>
  <w:style w:type="character" w:customStyle="1" w:styleId="bibjournal">
    <w:name w:val="bib_journal"/>
    <w:basedOn w:val="bibbase"/>
    <w:autoRedefine/>
    <w:qFormat/>
    <w:rsid w:val="00FA2D64"/>
    <w:rPr>
      <w:sz w:val="24"/>
      <w:shd w:val="clear" w:color="auto" w:fill="808000"/>
    </w:rPr>
  </w:style>
  <w:style w:type="character" w:customStyle="1" w:styleId="biblpage">
    <w:name w:val="bib_lpage"/>
    <w:basedOn w:val="bibbase"/>
    <w:autoRedefine/>
    <w:qFormat/>
    <w:rsid w:val="00FA2D64"/>
    <w:rPr>
      <w:sz w:val="24"/>
      <w:shd w:val="clear" w:color="auto" w:fill="808080"/>
    </w:rPr>
  </w:style>
  <w:style w:type="character" w:customStyle="1" w:styleId="bibmedline">
    <w:name w:val="bib_medline"/>
    <w:basedOn w:val="bibbase"/>
    <w:autoRedefine/>
    <w:qFormat/>
    <w:rsid w:val="00FA2D64"/>
    <w:rPr>
      <w:sz w:val="24"/>
    </w:rPr>
  </w:style>
  <w:style w:type="character" w:customStyle="1" w:styleId="bibnumber">
    <w:name w:val="bib_number"/>
    <w:basedOn w:val="bibbase"/>
    <w:autoRedefine/>
    <w:qFormat/>
    <w:rsid w:val="00FA2D64"/>
    <w:rPr>
      <w:sz w:val="24"/>
    </w:rPr>
  </w:style>
  <w:style w:type="character" w:customStyle="1" w:styleId="biborganization">
    <w:name w:val="bib_organization"/>
    <w:basedOn w:val="bibbase"/>
    <w:rsid w:val="00FA2D64"/>
    <w:rPr>
      <w:sz w:val="24"/>
      <w:shd w:val="clear" w:color="auto" w:fill="808000"/>
    </w:rPr>
  </w:style>
  <w:style w:type="character" w:customStyle="1" w:styleId="bibsuffix">
    <w:name w:val="bib_suffix"/>
    <w:basedOn w:val="bibbase"/>
    <w:autoRedefine/>
    <w:qFormat/>
    <w:rsid w:val="00FA2D64"/>
    <w:rPr>
      <w:sz w:val="24"/>
    </w:rPr>
  </w:style>
  <w:style w:type="character" w:customStyle="1" w:styleId="bibsuppl">
    <w:name w:val="bib_suppl"/>
    <w:basedOn w:val="bibbase"/>
    <w:autoRedefine/>
    <w:qFormat/>
    <w:rsid w:val="00FA2D64"/>
    <w:rPr>
      <w:sz w:val="24"/>
      <w:shd w:val="clear" w:color="auto" w:fill="FFFF00"/>
    </w:rPr>
  </w:style>
  <w:style w:type="character" w:customStyle="1" w:styleId="bibsurname">
    <w:name w:val="bib_surname"/>
    <w:basedOn w:val="bibbase"/>
    <w:autoRedefine/>
    <w:qFormat/>
    <w:rsid w:val="00FA2D64"/>
    <w:rPr>
      <w:sz w:val="24"/>
      <w:shd w:val="clear" w:color="auto" w:fill="FFFF00"/>
    </w:rPr>
  </w:style>
  <w:style w:type="character" w:customStyle="1" w:styleId="bibunpubl">
    <w:name w:val="bib_unpubl"/>
    <w:basedOn w:val="bibbase"/>
    <w:autoRedefine/>
    <w:qFormat/>
    <w:rsid w:val="00FA2D64"/>
    <w:rPr>
      <w:sz w:val="24"/>
    </w:rPr>
  </w:style>
  <w:style w:type="character" w:customStyle="1" w:styleId="biburl">
    <w:name w:val="bib_url"/>
    <w:basedOn w:val="bibbase"/>
    <w:autoRedefine/>
    <w:qFormat/>
    <w:rsid w:val="00FA2D64"/>
    <w:rPr>
      <w:sz w:val="24"/>
      <w:shd w:val="clear" w:color="auto" w:fill="00FF00"/>
    </w:rPr>
  </w:style>
  <w:style w:type="character" w:customStyle="1" w:styleId="bibvolume">
    <w:name w:val="bib_volume"/>
    <w:basedOn w:val="bibbase"/>
    <w:autoRedefine/>
    <w:qFormat/>
    <w:rsid w:val="00FA2D64"/>
    <w:rPr>
      <w:sz w:val="24"/>
      <w:shd w:val="clear" w:color="auto" w:fill="00FF00"/>
    </w:rPr>
  </w:style>
  <w:style w:type="character" w:customStyle="1" w:styleId="bibyear">
    <w:name w:val="bib_year"/>
    <w:basedOn w:val="bibbase"/>
    <w:autoRedefine/>
    <w:qFormat/>
    <w:rsid w:val="00FA2D64"/>
    <w:rPr>
      <w:sz w:val="24"/>
      <w:shd w:val="clear" w:color="auto" w:fill="FF00FF"/>
    </w:rPr>
  </w:style>
  <w:style w:type="paragraph" w:customStyle="1" w:styleId="BookorMeetingInformation">
    <w:name w:val="Book or Meeting Information"/>
    <w:basedOn w:val="BaseText"/>
    <w:autoRedefine/>
    <w:qFormat/>
    <w:rsid w:val="00FA2D64"/>
  </w:style>
  <w:style w:type="paragraph" w:customStyle="1" w:styleId="BookInformation">
    <w:name w:val="BookInformation"/>
    <w:basedOn w:val="BaseText"/>
    <w:autoRedefine/>
    <w:rsid w:val="00FA2D64"/>
  </w:style>
  <w:style w:type="paragraph" w:customStyle="1" w:styleId="Level2Head">
    <w:name w:val="Level 2 Head"/>
    <w:basedOn w:val="BaseHeading"/>
    <w:autoRedefine/>
    <w:qFormat/>
    <w:rsid w:val="00FA2D64"/>
    <w:pPr>
      <w:outlineLvl w:val="1"/>
    </w:pPr>
    <w:rPr>
      <w:i/>
      <w:iCs/>
      <w:sz w:val="24"/>
      <w:szCs w:val="24"/>
    </w:rPr>
  </w:style>
  <w:style w:type="paragraph" w:customStyle="1" w:styleId="BoxLevel2Head">
    <w:name w:val="BoxLevel 2 Head"/>
    <w:basedOn w:val="Level2Head"/>
    <w:autoRedefine/>
    <w:qFormat/>
    <w:rsid w:val="00FA2D64"/>
    <w:pPr>
      <w:shd w:val="clear" w:color="auto" w:fill="E6E6E6"/>
    </w:pPr>
  </w:style>
  <w:style w:type="paragraph" w:customStyle="1" w:styleId="BoxListUnnumbered">
    <w:name w:val="BoxListUnnumbered"/>
    <w:basedOn w:val="BaseText"/>
    <w:autoRedefine/>
    <w:qFormat/>
    <w:rsid w:val="00FA2D64"/>
    <w:pPr>
      <w:shd w:val="clear" w:color="auto" w:fill="E6E6E6"/>
      <w:ind w:left="1080" w:hanging="360"/>
    </w:pPr>
  </w:style>
  <w:style w:type="paragraph" w:customStyle="1" w:styleId="BoxList">
    <w:name w:val="BoxList"/>
    <w:basedOn w:val="BoxListUnnumbered"/>
    <w:autoRedefine/>
    <w:qFormat/>
    <w:rsid w:val="00FA2D64"/>
  </w:style>
  <w:style w:type="paragraph" w:customStyle="1" w:styleId="BoxSubhead">
    <w:name w:val="BoxSubhead"/>
    <w:basedOn w:val="Subhead"/>
    <w:autoRedefine/>
    <w:qFormat/>
    <w:rsid w:val="00FA2D64"/>
    <w:pPr>
      <w:shd w:val="clear" w:color="auto" w:fill="E6E6E6"/>
    </w:pPr>
  </w:style>
  <w:style w:type="paragraph" w:customStyle="1" w:styleId="Paragraph">
    <w:name w:val="Paragraph"/>
    <w:basedOn w:val="BaseText"/>
    <w:autoRedefine/>
    <w:qFormat/>
    <w:rsid w:val="00FA2D64"/>
    <w:pPr>
      <w:ind w:firstLine="720"/>
    </w:pPr>
  </w:style>
  <w:style w:type="paragraph" w:customStyle="1" w:styleId="BoxText">
    <w:name w:val="BoxText"/>
    <w:basedOn w:val="Paragraph"/>
    <w:autoRedefine/>
    <w:qFormat/>
    <w:rsid w:val="00FA2D64"/>
    <w:pPr>
      <w:shd w:val="clear" w:color="auto" w:fill="E6E6E6"/>
    </w:pPr>
  </w:style>
  <w:style w:type="paragraph" w:customStyle="1" w:styleId="BoxTitle">
    <w:name w:val="BoxTitle"/>
    <w:basedOn w:val="BaseHeading"/>
    <w:autoRedefine/>
    <w:qFormat/>
    <w:rsid w:val="00FA2D64"/>
    <w:pPr>
      <w:shd w:val="clear" w:color="auto" w:fill="E6E6E6"/>
    </w:pPr>
    <w:rPr>
      <w:b/>
      <w:sz w:val="24"/>
      <w:szCs w:val="24"/>
    </w:rPr>
  </w:style>
  <w:style w:type="paragraph" w:customStyle="1" w:styleId="BulletedText">
    <w:name w:val="Bulleted Text"/>
    <w:basedOn w:val="BaseText"/>
    <w:autoRedefine/>
    <w:qFormat/>
    <w:rsid w:val="00FA2D64"/>
    <w:pPr>
      <w:ind w:left="720" w:hanging="720"/>
    </w:pPr>
  </w:style>
  <w:style w:type="paragraph" w:customStyle="1" w:styleId="career-magazine">
    <w:name w:val="career-magazine"/>
    <w:basedOn w:val="BaseText"/>
    <w:autoRedefine/>
    <w:qFormat/>
    <w:rsid w:val="00FA2D64"/>
    <w:pPr>
      <w:jc w:val="right"/>
    </w:pPr>
    <w:rPr>
      <w:color w:val="FF0000"/>
    </w:rPr>
  </w:style>
  <w:style w:type="paragraph" w:customStyle="1" w:styleId="career-stage">
    <w:name w:val="career-stage"/>
    <w:basedOn w:val="BaseText"/>
    <w:autoRedefine/>
    <w:qFormat/>
    <w:rsid w:val="00FA2D64"/>
    <w:pPr>
      <w:jc w:val="right"/>
    </w:pPr>
    <w:rPr>
      <w:color w:val="339966"/>
    </w:rPr>
  </w:style>
  <w:style w:type="character" w:customStyle="1" w:styleId="citebase">
    <w:name w:val="cite_base"/>
    <w:autoRedefine/>
    <w:qFormat/>
    <w:rsid w:val="00FA2D64"/>
    <w:rPr>
      <w:sz w:val="24"/>
    </w:rPr>
  </w:style>
  <w:style w:type="character" w:customStyle="1" w:styleId="citebib">
    <w:name w:val="cite_bib"/>
    <w:basedOn w:val="a3"/>
    <w:autoRedefine/>
    <w:qFormat/>
    <w:rsid w:val="00FA2D64"/>
    <w:rPr>
      <w:sz w:val="24"/>
      <w:shd w:val="clear" w:color="auto" w:fill="00FFFF"/>
    </w:rPr>
  </w:style>
  <w:style w:type="character" w:customStyle="1" w:styleId="citebox">
    <w:name w:val="cite_box"/>
    <w:basedOn w:val="citebase"/>
    <w:autoRedefine/>
    <w:qFormat/>
    <w:rsid w:val="00FA2D64"/>
    <w:rPr>
      <w:sz w:val="24"/>
    </w:rPr>
  </w:style>
  <w:style w:type="character" w:customStyle="1" w:styleId="citeen">
    <w:name w:val="cite_en"/>
    <w:basedOn w:val="citebase"/>
    <w:autoRedefine/>
    <w:qFormat/>
    <w:rsid w:val="00FA2D64"/>
    <w:rPr>
      <w:sz w:val="24"/>
      <w:shd w:val="clear" w:color="auto" w:fill="FFFF00"/>
      <w:vertAlign w:val="superscript"/>
    </w:rPr>
  </w:style>
  <w:style w:type="character" w:customStyle="1" w:styleId="citeeq">
    <w:name w:val="cite_eq"/>
    <w:basedOn w:val="citebase"/>
    <w:autoRedefine/>
    <w:qFormat/>
    <w:rsid w:val="00FA2D64"/>
    <w:rPr>
      <w:sz w:val="24"/>
      <w:shd w:val="clear" w:color="auto" w:fill="FF99CC"/>
    </w:rPr>
  </w:style>
  <w:style w:type="character" w:customStyle="1" w:styleId="citefig">
    <w:name w:val="cite_fig"/>
    <w:basedOn w:val="citebase"/>
    <w:autoRedefine/>
    <w:qFormat/>
    <w:rsid w:val="00FA2D64"/>
    <w:rPr>
      <w:color w:val="000000"/>
      <w:sz w:val="24"/>
      <w:shd w:val="clear" w:color="auto" w:fill="00FF00"/>
    </w:rPr>
  </w:style>
  <w:style w:type="character" w:customStyle="1" w:styleId="citefn">
    <w:name w:val="cite_fn"/>
    <w:basedOn w:val="citebase"/>
    <w:autoRedefine/>
    <w:qFormat/>
    <w:rsid w:val="00FA2D64"/>
    <w:rPr>
      <w:sz w:val="24"/>
      <w:shd w:val="clear" w:color="auto" w:fill="FF0000"/>
    </w:rPr>
  </w:style>
  <w:style w:type="character" w:customStyle="1" w:styleId="citetbl">
    <w:name w:val="cite_tbl"/>
    <w:basedOn w:val="citebase"/>
    <w:autoRedefine/>
    <w:qFormat/>
    <w:rsid w:val="00FA2D64"/>
    <w:rPr>
      <w:color w:val="000000"/>
      <w:sz w:val="24"/>
      <w:shd w:val="clear" w:color="auto" w:fill="FF00FF"/>
    </w:rPr>
  </w:style>
  <w:style w:type="paragraph" w:customStyle="1" w:styleId="ContinuedParagraph">
    <w:name w:val="ContinuedParagraph"/>
    <w:basedOn w:val="Paragraph"/>
    <w:autoRedefine/>
    <w:qFormat/>
    <w:rsid w:val="00FA2D64"/>
    <w:pPr>
      <w:ind w:firstLine="0"/>
    </w:pPr>
  </w:style>
  <w:style w:type="character" w:customStyle="1" w:styleId="ContractNumber">
    <w:name w:val="Contract Number"/>
    <w:basedOn w:val="a3"/>
    <w:autoRedefine/>
    <w:qFormat/>
    <w:rsid w:val="00FA2D64"/>
    <w:rPr>
      <w:sz w:val="24"/>
      <w:szCs w:val="24"/>
      <w:shd w:val="clear" w:color="auto" w:fill="CCFFCC"/>
    </w:rPr>
  </w:style>
  <w:style w:type="character" w:customStyle="1" w:styleId="ContractSponsor">
    <w:name w:val="Contract Sponsor"/>
    <w:basedOn w:val="a3"/>
    <w:autoRedefine/>
    <w:qFormat/>
    <w:rsid w:val="00FA2D64"/>
    <w:rPr>
      <w:sz w:val="24"/>
      <w:szCs w:val="24"/>
      <w:shd w:val="clear" w:color="auto" w:fill="FFCC99"/>
    </w:rPr>
  </w:style>
  <w:style w:type="paragraph" w:customStyle="1" w:styleId="Correspondence">
    <w:name w:val="Correspondence"/>
    <w:basedOn w:val="BaseText"/>
    <w:autoRedefine/>
    <w:qFormat/>
    <w:rsid w:val="00FA2D64"/>
    <w:pPr>
      <w:spacing w:before="0" w:after="240"/>
    </w:pPr>
  </w:style>
  <w:style w:type="paragraph" w:customStyle="1" w:styleId="DateAccepted">
    <w:name w:val="Date Accepted"/>
    <w:basedOn w:val="BaseText"/>
    <w:autoRedefine/>
    <w:qFormat/>
    <w:rsid w:val="00FA2D64"/>
    <w:pPr>
      <w:spacing w:before="360"/>
    </w:pPr>
  </w:style>
  <w:style w:type="paragraph" w:customStyle="1" w:styleId="Deck">
    <w:name w:val="Deck"/>
    <w:basedOn w:val="BaseHeading"/>
    <w:autoRedefine/>
    <w:qFormat/>
    <w:rsid w:val="00FA2D64"/>
    <w:pPr>
      <w:outlineLvl w:val="1"/>
    </w:pPr>
  </w:style>
  <w:style w:type="paragraph" w:customStyle="1" w:styleId="DefTerm">
    <w:name w:val="DefTerm"/>
    <w:basedOn w:val="BaseText"/>
    <w:autoRedefine/>
    <w:qFormat/>
    <w:rsid w:val="00FA2D64"/>
    <w:pPr>
      <w:ind w:left="720"/>
    </w:pPr>
  </w:style>
  <w:style w:type="paragraph" w:customStyle="1" w:styleId="Definition">
    <w:name w:val="Definition"/>
    <w:basedOn w:val="DefTerm"/>
    <w:autoRedefine/>
    <w:qFormat/>
    <w:rsid w:val="00FA2D64"/>
    <w:pPr>
      <w:ind w:left="1080" w:hanging="360"/>
    </w:pPr>
  </w:style>
  <w:style w:type="paragraph" w:customStyle="1" w:styleId="DefListTitle">
    <w:name w:val="DefListTitle"/>
    <w:basedOn w:val="BaseHeading"/>
    <w:autoRedefine/>
    <w:qFormat/>
    <w:rsid w:val="00FA2D64"/>
  </w:style>
  <w:style w:type="paragraph" w:customStyle="1" w:styleId="discipline">
    <w:name w:val="discipline"/>
    <w:basedOn w:val="BaseText"/>
    <w:autoRedefine/>
    <w:qFormat/>
    <w:rsid w:val="00FA2D64"/>
    <w:pPr>
      <w:jc w:val="right"/>
    </w:pPr>
    <w:rPr>
      <w:color w:val="993366"/>
    </w:rPr>
  </w:style>
  <w:style w:type="paragraph" w:customStyle="1" w:styleId="Editors">
    <w:name w:val="Editors"/>
    <w:basedOn w:val="Authors"/>
    <w:autoRedefine/>
    <w:qFormat/>
    <w:rsid w:val="00FA2D64"/>
    <w:pPr>
      <w:spacing w:line="240" w:lineRule="auto"/>
      <w:ind w:firstLineChars="0" w:firstLine="0"/>
    </w:pPr>
  </w:style>
  <w:style w:type="character" w:customStyle="1" w:styleId="eqno">
    <w:name w:val="eq_no"/>
    <w:basedOn w:val="citebase"/>
    <w:autoRedefine/>
    <w:qFormat/>
    <w:rsid w:val="00FA2D64"/>
    <w:rPr>
      <w:sz w:val="24"/>
    </w:rPr>
  </w:style>
  <w:style w:type="paragraph" w:customStyle="1" w:styleId="Equation">
    <w:name w:val="Equation"/>
    <w:basedOn w:val="BaseText"/>
    <w:autoRedefine/>
    <w:qFormat/>
    <w:rsid w:val="00FA2D64"/>
    <w:pPr>
      <w:jc w:val="center"/>
    </w:pPr>
  </w:style>
  <w:style w:type="paragraph" w:customStyle="1" w:styleId="FieldCodes">
    <w:name w:val="FieldCodes"/>
    <w:basedOn w:val="BaseText"/>
    <w:autoRedefine/>
    <w:qFormat/>
    <w:rsid w:val="00FA2D64"/>
  </w:style>
  <w:style w:type="paragraph" w:customStyle="1" w:styleId="FigureCopyright">
    <w:name w:val="FigureCopyright"/>
    <w:basedOn w:val="Legend"/>
    <w:autoRedefine/>
    <w:qFormat/>
    <w:rsid w:val="00FA2D64"/>
    <w:pPr>
      <w:autoSpaceDE w:val="0"/>
      <w:autoSpaceDN w:val="0"/>
      <w:adjustRightInd w:val="0"/>
      <w:spacing w:before="80" w:line="240" w:lineRule="auto"/>
      <w:ind w:firstLineChars="0" w:firstLine="0"/>
      <w:jc w:val="left"/>
    </w:pPr>
    <w:rPr>
      <w:lang w:bidi="he-IL"/>
    </w:rPr>
  </w:style>
  <w:style w:type="paragraph" w:customStyle="1" w:styleId="FigureCredit">
    <w:name w:val="FigureCredit"/>
    <w:basedOn w:val="FigureCopyright"/>
    <w:autoRedefine/>
    <w:qFormat/>
    <w:rsid w:val="00FA2D64"/>
  </w:style>
  <w:style w:type="paragraph" w:customStyle="1" w:styleId="Gloss">
    <w:name w:val="Gloss"/>
    <w:basedOn w:val="AbstractSummary"/>
    <w:autoRedefine/>
    <w:qFormat/>
    <w:rsid w:val="00FA2D64"/>
  </w:style>
  <w:style w:type="paragraph" w:customStyle="1" w:styleId="Glossary">
    <w:name w:val="Glossary"/>
    <w:basedOn w:val="BaseText"/>
    <w:autoRedefine/>
    <w:qFormat/>
    <w:rsid w:val="00FA2D64"/>
  </w:style>
  <w:style w:type="paragraph" w:customStyle="1" w:styleId="GlossHead">
    <w:name w:val="GlossHead"/>
    <w:basedOn w:val="AbstractHead"/>
    <w:autoRedefine/>
    <w:qFormat/>
    <w:rsid w:val="00FA2D64"/>
  </w:style>
  <w:style w:type="paragraph" w:customStyle="1" w:styleId="GraphicAltText">
    <w:name w:val="GraphicAltText"/>
    <w:basedOn w:val="Legend"/>
    <w:autoRedefine/>
    <w:qFormat/>
    <w:rsid w:val="00FA2D64"/>
    <w:pPr>
      <w:autoSpaceDE w:val="0"/>
      <w:autoSpaceDN w:val="0"/>
      <w:adjustRightInd w:val="0"/>
      <w:spacing w:line="240" w:lineRule="auto"/>
      <w:ind w:firstLineChars="0" w:firstLine="0"/>
      <w:jc w:val="left"/>
    </w:pPr>
  </w:style>
  <w:style w:type="paragraph" w:customStyle="1" w:styleId="GraphicCredit">
    <w:name w:val="GraphicCredit"/>
    <w:basedOn w:val="FigureCredit"/>
    <w:autoRedefine/>
    <w:qFormat/>
    <w:rsid w:val="00FA2D64"/>
  </w:style>
  <w:style w:type="paragraph" w:customStyle="1" w:styleId="Head">
    <w:name w:val="Head"/>
    <w:basedOn w:val="BaseHeading"/>
    <w:autoRedefine/>
    <w:qFormat/>
    <w:rsid w:val="00FA2D64"/>
    <w:pPr>
      <w:spacing w:before="120" w:after="120"/>
      <w:jc w:val="center"/>
    </w:pPr>
    <w:rPr>
      <w:b/>
      <w:bCs/>
    </w:rPr>
  </w:style>
  <w:style w:type="paragraph" w:customStyle="1" w:styleId="InstructionsText">
    <w:name w:val="Instructions Text"/>
    <w:basedOn w:val="BaseText"/>
    <w:autoRedefine/>
    <w:qFormat/>
    <w:rsid w:val="00FA2D64"/>
  </w:style>
  <w:style w:type="paragraph" w:customStyle="1" w:styleId="Overline">
    <w:name w:val="Overline"/>
    <w:basedOn w:val="BaseText"/>
    <w:autoRedefine/>
    <w:qFormat/>
    <w:rsid w:val="00FA2D64"/>
  </w:style>
  <w:style w:type="paragraph" w:customStyle="1" w:styleId="IssueName">
    <w:name w:val="IssueName"/>
    <w:basedOn w:val="Overline"/>
    <w:autoRedefine/>
    <w:qFormat/>
    <w:rsid w:val="00FA2D64"/>
  </w:style>
  <w:style w:type="paragraph" w:customStyle="1" w:styleId="Keywords">
    <w:name w:val="Keywords"/>
    <w:basedOn w:val="BaseText"/>
    <w:autoRedefine/>
    <w:qFormat/>
    <w:rsid w:val="00FA2D64"/>
  </w:style>
  <w:style w:type="paragraph" w:customStyle="1" w:styleId="Level3Head">
    <w:name w:val="Level 3 Head"/>
    <w:basedOn w:val="BaseHeading"/>
    <w:autoRedefine/>
    <w:qFormat/>
    <w:rsid w:val="00FA2D64"/>
    <w:pPr>
      <w:outlineLvl w:val="2"/>
    </w:pPr>
    <w:rPr>
      <w:sz w:val="24"/>
      <w:szCs w:val="24"/>
      <w:u w:val="single"/>
    </w:rPr>
  </w:style>
  <w:style w:type="paragraph" w:customStyle="1" w:styleId="Level4Head">
    <w:name w:val="Level 4 Head"/>
    <w:basedOn w:val="BaseHeading"/>
    <w:autoRedefine/>
    <w:qFormat/>
    <w:rsid w:val="00FA2D64"/>
    <w:pPr>
      <w:ind w:left="346"/>
    </w:pPr>
    <w:rPr>
      <w:sz w:val="24"/>
      <w:szCs w:val="24"/>
    </w:rPr>
  </w:style>
  <w:style w:type="paragraph" w:customStyle="1" w:styleId="Literaryquote">
    <w:name w:val="Literary quote"/>
    <w:basedOn w:val="BaseText"/>
    <w:autoRedefine/>
    <w:qFormat/>
    <w:rsid w:val="00FA2D64"/>
    <w:pPr>
      <w:ind w:left="1440" w:right="1440"/>
    </w:pPr>
  </w:style>
  <w:style w:type="paragraph" w:customStyle="1" w:styleId="MaterialsText">
    <w:name w:val="Materials Text"/>
    <w:basedOn w:val="BaseText"/>
    <w:autoRedefine/>
    <w:qFormat/>
    <w:rsid w:val="00FA2D64"/>
  </w:style>
  <w:style w:type="paragraph" w:customStyle="1" w:styleId="NoteInProof">
    <w:name w:val="NoteInProof"/>
    <w:basedOn w:val="BaseText"/>
    <w:autoRedefine/>
    <w:qFormat/>
    <w:rsid w:val="00FA2D64"/>
  </w:style>
  <w:style w:type="paragraph" w:customStyle="1" w:styleId="Notes">
    <w:name w:val="Notes"/>
    <w:basedOn w:val="BaseText"/>
    <w:autoRedefine/>
    <w:qFormat/>
    <w:rsid w:val="00FA2D64"/>
    <w:rPr>
      <w:i/>
    </w:rPr>
  </w:style>
  <w:style w:type="paragraph" w:customStyle="1" w:styleId="Notes-Helvetica">
    <w:name w:val="Notes-Helvetica"/>
    <w:basedOn w:val="BaseText"/>
    <w:autoRedefine/>
    <w:qFormat/>
    <w:rsid w:val="00FA2D64"/>
    <w:rPr>
      <w:i/>
    </w:rPr>
  </w:style>
  <w:style w:type="paragraph" w:customStyle="1" w:styleId="NumberedInstructions">
    <w:name w:val="Numbered Instructions"/>
    <w:basedOn w:val="BaseText"/>
    <w:autoRedefine/>
    <w:qFormat/>
    <w:rsid w:val="00FA2D64"/>
  </w:style>
  <w:style w:type="paragraph" w:customStyle="1" w:styleId="OutlineLevel1">
    <w:name w:val="OutlineLevel1"/>
    <w:basedOn w:val="BaseHeading"/>
    <w:autoRedefine/>
    <w:qFormat/>
    <w:rsid w:val="00FA2D64"/>
    <w:rPr>
      <w:b/>
      <w:bCs/>
    </w:rPr>
  </w:style>
  <w:style w:type="paragraph" w:customStyle="1" w:styleId="OutlineLevel2">
    <w:name w:val="OutlineLevel2"/>
    <w:basedOn w:val="BaseHeading"/>
    <w:autoRedefine/>
    <w:qFormat/>
    <w:rsid w:val="00FA2D64"/>
    <w:pPr>
      <w:ind w:left="360"/>
      <w:outlineLvl w:val="1"/>
    </w:pPr>
    <w:rPr>
      <w:b/>
      <w:bCs/>
      <w:sz w:val="24"/>
      <w:szCs w:val="24"/>
    </w:rPr>
  </w:style>
  <w:style w:type="paragraph" w:customStyle="1" w:styleId="OutlineLevel3">
    <w:name w:val="OutlineLevel3"/>
    <w:basedOn w:val="BaseHeading"/>
    <w:autoRedefine/>
    <w:qFormat/>
    <w:rsid w:val="00FA2D64"/>
    <w:pPr>
      <w:ind w:left="720"/>
      <w:outlineLvl w:val="2"/>
    </w:pPr>
    <w:rPr>
      <w:b/>
      <w:bCs/>
      <w:sz w:val="24"/>
      <w:szCs w:val="24"/>
    </w:rPr>
  </w:style>
  <w:style w:type="paragraph" w:customStyle="1" w:styleId="Preformat">
    <w:name w:val="Preformat"/>
    <w:basedOn w:val="BaseText"/>
    <w:autoRedefine/>
    <w:qFormat/>
    <w:rsid w:val="00FA2D64"/>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autoRedefine/>
    <w:qFormat/>
    <w:rsid w:val="00FA2D64"/>
  </w:style>
  <w:style w:type="paragraph" w:customStyle="1" w:styleId="ProductInformation">
    <w:name w:val="ProductInformation"/>
    <w:basedOn w:val="BaseText"/>
    <w:autoRedefine/>
    <w:qFormat/>
    <w:rsid w:val="00FA2D64"/>
  </w:style>
  <w:style w:type="paragraph" w:customStyle="1" w:styleId="ProductTitle">
    <w:name w:val="ProductTitle"/>
    <w:basedOn w:val="BaseText"/>
    <w:autoRedefine/>
    <w:qFormat/>
    <w:rsid w:val="00FA2D64"/>
    <w:rPr>
      <w:b/>
      <w:bCs/>
    </w:rPr>
  </w:style>
  <w:style w:type="paragraph" w:customStyle="1" w:styleId="PublishedOnline">
    <w:name w:val="Published Online"/>
    <w:basedOn w:val="DateAccepted"/>
    <w:autoRedefine/>
    <w:qFormat/>
    <w:rsid w:val="00FA2D64"/>
  </w:style>
  <w:style w:type="paragraph" w:customStyle="1" w:styleId="RecipeMaterials">
    <w:name w:val="Recipe Materials"/>
    <w:basedOn w:val="BaseText"/>
    <w:autoRedefine/>
    <w:qFormat/>
    <w:rsid w:val="00FA2D64"/>
  </w:style>
  <w:style w:type="paragraph" w:customStyle="1" w:styleId="ReferencesandnotesLong">
    <w:name w:val="References and notes Long"/>
    <w:basedOn w:val="BaseText"/>
    <w:autoRedefine/>
    <w:qFormat/>
    <w:rsid w:val="00FA2D64"/>
    <w:pPr>
      <w:ind w:left="720" w:hanging="720"/>
    </w:pPr>
  </w:style>
  <w:style w:type="paragraph" w:customStyle="1" w:styleId="region">
    <w:name w:val="region"/>
    <w:basedOn w:val="BaseText"/>
    <w:autoRedefine/>
    <w:qFormat/>
    <w:rsid w:val="00FA2D64"/>
    <w:pPr>
      <w:jc w:val="right"/>
    </w:pPr>
    <w:rPr>
      <w:color w:val="0000FF"/>
    </w:rPr>
  </w:style>
  <w:style w:type="paragraph" w:customStyle="1" w:styleId="RelatedArticle">
    <w:name w:val="RelatedArticle"/>
    <w:basedOn w:val="Referencesandnotes"/>
    <w:autoRedefine/>
    <w:qFormat/>
    <w:rsid w:val="00FA2D64"/>
  </w:style>
  <w:style w:type="paragraph" w:customStyle="1" w:styleId="RunHead">
    <w:name w:val="RunHead"/>
    <w:basedOn w:val="BaseText"/>
    <w:autoRedefine/>
    <w:qFormat/>
    <w:rsid w:val="00FA2D64"/>
  </w:style>
  <w:style w:type="paragraph" w:customStyle="1" w:styleId="SOMHead">
    <w:name w:val="SOMHead"/>
    <w:basedOn w:val="BaseHeading"/>
    <w:autoRedefine/>
    <w:qFormat/>
    <w:rsid w:val="00FA2D64"/>
    <w:rPr>
      <w:b/>
      <w:sz w:val="24"/>
      <w:szCs w:val="24"/>
    </w:rPr>
  </w:style>
  <w:style w:type="paragraph" w:customStyle="1" w:styleId="Speaker">
    <w:name w:val="Speaker"/>
    <w:basedOn w:val="Paragraph"/>
    <w:autoRedefine/>
    <w:qFormat/>
    <w:rsid w:val="00FA2D64"/>
    <w:pPr>
      <w:autoSpaceDE w:val="0"/>
      <w:autoSpaceDN w:val="0"/>
      <w:adjustRightInd w:val="0"/>
    </w:pPr>
    <w:rPr>
      <w:b/>
      <w:lang w:bidi="he-IL"/>
    </w:rPr>
  </w:style>
  <w:style w:type="paragraph" w:customStyle="1" w:styleId="Speech">
    <w:name w:val="Speech"/>
    <w:basedOn w:val="Paragraph"/>
    <w:autoRedefine/>
    <w:qFormat/>
    <w:rsid w:val="00FA2D64"/>
    <w:pPr>
      <w:autoSpaceDE w:val="0"/>
      <w:autoSpaceDN w:val="0"/>
      <w:adjustRightInd w:val="0"/>
    </w:pPr>
    <w:rPr>
      <w:lang w:bidi="he-IL"/>
    </w:rPr>
  </w:style>
  <w:style w:type="paragraph" w:customStyle="1" w:styleId="SX-Abstract">
    <w:name w:val="SX-Abstract"/>
    <w:basedOn w:val="a2"/>
    <w:autoRedefine/>
    <w:qFormat/>
    <w:rsid w:val="00FA2D64"/>
    <w:pPr>
      <w:spacing w:before="120" w:after="240" w:line="210" w:lineRule="exact"/>
      <w:ind w:left="700" w:right="700"/>
    </w:pPr>
    <w:rPr>
      <w:rFonts w:ascii="BlissRegular" w:eastAsia="Times New Roman" w:hAnsi="BlissRegular" w:cs="Times New Roman"/>
      <w:b/>
      <w:kern w:val="0"/>
      <w:sz w:val="20"/>
      <w:szCs w:val="20"/>
      <w:lang w:eastAsia="en-US"/>
    </w:rPr>
  </w:style>
  <w:style w:type="paragraph" w:customStyle="1" w:styleId="SX-Affiliation">
    <w:name w:val="SX-Affiliation"/>
    <w:basedOn w:val="a2"/>
    <w:next w:val="a2"/>
    <w:autoRedefine/>
    <w:qFormat/>
    <w:rsid w:val="00FA2D64"/>
    <w:pPr>
      <w:widowControl/>
      <w:spacing w:after="160" w:line="190" w:lineRule="exact"/>
      <w:jc w:val="left"/>
    </w:pPr>
    <w:rPr>
      <w:rFonts w:ascii="BlissRegular" w:eastAsia="Times New Roman" w:hAnsi="BlissRegular" w:cs="Times New Roman"/>
      <w:kern w:val="0"/>
      <w:sz w:val="16"/>
      <w:szCs w:val="20"/>
      <w:lang w:eastAsia="en-US"/>
    </w:rPr>
  </w:style>
  <w:style w:type="paragraph" w:customStyle="1" w:styleId="SX-Articlehead">
    <w:name w:val="SX-Article head"/>
    <w:basedOn w:val="a2"/>
    <w:autoRedefine/>
    <w:qFormat/>
    <w:rsid w:val="00FA2D64"/>
    <w:pPr>
      <w:widowControl/>
      <w:spacing w:before="210" w:line="210" w:lineRule="exact"/>
      <w:ind w:firstLine="288"/>
    </w:pPr>
    <w:rPr>
      <w:rFonts w:eastAsia="Times New Roman" w:cs="Times New Roman"/>
      <w:b/>
      <w:kern w:val="0"/>
      <w:sz w:val="18"/>
      <w:szCs w:val="20"/>
      <w:lang w:eastAsia="en-US"/>
    </w:rPr>
  </w:style>
  <w:style w:type="paragraph" w:customStyle="1" w:styleId="SX-Authornames">
    <w:name w:val="SX-Author names"/>
    <w:basedOn w:val="a2"/>
    <w:autoRedefine/>
    <w:qFormat/>
    <w:rsid w:val="00FA2D64"/>
    <w:pPr>
      <w:widowControl/>
      <w:spacing w:after="120" w:line="210" w:lineRule="exact"/>
      <w:jc w:val="left"/>
    </w:pPr>
    <w:rPr>
      <w:rFonts w:ascii="BlissMedium" w:eastAsia="Times New Roman" w:hAnsi="BlissMedium" w:cs="Times New Roman"/>
      <w:kern w:val="0"/>
      <w:sz w:val="20"/>
      <w:szCs w:val="20"/>
      <w:lang w:eastAsia="en-US"/>
    </w:rPr>
  </w:style>
  <w:style w:type="paragraph" w:customStyle="1" w:styleId="SX-Bodytext">
    <w:name w:val="SX-Body text"/>
    <w:basedOn w:val="a2"/>
    <w:next w:val="a2"/>
    <w:autoRedefine/>
    <w:qFormat/>
    <w:rsid w:val="00FA2D64"/>
    <w:pPr>
      <w:widowControl/>
      <w:spacing w:line="210" w:lineRule="exact"/>
      <w:ind w:firstLine="288"/>
    </w:pPr>
    <w:rPr>
      <w:rFonts w:eastAsia="Times New Roman" w:cs="Times New Roman"/>
      <w:kern w:val="0"/>
      <w:sz w:val="18"/>
      <w:szCs w:val="20"/>
      <w:lang w:eastAsia="en-US"/>
    </w:rPr>
  </w:style>
  <w:style w:type="paragraph" w:customStyle="1" w:styleId="SX-Bodytextflush">
    <w:name w:val="SX-Body text flush"/>
    <w:basedOn w:val="SX-Bodytext"/>
    <w:next w:val="SX-Bodytext"/>
    <w:autoRedefine/>
    <w:qFormat/>
    <w:rsid w:val="00FA2D64"/>
    <w:pPr>
      <w:ind w:firstLine="0"/>
    </w:pPr>
  </w:style>
  <w:style w:type="paragraph" w:customStyle="1" w:styleId="SX-Correspondence">
    <w:name w:val="SX-Correspondence"/>
    <w:basedOn w:val="SX-Affiliation"/>
    <w:autoRedefine/>
    <w:qFormat/>
    <w:rsid w:val="00FA2D64"/>
    <w:pPr>
      <w:spacing w:after="80"/>
    </w:pPr>
  </w:style>
  <w:style w:type="paragraph" w:customStyle="1" w:styleId="SX-Date">
    <w:name w:val="SX-Date"/>
    <w:basedOn w:val="a2"/>
    <w:autoRedefine/>
    <w:qFormat/>
    <w:rsid w:val="00FA2D64"/>
    <w:pPr>
      <w:widowControl/>
      <w:spacing w:before="180" w:line="190" w:lineRule="exact"/>
      <w:ind w:left="245" w:hanging="245"/>
    </w:pPr>
    <w:rPr>
      <w:rFonts w:eastAsia="Times New Roman" w:cs="Times New Roman"/>
      <w:kern w:val="0"/>
      <w:sz w:val="16"/>
      <w:szCs w:val="20"/>
      <w:lang w:eastAsia="en-US"/>
    </w:rPr>
  </w:style>
  <w:style w:type="paragraph" w:customStyle="1" w:styleId="SX-Equation">
    <w:name w:val="SX-Equation"/>
    <w:basedOn w:val="SX-Bodytextflush"/>
    <w:next w:val="SX-Bodytext"/>
    <w:autoRedefine/>
    <w:qFormat/>
    <w:rsid w:val="00FA2D64"/>
    <w:pPr>
      <w:autoSpaceDE w:val="0"/>
      <w:autoSpaceDN w:val="0"/>
      <w:adjustRightInd w:val="0"/>
      <w:spacing w:line="240" w:lineRule="auto"/>
      <w:jc w:val="center"/>
    </w:pPr>
  </w:style>
  <w:style w:type="paragraph" w:customStyle="1" w:styleId="SX-Legend">
    <w:name w:val="SX-Legend"/>
    <w:basedOn w:val="SX-Authornames"/>
    <w:autoRedefine/>
    <w:qFormat/>
    <w:rsid w:val="00FA2D64"/>
    <w:pPr>
      <w:jc w:val="both"/>
    </w:pPr>
    <w:rPr>
      <w:sz w:val="18"/>
    </w:rPr>
  </w:style>
  <w:style w:type="paragraph" w:customStyle="1" w:styleId="SX-References">
    <w:name w:val="SX-References"/>
    <w:basedOn w:val="a2"/>
    <w:autoRedefine/>
    <w:qFormat/>
    <w:rsid w:val="00FA2D64"/>
    <w:pPr>
      <w:widowControl/>
      <w:spacing w:line="190" w:lineRule="exact"/>
      <w:ind w:left="245" w:hanging="245"/>
    </w:pPr>
    <w:rPr>
      <w:rFonts w:eastAsia="Times New Roman" w:cs="Times New Roman"/>
      <w:kern w:val="0"/>
      <w:sz w:val="16"/>
      <w:szCs w:val="20"/>
      <w:lang w:eastAsia="en-US"/>
    </w:rPr>
  </w:style>
  <w:style w:type="paragraph" w:customStyle="1" w:styleId="SX-RefHead">
    <w:name w:val="SX-RefHead"/>
    <w:basedOn w:val="a2"/>
    <w:autoRedefine/>
    <w:qFormat/>
    <w:rsid w:val="00FA2D64"/>
    <w:pPr>
      <w:widowControl/>
      <w:spacing w:before="200" w:line="190" w:lineRule="exact"/>
      <w:jc w:val="left"/>
    </w:pPr>
    <w:rPr>
      <w:rFonts w:eastAsia="Times New Roman" w:cs="Times New Roman"/>
      <w:b/>
      <w:kern w:val="0"/>
      <w:sz w:val="16"/>
      <w:szCs w:val="20"/>
      <w:lang w:eastAsia="en-US"/>
    </w:rPr>
  </w:style>
  <w:style w:type="character" w:customStyle="1" w:styleId="SX-reflink">
    <w:name w:val="SX-reflink"/>
    <w:basedOn w:val="a3"/>
    <w:autoRedefine/>
    <w:uiPriority w:val="1"/>
    <w:qFormat/>
    <w:rsid w:val="00FA2D64"/>
    <w:rPr>
      <w:color w:val="0000FF"/>
      <w:sz w:val="16"/>
      <w:u w:val="words"/>
      <w:shd w:val="clear" w:color="auto" w:fill="FFFFFF"/>
    </w:rPr>
  </w:style>
  <w:style w:type="paragraph" w:customStyle="1" w:styleId="SX-SOMHead">
    <w:name w:val="SX-SOMHead"/>
    <w:basedOn w:val="SX-RefHead"/>
    <w:autoRedefine/>
    <w:qFormat/>
    <w:rsid w:val="00FA2D64"/>
  </w:style>
  <w:style w:type="paragraph" w:customStyle="1" w:styleId="SX-Tablehead">
    <w:name w:val="SX-Tablehead"/>
    <w:basedOn w:val="a2"/>
    <w:autoRedefine/>
    <w:qFormat/>
    <w:rsid w:val="00FA2D64"/>
    <w:pPr>
      <w:widowControl/>
      <w:spacing w:line="240" w:lineRule="auto"/>
      <w:jc w:val="left"/>
    </w:pPr>
    <w:rPr>
      <w:rFonts w:eastAsia="Times New Roman" w:cs="Times New Roman"/>
      <w:kern w:val="0"/>
      <w:sz w:val="20"/>
      <w:szCs w:val="24"/>
      <w:lang w:eastAsia="en-US"/>
    </w:rPr>
  </w:style>
  <w:style w:type="paragraph" w:customStyle="1" w:styleId="SX-Tablelegend">
    <w:name w:val="SX-Tablelegend"/>
    <w:basedOn w:val="a2"/>
    <w:autoRedefine/>
    <w:qFormat/>
    <w:rsid w:val="00FA2D64"/>
    <w:pPr>
      <w:widowControl/>
      <w:spacing w:line="190" w:lineRule="exact"/>
      <w:ind w:left="245" w:hanging="245"/>
    </w:pPr>
    <w:rPr>
      <w:rFonts w:eastAsia="Times New Roman" w:cs="Times New Roman"/>
      <w:kern w:val="0"/>
      <w:sz w:val="16"/>
      <w:szCs w:val="20"/>
      <w:lang w:eastAsia="en-US"/>
    </w:rPr>
  </w:style>
  <w:style w:type="paragraph" w:customStyle="1" w:styleId="SX-Tabletext">
    <w:name w:val="SX-Tabletext"/>
    <w:basedOn w:val="a2"/>
    <w:autoRedefine/>
    <w:qFormat/>
    <w:rsid w:val="00FA2D64"/>
    <w:pPr>
      <w:widowControl/>
      <w:spacing w:line="210" w:lineRule="exact"/>
      <w:jc w:val="center"/>
    </w:pPr>
    <w:rPr>
      <w:rFonts w:eastAsia="Times New Roman" w:cs="Times New Roman"/>
      <w:kern w:val="0"/>
      <w:sz w:val="18"/>
      <w:szCs w:val="20"/>
      <w:lang w:eastAsia="en-US"/>
    </w:rPr>
  </w:style>
  <w:style w:type="paragraph" w:customStyle="1" w:styleId="SX-Tabletitle">
    <w:name w:val="SX-Tabletitle"/>
    <w:basedOn w:val="a2"/>
    <w:autoRedefine/>
    <w:qFormat/>
    <w:rsid w:val="00FA2D64"/>
    <w:pPr>
      <w:widowControl/>
      <w:spacing w:after="120" w:line="210" w:lineRule="exact"/>
    </w:pPr>
    <w:rPr>
      <w:rFonts w:ascii="BlissMedium" w:eastAsia="Times New Roman" w:hAnsi="BlissMedium" w:cs="Times New Roman"/>
      <w:kern w:val="0"/>
      <w:sz w:val="18"/>
      <w:szCs w:val="20"/>
      <w:lang w:eastAsia="en-US"/>
    </w:rPr>
  </w:style>
  <w:style w:type="paragraph" w:customStyle="1" w:styleId="SX-Title">
    <w:name w:val="SX-Title"/>
    <w:basedOn w:val="a2"/>
    <w:autoRedefine/>
    <w:qFormat/>
    <w:rsid w:val="00FA2D64"/>
    <w:pPr>
      <w:widowControl/>
      <w:spacing w:after="240" w:line="500" w:lineRule="exact"/>
      <w:jc w:val="left"/>
    </w:pPr>
    <w:rPr>
      <w:rFonts w:ascii="BlissBold" w:eastAsia="Times New Roman" w:hAnsi="BlissBold" w:cs="Times New Roman"/>
      <w:b/>
      <w:kern w:val="0"/>
      <w:sz w:val="44"/>
      <w:szCs w:val="20"/>
      <w:lang w:eastAsia="en-US"/>
    </w:rPr>
  </w:style>
  <w:style w:type="paragraph" w:customStyle="1" w:styleId="Tablecolumnhead">
    <w:name w:val="Table column head"/>
    <w:basedOn w:val="BaseText"/>
    <w:autoRedefine/>
    <w:qFormat/>
    <w:rsid w:val="00FA2D64"/>
    <w:pPr>
      <w:spacing w:before="0"/>
    </w:pPr>
  </w:style>
  <w:style w:type="paragraph" w:customStyle="1" w:styleId="Tabletext">
    <w:name w:val="Table text"/>
    <w:basedOn w:val="BaseText"/>
    <w:autoRedefine/>
    <w:qFormat/>
    <w:rsid w:val="00FA2D64"/>
    <w:pPr>
      <w:spacing w:before="0"/>
    </w:pPr>
  </w:style>
  <w:style w:type="paragraph" w:customStyle="1" w:styleId="TableLegend">
    <w:name w:val="TableLegend"/>
    <w:basedOn w:val="BaseText"/>
    <w:autoRedefine/>
    <w:qFormat/>
    <w:rsid w:val="00FA2D64"/>
    <w:pPr>
      <w:spacing w:before="0"/>
    </w:pPr>
  </w:style>
  <w:style w:type="paragraph" w:customStyle="1" w:styleId="TableTitle">
    <w:name w:val="TableTitle"/>
    <w:basedOn w:val="BaseHeading"/>
    <w:autoRedefine/>
    <w:qFormat/>
    <w:rsid w:val="00FA2D64"/>
  </w:style>
  <w:style w:type="paragraph" w:customStyle="1" w:styleId="TWIS">
    <w:name w:val="TWIS"/>
    <w:basedOn w:val="AbstractSummary"/>
    <w:autoRedefine/>
    <w:qFormat/>
    <w:rsid w:val="00FA2D64"/>
    <w:pPr>
      <w:autoSpaceDE w:val="0"/>
      <w:autoSpaceDN w:val="0"/>
      <w:adjustRightInd w:val="0"/>
    </w:pPr>
  </w:style>
  <w:style w:type="paragraph" w:customStyle="1" w:styleId="TWISorEC">
    <w:name w:val="TWIS or EC"/>
    <w:basedOn w:val="a2"/>
    <w:autoRedefine/>
    <w:qFormat/>
    <w:rsid w:val="00FA2D64"/>
    <w:pPr>
      <w:widowControl/>
      <w:spacing w:line="210" w:lineRule="exact"/>
      <w:jc w:val="left"/>
    </w:pPr>
    <w:rPr>
      <w:rFonts w:ascii="BlissRegular" w:eastAsia="Times New Roman" w:hAnsi="BlissRegular" w:cs="Times New Roman"/>
      <w:kern w:val="0"/>
      <w:sz w:val="19"/>
      <w:szCs w:val="20"/>
      <w:lang w:eastAsia="en-US"/>
    </w:rPr>
  </w:style>
  <w:style w:type="paragraph" w:customStyle="1" w:styleId="work-sector">
    <w:name w:val="work-sector"/>
    <w:basedOn w:val="BaseText"/>
    <w:autoRedefine/>
    <w:qFormat/>
    <w:rsid w:val="00FA2D64"/>
    <w:pPr>
      <w:jc w:val="right"/>
    </w:pPr>
    <w:rPr>
      <w:color w:val="003300"/>
    </w:rPr>
  </w:style>
  <w:style w:type="paragraph" w:customStyle="1" w:styleId="DOI">
    <w:name w:val="DOI"/>
    <w:basedOn w:val="DateAccepted"/>
    <w:autoRedefine/>
    <w:qFormat/>
    <w:rsid w:val="00FA2D64"/>
  </w:style>
  <w:style w:type="character" w:customStyle="1" w:styleId="110">
    <w:name w:val="未处理的提及11"/>
    <w:basedOn w:val="a3"/>
    <w:autoRedefine/>
    <w:uiPriority w:val="99"/>
    <w:semiHidden/>
    <w:unhideWhenUsed/>
    <w:qFormat/>
    <w:rsid w:val="00FA2D64"/>
    <w:rPr>
      <w:color w:val="808080"/>
      <w:shd w:val="clear" w:color="auto" w:fill="E6E6E6"/>
    </w:rPr>
  </w:style>
  <w:style w:type="paragraph" w:customStyle="1" w:styleId="acknowledgement0">
    <w:name w:val="acknowledgement"/>
    <w:basedOn w:val="a2"/>
    <w:autoRedefine/>
    <w:qFormat/>
    <w:rsid w:val="00FA2D64"/>
    <w:pPr>
      <w:widowControl/>
      <w:spacing w:before="100" w:beforeAutospacing="1" w:after="100" w:afterAutospacing="1" w:line="240" w:lineRule="auto"/>
      <w:jc w:val="left"/>
    </w:pPr>
    <w:rPr>
      <w:rFonts w:eastAsia="Times New Roman" w:cs="Times New Roman"/>
      <w:kern w:val="0"/>
      <w:sz w:val="24"/>
      <w:szCs w:val="24"/>
      <w:lang w:eastAsia="en-US"/>
    </w:rPr>
  </w:style>
  <w:style w:type="character" w:customStyle="1" w:styleId="apple-converted-space">
    <w:name w:val="apple-converted-space"/>
    <w:basedOn w:val="a3"/>
    <w:autoRedefine/>
    <w:qFormat/>
    <w:rsid w:val="00FA2D64"/>
  </w:style>
  <w:style w:type="character" w:customStyle="1" w:styleId="BaseText0">
    <w:name w:val="Base_Text 字符"/>
    <w:basedOn w:val="a3"/>
    <w:link w:val="BaseText"/>
    <w:autoRedefine/>
    <w:qFormat/>
    <w:rsid w:val="00FA2D64"/>
    <w:rPr>
      <w:rFonts w:eastAsia="Times New Roman"/>
      <w:sz w:val="24"/>
      <w:szCs w:val="24"/>
      <w:lang w:eastAsia="en-US"/>
    </w:rPr>
  </w:style>
  <w:style w:type="character" w:customStyle="1" w:styleId="anchor-text">
    <w:name w:val="anchor-text"/>
    <w:basedOn w:val="a3"/>
    <w:autoRedefine/>
    <w:qFormat/>
    <w:rsid w:val="00FA2D64"/>
  </w:style>
  <w:style w:type="character" w:customStyle="1" w:styleId="1f3">
    <w:name w:val="书籍标题1"/>
    <w:basedOn w:val="a3"/>
    <w:autoRedefine/>
    <w:uiPriority w:val="69"/>
    <w:qFormat/>
    <w:rsid w:val="00FA2D64"/>
    <w:rPr>
      <w:b/>
      <w:bCs/>
      <w:i/>
      <w:iCs/>
      <w:spacing w:val="5"/>
    </w:rPr>
  </w:style>
  <w:style w:type="table" w:customStyle="1" w:styleId="111">
    <w:name w:val="网格表 1 浅色1"/>
    <w:basedOn w:val="a4"/>
    <w:autoRedefine/>
    <w:uiPriority w:val="46"/>
    <w:qFormat/>
    <w:rsid w:val="00FA2D64"/>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110">
    <w:name w:val="网格表 1 浅色 - 着色 11"/>
    <w:basedOn w:val="a4"/>
    <w:autoRedefine/>
    <w:uiPriority w:val="46"/>
    <w:qFormat/>
    <w:rsid w:val="00FA2D64"/>
    <w:tblPr>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customStyle="1" w:styleId="1-210">
    <w:name w:val="网格表 1 浅色 - 着色 21"/>
    <w:basedOn w:val="a4"/>
    <w:autoRedefine/>
    <w:uiPriority w:val="46"/>
    <w:qFormat/>
    <w:rsid w:val="00FA2D64"/>
    <w:tblPr>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customStyle="1" w:styleId="1-310">
    <w:name w:val="网格表 1 浅色 - 着色 31"/>
    <w:basedOn w:val="a4"/>
    <w:autoRedefine/>
    <w:uiPriority w:val="46"/>
    <w:qFormat/>
    <w:rsid w:val="00FA2D64"/>
    <w:tblPr>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customStyle="1" w:styleId="1-410">
    <w:name w:val="网格表 1 浅色 - 着色 41"/>
    <w:basedOn w:val="a4"/>
    <w:autoRedefine/>
    <w:uiPriority w:val="46"/>
    <w:qFormat/>
    <w:rsid w:val="00FA2D64"/>
    <w:tblPr>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customStyle="1" w:styleId="1-510">
    <w:name w:val="网格表 1 浅色 - 着色 51"/>
    <w:basedOn w:val="a4"/>
    <w:autoRedefine/>
    <w:uiPriority w:val="46"/>
    <w:qFormat/>
    <w:rsid w:val="00FA2D64"/>
    <w:tblPr>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customStyle="1" w:styleId="1-610">
    <w:name w:val="网格表 1 浅色 - 着色 61"/>
    <w:basedOn w:val="a4"/>
    <w:autoRedefine/>
    <w:uiPriority w:val="46"/>
    <w:qFormat/>
    <w:rsid w:val="00FA2D64"/>
    <w:tblPr>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customStyle="1" w:styleId="210">
    <w:name w:val="网格表 21"/>
    <w:basedOn w:val="a4"/>
    <w:autoRedefine/>
    <w:uiPriority w:val="47"/>
    <w:qFormat/>
    <w:rsid w:val="00FA2D64"/>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2-110">
    <w:name w:val="网格表 2 - 着色 11"/>
    <w:basedOn w:val="a4"/>
    <w:autoRedefine/>
    <w:uiPriority w:val="47"/>
    <w:qFormat/>
    <w:rsid w:val="00FA2D64"/>
    <w:tblPr>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2-210">
    <w:name w:val="网格表 2 - 着色 21"/>
    <w:basedOn w:val="a4"/>
    <w:autoRedefine/>
    <w:uiPriority w:val="47"/>
    <w:qFormat/>
    <w:rsid w:val="00FA2D64"/>
    <w:tblPr>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2-310">
    <w:name w:val="网格表 2 - 着色 31"/>
    <w:basedOn w:val="a4"/>
    <w:autoRedefine/>
    <w:uiPriority w:val="47"/>
    <w:qFormat/>
    <w:rsid w:val="00FA2D64"/>
    <w:tblPr>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2-410">
    <w:name w:val="网格表 2 - 着色 41"/>
    <w:basedOn w:val="a4"/>
    <w:autoRedefine/>
    <w:uiPriority w:val="47"/>
    <w:qFormat/>
    <w:rsid w:val="00FA2D64"/>
    <w:tblPr>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2-510">
    <w:name w:val="网格表 2 - 着色 51"/>
    <w:basedOn w:val="a4"/>
    <w:autoRedefine/>
    <w:uiPriority w:val="47"/>
    <w:qFormat/>
    <w:rsid w:val="00FA2D64"/>
    <w:tblPr>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2-610">
    <w:name w:val="网格表 2 - 着色 61"/>
    <w:basedOn w:val="a4"/>
    <w:autoRedefine/>
    <w:uiPriority w:val="47"/>
    <w:qFormat/>
    <w:rsid w:val="00FA2D64"/>
    <w:tblPr>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310">
    <w:name w:val="网格表 31"/>
    <w:basedOn w:val="a4"/>
    <w:autoRedefine/>
    <w:uiPriority w:val="48"/>
    <w:qFormat/>
    <w:rsid w:val="00FA2D64"/>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3-11">
    <w:name w:val="网格表 3 - 着色 11"/>
    <w:basedOn w:val="a4"/>
    <w:autoRedefine/>
    <w:uiPriority w:val="48"/>
    <w:qFormat/>
    <w:rsid w:val="00FA2D64"/>
    <w:tblPr>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customStyle="1" w:styleId="3-21">
    <w:name w:val="网格表 3 - 着色 21"/>
    <w:basedOn w:val="a4"/>
    <w:autoRedefine/>
    <w:uiPriority w:val="48"/>
    <w:qFormat/>
    <w:rsid w:val="00FA2D64"/>
    <w:tblPr>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customStyle="1" w:styleId="3-31">
    <w:name w:val="网格表 3 - 着色 31"/>
    <w:basedOn w:val="a4"/>
    <w:autoRedefine/>
    <w:uiPriority w:val="48"/>
    <w:qFormat/>
    <w:rsid w:val="00FA2D64"/>
    <w:tblPr>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customStyle="1" w:styleId="3-41">
    <w:name w:val="网格表 3 - 着色 41"/>
    <w:basedOn w:val="a4"/>
    <w:autoRedefine/>
    <w:uiPriority w:val="48"/>
    <w:qFormat/>
    <w:rsid w:val="00FA2D64"/>
    <w:tblPr>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customStyle="1" w:styleId="3-51">
    <w:name w:val="网格表 3 - 着色 51"/>
    <w:basedOn w:val="a4"/>
    <w:autoRedefine/>
    <w:uiPriority w:val="48"/>
    <w:qFormat/>
    <w:rsid w:val="00FA2D64"/>
    <w:tblPr>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customStyle="1" w:styleId="3-61">
    <w:name w:val="网格表 3 - 着色 61"/>
    <w:basedOn w:val="a4"/>
    <w:autoRedefine/>
    <w:uiPriority w:val="48"/>
    <w:qFormat/>
    <w:rsid w:val="00FA2D64"/>
    <w:tblPr>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customStyle="1" w:styleId="410">
    <w:name w:val="网格表 41"/>
    <w:basedOn w:val="a4"/>
    <w:autoRedefine/>
    <w:uiPriority w:val="49"/>
    <w:qFormat/>
    <w:rsid w:val="00FA2D64"/>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4-11">
    <w:name w:val="网格表 4 - 着色 11"/>
    <w:basedOn w:val="a4"/>
    <w:autoRedefine/>
    <w:uiPriority w:val="49"/>
    <w:qFormat/>
    <w:rsid w:val="00FA2D64"/>
    <w:tblPr>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4-21">
    <w:name w:val="网格表 4 - 着色 21"/>
    <w:basedOn w:val="a4"/>
    <w:autoRedefine/>
    <w:uiPriority w:val="49"/>
    <w:qFormat/>
    <w:rsid w:val="00FA2D64"/>
    <w:tblPr>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4-31">
    <w:name w:val="网格表 4 - 着色 31"/>
    <w:basedOn w:val="a4"/>
    <w:autoRedefine/>
    <w:uiPriority w:val="49"/>
    <w:qFormat/>
    <w:rsid w:val="00FA2D64"/>
    <w:tblPr>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4-41">
    <w:name w:val="网格表 4 - 着色 41"/>
    <w:basedOn w:val="a4"/>
    <w:autoRedefine/>
    <w:uiPriority w:val="49"/>
    <w:qFormat/>
    <w:rsid w:val="00FA2D64"/>
    <w:tblPr>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4-51">
    <w:name w:val="网格表 4 - 着色 51"/>
    <w:basedOn w:val="a4"/>
    <w:autoRedefine/>
    <w:uiPriority w:val="49"/>
    <w:qFormat/>
    <w:rsid w:val="00FA2D64"/>
    <w:tblPr>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4-61">
    <w:name w:val="网格表 4 - 着色 61"/>
    <w:basedOn w:val="a4"/>
    <w:autoRedefine/>
    <w:uiPriority w:val="49"/>
    <w:qFormat/>
    <w:rsid w:val="00FA2D64"/>
    <w:tblPr>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510">
    <w:name w:val="网格表 5 深色1"/>
    <w:basedOn w:val="a4"/>
    <w:autoRedefine/>
    <w:uiPriority w:val="50"/>
    <w:qFormat/>
    <w:rsid w:val="00FA2D64"/>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5-11">
    <w:name w:val="网格表 5 深色 - 着色 11"/>
    <w:basedOn w:val="a4"/>
    <w:autoRedefine/>
    <w:uiPriority w:val="50"/>
    <w:qFormat/>
    <w:rsid w:val="00FA2D64"/>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customStyle="1" w:styleId="5-21">
    <w:name w:val="网格表 5 深色 - 着色 21"/>
    <w:basedOn w:val="a4"/>
    <w:autoRedefine/>
    <w:uiPriority w:val="50"/>
    <w:qFormat/>
    <w:rsid w:val="00FA2D64"/>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customStyle="1" w:styleId="5-31">
    <w:name w:val="网格表 5 深色 - 着色 31"/>
    <w:basedOn w:val="a4"/>
    <w:autoRedefine/>
    <w:uiPriority w:val="50"/>
    <w:qFormat/>
    <w:rsid w:val="00FA2D64"/>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customStyle="1" w:styleId="5-41">
    <w:name w:val="网格表 5 深色 - 着色 41"/>
    <w:basedOn w:val="a4"/>
    <w:autoRedefine/>
    <w:uiPriority w:val="50"/>
    <w:qFormat/>
    <w:rsid w:val="00FA2D64"/>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customStyle="1" w:styleId="5-51">
    <w:name w:val="网格表 5 深色 - 着色 51"/>
    <w:basedOn w:val="a4"/>
    <w:autoRedefine/>
    <w:uiPriority w:val="50"/>
    <w:qFormat/>
    <w:rsid w:val="00FA2D64"/>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customStyle="1" w:styleId="5-61">
    <w:name w:val="网格表 5 深色 - 着色 61"/>
    <w:basedOn w:val="a4"/>
    <w:autoRedefine/>
    <w:uiPriority w:val="50"/>
    <w:qFormat/>
    <w:rsid w:val="00FA2D64"/>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customStyle="1" w:styleId="610">
    <w:name w:val="网格表 6 彩色1"/>
    <w:basedOn w:val="a4"/>
    <w:autoRedefine/>
    <w:uiPriority w:val="51"/>
    <w:qFormat/>
    <w:rsid w:val="00FA2D64"/>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11">
    <w:name w:val="网格表 6 彩色 - 着色 11"/>
    <w:basedOn w:val="a4"/>
    <w:autoRedefine/>
    <w:uiPriority w:val="51"/>
    <w:qFormat/>
    <w:rsid w:val="00FA2D64"/>
    <w:rPr>
      <w:color w:val="0F4761" w:themeColor="accent1" w:themeShade="BF"/>
    </w:rPr>
    <w:tblPr>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6-21">
    <w:name w:val="网格表 6 彩色 - 着色 21"/>
    <w:basedOn w:val="a4"/>
    <w:autoRedefine/>
    <w:uiPriority w:val="51"/>
    <w:qFormat/>
    <w:rsid w:val="00FA2D64"/>
    <w:rPr>
      <w:color w:val="BF4E14" w:themeColor="accent2" w:themeShade="BF"/>
    </w:rPr>
    <w:tblPr>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6-31">
    <w:name w:val="网格表 6 彩色 - 着色 31"/>
    <w:basedOn w:val="a4"/>
    <w:autoRedefine/>
    <w:uiPriority w:val="51"/>
    <w:qFormat/>
    <w:rsid w:val="00FA2D64"/>
    <w:rPr>
      <w:color w:val="124F1A" w:themeColor="accent3" w:themeShade="BF"/>
    </w:rPr>
    <w:tblPr>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6-41">
    <w:name w:val="网格表 6 彩色 - 着色 41"/>
    <w:basedOn w:val="a4"/>
    <w:autoRedefine/>
    <w:uiPriority w:val="51"/>
    <w:qFormat/>
    <w:rsid w:val="00FA2D64"/>
    <w:rPr>
      <w:color w:val="0B769F" w:themeColor="accent4" w:themeShade="BF"/>
    </w:rPr>
    <w:tblPr>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6-51">
    <w:name w:val="网格表 6 彩色 - 着色 51"/>
    <w:basedOn w:val="a4"/>
    <w:autoRedefine/>
    <w:uiPriority w:val="51"/>
    <w:qFormat/>
    <w:rsid w:val="00FA2D64"/>
    <w:rPr>
      <w:color w:val="77206D" w:themeColor="accent5" w:themeShade="BF"/>
    </w:rPr>
    <w:tblPr>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6-61">
    <w:name w:val="网格表 6 彩色 - 着色 61"/>
    <w:basedOn w:val="a4"/>
    <w:autoRedefine/>
    <w:uiPriority w:val="51"/>
    <w:qFormat/>
    <w:rsid w:val="00FA2D64"/>
    <w:rPr>
      <w:color w:val="3A7C22" w:themeColor="accent6" w:themeShade="BF"/>
    </w:rPr>
    <w:tblPr>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710">
    <w:name w:val="网格表 7 彩色1"/>
    <w:basedOn w:val="a4"/>
    <w:uiPriority w:val="52"/>
    <w:rsid w:val="00FA2D64"/>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7-11">
    <w:name w:val="网格表 7 彩色 - 着色 11"/>
    <w:basedOn w:val="a4"/>
    <w:autoRedefine/>
    <w:uiPriority w:val="52"/>
    <w:qFormat/>
    <w:rsid w:val="00FA2D64"/>
    <w:rPr>
      <w:color w:val="0F4761" w:themeColor="accent1" w:themeShade="BF"/>
    </w:rPr>
    <w:tblPr>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customStyle="1" w:styleId="7-21">
    <w:name w:val="网格表 7 彩色 - 着色 21"/>
    <w:basedOn w:val="a4"/>
    <w:autoRedefine/>
    <w:uiPriority w:val="52"/>
    <w:qFormat/>
    <w:rsid w:val="00FA2D64"/>
    <w:rPr>
      <w:color w:val="BF4E14" w:themeColor="accent2" w:themeShade="BF"/>
    </w:rPr>
    <w:tblPr>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customStyle="1" w:styleId="7-31">
    <w:name w:val="网格表 7 彩色 - 着色 31"/>
    <w:basedOn w:val="a4"/>
    <w:autoRedefine/>
    <w:uiPriority w:val="52"/>
    <w:qFormat/>
    <w:rsid w:val="00FA2D64"/>
    <w:rPr>
      <w:color w:val="124F1A" w:themeColor="accent3" w:themeShade="BF"/>
    </w:rPr>
    <w:tblPr>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customStyle="1" w:styleId="7-41">
    <w:name w:val="网格表 7 彩色 - 着色 41"/>
    <w:basedOn w:val="a4"/>
    <w:autoRedefine/>
    <w:uiPriority w:val="52"/>
    <w:qFormat/>
    <w:rsid w:val="00FA2D64"/>
    <w:rPr>
      <w:color w:val="0B769F" w:themeColor="accent4" w:themeShade="BF"/>
    </w:rPr>
    <w:tblPr>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customStyle="1" w:styleId="7-51">
    <w:name w:val="网格表 7 彩色 - 着色 51"/>
    <w:basedOn w:val="a4"/>
    <w:autoRedefine/>
    <w:uiPriority w:val="52"/>
    <w:qFormat/>
    <w:rsid w:val="00FA2D64"/>
    <w:rPr>
      <w:color w:val="77206D" w:themeColor="accent5" w:themeShade="BF"/>
    </w:rPr>
    <w:tblPr>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customStyle="1" w:styleId="7-61">
    <w:name w:val="网格表 7 彩色 - 着色 61"/>
    <w:basedOn w:val="a4"/>
    <w:autoRedefine/>
    <w:uiPriority w:val="52"/>
    <w:qFormat/>
    <w:rsid w:val="00FA2D64"/>
    <w:rPr>
      <w:color w:val="3A7C22" w:themeColor="accent6" w:themeShade="BF"/>
    </w:rPr>
    <w:tblPr>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character" w:customStyle="1" w:styleId="1f4">
    <w:name w:val="井号标签1"/>
    <w:basedOn w:val="a3"/>
    <w:autoRedefine/>
    <w:uiPriority w:val="99"/>
    <w:semiHidden/>
    <w:unhideWhenUsed/>
    <w:qFormat/>
    <w:rsid w:val="00FA2D64"/>
    <w:rPr>
      <w:color w:val="2B579A"/>
      <w:shd w:val="clear" w:color="auto" w:fill="E1DFDD"/>
    </w:rPr>
  </w:style>
  <w:style w:type="character" w:customStyle="1" w:styleId="112">
    <w:name w:val="明显强调11"/>
    <w:basedOn w:val="a3"/>
    <w:autoRedefine/>
    <w:uiPriority w:val="66"/>
    <w:qFormat/>
    <w:rsid w:val="00FA2D64"/>
    <w:rPr>
      <w:i/>
      <w:iCs/>
      <w:color w:val="156082" w:themeColor="accent1"/>
    </w:rPr>
  </w:style>
  <w:style w:type="character" w:customStyle="1" w:styleId="113">
    <w:name w:val="明显参考11"/>
    <w:basedOn w:val="a3"/>
    <w:autoRedefine/>
    <w:uiPriority w:val="68"/>
    <w:qFormat/>
    <w:rsid w:val="00FA2D64"/>
    <w:rPr>
      <w:b/>
      <w:bCs/>
      <w:smallCaps/>
      <w:color w:val="156082" w:themeColor="accent1"/>
      <w:spacing w:val="5"/>
    </w:rPr>
  </w:style>
  <w:style w:type="table" w:customStyle="1" w:styleId="114">
    <w:name w:val="清单表 1 浅色1"/>
    <w:basedOn w:val="a4"/>
    <w:autoRedefine/>
    <w:uiPriority w:val="46"/>
    <w:qFormat/>
    <w:rsid w:val="00FA2D64"/>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1-111">
    <w:name w:val="清单表 1 浅色 - 着色 11"/>
    <w:basedOn w:val="a4"/>
    <w:autoRedefine/>
    <w:uiPriority w:val="46"/>
    <w:qFormat/>
    <w:rsid w:val="00FA2D64"/>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1-211">
    <w:name w:val="清单表 1 浅色 - 着色 21"/>
    <w:basedOn w:val="a4"/>
    <w:autoRedefine/>
    <w:uiPriority w:val="46"/>
    <w:qFormat/>
    <w:rsid w:val="00FA2D64"/>
    <w:tblPr/>
    <w:tblStylePr w:type="firstRow">
      <w:rPr>
        <w:b/>
        <w:bCs/>
      </w:rPr>
      <w:tblPr/>
      <w:tcPr>
        <w:tcBorders>
          <w:bottom w:val="single" w:sz="4" w:space="0" w:color="F1A983" w:themeColor="accent2" w:themeTint="99"/>
        </w:tcBorders>
      </w:tcPr>
    </w:tblStylePr>
    <w:tblStylePr w:type="lastRow">
      <w:rPr>
        <w:b/>
        <w:bCs/>
      </w:rPr>
      <w:tblPr/>
      <w:tcPr>
        <w:tcBorders>
          <w:top w:val="sing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1-311">
    <w:name w:val="清单表 1 浅色 - 着色 31"/>
    <w:basedOn w:val="a4"/>
    <w:autoRedefine/>
    <w:uiPriority w:val="46"/>
    <w:qFormat/>
    <w:rsid w:val="00FA2D64"/>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1-411">
    <w:name w:val="清单表 1 浅色 - 着色 41"/>
    <w:basedOn w:val="a4"/>
    <w:autoRedefine/>
    <w:uiPriority w:val="46"/>
    <w:qFormat/>
    <w:rsid w:val="00FA2D64"/>
    <w:tblPr/>
    <w:tblStylePr w:type="firstRow">
      <w:rPr>
        <w:b/>
        <w:bCs/>
      </w:rPr>
      <w:tblPr/>
      <w:tcPr>
        <w:tcBorders>
          <w:bottom w:val="single" w:sz="4" w:space="0" w:color="60CAF3" w:themeColor="accent4" w:themeTint="99"/>
        </w:tcBorders>
      </w:tcPr>
    </w:tblStylePr>
    <w:tblStylePr w:type="lastRow">
      <w:rPr>
        <w:b/>
        <w:bCs/>
      </w:rPr>
      <w:tblPr/>
      <w:tcPr>
        <w:tcBorders>
          <w:top w:val="sing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1-511">
    <w:name w:val="清单表 1 浅色 - 着色 51"/>
    <w:basedOn w:val="a4"/>
    <w:autoRedefine/>
    <w:uiPriority w:val="46"/>
    <w:qFormat/>
    <w:rsid w:val="00FA2D64"/>
    <w:tblPr/>
    <w:tblStylePr w:type="firstRow">
      <w:rPr>
        <w:b/>
        <w:bCs/>
      </w:rPr>
      <w:tblPr/>
      <w:tcPr>
        <w:tcBorders>
          <w:bottom w:val="single" w:sz="4" w:space="0" w:color="D86DCB" w:themeColor="accent5" w:themeTint="99"/>
        </w:tcBorders>
      </w:tcPr>
    </w:tblStylePr>
    <w:tblStylePr w:type="lastRow">
      <w:rPr>
        <w:b/>
        <w:bCs/>
      </w:rPr>
      <w:tblPr/>
      <w:tcPr>
        <w:tcBorders>
          <w:top w:val="sing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1-611">
    <w:name w:val="清单表 1 浅色 - 着色 61"/>
    <w:basedOn w:val="a4"/>
    <w:autoRedefine/>
    <w:uiPriority w:val="46"/>
    <w:qFormat/>
    <w:rsid w:val="00FA2D64"/>
    <w:tblPr/>
    <w:tblStylePr w:type="firstRow">
      <w:rPr>
        <w:b/>
        <w:bCs/>
      </w:rPr>
      <w:tblPr/>
      <w:tcPr>
        <w:tcBorders>
          <w:bottom w:val="single" w:sz="4" w:space="0" w:color="8DD873" w:themeColor="accent6" w:themeTint="99"/>
        </w:tcBorders>
      </w:tcPr>
    </w:tblStylePr>
    <w:tblStylePr w:type="lastRow">
      <w:rPr>
        <w:b/>
        <w:bCs/>
      </w:rPr>
      <w:tblPr/>
      <w:tcPr>
        <w:tcBorders>
          <w:top w:val="sing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211">
    <w:name w:val="清单表 21"/>
    <w:basedOn w:val="a4"/>
    <w:autoRedefine/>
    <w:uiPriority w:val="47"/>
    <w:qFormat/>
    <w:rsid w:val="00FA2D64"/>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2-111">
    <w:name w:val="清单表 2 - 着色 11"/>
    <w:basedOn w:val="a4"/>
    <w:autoRedefine/>
    <w:uiPriority w:val="47"/>
    <w:qFormat/>
    <w:rsid w:val="00FA2D64"/>
    <w:tblPr>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2-211">
    <w:name w:val="清单表 2 - 着色 21"/>
    <w:basedOn w:val="a4"/>
    <w:autoRedefine/>
    <w:uiPriority w:val="47"/>
    <w:qFormat/>
    <w:rsid w:val="00FA2D64"/>
    <w:tblPr>
      <w:tblBorders>
        <w:top w:val="single" w:sz="4" w:space="0" w:color="F1A983" w:themeColor="accent2" w:themeTint="99"/>
        <w:bottom w:val="single" w:sz="4" w:space="0" w:color="F1A983" w:themeColor="accent2" w:themeTint="99"/>
        <w:insideH w:val="single" w:sz="4" w:space="0" w:color="F1A9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2-311">
    <w:name w:val="清单表 2 - 着色 31"/>
    <w:basedOn w:val="a4"/>
    <w:autoRedefine/>
    <w:uiPriority w:val="47"/>
    <w:qFormat/>
    <w:rsid w:val="00FA2D64"/>
    <w:tblPr>
      <w:tblBorders>
        <w:top w:val="single" w:sz="4" w:space="0" w:color="47D459" w:themeColor="accent3" w:themeTint="99"/>
        <w:bottom w:val="single" w:sz="4" w:space="0" w:color="47D459" w:themeColor="accent3" w:themeTint="99"/>
        <w:insideH w:val="single" w:sz="4" w:space="0" w:color="47D45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2-411">
    <w:name w:val="清单表 2 - 着色 41"/>
    <w:basedOn w:val="a4"/>
    <w:autoRedefine/>
    <w:uiPriority w:val="47"/>
    <w:qFormat/>
    <w:rsid w:val="00FA2D64"/>
    <w:tblPr>
      <w:tblBorders>
        <w:top w:val="single" w:sz="4" w:space="0" w:color="60CAF3" w:themeColor="accent4" w:themeTint="99"/>
        <w:bottom w:val="single" w:sz="4" w:space="0" w:color="60CAF3" w:themeColor="accent4" w:themeTint="99"/>
        <w:insideH w:val="single" w:sz="4" w:space="0" w:color="60CAF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2-511">
    <w:name w:val="清单表 2 - 着色 51"/>
    <w:basedOn w:val="a4"/>
    <w:autoRedefine/>
    <w:uiPriority w:val="47"/>
    <w:qFormat/>
    <w:rsid w:val="00FA2D64"/>
    <w:tblPr>
      <w:tblBorders>
        <w:top w:val="single" w:sz="4" w:space="0" w:color="D86DCB" w:themeColor="accent5" w:themeTint="99"/>
        <w:bottom w:val="single" w:sz="4" w:space="0" w:color="D86DCB" w:themeColor="accent5" w:themeTint="99"/>
        <w:insideH w:val="single" w:sz="4" w:space="0" w:color="D86DC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2-611">
    <w:name w:val="清单表 2 - 着色 61"/>
    <w:basedOn w:val="a4"/>
    <w:autoRedefine/>
    <w:uiPriority w:val="47"/>
    <w:qFormat/>
    <w:rsid w:val="00FA2D64"/>
    <w:tblPr>
      <w:tblBorders>
        <w:top w:val="single" w:sz="4" w:space="0" w:color="8DD873" w:themeColor="accent6" w:themeTint="99"/>
        <w:bottom w:val="single" w:sz="4" w:space="0" w:color="8DD873" w:themeColor="accent6" w:themeTint="99"/>
        <w:insideH w:val="single" w:sz="4" w:space="0" w:color="8DD8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311">
    <w:name w:val="清单表 31"/>
    <w:basedOn w:val="a4"/>
    <w:autoRedefine/>
    <w:uiPriority w:val="48"/>
    <w:qFormat/>
    <w:rsid w:val="00FA2D64"/>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3-110">
    <w:name w:val="清单表 3 - 着色 11"/>
    <w:basedOn w:val="a4"/>
    <w:autoRedefine/>
    <w:uiPriority w:val="48"/>
    <w:qFormat/>
    <w:rsid w:val="00FA2D64"/>
    <w:tblPr>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customStyle="1" w:styleId="3-210">
    <w:name w:val="清单表 3 - 着色 21"/>
    <w:basedOn w:val="a4"/>
    <w:autoRedefine/>
    <w:uiPriority w:val="48"/>
    <w:qFormat/>
    <w:rsid w:val="00FA2D64"/>
    <w:tblPr>
      <w:tblBorders>
        <w:top w:val="single" w:sz="4" w:space="0" w:color="E97132" w:themeColor="accent2"/>
        <w:left w:val="single" w:sz="4" w:space="0" w:color="E97132" w:themeColor="accent2"/>
        <w:bottom w:val="single" w:sz="4" w:space="0" w:color="E97132" w:themeColor="accent2"/>
        <w:right w:val="single" w:sz="4" w:space="0" w:color="E97132" w:themeColor="accent2"/>
      </w:tblBorders>
    </w:tblPr>
    <w:tblStylePr w:type="firstRow">
      <w:rPr>
        <w:b/>
        <w:bCs/>
        <w:color w:val="FFFFFF" w:themeColor="background1"/>
      </w:rPr>
      <w:tblPr/>
      <w:tcPr>
        <w:shd w:val="clear" w:color="auto" w:fill="E97132" w:themeFill="accent2"/>
      </w:tcPr>
    </w:tblStylePr>
    <w:tblStylePr w:type="lastRow">
      <w:rPr>
        <w:b/>
        <w:bCs/>
      </w:rPr>
      <w:tblPr/>
      <w:tcPr>
        <w:tcBorders>
          <w:top w:val="double" w:sz="4" w:space="0" w:color="E9713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97132" w:themeColor="accent2"/>
          <w:right w:val="single" w:sz="4" w:space="0" w:color="E97132" w:themeColor="accent2"/>
        </w:tcBorders>
      </w:tcPr>
    </w:tblStylePr>
    <w:tblStylePr w:type="band1Horz">
      <w:tblPr/>
      <w:tcPr>
        <w:tcBorders>
          <w:top w:val="single" w:sz="4" w:space="0" w:color="E97132" w:themeColor="accent2"/>
          <w:bottom w:val="single" w:sz="4" w:space="0" w:color="E9713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themeColor="accent2"/>
          <w:left w:val="nil"/>
        </w:tcBorders>
      </w:tcPr>
    </w:tblStylePr>
    <w:tblStylePr w:type="swCell">
      <w:tblPr/>
      <w:tcPr>
        <w:tcBorders>
          <w:top w:val="double" w:sz="4" w:space="0" w:color="E97132" w:themeColor="accent2"/>
          <w:right w:val="nil"/>
        </w:tcBorders>
      </w:tcPr>
    </w:tblStylePr>
  </w:style>
  <w:style w:type="table" w:customStyle="1" w:styleId="3-310">
    <w:name w:val="清单表 3 - 着色 31"/>
    <w:basedOn w:val="a4"/>
    <w:autoRedefine/>
    <w:uiPriority w:val="48"/>
    <w:qFormat/>
    <w:rsid w:val="00FA2D64"/>
    <w:tblPr>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customStyle="1" w:styleId="3-410">
    <w:name w:val="清单表 3 - 着色 41"/>
    <w:basedOn w:val="a4"/>
    <w:autoRedefine/>
    <w:uiPriority w:val="48"/>
    <w:qFormat/>
    <w:rsid w:val="00FA2D64"/>
    <w:tblPr>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customStyle="1" w:styleId="3-510">
    <w:name w:val="清单表 3 - 着色 51"/>
    <w:basedOn w:val="a4"/>
    <w:uiPriority w:val="48"/>
    <w:rsid w:val="00FA2D64"/>
    <w:tblPr>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table" w:customStyle="1" w:styleId="3-610">
    <w:name w:val="清单表 3 - 着色 61"/>
    <w:basedOn w:val="a4"/>
    <w:autoRedefine/>
    <w:uiPriority w:val="48"/>
    <w:qFormat/>
    <w:rsid w:val="00FA2D64"/>
    <w:tblPr>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customStyle="1" w:styleId="411">
    <w:name w:val="清单表 41"/>
    <w:basedOn w:val="a4"/>
    <w:autoRedefine/>
    <w:uiPriority w:val="49"/>
    <w:qFormat/>
    <w:rsid w:val="00FA2D64"/>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4-110">
    <w:name w:val="清单表 4 - 着色 11"/>
    <w:basedOn w:val="a4"/>
    <w:autoRedefine/>
    <w:uiPriority w:val="49"/>
    <w:qFormat/>
    <w:rsid w:val="00FA2D64"/>
    <w:tblPr>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4-210">
    <w:name w:val="清单表 4 - 着色 21"/>
    <w:basedOn w:val="a4"/>
    <w:autoRedefine/>
    <w:uiPriority w:val="49"/>
    <w:qFormat/>
    <w:rsid w:val="00FA2D64"/>
    <w:tblPr>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tcBorders>
        <w:shd w:val="clear" w:color="auto" w:fill="E97132" w:themeFill="accent2"/>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4-310">
    <w:name w:val="清单表 4 - 着色 31"/>
    <w:basedOn w:val="a4"/>
    <w:autoRedefine/>
    <w:uiPriority w:val="49"/>
    <w:qFormat/>
    <w:rsid w:val="00FA2D64"/>
    <w:tblPr>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4-410">
    <w:name w:val="清单表 4 - 着色 41"/>
    <w:basedOn w:val="a4"/>
    <w:autoRedefine/>
    <w:uiPriority w:val="49"/>
    <w:qFormat/>
    <w:rsid w:val="00FA2D64"/>
    <w:tblPr>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tcBorders>
        <w:shd w:val="clear" w:color="auto" w:fill="0F9ED5" w:themeFill="accent4"/>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4-510">
    <w:name w:val="清单表 4 - 着色 51"/>
    <w:basedOn w:val="a4"/>
    <w:autoRedefine/>
    <w:uiPriority w:val="49"/>
    <w:qFormat/>
    <w:rsid w:val="00FA2D64"/>
    <w:tblPr>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tcBorders>
        <w:shd w:val="clear" w:color="auto" w:fill="A02B93" w:themeFill="accent5"/>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4-610">
    <w:name w:val="清单表 4 - 着色 61"/>
    <w:basedOn w:val="a4"/>
    <w:autoRedefine/>
    <w:uiPriority w:val="49"/>
    <w:qFormat/>
    <w:rsid w:val="00FA2D64"/>
    <w:tblPr>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tcBorders>
        <w:shd w:val="clear" w:color="auto" w:fill="4EA72E" w:themeFill="accent6"/>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511">
    <w:name w:val="清单表 5 深色1"/>
    <w:basedOn w:val="a4"/>
    <w:autoRedefine/>
    <w:uiPriority w:val="50"/>
    <w:qFormat/>
    <w:rsid w:val="00FA2D64"/>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110">
    <w:name w:val="清单表 5 深色 - 着色 11"/>
    <w:basedOn w:val="a4"/>
    <w:autoRedefine/>
    <w:uiPriority w:val="50"/>
    <w:qFormat/>
    <w:rsid w:val="00FA2D64"/>
    <w:rPr>
      <w:color w:val="FFFFFF" w:themeColor="background1"/>
    </w:rPr>
    <w:tblPr>
      <w:tblBorders>
        <w:top w:val="single" w:sz="24" w:space="0" w:color="156082" w:themeColor="accent1"/>
        <w:left w:val="single" w:sz="24" w:space="0" w:color="156082" w:themeColor="accent1"/>
        <w:bottom w:val="single" w:sz="24" w:space="0" w:color="156082" w:themeColor="accent1"/>
        <w:right w:val="single" w:sz="24" w:space="0" w:color="156082" w:themeColor="accent1"/>
      </w:tblBorders>
    </w:tblPr>
    <w:tcPr>
      <w:shd w:val="clear" w:color="auto" w:fill="15608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210">
    <w:name w:val="清单表 5 深色 - 着色 21"/>
    <w:basedOn w:val="a4"/>
    <w:autoRedefine/>
    <w:uiPriority w:val="50"/>
    <w:qFormat/>
    <w:rsid w:val="00FA2D64"/>
    <w:rPr>
      <w:color w:val="FFFFFF" w:themeColor="background1"/>
    </w:rPr>
    <w:tblPr>
      <w:tblBorders>
        <w:top w:val="single" w:sz="24" w:space="0" w:color="E97132" w:themeColor="accent2"/>
        <w:left w:val="single" w:sz="24" w:space="0" w:color="E97132" w:themeColor="accent2"/>
        <w:bottom w:val="single" w:sz="24" w:space="0" w:color="E97132" w:themeColor="accent2"/>
        <w:right w:val="single" w:sz="24" w:space="0" w:color="E97132" w:themeColor="accent2"/>
      </w:tblBorders>
    </w:tblPr>
    <w:tcPr>
      <w:shd w:val="clear" w:color="auto" w:fill="E9713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310">
    <w:name w:val="清单表 5 深色 - 着色 31"/>
    <w:basedOn w:val="a4"/>
    <w:autoRedefine/>
    <w:uiPriority w:val="50"/>
    <w:qFormat/>
    <w:rsid w:val="00FA2D64"/>
    <w:rPr>
      <w:color w:val="FFFFFF" w:themeColor="background1"/>
    </w:rPr>
    <w:tblPr>
      <w:tblBorders>
        <w:top w:val="single" w:sz="24" w:space="0" w:color="196B24" w:themeColor="accent3"/>
        <w:left w:val="single" w:sz="24" w:space="0" w:color="196B24" w:themeColor="accent3"/>
        <w:bottom w:val="single" w:sz="24" w:space="0" w:color="196B24" w:themeColor="accent3"/>
        <w:right w:val="single" w:sz="24" w:space="0" w:color="196B24" w:themeColor="accent3"/>
      </w:tblBorders>
    </w:tblPr>
    <w:tcPr>
      <w:shd w:val="clear" w:color="auto" w:fill="196B2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410">
    <w:name w:val="清单表 5 深色 - 着色 41"/>
    <w:basedOn w:val="a4"/>
    <w:autoRedefine/>
    <w:uiPriority w:val="50"/>
    <w:qFormat/>
    <w:rsid w:val="00FA2D64"/>
    <w:rPr>
      <w:color w:val="FFFFFF" w:themeColor="background1"/>
    </w:rPr>
    <w:tblPr>
      <w:tblBorders>
        <w:top w:val="single" w:sz="24" w:space="0" w:color="0F9ED5" w:themeColor="accent4"/>
        <w:left w:val="single" w:sz="24" w:space="0" w:color="0F9ED5" w:themeColor="accent4"/>
        <w:bottom w:val="single" w:sz="24" w:space="0" w:color="0F9ED5" w:themeColor="accent4"/>
        <w:right w:val="single" w:sz="24" w:space="0" w:color="0F9ED5" w:themeColor="accent4"/>
      </w:tblBorders>
    </w:tblPr>
    <w:tcPr>
      <w:shd w:val="clear" w:color="auto" w:fill="0F9ED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510">
    <w:name w:val="清单表 5 深色 - 着色 51"/>
    <w:basedOn w:val="a4"/>
    <w:autoRedefine/>
    <w:uiPriority w:val="50"/>
    <w:qFormat/>
    <w:rsid w:val="00FA2D64"/>
    <w:rPr>
      <w:color w:val="FFFFFF" w:themeColor="background1"/>
    </w:rPr>
    <w:tblPr>
      <w:tblBorders>
        <w:top w:val="single" w:sz="24" w:space="0" w:color="A02B93" w:themeColor="accent5"/>
        <w:left w:val="single" w:sz="24" w:space="0" w:color="A02B93" w:themeColor="accent5"/>
        <w:bottom w:val="single" w:sz="24" w:space="0" w:color="A02B93" w:themeColor="accent5"/>
        <w:right w:val="single" w:sz="24" w:space="0" w:color="A02B93" w:themeColor="accent5"/>
      </w:tblBorders>
    </w:tblPr>
    <w:tcPr>
      <w:shd w:val="clear" w:color="auto" w:fill="A02B9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610">
    <w:name w:val="清单表 5 深色 - 着色 61"/>
    <w:basedOn w:val="a4"/>
    <w:autoRedefine/>
    <w:uiPriority w:val="50"/>
    <w:qFormat/>
    <w:rsid w:val="00FA2D64"/>
    <w:rPr>
      <w:color w:val="FFFFFF" w:themeColor="background1"/>
    </w:rPr>
    <w:tblPr>
      <w:tblBorders>
        <w:top w:val="single" w:sz="24" w:space="0" w:color="4EA72E" w:themeColor="accent6"/>
        <w:left w:val="single" w:sz="24" w:space="0" w:color="4EA72E" w:themeColor="accent6"/>
        <w:bottom w:val="single" w:sz="24" w:space="0" w:color="4EA72E" w:themeColor="accent6"/>
        <w:right w:val="single" w:sz="24" w:space="0" w:color="4EA72E" w:themeColor="accent6"/>
      </w:tblBorders>
    </w:tblPr>
    <w:tcPr>
      <w:shd w:val="clear" w:color="auto" w:fill="4EA72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11">
    <w:name w:val="清单表 6 彩色1"/>
    <w:basedOn w:val="a4"/>
    <w:autoRedefine/>
    <w:uiPriority w:val="51"/>
    <w:qFormat/>
    <w:rsid w:val="00FA2D64"/>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110">
    <w:name w:val="清单表 6 彩色 - 着色 11"/>
    <w:basedOn w:val="a4"/>
    <w:autoRedefine/>
    <w:uiPriority w:val="51"/>
    <w:qFormat/>
    <w:rsid w:val="00FA2D64"/>
    <w:rPr>
      <w:color w:val="0F4761" w:themeColor="accent1" w:themeShade="BF"/>
    </w:rPr>
    <w:tblPr>
      <w:tblBorders>
        <w:top w:val="single" w:sz="4" w:space="0" w:color="156082" w:themeColor="accent1"/>
        <w:bottom w:val="single" w:sz="4" w:space="0" w:color="156082" w:themeColor="accent1"/>
      </w:tblBorders>
    </w:tblPr>
    <w:tblStylePr w:type="firstRow">
      <w:rPr>
        <w:b/>
        <w:bCs/>
      </w:rPr>
      <w:tblPr/>
      <w:tcPr>
        <w:tcBorders>
          <w:bottom w:val="single" w:sz="4" w:space="0" w:color="156082" w:themeColor="accent1"/>
        </w:tcBorders>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6-210">
    <w:name w:val="清单表 6 彩色 - 着色 21"/>
    <w:basedOn w:val="a4"/>
    <w:autoRedefine/>
    <w:uiPriority w:val="51"/>
    <w:qFormat/>
    <w:rsid w:val="00FA2D64"/>
    <w:rPr>
      <w:color w:val="BF4E14" w:themeColor="accent2" w:themeShade="BF"/>
    </w:rPr>
    <w:tblPr>
      <w:tblBorders>
        <w:top w:val="single" w:sz="4" w:space="0" w:color="E97132" w:themeColor="accent2"/>
        <w:bottom w:val="single" w:sz="4" w:space="0" w:color="E97132" w:themeColor="accent2"/>
      </w:tblBorders>
    </w:tblPr>
    <w:tblStylePr w:type="firstRow">
      <w:rPr>
        <w:b/>
        <w:bCs/>
      </w:rPr>
      <w:tblPr/>
      <w:tcPr>
        <w:tcBorders>
          <w:bottom w:val="single" w:sz="4" w:space="0" w:color="E97132" w:themeColor="accent2"/>
        </w:tcBorders>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customStyle="1" w:styleId="6-310">
    <w:name w:val="清单表 6 彩色 - 着色 31"/>
    <w:basedOn w:val="a4"/>
    <w:autoRedefine/>
    <w:uiPriority w:val="51"/>
    <w:qFormat/>
    <w:rsid w:val="00FA2D64"/>
    <w:rPr>
      <w:color w:val="124F1A" w:themeColor="accent3" w:themeShade="BF"/>
    </w:rPr>
    <w:tblPr>
      <w:tblBorders>
        <w:top w:val="single" w:sz="4" w:space="0" w:color="196B24" w:themeColor="accent3"/>
        <w:bottom w:val="single" w:sz="4" w:space="0" w:color="196B24" w:themeColor="accent3"/>
      </w:tblBorders>
    </w:tblPr>
    <w:tblStylePr w:type="firstRow">
      <w:rPr>
        <w:b/>
        <w:bCs/>
      </w:rPr>
      <w:tblPr/>
      <w:tcPr>
        <w:tcBorders>
          <w:bottom w:val="single" w:sz="4" w:space="0" w:color="196B24" w:themeColor="accent3"/>
        </w:tcBorders>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customStyle="1" w:styleId="6-410">
    <w:name w:val="清单表 6 彩色 - 着色 41"/>
    <w:basedOn w:val="a4"/>
    <w:autoRedefine/>
    <w:uiPriority w:val="51"/>
    <w:qFormat/>
    <w:rsid w:val="00FA2D64"/>
    <w:rPr>
      <w:color w:val="0B769F" w:themeColor="accent4" w:themeShade="BF"/>
    </w:rPr>
    <w:tblPr>
      <w:tblBorders>
        <w:top w:val="single" w:sz="4" w:space="0" w:color="0F9ED5" w:themeColor="accent4"/>
        <w:bottom w:val="single" w:sz="4" w:space="0" w:color="0F9ED5" w:themeColor="accent4"/>
      </w:tblBorders>
    </w:tblPr>
    <w:tblStylePr w:type="firstRow">
      <w:rPr>
        <w:b/>
        <w:bCs/>
      </w:rPr>
      <w:tblPr/>
      <w:tcPr>
        <w:tcBorders>
          <w:bottom w:val="single" w:sz="4" w:space="0" w:color="0F9ED5" w:themeColor="accent4"/>
        </w:tcBorders>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6-510">
    <w:name w:val="清单表 6 彩色 - 着色 51"/>
    <w:basedOn w:val="a4"/>
    <w:autoRedefine/>
    <w:uiPriority w:val="51"/>
    <w:qFormat/>
    <w:rsid w:val="00FA2D64"/>
    <w:rPr>
      <w:color w:val="77206D" w:themeColor="accent5" w:themeShade="BF"/>
    </w:rPr>
    <w:tblPr>
      <w:tblBorders>
        <w:top w:val="single" w:sz="4" w:space="0" w:color="A02B93" w:themeColor="accent5"/>
        <w:bottom w:val="single" w:sz="4" w:space="0" w:color="A02B93" w:themeColor="accent5"/>
      </w:tblBorders>
    </w:tblPr>
    <w:tblStylePr w:type="firstRow">
      <w:rPr>
        <w:b/>
        <w:bCs/>
      </w:rPr>
      <w:tblPr/>
      <w:tcPr>
        <w:tcBorders>
          <w:bottom w:val="single" w:sz="4" w:space="0" w:color="A02B93" w:themeColor="accent5"/>
        </w:tcBorders>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6-610">
    <w:name w:val="清单表 6 彩色 - 着色 61"/>
    <w:basedOn w:val="a4"/>
    <w:uiPriority w:val="51"/>
    <w:rsid w:val="00FA2D64"/>
    <w:rPr>
      <w:color w:val="3A7C22" w:themeColor="accent6" w:themeShade="BF"/>
    </w:rPr>
    <w:tblPr>
      <w:tblBorders>
        <w:top w:val="single" w:sz="4" w:space="0" w:color="4EA72E" w:themeColor="accent6"/>
        <w:bottom w:val="single" w:sz="4" w:space="0" w:color="4EA72E" w:themeColor="accent6"/>
      </w:tblBorders>
    </w:tblPr>
    <w:tblStylePr w:type="firstRow">
      <w:rPr>
        <w:b/>
        <w:bCs/>
      </w:rPr>
      <w:tblPr/>
      <w:tcPr>
        <w:tcBorders>
          <w:bottom w:val="single" w:sz="4" w:space="0" w:color="4EA72E" w:themeColor="accent6"/>
        </w:tcBorders>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customStyle="1" w:styleId="711">
    <w:name w:val="清单表 7 彩色1"/>
    <w:basedOn w:val="a4"/>
    <w:autoRedefine/>
    <w:uiPriority w:val="52"/>
    <w:qFormat/>
    <w:rsid w:val="00FA2D64"/>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110">
    <w:name w:val="清单表 7 彩色 - 着色 11"/>
    <w:basedOn w:val="a4"/>
    <w:autoRedefine/>
    <w:uiPriority w:val="52"/>
    <w:qFormat/>
    <w:rsid w:val="00FA2D64"/>
    <w:rPr>
      <w:color w:val="0F4761" w:themeColor="accent1" w:themeShade="BF"/>
    </w:rPr>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210">
    <w:name w:val="清单表 7 彩色 - 着色 21"/>
    <w:basedOn w:val="a4"/>
    <w:autoRedefine/>
    <w:uiPriority w:val="52"/>
    <w:qFormat/>
    <w:rsid w:val="00FA2D64"/>
    <w:rPr>
      <w:color w:val="BF4E14" w:themeColor="accent2" w:themeShade="BF"/>
    </w:rPr>
    <w:tblPr/>
    <w:tblStylePr w:type="firstRow">
      <w:rPr>
        <w:rFonts w:asciiTheme="majorHAnsi" w:eastAsiaTheme="majorEastAsia" w:hAnsiTheme="majorHAnsi" w:cstheme="majorBidi"/>
        <w:i/>
        <w:iCs/>
        <w:sz w:val="26"/>
      </w:rPr>
      <w:tblPr/>
      <w:tcPr>
        <w:tcBorders>
          <w:bottom w:val="single" w:sz="4" w:space="0" w:color="E9713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9713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9713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97132" w:themeColor="accent2"/>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310">
    <w:name w:val="清单表 7 彩色 - 着色 31"/>
    <w:basedOn w:val="a4"/>
    <w:uiPriority w:val="52"/>
    <w:rsid w:val="00FA2D64"/>
    <w:rPr>
      <w:color w:val="124F1A" w:themeColor="accent3" w:themeShade="BF"/>
    </w:rPr>
    <w:tblPr/>
    <w:tblStylePr w:type="firstRow">
      <w:rPr>
        <w:rFonts w:asciiTheme="majorHAnsi" w:eastAsiaTheme="majorEastAsia" w:hAnsiTheme="majorHAnsi" w:cstheme="majorBidi"/>
        <w:i/>
        <w:iCs/>
        <w:sz w:val="26"/>
      </w:rPr>
      <w:tblPr/>
      <w:tcPr>
        <w:tcBorders>
          <w:bottom w:val="single" w:sz="4" w:space="0" w:color="196B2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96B2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96B2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96B24" w:themeColor="accent3"/>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410">
    <w:name w:val="清单表 7 彩色 - 着色 41"/>
    <w:basedOn w:val="a4"/>
    <w:autoRedefine/>
    <w:uiPriority w:val="52"/>
    <w:qFormat/>
    <w:rsid w:val="00FA2D64"/>
    <w:rPr>
      <w:color w:val="0B769F" w:themeColor="accent4" w:themeShade="BF"/>
    </w:rPr>
    <w:tblPr/>
    <w:tblStylePr w:type="firstRow">
      <w:rPr>
        <w:rFonts w:asciiTheme="majorHAnsi" w:eastAsiaTheme="majorEastAsia" w:hAnsiTheme="majorHAnsi" w:cstheme="majorBidi"/>
        <w:i/>
        <w:iCs/>
        <w:sz w:val="26"/>
      </w:rPr>
      <w:tblPr/>
      <w:tcPr>
        <w:tcBorders>
          <w:bottom w:val="single" w:sz="4" w:space="0" w:color="0F9ED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9ED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9ED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9ED5" w:themeColor="accent4"/>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510">
    <w:name w:val="清单表 7 彩色 - 着色 51"/>
    <w:basedOn w:val="a4"/>
    <w:autoRedefine/>
    <w:uiPriority w:val="52"/>
    <w:qFormat/>
    <w:rsid w:val="00FA2D64"/>
    <w:rPr>
      <w:color w:val="77206D" w:themeColor="accent5" w:themeShade="BF"/>
    </w:rPr>
    <w:tblPr/>
    <w:tblStylePr w:type="firstRow">
      <w:rPr>
        <w:rFonts w:asciiTheme="majorHAnsi" w:eastAsiaTheme="majorEastAsia" w:hAnsiTheme="majorHAnsi" w:cstheme="majorBidi"/>
        <w:i/>
        <w:iCs/>
        <w:sz w:val="26"/>
      </w:rPr>
      <w:tblPr/>
      <w:tcPr>
        <w:tcBorders>
          <w:bottom w:val="single" w:sz="4" w:space="0" w:color="A02B9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2B9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2B9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2B93" w:themeColor="accent5"/>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610">
    <w:name w:val="清单表 7 彩色 - 着色 61"/>
    <w:basedOn w:val="a4"/>
    <w:autoRedefine/>
    <w:uiPriority w:val="52"/>
    <w:qFormat/>
    <w:rsid w:val="00FA2D64"/>
    <w:rPr>
      <w:color w:val="3A7C22" w:themeColor="accent6" w:themeShade="BF"/>
    </w:rPr>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f5">
    <w:name w:val="@他1"/>
    <w:basedOn w:val="a3"/>
    <w:autoRedefine/>
    <w:uiPriority w:val="99"/>
    <w:semiHidden/>
    <w:unhideWhenUsed/>
    <w:qFormat/>
    <w:rsid w:val="00FA2D64"/>
    <w:rPr>
      <w:color w:val="2B579A"/>
      <w:shd w:val="clear" w:color="auto" w:fill="E1DFDD"/>
    </w:rPr>
  </w:style>
  <w:style w:type="table" w:customStyle="1" w:styleId="115">
    <w:name w:val="无格式表格 11"/>
    <w:basedOn w:val="a4"/>
    <w:autoRedefine/>
    <w:uiPriority w:val="41"/>
    <w:qFormat/>
    <w:rsid w:val="00FA2D6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12">
    <w:name w:val="无格式表格 21"/>
    <w:basedOn w:val="a4"/>
    <w:autoRedefine/>
    <w:uiPriority w:val="42"/>
    <w:qFormat/>
    <w:rsid w:val="00FA2D64"/>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312">
    <w:name w:val="无格式表格 31"/>
    <w:basedOn w:val="a4"/>
    <w:autoRedefine/>
    <w:uiPriority w:val="43"/>
    <w:qFormat/>
    <w:rsid w:val="00FA2D64"/>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412">
    <w:name w:val="无格式表格 41"/>
    <w:basedOn w:val="a4"/>
    <w:autoRedefine/>
    <w:uiPriority w:val="44"/>
    <w:qFormat/>
    <w:rsid w:val="00FA2D6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512">
    <w:name w:val="无格式表格 51"/>
    <w:basedOn w:val="a4"/>
    <w:autoRedefine/>
    <w:uiPriority w:val="45"/>
    <w:qFormat/>
    <w:rsid w:val="00FA2D64"/>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f6">
    <w:name w:val="智能超链接1"/>
    <w:basedOn w:val="a3"/>
    <w:autoRedefine/>
    <w:uiPriority w:val="99"/>
    <w:semiHidden/>
    <w:unhideWhenUsed/>
    <w:qFormat/>
    <w:rsid w:val="00FA2D64"/>
    <w:rPr>
      <w:u w:val="dotted"/>
    </w:rPr>
  </w:style>
  <w:style w:type="character" w:customStyle="1" w:styleId="1f7">
    <w:name w:val="智能链接1"/>
    <w:basedOn w:val="a3"/>
    <w:autoRedefine/>
    <w:uiPriority w:val="99"/>
    <w:semiHidden/>
    <w:unhideWhenUsed/>
    <w:qFormat/>
    <w:rsid w:val="00FA2D64"/>
    <w:rPr>
      <w:color w:val="0000FF"/>
      <w:u w:val="single"/>
      <w:shd w:val="clear" w:color="auto" w:fill="F3F2F1"/>
    </w:rPr>
  </w:style>
  <w:style w:type="character" w:customStyle="1" w:styleId="1f8">
    <w:name w:val="不明显强调1"/>
    <w:basedOn w:val="a3"/>
    <w:autoRedefine/>
    <w:uiPriority w:val="65"/>
    <w:qFormat/>
    <w:rsid w:val="00FA2D64"/>
    <w:rPr>
      <w:i/>
      <w:iCs/>
      <w:color w:val="404040" w:themeColor="text1" w:themeTint="BF"/>
    </w:rPr>
  </w:style>
  <w:style w:type="character" w:customStyle="1" w:styleId="1f9">
    <w:name w:val="不明显参考1"/>
    <w:basedOn w:val="a3"/>
    <w:autoRedefine/>
    <w:uiPriority w:val="67"/>
    <w:qFormat/>
    <w:rsid w:val="00FA2D64"/>
    <w:rPr>
      <w:smallCaps/>
      <w:color w:val="595959" w:themeColor="text1" w:themeTint="A6"/>
    </w:rPr>
  </w:style>
  <w:style w:type="table" w:customStyle="1" w:styleId="1fa">
    <w:name w:val="网格型浅色1"/>
    <w:basedOn w:val="a4"/>
    <w:autoRedefine/>
    <w:uiPriority w:val="40"/>
    <w:qFormat/>
    <w:rsid w:val="00FA2D6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yle13">
    <w:name w:val="_Style 13"/>
    <w:autoRedefine/>
    <w:qFormat/>
    <w:rsid w:val="00FA2D64"/>
    <w:pPr>
      <w:spacing w:before="120" w:after="120" w:line="288" w:lineRule="auto"/>
    </w:pPr>
    <w:rPr>
      <w:rFonts w:ascii="Arial" w:eastAsia="等线" w:hAnsi="Arial" w:cs="Arial"/>
      <w:sz w:val="22"/>
      <w:szCs w:val="22"/>
    </w:rPr>
  </w:style>
  <w:style w:type="character" w:customStyle="1" w:styleId="identifier">
    <w:name w:val="identifier"/>
    <w:basedOn w:val="a3"/>
    <w:rsid w:val="00FA2D64"/>
  </w:style>
  <w:style w:type="character" w:styleId="affffff2">
    <w:name w:val="Unresolved Mention"/>
    <w:basedOn w:val="a3"/>
    <w:uiPriority w:val="99"/>
    <w:semiHidden/>
    <w:unhideWhenUsed/>
    <w:rsid w:val="00FA2D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56694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image" Target="media/image12.jpeg"/><Relationship Id="rId34" Type="http://schemas.openxmlformats.org/officeDocument/2006/relationships/image" Target="media/image25.jpeg"/><Relationship Id="rId42" Type="http://schemas.openxmlformats.org/officeDocument/2006/relationships/image" Target="media/image33.jpeg"/><Relationship Id="rId47" Type="http://schemas.openxmlformats.org/officeDocument/2006/relationships/image" Target="media/image38.jpeg"/><Relationship Id="rId50" Type="http://schemas.openxmlformats.org/officeDocument/2006/relationships/image" Target="media/image41.jpeg"/><Relationship Id="rId55" Type="http://schemas.openxmlformats.org/officeDocument/2006/relationships/image" Target="media/image46.jpeg"/><Relationship Id="rId63" Type="http://schemas.openxmlformats.org/officeDocument/2006/relationships/footer" Target="footer3.xml"/><Relationship Id="rId7" Type="http://schemas.openxmlformats.org/officeDocument/2006/relationships/hyperlink" Target="mailto:dma@pku.edu.cn" TargetMode="External"/><Relationship Id="rId2" Type="http://schemas.openxmlformats.org/officeDocument/2006/relationships/styles" Target="styles.xml"/><Relationship Id="rId16" Type="http://schemas.openxmlformats.org/officeDocument/2006/relationships/image" Target="media/image7.jpeg"/><Relationship Id="rId29" Type="http://schemas.openxmlformats.org/officeDocument/2006/relationships/image" Target="media/image20.jpeg"/><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6.jpeg"/><Relationship Id="rId53" Type="http://schemas.openxmlformats.org/officeDocument/2006/relationships/image" Target="media/image44.jpeg"/><Relationship Id="rId58" Type="http://schemas.openxmlformats.org/officeDocument/2006/relationships/header" Target="header1.xml"/><Relationship Id="rId5" Type="http://schemas.openxmlformats.org/officeDocument/2006/relationships/footnotes" Target="footnotes.xml"/><Relationship Id="rId61" Type="http://schemas.openxmlformats.org/officeDocument/2006/relationships/footer" Target="footer2.xml"/><Relationship Id="rId19" Type="http://schemas.openxmlformats.org/officeDocument/2006/relationships/image" Target="media/image10.jpeg"/><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jpeg"/><Relationship Id="rId48" Type="http://schemas.openxmlformats.org/officeDocument/2006/relationships/image" Target="media/image39.jpeg"/><Relationship Id="rId56" Type="http://schemas.openxmlformats.org/officeDocument/2006/relationships/image" Target="media/image47.jpeg"/><Relationship Id="rId64" Type="http://schemas.openxmlformats.org/officeDocument/2006/relationships/fontTable" Target="fontTable.xml"/><Relationship Id="rId8" Type="http://schemas.openxmlformats.org/officeDocument/2006/relationships/hyperlink" Target="mailto:wangzhj3@%20shanghaitech.edu.cn%20" TargetMode="External"/><Relationship Id="rId51" Type="http://schemas.openxmlformats.org/officeDocument/2006/relationships/image" Target="media/image42.jpeg"/><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7.jpeg"/><Relationship Id="rId59" Type="http://schemas.openxmlformats.org/officeDocument/2006/relationships/header" Target="header2.xml"/><Relationship Id="rId20" Type="http://schemas.openxmlformats.org/officeDocument/2006/relationships/image" Target="media/image11.jpeg"/><Relationship Id="rId41" Type="http://schemas.openxmlformats.org/officeDocument/2006/relationships/image" Target="media/image32.jpeg"/><Relationship Id="rId54" Type="http://schemas.openxmlformats.org/officeDocument/2006/relationships/image" Target="media/image45.jpeg"/><Relationship Id="rId62"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40.jpeg"/><Relationship Id="rId57" Type="http://schemas.openxmlformats.org/officeDocument/2006/relationships/image" Target="media/image48.jpeg"/><Relationship Id="rId10" Type="http://schemas.openxmlformats.org/officeDocument/2006/relationships/image" Target="media/image1.jpe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image" Target="media/image43.jpeg"/><Relationship Id="rId60" Type="http://schemas.openxmlformats.org/officeDocument/2006/relationships/footer" Target="footer1.xm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zli@math.pku.edu.cn" TargetMode="External"/><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3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69</Pages>
  <Words>8645</Words>
  <Characters>49280</Characters>
  <Application>Microsoft Office Word</Application>
  <DocSecurity>0</DocSecurity>
  <Lines>410</Lines>
  <Paragraphs>115</Paragraphs>
  <ScaleCrop>false</ScaleCrop>
  <Company/>
  <LinksUpToDate>false</LinksUpToDate>
  <CharactersWithSpaces>57810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Jie Yan</dc:creator>
  <cp:lastModifiedBy>MI PENG</cp:lastModifiedBy>
  <cp:revision>6</cp:revision>
  <dcterms:created xsi:type="dcterms:W3CDTF">2026-03-16T12:03:00Z</dcterms:created>
  <dcterms:modified xsi:type="dcterms:W3CDTF">2026-03-31T06:29:00Z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5C447C9277A44023AF2B1C65FC71DA10_13</vt:lpwstr>
  </property>
</Properties>
</file>