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85E" w:rsidRPr="00434130" w:rsidRDefault="0028285E" w:rsidP="0028285E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34130">
        <w:rPr>
          <w:rFonts w:ascii="Times New Roman" w:hAnsi="Times New Roman" w:cs="Times New Roman"/>
          <w:bCs/>
        </w:rPr>
        <w:t>Table 1.</w:t>
      </w:r>
      <w:proofErr w:type="gramEnd"/>
      <w:r w:rsidRPr="00434130">
        <w:rPr>
          <w:rFonts w:ascii="Times New Roman" w:hAnsi="Times New Roman" w:cs="Times New Roman"/>
          <w:bCs/>
        </w:rPr>
        <w:t xml:space="preserve"> </w:t>
      </w:r>
      <w:r w:rsidRPr="00434130">
        <w:rPr>
          <w:rFonts w:ascii="Times New Roman" w:hAnsi="Times New Roman" w:cs="Times New Roman"/>
          <w:sz w:val="24"/>
          <w:szCs w:val="24"/>
        </w:rPr>
        <w:t>Result of some mutation sites with an impact on the polymerase activity</w:t>
      </w:r>
    </w:p>
    <w:tbl>
      <w:tblPr>
        <w:tblW w:w="7440" w:type="dxa"/>
        <w:tblInd w:w="100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320"/>
        <w:gridCol w:w="3760"/>
        <w:gridCol w:w="2360"/>
      </w:tblGrid>
      <w:tr w:rsidR="0028285E" w:rsidRPr="00C106E9" w:rsidTr="00935727">
        <w:trPr>
          <w:trHeight w:val="270"/>
        </w:trPr>
        <w:tc>
          <w:tcPr>
            <w:tcW w:w="132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Sample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o.</w:t>
            </w:r>
          </w:p>
        </w:tc>
        <w:tc>
          <w:tcPr>
            <w:tcW w:w="37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Relative </w:t>
            </w:r>
            <w:proofErr w:type="spellStart"/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Luciferase</w:t>
            </w:r>
            <w:proofErr w:type="spellEnd"/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Activity(</w:t>
            </w:r>
            <w:proofErr w:type="gramEnd"/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23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Amino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cid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ositions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23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M532I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Y593F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N515G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H549V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L534I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D533S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F651P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N534A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E571L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L590F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E519Y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R588V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D516E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G525L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G603Y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V528A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A526N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K559I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I625L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V684F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D544F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I501A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N517P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S614H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E634V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E634S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G579Q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L512R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A617V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T669I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V694K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V545E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 w:rsidR="006F6A5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I691G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37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R618F</w:t>
            </w:r>
          </w:p>
        </w:tc>
      </w:tr>
      <w:tr w:rsidR="0028285E" w:rsidRPr="00C106E9" w:rsidTr="00935727">
        <w:trPr>
          <w:trHeight w:val="270"/>
        </w:trPr>
        <w:tc>
          <w:tcPr>
            <w:tcW w:w="132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37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23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28285E" w:rsidRPr="00DD68CE" w:rsidRDefault="0028285E" w:rsidP="0093572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8C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H549Q</w:t>
            </w:r>
          </w:p>
        </w:tc>
      </w:tr>
    </w:tbl>
    <w:p w:rsidR="0028285E" w:rsidRPr="00434130" w:rsidRDefault="0028285E" w:rsidP="0028285E">
      <w:pPr>
        <w:rPr>
          <w:rFonts w:ascii="Times New Roman" w:hAnsi="Times New Roman" w:cs="Times New Roman"/>
          <w:sz w:val="24"/>
          <w:szCs w:val="24"/>
        </w:rPr>
      </w:pPr>
      <w:r w:rsidRPr="00434130">
        <w:rPr>
          <w:rFonts w:ascii="Times New Roman" w:hAnsi="Times New Roman" w:cs="Times New Roman"/>
          <w:sz w:val="24"/>
          <w:szCs w:val="24"/>
        </w:rPr>
        <w:t>*</w:t>
      </w:r>
      <m:oMath>
        <m:r>
          <w:rPr>
            <w:rFonts w:ascii="Cambria Math" w:eastAsia="Cambria Math" w:hAnsi="Cambria Math" w:cs="Times New Roman"/>
            <w:sz w:val="24"/>
            <w:szCs w:val="24"/>
          </w:rPr>
          <m:t>RLA</m:t>
        </m:r>
        <m:r>
          <w:rPr>
            <w:rFonts w:ascii="Cambria Math" w:eastAsia="Cambria Math" w:hAnsi="Times New Roman" w:cs="Times New Roman"/>
            <w:sz w:val="24"/>
            <w:szCs w:val="24"/>
          </w:rPr>
          <m:t xml:space="preserve"> (%)=</m:t>
        </m:r>
        <m:d>
          <m:dPr>
            <m:ctrlPr>
              <w:rPr>
                <w:rFonts w:ascii="Cambria Math" w:eastAsia="Cambria Math" w:hAnsi="Times New Roman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F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num>
              <m:den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R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den>
            </m:f>
            <m:r>
              <w:rPr>
                <w:rFonts w:ascii="Times New Roman" w:eastAsia="Cambria Math" w:hAnsi="Times New Roman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Negative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control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of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F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num>
              <m:den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Negative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control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of</m:t>
                </m:r>
                <m:r>
                  <w:rPr>
                    <w:rFonts w:ascii="Cambria Math" w:eastAsia="Cambria Math" w:hAnsi="Times New Roman" w:cs="Times New Roman"/>
                    <w:sz w:val="24"/>
                    <w:szCs w:val="24"/>
                  </w:rPr>
                  <m:t xml:space="preserve"> </m:t>
                </m:r>
                <m:r>
                  <w:rPr>
                    <w:rFonts w:ascii="Cambria Math" w:eastAsia="Cambria Math" w:hAnsi="Cambria Math" w:cs="Times New Roman"/>
                    <w:sz w:val="24"/>
                    <w:szCs w:val="24"/>
                  </w:rPr>
                  <m:t>R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L</m:t>
                </m:r>
              </m:den>
            </m:f>
          </m:e>
        </m:d>
        <m:r>
          <w:rPr>
            <w:rFonts w:ascii="Cambria Math" w:eastAsia="Cambria Math" w:hAnsi="Times New Roman" w:cs="Times New Roman"/>
            <w:sz w:val="24"/>
            <w:szCs w:val="24"/>
          </w:rPr>
          <m:t>×</m:t>
        </m:r>
        <m:r>
          <w:rPr>
            <w:rFonts w:ascii="Cambria Math" w:eastAsia="Cambria Math" w:hAnsi="Times New Roman" w:cs="Times New Roman"/>
            <w:sz w:val="24"/>
            <w:szCs w:val="24"/>
          </w:rPr>
          <m:t>100</m:t>
        </m:r>
      </m:oMath>
    </w:p>
    <w:p w:rsidR="00C0189C" w:rsidRDefault="00C0189C" w:rsidP="0028285E">
      <w:pPr>
        <w:rPr>
          <w:b/>
          <w:szCs w:val="21"/>
        </w:rPr>
      </w:pPr>
    </w:p>
    <w:p w:rsidR="00C0189C" w:rsidRDefault="00C0189C" w:rsidP="0028285E">
      <w:pPr>
        <w:rPr>
          <w:b/>
          <w:szCs w:val="21"/>
        </w:rPr>
      </w:pPr>
    </w:p>
    <w:p w:rsidR="00C0189C" w:rsidRDefault="00C0189C" w:rsidP="0028285E">
      <w:pPr>
        <w:rPr>
          <w:b/>
          <w:szCs w:val="21"/>
        </w:rPr>
      </w:pPr>
    </w:p>
    <w:p w:rsidR="00C0189C" w:rsidRDefault="00C0189C" w:rsidP="0028285E">
      <w:pPr>
        <w:rPr>
          <w:b/>
          <w:szCs w:val="21"/>
        </w:rPr>
      </w:pPr>
    </w:p>
    <w:p w:rsidR="0028285E" w:rsidRDefault="00D34D08" w:rsidP="0028285E">
      <w:r>
        <w:rPr>
          <w:noProof/>
        </w:rPr>
        <w:lastRenderedPageBreak/>
        <w:drawing>
          <wp:inline distT="0" distB="0" distL="0" distR="0">
            <wp:extent cx="5704191" cy="3286125"/>
            <wp:effectExtent l="19050" t="0" r="0" b="0"/>
            <wp:docPr id="4" name="图片 3" descr="质粒组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质粒组合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4191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85E" w:rsidRDefault="0028285E" w:rsidP="0028285E"/>
    <w:p w:rsidR="0028285E" w:rsidRDefault="0028285E" w:rsidP="0028285E">
      <w:r>
        <w:rPr>
          <w:rFonts w:hint="eastAsia"/>
        </w:rPr>
        <w:t xml:space="preserve">Fig.1 </w:t>
      </w:r>
      <w:r w:rsidR="00D34D08">
        <w:t>(</w:t>
      </w:r>
      <w:r w:rsidR="00D34D08">
        <w:rPr>
          <w:rFonts w:hint="eastAsia"/>
        </w:rPr>
        <w:t>a</w:t>
      </w:r>
      <w:r>
        <w:t>)</w:t>
      </w:r>
      <w:r>
        <w:rPr>
          <w:rFonts w:hint="eastAsia"/>
        </w:rPr>
        <w:t xml:space="preserve"> </w:t>
      </w:r>
      <w:proofErr w:type="gramStart"/>
      <w:r>
        <w:t>The</w:t>
      </w:r>
      <w:proofErr w:type="gramEnd"/>
      <w:r>
        <w:t xml:space="preserve"> </w:t>
      </w:r>
      <w:r>
        <w:rPr>
          <w:rFonts w:hint="eastAsia"/>
        </w:rPr>
        <w:t>four</w:t>
      </w:r>
      <w:r>
        <w:t xml:space="preserve"> IDV</w:t>
      </w:r>
      <w:r>
        <w:rPr>
          <w:rFonts w:hint="eastAsia"/>
        </w:rPr>
        <w:t xml:space="preserve"> </w:t>
      </w:r>
      <w:r>
        <w:t xml:space="preserve">segments were cloned into the </w:t>
      </w:r>
      <w:proofErr w:type="spellStart"/>
      <w:r>
        <w:t>p</w:t>
      </w:r>
      <w:r>
        <w:rPr>
          <w:rFonts w:hint="eastAsia"/>
        </w:rPr>
        <w:t>CAGGS</w:t>
      </w:r>
      <w:proofErr w:type="spellEnd"/>
      <w:r>
        <w:t xml:space="preserve"> vector. Each of the segments was flanked by the human</w:t>
      </w:r>
      <w:r>
        <w:rPr>
          <w:rFonts w:hint="eastAsia"/>
        </w:rPr>
        <w:t xml:space="preserve"> </w:t>
      </w:r>
      <w:proofErr w:type="spellStart"/>
      <w:r>
        <w:t>Pol</w:t>
      </w:r>
      <w:proofErr w:type="spellEnd"/>
      <w:r>
        <w:t xml:space="preserve"> I promoter and the </w:t>
      </w:r>
      <w:proofErr w:type="spellStart"/>
      <w:r>
        <w:t>murine</w:t>
      </w:r>
      <w:proofErr w:type="spellEnd"/>
      <w:r>
        <w:t xml:space="preserve"> terminator. </w:t>
      </w:r>
      <w:r w:rsidR="00D34D08">
        <w:rPr>
          <w:rFonts w:hint="eastAsia"/>
        </w:rPr>
        <w:t>(b</w:t>
      </w:r>
      <w:r>
        <w:rPr>
          <w:rFonts w:hint="eastAsia"/>
        </w:rPr>
        <w:t>) T</w:t>
      </w:r>
      <w:r w:rsidRPr="00770CC7">
        <w:t xml:space="preserve">he </w:t>
      </w:r>
      <w:proofErr w:type="spellStart"/>
      <w:r w:rsidRPr="00770CC7">
        <w:t>pPolI</w:t>
      </w:r>
      <w:proofErr w:type="spellEnd"/>
      <w:r w:rsidRPr="00770CC7">
        <w:t>-</w:t>
      </w:r>
      <w:proofErr w:type="spellStart"/>
      <w:r w:rsidRPr="00770CC7">
        <w:t>Luci</w:t>
      </w:r>
      <w:proofErr w:type="spellEnd"/>
      <w:r w:rsidRPr="00770CC7">
        <w:t>-NP-D</w:t>
      </w:r>
      <w:r>
        <w:rPr>
          <w:rFonts w:hint="eastAsia"/>
        </w:rPr>
        <w:t xml:space="preserve"> </w:t>
      </w:r>
      <w:r w:rsidRPr="00770CC7">
        <w:t xml:space="preserve">plasmid contained the segment-specific non-coding regions of the NP gene and the transcription segments of </w:t>
      </w:r>
      <w:proofErr w:type="spellStart"/>
      <w:r w:rsidRPr="00770CC7">
        <w:t>luciferase</w:t>
      </w:r>
      <w:proofErr w:type="spellEnd"/>
      <w:r w:rsidRPr="00770CC7">
        <w:t xml:space="preserve"> protein ORF. </w:t>
      </w:r>
      <w:r>
        <w:t xml:space="preserve">The </w:t>
      </w:r>
      <w:proofErr w:type="gramStart"/>
      <w:r>
        <w:t>segment were</w:t>
      </w:r>
      <w:proofErr w:type="gramEnd"/>
      <w:r>
        <w:t xml:space="preserve"> cloned into the </w:t>
      </w:r>
      <w:proofErr w:type="spellStart"/>
      <w:r>
        <w:t>p</w:t>
      </w:r>
      <w:r>
        <w:rPr>
          <w:rFonts w:hint="eastAsia"/>
        </w:rPr>
        <w:t>CAGGS</w:t>
      </w:r>
      <w:proofErr w:type="spellEnd"/>
      <w:r>
        <w:t xml:space="preserve"> vector.</w:t>
      </w:r>
    </w:p>
    <w:p w:rsidR="0028285E" w:rsidRPr="00D1680A" w:rsidRDefault="0028285E" w:rsidP="0028285E">
      <w:pPr>
        <w:jc w:val="left"/>
        <w:rPr>
          <w:rFonts w:ascii="Helvetica" w:hAnsi="Helvetica" w:cs="Helvetica"/>
          <w:color w:val="000000"/>
          <w:szCs w:val="21"/>
          <w:shd w:val="clear" w:color="auto" w:fill="FFFFFF"/>
        </w:rPr>
      </w:pPr>
    </w:p>
    <w:p w:rsidR="004D2593" w:rsidRDefault="002A1B5D"/>
    <w:sectPr w:rsidR="004D2593" w:rsidSect="001B7A01">
      <w:footerReference w:type="even" r:id="rId7"/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ECA" w:rsidRDefault="009E1ECA" w:rsidP="00AF666F">
      <w:r>
        <w:separator/>
      </w:r>
    </w:p>
  </w:endnote>
  <w:endnote w:type="continuationSeparator" w:id="0">
    <w:p w:rsidR="009E1ECA" w:rsidRDefault="009E1ECA" w:rsidP="00AF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1716157836"/>
      <w:docPartObj>
        <w:docPartGallery w:val="Page Numbers (Bottom of Page)"/>
        <w:docPartUnique/>
      </w:docPartObj>
    </w:sdtPr>
    <w:sdtContent>
      <w:p w:rsidR="00B1784B" w:rsidRDefault="00E97150" w:rsidP="00EA79EE">
        <w:pPr>
          <w:pStyle w:val="a3"/>
          <w:framePr w:wrap="none" w:vAnchor="text" w:hAnchor="margin" w:xAlign="center" w:y="1"/>
          <w:rPr>
            <w:rStyle w:val="a4"/>
          </w:rPr>
        </w:pPr>
        <w:r>
          <w:rPr>
            <w:rStyle w:val="a4"/>
          </w:rPr>
          <w:fldChar w:fldCharType="begin"/>
        </w:r>
        <w:r w:rsidR="0028285E"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:rsidR="00B1784B" w:rsidRDefault="002A1B5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4"/>
      </w:rPr>
      <w:id w:val="-894506075"/>
      <w:docPartObj>
        <w:docPartGallery w:val="Page Numbers (Bottom of Page)"/>
        <w:docPartUnique/>
      </w:docPartObj>
    </w:sdtPr>
    <w:sdtContent>
      <w:p w:rsidR="00B1784B" w:rsidRDefault="00E97150" w:rsidP="00EA79EE">
        <w:pPr>
          <w:pStyle w:val="a3"/>
          <w:framePr w:wrap="none" w:vAnchor="text" w:hAnchor="margin" w:xAlign="center" w:y="1"/>
          <w:rPr>
            <w:rStyle w:val="a4"/>
          </w:rPr>
        </w:pPr>
        <w:r>
          <w:rPr>
            <w:rStyle w:val="a4"/>
          </w:rPr>
          <w:fldChar w:fldCharType="begin"/>
        </w:r>
        <w:r w:rsidR="0028285E"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 w:rsidR="00434130"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:rsidR="00B1784B" w:rsidRDefault="002A1B5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ECA" w:rsidRDefault="009E1ECA" w:rsidP="00AF666F">
      <w:r>
        <w:separator/>
      </w:r>
    </w:p>
  </w:footnote>
  <w:footnote w:type="continuationSeparator" w:id="0">
    <w:p w:rsidR="009E1ECA" w:rsidRDefault="009E1ECA" w:rsidP="00AF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285E"/>
    <w:rsid w:val="00144AC9"/>
    <w:rsid w:val="0028285E"/>
    <w:rsid w:val="002D5976"/>
    <w:rsid w:val="003C5A0D"/>
    <w:rsid w:val="00434130"/>
    <w:rsid w:val="0048133F"/>
    <w:rsid w:val="005D38F1"/>
    <w:rsid w:val="005F39DD"/>
    <w:rsid w:val="006F6A5A"/>
    <w:rsid w:val="008175F9"/>
    <w:rsid w:val="008B093C"/>
    <w:rsid w:val="009E1ECA"/>
    <w:rsid w:val="00AF666F"/>
    <w:rsid w:val="00B912D2"/>
    <w:rsid w:val="00C0189C"/>
    <w:rsid w:val="00D34D08"/>
    <w:rsid w:val="00E971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8285E"/>
    <w:pPr>
      <w:tabs>
        <w:tab w:val="center" w:pos="4986"/>
        <w:tab w:val="right" w:pos="9972"/>
      </w:tabs>
    </w:pPr>
  </w:style>
  <w:style w:type="character" w:customStyle="1" w:styleId="Char">
    <w:name w:val="页脚 Char"/>
    <w:basedOn w:val="a0"/>
    <w:link w:val="a3"/>
    <w:uiPriority w:val="99"/>
    <w:rsid w:val="0028285E"/>
  </w:style>
  <w:style w:type="character" w:styleId="a4">
    <w:name w:val="page number"/>
    <w:basedOn w:val="a0"/>
    <w:uiPriority w:val="99"/>
    <w:semiHidden/>
    <w:unhideWhenUsed/>
    <w:rsid w:val="0028285E"/>
  </w:style>
  <w:style w:type="paragraph" w:styleId="a5">
    <w:name w:val="Balloon Text"/>
    <w:basedOn w:val="a"/>
    <w:link w:val="Char0"/>
    <w:uiPriority w:val="99"/>
    <w:semiHidden/>
    <w:unhideWhenUsed/>
    <w:rsid w:val="0028285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8285E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2828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2021-09-27T01:55:00Z</dcterms:created>
  <dcterms:modified xsi:type="dcterms:W3CDTF">2021-09-27T01:55:00Z</dcterms:modified>
</cp:coreProperties>
</file>