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342B7" w:rsidRPr="001C1E1A" w:rsidRDefault="00E342B7" w:rsidP="00E342B7">
      <w:pPr>
        <w:rPr>
          <w:rFonts w:ascii="Times New Roman" w:hAnsi="Times New Roman" w:cs="Times New Roman"/>
          <w:b/>
          <w:bCs/>
        </w:rPr>
      </w:pPr>
      <w:r w:rsidRPr="001C1E1A">
        <w:rPr>
          <w:rFonts w:ascii="Times New Roman" w:hAnsi="Times New Roman" w:cs="Times New Roman"/>
          <w:b/>
          <w:bCs/>
        </w:rPr>
        <w:t>Appendix 1 WHO Trial Items</w:t>
      </w:r>
    </w:p>
    <w:tbl>
      <w:tblPr>
        <w:tblW w:w="9348" w:type="dxa"/>
        <w:tblLook w:val="04A0" w:firstRow="1" w:lastRow="0" w:firstColumn="1" w:lastColumn="0" w:noHBand="0" w:noVBand="1"/>
      </w:tblPr>
      <w:tblGrid>
        <w:gridCol w:w="4420"/>
        <w:gridCol w:w="4928"/>
      </w:tblGrid>
      <w:tr w:rsidR="00E342B7" w:rsidRPr="00F61A6D" w:rsidTr="00C033D2">
        <w:trPr>
          <w:trHeight w:val="330"/>
        </w:trPr>
        <w:tc>
          <w:tcPr>
            <w:tcW w:w="4420" w:type="dxa"/>
            <w:tcBorders>
              <w:top w:val="single" w:sz="8" w:space="0" w:color="CCCCCC"/>
              <w:left w:val="single" w:sz="8" w:space="0" w:color="D3D3D3"/>
              <w:bottom w:val="single" w:sz="8" w:space="0" w:color="D3D3D3"/>
              <w:right w:val="single" w:sz="8" w:space="0" w:color="D3D3D3"/>
            </w:tcBorders>
            <w:shd w:val="clear" w:color="auto" w:fill="auto"/>
            <w:vAlign w:val="center"/>
            <w:hideMark/>
          </w:tcPr>
          <w:p w:rsidR="00E342B7" w:rsidRPr="00F61A6D" w:rsidRDefault="00E342B7" w:rsidP="00C033D2">
            <w:pPr>
              <w:spacing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r w:rsidRPr="00F61A6D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Data category</w:t>
            </w:r>
          </w:p>
        </w:tc>
        <w:tc>
          <w:tcPr>
            <w:tcW w:w="4928" w:type="dxa"/>
            <w:tcBorders>
              <w:top w:val="single" w:sz="8" w:space="0" w:color="CCCCCC"/>
              <w:left w:val="nil"/>
              <w:bottom w:val="single" w:sz="8" w:space="0" w:color="D3D3D3"/>
              <w:right w:val="single" w:sz="8" w:space="0" w:color="D3D3D3"/>
            </w:tcBorders>
            <w:shd w:val="clear" w:color="auto" w:fill="auto"/>
            <w:vAlign w:val="center"/>
            <w:hideMark/>
          </w:tcPr>
          <w:p w:rsidR="00E342B7" w:rsidRPr="00F61A6D" w:rsidRDefault="00E342B7" w:rsidP="00C033D2">
            <w:pPr>
              <w:spacing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r w:rsidRPr="00F61A6D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Information</w:t>
            </w:r>
          </w:p>
        </w:tc>
      </w:tr>
      <w:tr w:rsidR="00E342B7" w:rsidRPr="00F61A6D" w:rsidTr="00C033D2">
        <w:trPr>
          <w:trHeight w:val="330"/>
        </w:trPr>
        <w:tc>
          <w:tcPr>
            <w:tcW w:w="4420" w:type="dxa"/>
            <w:tcBorders>
              <w:top w:val="nil"/>
              <w:left w:val="single" w:sz="8" w:space="0" w:color="D3D3D3"/>
              <w:bottom w:val="nil"/>
              <w:right w:val="single" w:sz="8" w:space="0" w:color="D3D3D3"/>
            </w:tcBorders>
            <w:shd w:val="clear" w:color="auto" w:fill="auto"/>
            <w:vAlign w:val="center"/>
            <w:hideMark/>
          </w:tcPr>
          <w:p w:rsidR="00E342B7" w:rsidRPr="00F61A6D" w:rsidRDefault="00E342B7" w:rsidP="00C033D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F61A6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Primary registry and trial identifying number</w:t>
            </w:r>
          </w:p>
        </w:tc>
        <w:tc>
          <w:tcPr>
            <w:tcW w:w="4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342B7" w:rsidRPr="00F61A6D" w:rsidRDefault="00E342B7" w:rsidP="00C033D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F61A6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ISRCTN 17441953</w:t>
            </w:r>
          </w:p>
        </w:tc>
      </w:tr>
      <w:tr w:rsidR="00E342B7" w:rsidRPr="00F61A6D" w:rsidTr="00C033D2">
        <w:trPr>
          <w:trHeight w:val="330"/>
        </w:trPr>
        <w:tc>
          <w:tcPr>
            <w:tcW w:w="4420" w:type="dxa"/>
            <w:tcBorders>
              <w:top w:val="single" w:sz="8" w:space="0" w:color="D3D3D3"/>
              <w:left w:val="single" w:sz="8" w:space="0" w:color="D3D3D3"/>
              <w:bottom w:val="single" w:sz="8" w:space="0" w:color="D3D3D3"/>
              <w:right w:val="single" w:sz="8" w:space="0" w:color="D3D3D3"/>
            </w:tcBorders>
            <w:shd w:val="clear" w:color="auto" w:fill="auto"/>
            <w:vAlign w:val="center"/>
            <w:hideMark/>
          </w:tcPr>
          <w:p w:rsidR="00E342B7" w:rsidRPr="00F61A6D" w:rsidRDefault="00E342B7" w:rsidP="00C033D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F61A6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Date of registration in primary registry</w:t>
            </w:r>
          </w:p>
        </w:tc>
        <w:tc>
          <w:tcPr>
            <w:tcW w:w="4928" w:type="dxa"/>
            <w:tcBorders>
              <w:top w:val="single" w:sz="8" w:space="0" w:color="D3D3D3"/>
              <w:left w:val="nil"/>
              <w:bottom w:val="single" w:sz="8" w:space="0" w:color="D3D3D3"/>
              <w:right w:val="single" w:sz="8" w:space="0" w:color="D3D3D3"/>
            </w:tcBorders>
            <w:shd w:val="clear" w:color="auto" w:fill="auto"/>
            <w:vAlign w:val="center"/>
            <w:hideMark/>
          </w:tcPr>
          <w:p w:rsidR="00E342B7" w:rsidRPr="00F61A6D" w:rsidRDefault="00E342B7" w:rsidP="00C033D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F61A6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22-Mar-21</w:t>
            </w:r>
          </w:p>
        </w:tc>
      </w:tr>
      <w:tr w:rsidR="00E342B7" w:rsidRPr="00F61A6D" w:rsidTr="00C033D2">
        <w:trPr>
          <w:trHeight w:val="330"/>
        </w:trPr>
        <w:tc>
          <w:tcPr>
            <w:tcW w:w="4420" w:type="dxa"/>
            <w:tcBorders>
              <w:top w:val="nil"/>
              <w:left w:val="single" w:sz="8" w:space="0" w:color="D3D3D3"/>
              <w:bottom w:val="single" w:sz="8" w:space="0" w:color="D3D3D3"/>
              <w:right w:val="single" w:sz="8" w:space="0" w:color="D3D3D3"/>
            </w:tcBorders>
            <w:shd w:val="clear" w:color="auto" w:fill="auto"/>
            <w:vAlign w:val="center"/>
            <w:hideMark/>
          </w:tcPr>
          <w:p w:rsidR="00E342B7" w:rsidRPr="00F61A6D" w:rsidRDefault="00E342B7" w:rsidP="00C033D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F61A6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Secondary identifying numbers</w:t>
            </w:r>
          </w:p>
        </w:tc>
        <w:tc>
          <w:tcPr>
            <w:tcW w:w="4928" w:type="dxa"/>
            <w:tcBorders>
              <w:top w:val="nil"/>
              <w:left w:val="nil"/>
              <w:bottom w:val="single" w:sz="8" w:space="0" w:color="D3D3D3"/>
              <w:right w:val="single" w:sz="8" w:space="0" w:color="D3D3D3"/>
            </w:tcBorders>
            <w:shd w:val="clear" w:color="auto" w:fill="auto"/>
            <w:vAlign w:val="center"/>
            <w:hideMark/>
          </w:tcPr>
          <w:p w:rsidR="00E342B7" w:rsidRPr="00F61A6D" w:rsidRDefault="00E342B7" w:rsidP="00C033D2">
            <w:pPr>
              <w:spacing w:line="240" w:lineRule="auto"/>
              <w:rPr>
                <w:rFonts w:ascii="Times New Roman" w:eastAsia="Times New Roman" w:hAnsi="Times New Roman" w:cs="Times New Roman"/>
                <w:color w:val="0563C1"/>
                <w:u w:val="single"/>
                <w:lang w:eastAsia="en-GB"/>
              </w:rPr>
            </w:pPr>
            <w:r w:rsidRPr="00F61A6D">
              <w:rPr>
                <w:rFonts w:ascii="Times New Roman" w:eastAsia="Times New Roman" w:hAnsi="Times New Roman" w:cs="Times New Roman"/>
                <w:color w:val="0563C1"/>
                <w:u w:val="single"/>
                <w:lang w:eastAsia="en-GB"/>
              </w:rPr>
              <w:t> </w:t>
            </w:r>
          </w:p>
        </w:tc>
      </w:tr>
      <w:tr w:rsidR="00E342B7" w:rsidRPr="00F61A6D" w:rsidTr="00C033D2">
        <w:trPr>
          <w:trHeight w:val="330"/>
        </w:trPr>
        <w:tc>
          <w:tcPr>
            <w:tcW w:w="4420" w:type="dxa"/>
            <w:tcBorders>
              <w:top w:val="nil"/>
              <w:left w:val="single" w:sz="8" w:space="0" w:color="D3D3D3"/>
              <w:bottom w:val="single" w:sz="8" w:space="0" w:color="D3D3D3"/>
              <w:right w:val="single" w:sz="8" w:space="0" w:color="D3D3D3"/>
            </w:tcBorders>
            <w:shd w:val="clear" w:color="auto" w:fill="auto"/>
            <w:vAlign w:val="center"/>
            <w:hideMark/>
          </w:tcPr>
          <w:p w:rsidR="00E342B7" w:rsidRPr="00F61A6D" w:rsidRDefault="00E342B7" w:rsidP="00C033D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F61A6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Source(s) of monetary or material support</w:t>
            </w:r>
          </w:p>
        </w:tc>
        <w:tc>
          <w:tcPr>
            <w:tcW w:w="4928" w:type="dxa"/>
            <w:tcBorders>
              <w:top w:val="nil"/>
              <w:left w:val="nil"/>
              <w:bottom w:val="single" w:sz="8" w:space="0" w:color="D3D3D3"/>
              <w:right w:val="single" w:sz="8" w:space="0" w:color="D3D3D3"/>
            </w:tcBorders>
            <w:shd w:val="clear" w:color="auto" w:fill="auto"/>
            <w:vAlign w:val="center"/>
            <w:hideMark/>
          </w:tcPr>
          <w:p w:rsidR="00E342B7" w:rsidRPr="00F61A6D" w:rsidRDefault="00E342B7" w:rsidP="00C033D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F61A6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Chief Scientist Office of Scotland</w:t>
            </w:r>
          </w:p>
        </w:tc>
      </w:tr>
      <w:tr w:rsidR="00E342B7" w:rsidRPr="00F61A6D" w:rsidTr="00C033D2">
        <w:trPr>
          <w:trHeight w:val="330"/>
        </w:trPr>
        <w:tc>
          <w:tcPr>
            <w:tcW w:w="4420" w:type="dxa"/>
            <w:tcBorders>
              <w:top w:val="nil"/>
              <w:left w:val="single" w:sz="8" w:space="0" w:color="D3D3D3"/>
              <w:bottom w:val="single" w:sz="8" w:space="0" w:color="D3D3D3"/>
              <w:right w:val="single" w:sz="8" w:space="0" w:color="D3D3D3"/>
            </w:tcBorders>
            <w:shd w:val="clear" w:color="auto" w:fill="auto"/>
            <w:vAlign w:val="center"/>
            <w:hideMark/>
          </w:tcPr>
          <w:p w:rsidR="00E342B7" w:rsidRPr="00F61A6D" w:rsidRDefault="00E342B7" w:rsidP="00C033D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F61A6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Primary sponsor</w:t>
            </w:r>
          </w:p>
        </w:tc>
        <w:tc>
          <w:tcPr>
            <w:tcW w:w="4928" w:type="dxa"/>
            <w:tcBorders>
              <w:top w:val="nil"/>
              <w:left w:val="nil"/>
              <w:bottom w:val="single" w:sz="8" w:space="0" w:color="D3D3D3"/>
              <w:right w:val="single" w:sz="8" w:space="0" w:color="D3D3D3"/>
            </w:tcBorders>
            <w:shd w:val="clear" w:color="auto" w:fill="auto"/>
            <w:vAlign w:val="center"/>
            <w:hideMark/>
          </w:tcPr>
          <w:p w:rsidR="00E342B7" w:rsidRPr="00F61A6D" w:rsidRDefault="00E342B7" w:rsidP="00C033D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F61A6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University of Strathclyde </w:t>
            </w:r>
          </w:p>
        </w:tc>
      </w:tr>
      <w:tr w:rsidR="00E342B7" w:rsidRPr="00F61A6D" w:rsidTr="00C033D2">
        <w:trPr>
          <w:trHeight w:val="330"/>
        </w:trPr>
        <w:tc>
          <w:tcPr>
            <w:tcW w:w="4420" w:type="dxa"/>
            <w:tcBorders>
              <w:top w:val="nil"/>
              <w:left w:val="single" w:sz="8" w:space="0" w:color="D3D3D3"/>
              <w:bottom w:val="single" w:sz="8" w:space="0" w:color="D3D3D3"/>
              <w:right w:val="single" w:sz="8" w:space="0" w:color="D3D3D3"/>
            </w:tcBorders>
            <w:shd w:val="clear" w:color="auto" w:fill="auto"/>
            <w:vAlign w:val="center"/>
            <w:hideMark/>
          </w:tcPr>
          <w:p w:rsidR="00E342B7" w:rsidRPr="00F61A6D" w:rsidRDefault="00E342B7" w:rsidP="00C033D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F61A6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Secondary sponsor(s)</w:t>
            </w:r>
          </w:p>
        </w:tc>
        <w:tc>
          <w:tcPr>
            <w:tcW w:w="4928" w:type="dxa"/>
            <w:tcBorders>
              <w:top w:val="nil"/>
              <w:left w:val="nil"/>
              <w:bottom w:val="single" w:sz="8" w:space="0" w:color="D3D3D3"/>
              <w:right w:val="single" w:sz="8" w:space="0" w:color="D3D3D3"/>
            </w:tcBorders>
            <w:shd w:val="clear" w:color="auto" w:fill="auto"/>
            <w:vAlign w:val="center"/>
            <w:hideMark/>
          </w:tcPr>
          <w:p w:rsidR="00E342B7" w:rsidRPr="00F61A6D" w:rsidRDefault="00E342B7" w:rsidP="00C033D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F61A6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N/A</w:t>
            </w:r>
          </w:p>
        </w:tc>
      </w:tr>
      <w:tr w:rsidR="00E342B7" w:rsidRPr="00F61A6D" w:rsidTr="00C033D2">
        <w:trPr>
          <w:trHeight w:val="330"/>
        </w:trPr>
        <w:tc>
          <w:tcPr>
            <w:tcW w:w="4420" w:type="dxa"/>
            <w:tcBorders>
              <w:top w:val="nil"/>
              <w:left w:val="single" w:sz="8" w:space="0" w:color="D3D3D3"/>
              <w:bottom w:val="single" w:sz="8" w:space="0" w:color="D3D3D3"/>
              <w:right w:val="single" w:sz="8" w:space="0" w:color="D3D3D3"/>
            </w:tcBorders>
            <w:shd w:val="clear" w:color="auto" w:fill="auto"/>
            <w:vAlign w:val="center"/>
            <w:hideMark/>
          </w:tcPr>
          <w:p w:rsidR="00E342B7" w:rsidRPr="00F61A6D" w:rsidRDefault="00E342B7" w:rsidP="00C033D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F61A6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Contact for public queries</w:t>
            </w:r>
          </w:p>
        </w:tc>
        <w:tc>
          <w:tcPr>
            <w:tcW w:w="4928" w:type="dxa"/>
            <w:tcBorders>
              <w:top w:val="nil"/>
              <w:left w:val="nil"/>
              <w:bottom w:val="single" w:sz="8" w:space="0" w:color="D3D3D3"/>
              <w:right w:val="single" w:sz="8" w:space="0" w:color="D3D3D3"/>
            </w:tcBorders>
            <w:shd w:val="clear" w:color="auto" w:fill="auto"/>
            <w:vAlign w:val="center"/>
            <w:hideMark/>
          </w:tcPr>
          <w:p w:rsidR="00E342B7" w:rsidRPr="00F61A6D" w:rsidRDefault="00E342B7" w:rsidP="00C033D2">
            <w:pPr>
              <w:spacing w:line="240" w:lineRule="auto"/>
              <w:rPr>
                <w:rFonts w:ascii="Times New Roman" w:eastAsia="Times New Roman" w:hAnsi="Times New Roman" w:cs="Times New Roman"/>
                <w:color w:val="0563C1"/>
                <w:u w:val="single"/>
                <w:lang w:eastAsia="en-GB"/>
              </w:rPr>
            </w:pPr>
            <w:hyperlink r:id="rId5" w:history="1">
              <w:r w:rsidRPr="00F61A6D">
                <w:rPr>
                  <w:rFonts w:ascii="Times New Roman" w:eastAsia="Times New Roman" w:hAnsi="Times New Roman" w:cs="Times New Roman"/>
                  <w:color w:val="0563C1"/>
                  <w:u w:val="single"/>
                  <w:lang w:eastAsia="en-GB"/>
                </w:rPr>
                <w:t>joanne.cleland@strath.ac.uk</w:t>
              </w:r>
            </w:hyperlink>
          </w:p>
        </w:tc>
      </w:tr>
      <w:tr w:rsidR="00E342B7" w:rsidRPr="00F61A6D" w:rsidTr="00C033D2">
        <w:trPr>
          <w:trHeight w:val="363"/>
        </w:trPr>
        <w:tc>
          <w:tcPr>
            <w:tcW w:w="4420" w:type="dxa"/>
            <w:tcBorders>
              <w:top w:val="nil"/>
              <w:left w:val="single" w:sz="8" w:space="0" w:color="D3D3D3"/>
              <w:bottom w:val="nil"/>
              <w:right w:val="single" w:sz="8" w:space="0" w:color="D3D3D3"/>
            </w:tcBorders>
            <w:shd w:val="clear" w:color="auto" w:fill="auto"/>
            <w:vAlign w:val="center"/>
            <w:hideMark/>
          </w:tcPr>
          <w:p w:rsidR="00E342B7" w:rsidRPr="00F61A6D" w:rsidRDefault="00E342B7" w:rsidP="00C033D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F61A6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Contact for scientific queries</w:t>
            </w:r>
          </w:p>
        </w:tc>
        <w:tc>
          <w:tcPr>
            <w:tcW w:w="4928" w:type="dxa"/>
            <w:tcBorders>
              <w:top w:val="nil"/>
              <w:left w:val="nil"/>
              <w:bottom w:val="nil"/>
              <w:right w:val="single" w:sz="8" w:space="0" w:color="D3D3D3"/>
            </w:tcBorders>
            <w:shd w:val="clear" w:color="auto" w:fill="auto"/>
            <w:vAlign w:val="center"/>
            <w:hideMark/>
          </w:tcPr>
          <w:p w:rsidR="00E342B7" w:rsidRPr="00F61A6D" w:rsidRDefault="00E342B7" w:rsidP="00C033D2">
            <w:pPr>
              <w:spacing w:line="240" w:lineRule="auto"/>
              <w:rPr>
                <w:rFonts w:ascii="Times New Roman" w:eastAsia="Times New Roman" w:hAnsi="Times New Roman" w:cs="Times New Roman"/>
                <w:color w:val="0563C1"/>
                <w:u w:val="single"/>
                <w:lang w:eastAsia="en-GB"/>
              </w:rPr>
            </w:pPr>
            <w:hyperlink r:id="rId6" w:history="1">
              <w:r w:rsidRPr="00F61A6D">
                <w:rPr>
                  <w:rFonts w:ascii="Times New Roman" w:eastAsia="Times New Roman" w:hAnsi="Times New Roman" w:cs="Times New Roman"/>
                  <w:color w:val="0563C1"/>
                  <w:u w:val="single"/>
                  <w:lang w:eastAsia="en-GB"/>
                </w:rPr>
                <w:t>joanne.cleland@strath.ac.uk</w:t>
              </w:r>
            </w:hyperlink>
          </w:p>
        </w:tc>
      </w:tr>
      <w:tr w:rsidR="00E342B7" w:rsidRPr="00F61A6D" w:rsidTr="00C033D2">
        <w:trPr>
          <w:trHeight w:val="645"/>
        </w:trPr>
        <w:tc>
          <w:tcPr>
            <w:tcW w:w="4420" w:type="dxa"/>
            <w:tcBorders>
              <w:top w:val="single" w:sz="8" w:space="0" w:color="D3D3D3"/>
              <w:left w:val="single" w:sz="8" w:space="0" w:color="D3D3D3"/>
              <w:bottom w:val="single" w:sz="8" w:space="0" w:color="D3D3D3"/>
              <w:right w:val="single" w:sz="8" w:space="0" w:color="D3D3D3"/>
            </w:tcBorders>
            <w:shd w:val="clear" w:color="auto" w:fill="auto"/>
            <w:vAlign w:val="center"/>
            <w:hideMark/>
          </w:tcPr>
          <w:p w:rsidR="00E342B7" w:rsidRPr="00F61A6D" w:rsidRDefault="00E342B7" w:rsidP="00C033D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F61A6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Public title</w:t>
            </w:r>
          </w:p>
        </w:tc>
        <w:tc>
          <w:tcPr>
            <w:tcW w:w="4928" w:type="dxa"/>
            <w:tcBorders>
              <w:top w:val="single" w:sz="8" w:space="0" w:color="D3D3D3"/>
              <w:left w:val="nil"/>
              <w:bottom w:val="single" w:sz="8" w:space="0" w:color="D3D3D3"/>
              <w:right w:val="single" w:sz="8" w:space="0" w:color="D3D3D3"/>
            </w:tcBorders>
            <w:shd w:val="clear" w:color="auto" w:fill="auto"/>
            <w:vAlign w:val="center"/>
            <w:hideMark/>
          </w:tcPr>
          <w:p w:rsidR="00E342B7" w:rsidRPr="00F61A6D" w:rsidRDefault="00E342B7" w:rsidP="00C033D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F61A6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Ultrasound visual biofeedback versus standard treatment for children with cleft lip and palate</w:t>
            </w:r>
          </w:p>
        </w:tc>
      </w:tr>
      <w:tr w:rsidR="00E342B7" w:rsidRPr="00F61A6D" w:rsidTr="00C033D2">
        <w:trPr>
          <w:trHeight w:val="645"/>
        </w:trPr>
        <w:tc>
          <w:tcPr>
            <w:tcW w:w="4420" w:type="dxa"/>
            <w:tcBorders>
              <w:top w:val="nil"/>
              <w:left w:val="single" w:sz="8" w:space="0" w:color="D3D3D3"/>
              <w:bottom w:val="single" w:sz="8" w:space="0" w:color="D3D3D3"/>
              <w:right w:val="single" w:sz="8" w:space="0" w:color="D3D3D3"/>
            </w:tcBorders>
            <w:shd w:val="clear" w:color="auto" w:fill="auto"/>
            <w:vAlign w:val="center"/>
            <w:hideMark/>
          </w:tcPr>
          <w:p w:rsidR="00E342B7" w:rsidRPr="00F61A6D" w:rsidRDefault="00E342B7" w:rsidP="00C033D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F61A6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Scientific title</w:t>
            </w:r>
          </w:p>
        </w:tc>
        <w:tc>
          <w:tcPr>
            <w:tcW w:w="4928" w:type="dxa"/>
            <w:tcBorders>
              <w:top w:val="nil"/>
              <w:left w:val="nil"/>
              <w:bottom w:val="single" w:sz="8" w:space="0" w:color="D3D3D3"/>
              <w:right w:val="single" w:sz="8" w:space="0" w:color="D3D3D3"/>
            </w:tcBorders>
            <w:shd w:val="clear" w:color="auto" w:fill="auto"/>
            <w:vAlign w:val="center"/>
            <w:hideMark/>
          </w:tcPr>
          <w:p w:rsidR="00E342B7" w:rsidRPr="00F61A6D" w:rsidRDefault="00E342B7" w:rsidP="00C033D2">
            <w:pPr>
              <w:spacing w:line="240" w:lineRule="auto"/>
              <w:rPr>
                <w:rFonts w:ascii="Times New Roman" w:eastAsia="Times New Roman" w:hAnsi="Times New Roman" w:cs="Times New Roman"/>
                <w:iCs/>
                <w:color w:val="000000"/>
                <w:lang w:eastAsia="en-GB"/>
              </w:rPr>
            </w:pPr>
            <w:r w:rsidRPr="00F61A6D">
              <w:rPr>
                <w:rFonts w:ascii="Times New Roman" w:eastAsia="Times New Roman" w:hAnsi="Times New Roman" w:cs="Times New Roman"/>
                <w:iCs/>
                <w:color w:val="000000"/>
                <w:lang w:eastAsia="en-GB"/>
              </w:rPr>
              <w:t>SonoSpeech Cleft Pilot: A pilot randomised control trial of ultrasound visual biofeedback versus standard intervention for children with cleft lip and palate</w:t>
            </w:r>
          </w:p>
        </w:tc>
      </w:tr>
      <w:tr w:rsidR="00E342B7" w:rsidRPr="00F61A6D" w:rsidTr="00C033D2">
        <w:trPr>
          <w:trHeight w:val="330"/>
        </w:trPr>
        <w:tc>
          <w:tcPr>
            <w:tcW w:w="4420" w:type="dxa"/>
            <w:tcBorders>
              <w:top w:val="nil"/>
              <w:left w:val="single" w:sz="8" w:space="0" w:color="D3D3D3"/>
              <w:bottom w:val="single" w:sz="8" w:space="0" w:color="D3D3D3"/>
              <w:right w:val="single" w:sz="8" w:space="0" w:color="D3D3D3"/>
            </w:tcBorders>
            <w:shd w:val="clear" w:color="auto" w:fill="auto"/>
            <w:vAlign w:val="center"/>
            <w:hideMark/>
          </w:tcPr>
          <w:p w:rsidR="00E342B7" w:rsidRPr="00F61A6D" w:rsidRDefault="00E342B7" w:rsidP="00C033D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F61A6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Countries of recruitment</w:t>
            </w:r>
          </w:p>
        </w:tc>
        <w:tc>
          <w:tcPr>
            <w:tcW w:w="4928" w:type="dxa"/>
            <w:tcBorders>
              <w:top w:val="nil"/>
              <w:left w:val="nil"/>
              <w:bottom w:val="single" w:sz="8" w:space="0" w:color="D3D3D3"/>
              <w:right w:val="single" w:sz="8" w:space="0" w:color="D3D3D3"/>
            </w:tcBorders>
            <w:shd w:val="clear" w:color="auto" w:fill="auto"/>
            <w:vAlign w:val="center"/>
            <w:hideMark/>
          </w:tcPr>
          <w:p w:rsidR="00E342B7" w:rsidRPr="00F61A6D" w:rsidRDefault="00E342B7" w:rsidP="00C033D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F61A6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Scotland</w:t>
            </w:r>
          </w:p>
        </w:tc>
      </w:tr>
      <w:tr w:rsidR="00E342B7" w:rsidRPr="00F61A6D" w:rsidTr="00C033D2">
        <w:trPr>
          <w:trHeight w:val="330"/>
        </w:trPr>
        <w:tc>
          <w:tcPr>
            <w:tcW w:w="4420" w:type="dxa"/>
            <w:tcBorders>
              <w:top w:val="nil"/>
              <w:left w:val="single" w:sz="8" w:space="0" w:color="D3D3D3"/>
              <w:bottom w:val="single" w:sz="8" w:space="0" w:color="D3D3D3"/>
              <w:right w:val="single" w:sz="8" w:space="0" w:color="D3D3D3"/>
            </w:tcBorders>
            <w:shd w:val="clear" w:color="auto" w:fill="auto"/>
            <w:vAlign w:val="center"/>
            <w:hideMark/>
          </w:tcPr>
          <w:p w:rsidR="00E342B7" w:rsidRPr="00F61A6D" w:rsidRDefault="00E342B7" w:rsidP="00C033D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F61A6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Health condition(s) or problem(s) studied</w:t>
            </w:r>
          </w:p>
        </w:tc>
        <w:tc>
          <w:tcPr>
            <w:tcW w:w="4928" w:type="dxa"/>
            <w:tcBorders>
              <w:top w:val="nil"/>
              <w:left w:val="nil"/>
              <w:bottom w:val="single" w:sz="8" w:space="0" w:color="D3D3D3"/>
              <w:right w:val="single" w:sz="8" w:space="0" w:color="D3D3D3"/>
            </w:tcBorders>
            <w:shd w:val="clear" w:color="auto" w:fill="auto"/>
            <w:vAlign w:val="center"/>
            <w:hideMark/>
          </w:tcPr>
          <w:p w:rsidR="00E342B7" w:rsidRPr="00F61A6D" w:rsidRDefault="00E342B7" w:rsidP="00C033D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F61A6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Cleft Lip and Palate</w:t>
            </w:r>
          </w:p>
        </w:tc>
      </w:tr>
      <w:tr w:rsidR="00E342B7" w:rsidRPr="00F61A6D" w:rsidTr="00C033D2">
        <w:trPr>
          <w:trHeight w:val="330"/>
        </w:trPr>
        <w:tc>
          <w:tcPr>
            <w:tcW w:w="4420" w:type="dxa"/>
            <w:vMerge w:val="restart"/>
            <w:tcBorders>
              <w:top w:val="nil"/>
              <w:left w:val="single" w:sz="8" w:space="0" w:color="D3D3D3"/>
              <w:bottom w:val="single" w:sz="8" w:space="0" w:color="D3D3D3"/>
              <w:right w:val="single" w:sz="8" w:space="0" w:color="D3D3D3"/>
            </w:tcBorders>
            <w:shd w:val="clear" w:color="auto" w:fill="auto"/>
            <w:vAlign w:val="center"/>
            <w:hideMark/>
          </w:tcPr>
          <w:p w:rsidR="00E342B7" w:rsidRPr="00F61A6D" w:rsidRDefault="00E342B7" w:rsidP="00C033D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F61A6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Intervention(s)</w:t>
            </w:r>
          </w:p>
        </w:tc>
        <w:tc>
          <w:tcPr>
            <w:tcW w:w="4928" w:type="dxa"/>
            <w:tcBorders>
              <w:top w:val="nil"/>
              <w:left w:val="nil"/>
              <w:bottom w:val="single" w:sz="8" w:space="0" w:color="D3D3D3"/>
              <w:right w:val="single" w:sz="8" w:space="0" w:color="D3D3D3"/>
            </w:tcBorders>
            <w:shd w:val="clear" w:color="auto" w:fill="auto"/>
            <w:vAlign w:val="center"/>
            <w:hideMark/>
          </w:tcPr>
          <w:p w:rsidR="00E342B7" w:rsidRPr="00F61A6D" w:rsidRDefault="00E342B7" w:rsidP="00C033D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F61A6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Active comparator: </w:t>
            </w:r>
            <w:r w:rsidRPr="00F61A6D">
              <w:rPr>
                <w:rFonts w:ascii="Times New Roman" w:eastAsia="Times New Roman" w:hAnsi="Times New Roman" w:cs="Times New Roman"/>
                <w:iCs/>
                <w:color w:val="000000"/>
                <w:lang w:eastAsia="en-GB"/>
              </w:rPr>
              <w:t>Ultrasound Visual Biofeedback</w:t>
            </w:r>
          </w:p>
        </w:tc>
      </w:tr>
      <w:tr w:rsidR="00E342B7" w:rsidRPr="00F61A6D" w:rsidTr="00C033D2">
        <w:trPr>
          <w:trHeight w:val="330"/>
        </w:trPr>
        <w:tc>
          <w:tcPr>
            <w:tcW w:w="4420" w:type="dxa"/>
            <w:vMerge/>
            <w:tcBorders>
              <w:top w:val="nil"/>
              <w:left w:val="single" w:sz="8" w:space="0" w:color="D3D3D3"/>
              <w:bottom w:val="single" w:sz="8" w:space="0" w:color="D3D3D3"/>
              <w:right w:val="single" w:sz="8" w:space="0" w:color="D3D3D3"/>
            </w:tcBorders>
            <w:vAlign w:val="center"/>
            <w:hideMark/>
          </w:tcPr>
          <w:p w:rsidR="00E342B7" w:rsidRPr="00F61A6D" w:rsidRDefault="00E342B7" w:rsidP="00C033D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4928" w:type="dxa"/>
            <w:tcBorders>
              <w:top w:val="nil"/>
              <w:left w:val="nil"/>
              <w:bottom w:val="single" w:sz="8" w:space="0" w:color="D3D3D3"/>
              <w:right w:val="single" w:sz="8" w:space="0" w:color="D3D3D3"/>
            </w:tcBorders>
            <w:shd w:val="clear" w:color="auto" w:fill="auto"/>
            <w:vAlign w:val="center"/>
            <w:hideMark/>
          </w:tcPr>
          <w:p w:rsidR="00E342B7" w:rsidRPr="00F61A6D" w:rsidRDefault="00E342B7" w:rsidP="00C033D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F61A6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Treatment as Usual: Articulation Intervention</w:t>
            </w:r>
          </w:p>
        </w:tc>
      </w:tr>
      <w:tr w:rsidR="00E342B7" w:rsidRPr="00F61A6D" w:rsidTr="00C033D2">
        <w:trPr>
          <w:trHeight w:val="315"/>
        </w:trPr>
        <w:tc>
          <w:tcPr>
            <w:tcW w:w="4420" w:type="dxa"/>
            <w:vMerge w:val="restart"/>
            <w:tcBorders>
              <w:top w:val="nil"/>
              <w:left w:val="single" w:sz="8" w:space="0" w:color="D3D3D3"/>
              <w:bottom w:val="single" w:sz="8" w:space="0" w:color="D3D3D3"/>
              <w:right w:val="single" w:sz="8" w:space="0" w:color="D3D3D3"/>
            </w:tcBorders>
            <w:shd w:val="clear" w:color="auto" w:fill="auto"/>
            <w:vAlign w:val="center"/>
            <w:hideMark/>
          </w:tcPr>
          <w:p w:rsidR="00E342B7" w:rsidRPr="00F61A6D" w:rsidRDefault="00E342B7" w:rsidP="00C033D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F61A6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Key inclusion and exclusion criteria</w:t>
            </w:r>
          </w:p>
        </w:tc>
        <w:tc>
          <w:tcPr>
            <w:tcW w:w="4928" w:type="dxa"/>
            <w:tcBorders>
              <w:top w:val="nil"/>
              <w:left w:val="nil"/>
              <w:bottom w:val="nil"/>
              <w:right w:val="single" w:sz="8" w:space="0" w:color="D3D3D3"/>
            </w:tcBorders>
            <w:shd w:val="clear" w:color="auto" w:fill="auto"/>
            <w:vAlign w:val="center"/>
            <w:hideMark/>
          </w:tcPr>
          <w:p w:rsidR="00E342B7" w:rsidRPr="00F61A6D" w:rsidRDefault="00E342B7" w:rsidP="00C033D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F61A6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Ages eligible for study: 4 to 16 years</w:t>
            </w:r>
          </w:p>
        </w:tc>
      </w:tr>
      <w:tr w:rsidR="00E342B7" w:rsidRPr="00F61A6D" w:rsidTr="00C033D2">
        <w:trPr>
          <w:trHeight w:val="315"/>
        </w:trPr>
        <w:tc>
          <w:tcPr>
            <w:tcW w:w="4420" w:type="dxa"/>
            <w:vMerge/>
            <w:tcBorders>
              <w:top w:val="nil"/>
              <w:left w:val="single" w:sz="8" w:space="0" w:color="D3D3D3"/>
              <w:bottom w:val="single" w:sz="8" w:space="0" w:color="D3D3D3"/>
              <w:right w:val="single" w:sz="8" w:space="0" w:color="D3D3D3"/>
            </w:tcBorders>
            <w:vAlign w:val="center"/>
            <w:hideMark/>
          </w:tcPr>
          <w:p w:rsidR="00E342B7" w:rsidRPr="00F61A6D" w:rsidRDefault="00E342B7" w:rsidP="00C033D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4928" w:type="dxa"/>
            <w:tcBorders>
              <w:top w:val="nil"/>
              <w:left w:val="nil"/>
              <w:bottom w:val="nil"/>
              <w:right w:val="single" w:sz="8" w:space="0" w:color="D3D3D3"/>
            </w:tcBorders>
            <w:shd w:val="clear" w:color="auto" w:fill="auto"/>
            <w:vAlign w:val="center"/>
            <w:hideMark/>
          </w:tcPr>
          <w:p w:rsidR="00E342B7" w:rsidRPr="00F61A6D" w:rsidRDefault="00E342B7" w:rsidP="00C033D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F61A6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Sexes eligible for study: all</w:t>
            </w:r>
          </w:p>
        </w:tc>
      </w:tr>
      <w:tr w:rsidR="00E342B7" w:rsidRPr="00F61A6D" w:rsidTr="00C033D2">
        <w:trPr>
          <w:trHeight w:val="330"/>
        </w:trPr>
        <w:tc>
          <w:tcPr>
            <w:tcW w:w="4420" w:type="dxa"/>
            <w:vMerge/>
            <w:tcBorders>
              <w:top w:val="nil"/>
              <w:left w:val="single" w:sz="8" w:space="0" w:color="D3D3D3"/>
              <w:bottom w:val="single" w:sz="8" w:space="0" w:color="D3D3D3"/>
              <w:right w:val="single" w:sz="8" w:space="0" w:color="D3D3D3"/>
            </w:tcBorders>
            <w:vAlign w:val="center"/>
            <w:hideMark/>
          </w:tcPr>
          <w:p w:rsidR="00E342B7" w:rsidRPr="00F61A6D" w:rsidRDefault="00E342B7" w:rsidP="00C033D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4928" w:type="dxa"/>
            <w:tcBorders>
              <w:top w:val="nil"/>
              <w:left w:val="nil"/>
              <w:bottom w:val="single" w:sz="8" w:space="0" w:color="D3D3D3"/>
              <w:right w:val="single" w:sz="8" w:space="0" w:color="D3D3D3"/>
            </w:tcBorders>
            <w:shd w:val="clear" w:color="auto" w:fill="auto"/>
            <w:vAlign w:val="center"/>
            <w:hideMark/>
          </w:tcPr>
          <w:p w:rsidR="00E342B7" w:rsidRPr="00F61A6D" w:rsidRDefault="00E342B7" w:rsidP="00C033D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F61A6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Accepts healthy volunteers: no</w:t>
            </w:r>
          </w:p>
        </w:tc>
      </w:tr>
      <w:tr w:rsidR="00E342B7" w:rsidRPr="00F61A6D" w:rsidTr="00C033D2">
        <w:trPr>
          <w:trHeight w:val="330"/>
        </w:trPr>
        <w:tc>
          <w:tcPr>
            <w:tcW w:w="4420" w:type="dxa"/>
            <w:vMerge/>
            <w:tcBorders>
              <w:top w:val="nil"/>
              <w:left w:val="single" w:sz="8" w:space="0" w:color="D3D3D3"/>
              <w:bottom w:val="single" w:sz="8" w:space="0" w:color="D3D3D3"/>
              <w:right w:val="single" w:sz="8" w:space="0" w:color="D3D3D3"/>
            </w:tcBorders>
            <w:vAlign w:val="center"/>
            <w:hideMark/>
          </w:tcPr>
          <w:p w:rsidR="00E342B7" w:rsidRPr="00F61A6D" w:rsidRDefault="00E342B7" w:rsidP="00C033D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4928" w:type="dxa"/>
            <w:tcBorders>
              <w:top w:val="nil"/>
              <w:left w:val="nil"/>
              <w:bottom w:val="single" w:sz="8" w:space="0" w:color="D3D3D3"/>
              <w:right w:val="single" w:sz="8" w:space="0" w:color="D3D3D3"/>
            </w:tcBorders>
            <w:shd w:val="clear" w:color="auto" w:fill="auto"/>
            <w:vAlign w:val="center"/>
            <w:hideMark/>
          </w:tcPr>
          <w:p w:rsidR="00E342B7" w:rsidRPr="00F61A6D" w:rsidRDefault="00E342B7" w:rsidP="00C033D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F61A6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Inclusion criteria: Speech Disorders associated with cleft lip and palate</w:t>
            </w:r>
          </w:p>
        </w:tc>
      </w:tr>
      <w:tr w:rsidR="00E342B7" w:rsidRPr="00F61A6D" w:rsidTr="00C033D2">
        <w:trPr>
          <w:trHeight w:val="330"/>
        </w:trPr>
        <w:tc>
          <w:tcPr>
            <w:tcW w:w="4420" w:type="dxa"/>
            <w:vMerge/>
            <w:tcBorders>
              <w:top w:val="nil"/>
              <w:left w:val="single" w:sz="8" w:space="0" w:color="D3D3D3"/>
              <w:bottom w:val="single" w:sz="8" w:space="0" w:color="D3D3D3"/>
              <w:right w:val="single" w:sz="8" w:space="0" w:color="D3D3D3"/>
            </w:tcBorders>
            <w:vAlign w:val="center"/>
            <w:hideMark/>
          </w:tcPr>
          <w:p w:rsidR="00E342B7" w:rsidRPr="00F61A6D" w:rsidRDefault="00E342B7" w:rsidP="00C033D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4928" w:type="dxa"/>
            <w:tcBorders>
              <w:top w:val="nil"/>
              <w:left w:val="nil"/>
              <w:bottom w:val="single" w:sz="8" w:space="0" w:color="D3D3D3"/>
              <w:right w:val="single" w:sz="8" w:space="0" w:color="D3D3D3"/>
            </w:tcBorders>
            <w:shd w:val="clear" w:color="auto" w:fill="auto"/>
            <w:vAlign w:val="center"/>
            <w:hideMark/>
          </w:tcPr>
          <w:p w:rsidR="00E342B7" w:rsidRPr="00F61A6D" w:rsidRDefault="00E342B7" w:rsidP="00C033D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F61A6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Exclusion criteria: no spoken English; severe hearing loss; severe learning disability</w:t>
            </w:r>
          </w:p>
        </w:tc>
      </w:tr>
      <w:tr w:rsidR="00E342B7" w:rsidRPr="00F61A6D" w:rsidTr="00C033D2">
        <w:trPr>
          <w:trHeight w:val="330"/>
        </w:trPr>
        <w:tc>
          <w:tcPr>
            <w:tcW w:w="4420" w:type="dxa"/>
            <w:vMerge w:val="restart"/>
            <w:tcBorders>
              <w:top w:val="nil"/>
              <w:left w:val="single" w:sz="8" w:space="0" w:color="D3D3D3"/>
              <w:bottom w:val="single" w:sz="8" w:space="0" w:color="D3D3D3"/>
              <w:right w:val="single" w:sz="8" w:space="0" w:color="D3D3D3"/>
            </w:tcBorders>
            <w:shd w:val="clear" w:color="auto" w:fill="auto"/>
            <w:vAlign w:val="center"/>
            <w:hideMark/>
          </w:tcPr>
          <w:p w:rsidR="00E342B7" w:rsidRPr="00F61A6D" w:rsidRDefault="00E342B7" w:rsidP="00C033D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F61A6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Study type</w:t>
            </w:r>
          </w:p>
        </w:tc>
        <w:tc>
          <w:tcPr>
            <w:tcW w:w="4928" w:type="dxa"/>
            <w:tcBorders>
              <w:top w:val="nil"/>
              <w:left w:val="nil"/>
              <w:bottom w:val="single" w:sz="8" w:space="0" w:color="D3D3D3"/>
              <w:right w:val="single" w:sz="8" w:space="0" w:color="D3D3D3"/>
            </w:tcBorders>
            <w:shd w:val="clear" w:color="auto" w:fill="auto"/>
            <w:vAlign w:val="center"/>
            <w:hideMark/>
          </w:tcPr>
          <w:p w:rsidR="00E342B7" w:rsidRPr="00F61A6D" w:rsidRDefault="00E342B7" w:rsidP="00C033D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F61A6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Interventional</w:t>
            </w:r>
          </w:p>
        </w:tc>
      </w:tr>
      <w:tr w:rsidR="00E342B7" w:rsidRPr="00F61A6D" w:rsidTr="00C033D2">
        <w:trPr>
          <w:trHeight w:val="645"/>
        </w:trPr>
        <w:tc>
          <w:tcPr>
            <w:tcW w:w="4420" w:type="dxa"/>
            <w:vMerge/>
            <w:tcBorders>
              <w:top w:val="nil"/>
              <w:left w:val="single" w:sz="8" w:space="0" w:color="D3D3D3"/>
              <w:bottom w:val="single" w:sz="8" w:space="0" w:color="D3D3D3"/>
              <w:right w:val="single" w:sz="8" w:space="0" w:color="D3D3D3"/>
            </w:tcBorders>
            <w:vAlign w:val="center"/>
            <w:hideMark/>
          </w:tcPr>
          <w:p w:rsidR="00E342B7" w:rsidRPr="00F61A6D" w:rsidRDefault="00E342B7" w:rsidP="00C033D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4928" w:type="dxa"/>
            <w:tcBorders>
              <w:top w:val="nil"/>
              <w:left w:val="nil"/>
              <w:bottom w:val="single" w:sz="8" w:space="0" w:color="D3D3D3"/>
              <w:right w:val="single" w:sz="8" w:space="0" w:color="D3D3D3"/>
            </w:tcBorders>
            <w:shd w:val="clear" w:color="auto" w:fill="auto"/>
            <w:vAlign w:val="center"/>
            <w:hideMark/>
          </w:tcPr>
          <w:p w:rsidR="00E342B7" w:rsidRPr="00F61A6D" w:rsidRDefault="00E342B7" w:rsidP="00C033D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F61A6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Allocation: randomized intervention model. Parallel assignment masking: single blind ( investigator, outcomes assessor)</w:t>
            </w:r>
          </w:p>
        </w:tc>
      </w:tr>
      <w:tr w:rsidR="00E342B7" w:rsidRPr="00F61A6D" w:rsidTr="00C033D2">
        <w:trPr>
          <w:trHeight w:val="330"/>
        </w:trPr>
        <w:tc>
          <w:tcPr>
            <w:tcW w:w="4420" w:type="dxa"/>
            <w:vMerge/>
            <w:tcBorders>
              <w:top w:val="nil"/>
              <w:left w:val="single" w:sz="8" w:space="0" w:color="D3D3D3"/>
              <w:bottom w:val="single" w:sz="8" w:space="0" w:color="D3D3D3"/>
              <w:right w:val="single" w:sz="8" w:space="0" w:color="D3D3D3"/>
            </w:tcBorders>
            <w:vAlign w:val="center"/>
            <w:hideMark/>
          </w:tcPr>
          <w:p w:rsidR="00E342B7" w:rsidRPr="00F61A6D" w:rsidRDefault="00E342B7" w:rsidP="00C033D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4928" w:type="dxa"/>
            <w:tcBorders>
              <w:top w:val="nil"/>
              <w:left w:val="nil"/>
              <w:bottom w:val="single" w:sz="8" w:space="0" w:color="D3D3D3"/>
              <w:right w:val="single" w:sz="8" w:space="0" w:color="D3D3D3"/>
            </w:tcBorders>
            <w:shd w:val="clear" w:color="auto" w:fill="auto"/>
            <w:vAlign w:val="center"/>
            <w:hideMark/>
          </w:tcPr>
          <w:p w:rsidR="00E342B7" w:rsidRPr="00F61A6D" w:rsidRDefault="00E342B7" w:rsidP="00C033D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F61A6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Primary purpose: treatment</w:t>
            </w:r>
          </w:p>
        </w:tc>
      </w:tr>
      <w:tr w:rsidR="00E342B7" w:rsidRPr="00F61A6D" w:rsidTr="00C033D2">
        <w:trPr>
          <w:trHeight w:val="330"/>
        </w:trPr>
        <w:tc>
          <w:tcPr>
            <w:tcW w:w="4420" w:type="dxa"/>
            <w:vMerge/>
            <w:tcBorders>
              <w:top w:val="nil"/>
              <w:left w:val="single" w:sz="8" w:space="0" w:color="D3D3D3"/>
              <w:bottom w:val="single" w:sz="8" w:space="0" w:color="D3D3D3"/>
              <w:right w:val="single" w:sz="8" w:space="0" w:color="D3D3D3"/>
            </w:tcBorders>
            <w:vAlign w:val="center"/>
            <w:hideMark/>
          </w:tcPr>
          <w:p w:rsidR="00E342B7" w:rsidRPr="00F61A6D" w:rsidRDefault="00E342B7" w:rsidP="00C033D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4928" w:type="dxa"/>
            <w:tcBorders>
              <w:top w:val="nil"/>
              <w:left w:val="nil"/>
              <w:bottom w:val="single" w:sz="8" w:space="0" w:color="D3D3D3"/>
              <w:right w:val="single" w:sz="8" w:space="0" w:color="D3D3D3"/>
            </w:tcBorders>
            <w:shd w:val="clear" w:color="auto" w:fill="auto"/>
            <w:vAlign w:val="center"/>
            <w:hideMark/>
          </w:tcPr>
          <w:p w:rsidR="00E342B7" w:rsidRPr="00F61A6D" w:rsidRDefault="00E342B7" w:rsidP="00C033D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F61A6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Phase II</w:t>
            </w:r>
          </w:p>
        </w:tc>
      </w:tr>
      <w:tr w:rsidR="00E342B7" w:rsidRPr="00F61A6D" w:rsidTr="00C033D2">
        <w:trPr>
          <w:trHeight w:val="330"/>
        </w:trPr>
        <w:tc>
          <w:tcPr>
            <w:tcW w:w="4420" w:type="dxa"/>
            <w:tcBorders>
              <w:top w:val="nil"/>
              <w:left w:val="single" w:sz="8" w:space="0" w:color="D3D3D3"/>
              <w:bottom w:val="single" w:sz="8" w:space="0" w:color="D3D3D3"/>
              <w:right w:val="single" w:sz="8" w:space="0" w:color="D3D3D3"/>
            </w:tcBorders>
            <w:shd w:val="clear" w:color="auto" w:fill="auto"/>
            <w:vAlign w:val="center"/>
            <w:hideMark/>
          </w:tcPr>
          <w:p w:rsidR="00E342B7" w:rsidRPr="00F61A6D" w:rsidRDefault="00E342B7" w:rsidP="00C033D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F61A6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Date of first enrolment</w:t>
            </w:r>
          </w:p>
        </w:tc>
        <w:tc>
          <w:tcPr>
            <w:tcW w:w="4928" w:type="dxa"/>
            <w:tcBorders>
              <w:top w:val="nil"/>
              <w:left w:val="nil"/>
              <w:bottom w:val="single" w:sz="8" w:space="0" w:color="D3D3D3"/>
              <w:right w:val="single" w:sz="8" w:space="0" w:color="D3D3D3"/>
            </w:tcBorders>
            <w:shd w:val="clear" w:color="auto" w:fill="auto"/>
            <w:vAlign w:val="center"/>
            <w:hideMark/>
          </w:tcPr>
          <w:p w:rsidR="00E342B7" w:rsidRPr="00F61A6D" w:rsidRDefault="00E342B7" w:rsidP="00C033D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F61A6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Oct-21</w:t>
            </w:r>
          </w:p>
        </w:tc>
      </w:tr>
      <w:tr w:rsidR="00E342B7" w:rsidRPr="00F61A6D" w:rsidTr="00C033D2">
        <w:trPr>
          <w:trHeight w:val="345"/>
        </w:trPr>
        <w:tc>
          <w:tcPr>
            <w:tcW w:w="4420" w:type="dxa"/>
            <w:tcBorders>
              <w:top w:val="nil"/>
              <w:left w:val="single" w:sz="8" w:space="0" w:color="D3D3D3"/>
              <w:bottom w:val="single" w:sz="8" w:space="0" w:color="D3D3D3"/>
              <w:right w:val="single" w:sz="8" w:space="0" w:color="D3D3D3"/>
            </w:tcBorders>
            <w:shd w:val="clear" w:color="auto" w:fill="auto"/>
            <w:vAlign w:val="center"/>
            <w:hideMark/>
          </w:tcPr>
          <w:p w:rsidR="00E342B7" w:rsidRPr="00F61A6D" w:rsidRDefault="00E342B7" w:rsidP="00C033D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F61A6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lastRenderedPageBreak/>
              <w:t>Target sample size</w:t>
            </w:r>
          </w:p>
        </w:tc>
        <w:tc>
          <w:tcPr>
            <w:tcW w:w="4928" w:type="dxa"/>
            <w:tcBorders>
              <w:top w:val="nil"/>
              <w:left w:val="nil"/>
              <w:bottom w:val="single" w:sz="8" w:space="0" w:color="D3D3D3"/>
              <w:right w:val="single" w:sz="8" w:space="0" w:color="D3D3D3"/>
            </w:tcBorders>
            <w:shd w:val="clear" w:color="auto" w:fill="auto"/>
            <w:vAlign w:val="center"/>
            <w:hideMark/>
          </w:tcPr>
          <w:p w:rsidR="00E342B7" w:rsidRPr="00F61A6D" w:rsidRDefault="00E342B7" w:rsidP="00C033D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F61A6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40</w:t>
            </w:r>
          </w:p>
        </w:tc>
      </w:tr>
      <w:tr w:rsidR="00E342B7" w:rsidRPr="00F61A6D" w:rsidTr="00C033D2">
        <w:trPr>
          <w:trHeight w:val="330"/>
        </w:trPr>
        <w:tc>
          <w:tcPr>
            <w:tcW w:w="4420" w:type="dxa"/>
            <w:tcBorders>
              <w:top w:val="nil"/>
              <w:left w:val="single" w:sz="8" w:space="0" w:color="D3D3D3"/>
              <w:bottom w:val="single" w:sz="8" w:space="0" w:color="D3D3D3"/>
              <w:right w:val="single" w:sz="8" w:space="0" w:color="D3D3D3"/>
            </w:tcBorders>
            <w:shd w:val="clear" w:color="auto" w:fill="auto"/>
            <w:vAlign w:val="center"/>
            <w:hideMark/>
          </w:tcPr>
          <w:p w:rsidR="00E342B7" w:rsidRPr="00F61A6D" w:rsidRDefault="00E342B7" w:rsidP="00C033D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F61A6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Recruitment status</w:t>
            </w:r>
          </w:p>
        </w:tc>
        <w:tc>
          <w:tcPr>
            <w:tcW w:w="4928" w:type="dxa"/>
            <w:tcBorders>
              <w:top w:val="nil"/>
              <w:left w:val="nil"/>
              <w:bottom w:val="single" w:sz="8" w:space="0" w:color="D3D3D3"/>
              <w:right w:val="single" w:sz="8" w:space="0" w:color="D3D3D3"/>
            </w:tcBorders>
            <w:shd w:val="clear" w:color="auto" w:fill="auto"/>
            <w:vAlign w:val="center"/>
            <w:hideMark/>
          </w:tcPr>
          <w:p w:rsidR="00E342B7" w:rsidRPr="00F61A6D" w:rsidRDefault="00E342B7" w:rsidP="00C033D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F61A6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Recruiting</w:t>
            </w:r>
          </w:p>
        </w:tc>
      </w:tr>
      <w:tr w:rsidR="00E342B7" w:rsidRPr="00F61A6D" w:rsidTr="00C033D2">
        <w:trPr>
          <w:trHeight w:val="960"/>
        </w:trPr>
        <w:tc>
          <w:tcPr>
            <w:tcW w:w="4420" w:type="dxa"/>
            <w:tcBorders>
              <w:top w:val="nil"/>
              <w:left w:val="single" w:sz="8" w:space="0" w:color="D3D3D3"/>
              <w:bottom w:val="single" w:sz="8" w:space="0" w:color="D3D3D3"/>
              <w:right w:val="single" w:sz="8" w:space="0" w:color="D3D3D3"/>
            </w:tcBorders>
            <w:shd w:val="clear" w:color="auto" w:fill="auto"/>
            <w:vAlign w:val="center"/>
            <w:hideMark/>
          </w:tcPr>
          <w:p w:rsidR="00E342B7" w:rsidRPr="00F61A6D" w:rsidRDefault="00E342B7" w:rsidP="00C033D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F61A6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Primary outcome(s)</w:t>
            </w:r>
          </w:p>
        </w:tc>
        <w:tc>
          <w:tcPr>
            <w:tcW w:w="4928" w:type="dxa"/>
            <w:tcBorders>
              <w:top w:val="nil"/>
              <w:left w:val="nil"/>
              <w:bottom w:val="single" w:sz="8" w:space="0" w:color="D3D3D3"/>
              <w:right w:val="single" w:sz="8" w:space="0" w:color="D3D3D3"/>
            </w:tcBorders>
            <w:shd w:val="clear" w:color="auto" w:fill="auto"/>
            <w:vAlign w:val="center"/>
            <w:hideMark/>
          </w:tcPr>
          <w:p w:rsidR="00E342B7" w:rsidRPr="00F61A6D" w:rsidRDefault="00E342B7" w:rsidP="00C033D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F61A6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Percentage targeted consonants correct measured using speech assessment as the percentage of treated speech sounds produced correctly in words at baseline, 6 weeks, and 3 months</w:t>
            </w:r>
          </w:p>
        </w:tc>
      </w:tr>
      <w:tr w:rsidR="00E342B7" w:rsidRPr="00F61A6D" w:rsidTr="00C033D2">
        <w:trPr>
          <w:trHeight w:val="2220"/>
        </w:trPr>
        <w:tc>
          <w:tcPr>
            <w:tcW w:w="4420" w:type="dxa"/>
            <w:tcBorders>
              <w:top w:val="nil"/>
              <w:left w:val="single" w:sz="8" w:space="0" w:color="D3D3D3"/>
              <w:bottom w:val="single" w:sz="8" w:space="0" w:color="D3D3D3"/>
              <w:right w:val="single" w:sz="8" w:space="0" w:color="D3D3D3"/>
            </w:tcBorders>
            <w:shd w:val="clear" w:color="auto" w:fill="auto"/>
            <w:vAlign w:val="center"/>
            <w:hideMark/>
          </w:tcPr>
          <w:p w:rsidR="00E342B7" w:rsidRPr="00F61A6D" w:rsidRDefault="00E342B7" w:rsidP="00C033D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F61A6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Key secondary outcomes</w:t>
            </w:r>
          </w:p>
        </w:tc>
        <w:tc>
          <w:tcPr>
            <w:tcW w:w="4928" w:type="dxa"/>
            <w:tcBorders>
              <w:top w:val="nil"/>
              <w:left w:val="nil"/>
              <w:bottom w:val="single" w:sz="8" w:space="0" w:color="D3D3D3"/>
              <w:right w:val="single" w:sz="8" w:space="0" w:color="D3D3D3"/>
            </w:tcBorders>
            <w:shd w:val="clear" w:color="auto" w:fill="auto"/>
            <w:vAlign w:val="center"/>
            <w:hideMark/>
          </w:tcPr>
          <w:p w:rsidR="00E342B7" w:rsidRPr="00F61A6D" w:rsidRDefault="00E342B7" w:rsidP="00C033D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F61A6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 Patient- and carer-reported speech function and intelligibility for children aged ≥8 years measured using the Intelligibility in Context Scale and the CLEFT-Q speech function scale at baseline, 6 weeks, and 3 months</w:t>
            </w:r>
            <w:r w:rsidRPr="00F61A6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br/>
              <w:t>2. Patient- and carer-reported quality of life for children aged ≥8 years measured using the CLEFT-Q quality of life scale at baseline, 6 weeks, and 3 months</w:t>
            </w:r>
            <w:r w:rsidRPr="00F61A6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br/>
              <w:t>3. Patient and carer satisfaction with both interventions measured using the Experience of Service Questionnaire at baseline, 6 weeks, and 3 months</w:t>
            </w:r>
          </w:p>
        </w:tc>
      </w:tr>
    </w:tbl>
    <w:p w:rsidR="00E342B7" w:rsidRDefault="00E342B7" w:rsidP="00E342B7"/>
    <w:p w:rsidR="00E342B7" w:rsidRDefault="00E342B7" w:rsidP="00E342B7">
      <w:r>
        <w:br w:type="page"/>
      </w:r>
    </w:p>
    <w:p w:rsidR="00E342B7" w:rsidRPr="00B34DA0" w:rsidRDefault="00E342B7" w:rsidP="00E342B7">
      <w:pPr>
        <w:rPr>
          <w:rFonts w:ascii="Times New Roman" w:hAnsi="Times New Roman" w:cs="Times New Roman"/>
          <w:b/>
          <w:bCs/>
        </w:rPr>
      </w:pPr>
      <w:r w:rsidRPr="00B34DA0">
        <w:rPr>
          <w:rFonts w:ascii="Times New Roman" w:hAnsi="Times New Roman" w:cs="Times New Roman"/>
          <w:b/>
          <w:bCs/>
        </w:rPr>
        <w:lastRenderedPageBreak/>
        <w:t>Appendix 2 Roles and Responsibilities</w:t>
      </w:r>
    </w:p>
    <w:p w:rsidR="00E342B7" w:rsidRPr="007168C3" w:rsidRDefault="00E342B7" w:rsidP="00E342B7">
      <w:pPr>
        <w:rPr>
          <w:rFonts w:ascii="Times New Roman" w:hAnsi="Times New Roman" w:cs="Times New Roman"/>
        </w:rPr>
      </w:pPr>
      <w:r w:rsidRPr="007168C3">
        <w:rPr>
          <w:rFonts w:ascii="Times New Roman" w:hAnsi="Times New Roman" w:cs="Times New Roman"/>
        </w:rPr>
        <w:t>Principal Investigator (Joanne Cleland)</w:t>
      </w:r>
    </w:p>
    <w:p w:rsidR="00E342B7" w:rsidRPr="007168C3" w:rsidRDefault="00E342B7" w:rsidP="00E342B7">
      <w:pPr>
        <w:pStyle w:val="ListParagraph"/>
        <w:numPr>
          <w:ilvl w:val="0"/>
          <w:numId w:val="1"/>
        </w:numPr>
        <w:spacing w:after="160" w:line="259" w:lineRule="auto"/>
        <w:rPr>
          <w:rFonts w:ascii="Times New Roman" w:hAnsi="Times New Roman" w:cs="Times New Roman"/>
        </w:rPr>
      </w:pPr>
      <w:r w:rsidRPr="007168C3">
        <w:rPr>
          <w:rFonts w:ascii="Times New Roman" w:hAnsi="Times New Roman" w:cs="Times New Roman"/>
        </w:rPr>
        <w:t>Design and conduct of Sonospeech</w:t>
      </w:r>
    </w:p>
    <w:p w:rsidR="00E342B7" w:rsidRPr="007168C3" w:rsidRDefault="00E342B7" w:rsidP="00E342B7">
      <w:pPr>
        <w:pStyle w:val="ListParagraph"/>
        <w:numPr>
          <w:ilvl w:val="0"/>
          <w:numId w:val="1"/>
        </w:numPr>
        <w:spacing w:after="160" w:line="259" w:lineRule="auto"/>
        <w:rPr>
          <w:rFonts w:ascii="Times New Roman" w:hAnsi="Times New Roman" w:cs="Times New Roman"/>
        </w:rPr>
      </w:pPr>
      <w:r w:rsidRPr="007168C3">
        <w:rPr>
          <w:rFonts w:ascii="Times New Roman" w:hAnsi="Times New Roman" w:cs="Times New Roman"/>
        </w:rPr>
        <w:t>Preparation of protocol and revisions</w:t>
      </w:r>
    </w:p>
    <w:p w:rsidR="00E342B7" w:rsidRPr="007168C3" w:rsidRDefault="00E342B7" w:rsidP="00E342B7">
      <w:pPr>
        <w:pStyle w:val="ListParagraph"/>
        <w:numPr>
          <w:ilvl w:val="0"/>
          <w:numId w:val="1"/>
        </w:numPr>
        <w:spacing w:after="160" w:line="259" w:lineRule="auto"/>
        <w:rPr>
          <w:rFonts w:ascii="Times New Roman" w:hAnsi="Times New Roman" w:cs="Times New Roman"/>
        </w:rPr>
      </w:pPr>
      <w:r w:rsidRPr="007168C3">
        <w:rPr>
          <w:rFonts w:ascii="Times New Roman" w:hAnsi="Times New Roman" w:cs="Times New Roman"/>
        </w:rPr>
        <w:t>Preparation of participant information sheets and consent forms</w:t>
      </w:r>
    </w:p>
    <w:p w:rsidR="00E342B7" w:rsidRPr="007168C3" w:rsidRDefault="00E342B7" w:rsidP="00E342B7">
      <w:pPr>
        <w:pStyle w:val="ListParagraph"/>
        <w:numPr>
          <w:ilvl w:val="0"/>
          <w:numId w:val="1"/>
        </w:numPr>
        <w:spacing w:after="160" w:line="259" w:lineRule="auto"/>
        <w:rPr>
          <w:rFonts w:ascii="Times New Roman" w:hAnsi="Times New Roman" w:cs="Times New Roman"/>
        </w:rPr>
      </w:pPr>
      <w:r w:rsidRPr="007168C3">
        <w:rPr>
          <w:rFonts w:ascii="Times New Roman" w:hAnsi="Times New Roman" w:cs="Times New Roman"/>
        </w:rPr>
        <w:t>Organising steering committee meetings</w:t>
      </w:r>
    </w:p>
    <w:p w:rsidR="00E342B7" w:rsidRPr="007168C3" w:rsidRDefault="00E342B7" w:rsidP="00E342B7">
      <w:pPr>
        <w:pStyle w:val="ListParagraph"/>
        <w:numPr>
          <w:ilvl w:val="0"/>
          <w:numId w:val="1"/>
        </w:numPr>
        <w:spacing w:after="160" w:line="259" w:lineRule="auto"/>
        <w:rPr>
          <w:rFonts w:ascii="Times New Roman" w:hAnsi="Times New Roman" w:cs="Times New Roman"/>
        </w:rPr>
      </w:pPr>
      <w:r w:rsidRPr="007168C3">
        <w:rPr>
          <w:rFonts w:ascii="Times New Roman" w:hAnsi="Times New Roman" w:cs="Times New Roman"/>
        </w:rPr>
        <w:t>Publication of study reports</w:t>
      </w:r>
    </w:p>
    <w:p w:rsidR="00E342B7" w:rsidRPr="007168C3" w:rsidRDefault="00E342B7" w:rsidP="00E342B7">
      <w:pPr>
        <w:rPr>
          <w:rFonts w:ascii="Times New Roman" w:hAnsi="Times New Roman" w:cs="Times New Roman"/>
        </w:rPr>
      </w:pPr>
      <w:r w:rsidRPr="007168C3">
        <w:rPr>
          <w:rFonts w:ascii="Times New Roman" w:hAnsi="Times New Roman" w:cs="Times New Roman"/>
        </w:rPr>
        <w:t>Steering Committee</w:t>
      </w:r>
    </w:p>
    <w:p w:rsidR="00E342B7" w:rsidRPr="007168C3" w:rsidRDefault="00E342B7" w:rsidP="00E342B7">
      <w:pPr>
        <w:pStyle w:val="ListParagraph"/>
        <w:numPr>
          <w:ilvl w:val="0"/>
          <w:numId w:val="2"/>
        </w:numPr>
        <w:spacing w:after="160" w:line="259" w:lineRule="auto"/>
        <w:rPr>
          <w:rFonts w:ascii="Times New Roman" w:hAnsi="Times New Roman" w:cs="Times New Roman"/>
        </w:rPr>
      </w:pPr>
      <w:r w:rsidRPr="007168C3">
        <w:rPr>
          <w:rFonts w:ascii="Times New Roman" w:hAnsi="Times New Roman" w:cs="Times New Roman"/>
        </w:rPr>
        <w:t>See title page for all members</w:t>
      </w:r>
    </w:p>
    <w:p w:rsidR="00E342B7" w:rsidRPr="007168C3" w:rsidRDefault="00E342B7" w:rsidP="00E342B7">
      <w:pPr>
        <w:pStyle w:val="ListParagraph"/>
        <w:numPr>
          <w:ilvl w:val="0"/>
          <w:numId w:val="2"/>
        </w:numPr>
        <w:spacing w:after="160" w:line="259" w:lineRule="auto"/>
        <w:rPr>
          <w:rFonts w:ascii="Times New Roman" w:hAnsi="Times New Roman" w:cs="Times New Roman"/>
        </w:rPr>
      </w:pPr>
      <w:r w:rsidRPr="007168C3">
        <w:rPr>
          <w:rFonts w:ascii="Times New Roman" w:hAnsi="Times New Roman" w:cs="Times New Roman"/>
        </w:rPr>
        <w:t>Agreement of final protocol</w:t>
      </w:r>
    </w:p>
    <w:p w:rsidR="00E342B7" w:rsidRPr="007168C3" w:rsidRDefault="00E342B7" w:rsidP="00E342B7">
      <w:pPr>
        <w:pStyle w:val="ListParagraph"/>
        <w:numPr>
          <w:ilvl w:val="0"/>
          <w:numId w:val="2"/>
        </w:numPr>
        <w:spacing w:after="160" w:line="259" w:lineRule="auto"/>
        <w:rPr>
          <w:rFonts w:ascii="Times New Roman" w:hAnsi="Times New Roman" w:cs="Times New Roman"/>
        </w:rPr>
      </w:pPr>
      <w:r w:rsidRPr="007168C3">
        <w:rPr>
          <w:rFonts w:ascii="Times New Roman" w:hAnsi="Times New Roman" w:cs="Times New Roman"/>
        </w:rPr>
        <w:t>All lead investigators will be steering committee members</w:t>
      </w:r>
    </w:p>
    <w:p w:rsidR="00E342B7" w:rsidRPr="007168C3" w:rsidRDefault="00E342B7" w:rsidP="00E342B7">
      <w:pPr>
        <w:pStyle w:val="ListParagraph"/>
        <w:numPr>
          <w:ilvl w:val="0"/>
          <w:numId w:val="2"/>
        </w:numPr>
        <w:spacing w:after="160" w:line="259" w:lineRule="auto"/>
        <w:rPr>
          <w:rFonts w:ascii="Times New Roman" w:hAnsi="Times New Roman" w:cs="Times New Roman"/>
        </w:rPr>
      </w:pPr>
      <w:r w:rsidRPr="007168C3">
        <w:rPr>
          <w:rFonts w:ascii="Times New Roman" w:hAnsi="Times New Roman" w:cs="Times New Roman"/>
        </w:rPr>
        <w:t>Recruitment of patients and liaising with principle investigator</w:t>
      </w:r>
    </w:p>
    <w:p w:rsidR="00E342B7" w:rsidRPr="007168C3" w:rsidRDefault="00E342B7" w:rsidP="00E342B7">
      <w:pPr>
        <w:pStyle w:val="ListParagraph"/>
        <w:numPr>
          <w:ilvl w:val="0"/>
          <w:numId w:val="2"/>
        </w:numPr>
        <w:spacing w:after="160" w:line="259" w:lineRule="auto"/>
        <w:rPr>
          <w:rFonts w:ascii="Times New Roman" w:hAnsi="Times New Roman" w:cs="Times New Roman"/>
        </w:rPr>
      </w:pPr>
      <w:r w:rsidRPr="007168C3">
        <w:rPr>
          <w:rFonts w:ascii="Times New Roman" w:hAnsi="Times New Roman" w:cs="Times New Roman"/>
        </w:rPr>
        <w:t xml:space="preserve">Reviewing progress of study and if necessary agreeing changes to the protocol or personnel </w:t>
      </w:r>
    </w:p>
    <w:p w:rsidR="00E342B7" w:rsidRPr="007168C3" w:rsidRDefault="00E342B7" w:rsidP="00E342B7">
      <w:pPr>
        <w:rPr>
          <w:rFonts w:ascii="Times New Roman" w:hAnsi="Times New Roman" w:cs="Times New Roman"/>
        </w:rPr>
      </w:pPr>
      <w:r w:rsidRPr="007168C3">
        <w:rPr>
          <w:rFonts w:ascii="Times New Roman" w:hAnsi="Times New Roman" w:cs="Times New Roman"/>
        </w:rPr>
        <w:t>Trail Management Committee</w:t>
      </w:r>
    </w:p>
    <w:p w:rsidR="00E342B7" w:rsidRPr="007168C3" w:rsidRDefault="00E342B7" w:rsidP="00E342B7">
      <w:pPr>
        <w:pStyle w:val="ListParagraph"/>
        <w:numPr>
          <w:ilvl w:val="0"/>
          <w:numId w:val="3"/>
        </w:numPr>
        <w:spacing w:after="160" w:line="259" w:lineRule="auto"/>
        <w:rPr>
          <w:rFonts w:ascii="Times New Roman" w:hAnsi="Times New Roman" w:cs="Times New Roman"/>
        </w:rPr>
      </w:pPr>
      <w:r w:rsidRPr="007168C3">
        <w:rPr>
          <w:rFonts w:ascii="Times New Roman" w:hAnsi="Times New Roman" w:cs="Times New Roman"/>
        </w:rPr>
        <w:t>Principle Investigator and Research Speech and Language Therapist</w:t>
      </w:r>
    </w:p>
    <w:p w:rsidR="00E342B7" w:rsidRPr="007168C3" w:rsidRDefault="00E342B7" w:rsidP="00E342B7">
      <w:pPr>
        <w:pStyle w:val="ListParagraph"/>
        <w:numPr>
          <w:ilvl w:val="0"/>
          <w:numId w:val="3"/>
        </w:numPr>
        <w:spacing w:after="160" w:line="259" w:lineRule="auto"/>
        <w:rPr>
          <w:rFonts w:ascii="Times New Roman" w:hAnsi="Times New Roman" w:cs="Times New Roman"/>
        </w:rPr>
      </w:pPr>
      <w:r w:rsidRPr="007168C3">
        <w:rPr>
          <w:rFonts w:ascii="Times New Roman" w:hAnsi="Times New Roman" w:cs="Times New Roman"/>
        </w:rPr>
        <w:t>Study planning</w:t>
      </w:r>
    </w:p>
    <w:p w:rsidR="00E342B7" w:rsidRPr="007168C3" w:rsidRDefault="00E342B7" w:rsidP="00E342B7">
      <w:pPr>
        <w:pStyle w:val="ListParagraph"/>
        <w:numPr>
          <w:ilvl w:val="0"/>
          <w:numId w:val="3"/>
        </w:numPr>
        <w:spacing w:after="160" w:line="259" w:lineRule="auto"/>
        <w:rPr>
          <w:rFonts w:ascii="Times New Roman" w:hAnsi="Times New Roman" w:cs="Times New Roman"/>
        </w:rPr>
      </w:pPr>
      <w:r w:rsidRPr="007168C3">
        <w:rPr>
          <w:rFonts w:ascii="Times New Roman" w:hAnsi="Times New Roman" w:cs="Times New Roman"/>
        </w:rPr>
        <w:t>Organisation of steering committee meetings</w:t>
      </w:r>
    </w:p>
    <w:p w:rsidR="00E342B7" w:rsidRPr="007168C3" w:rsidRDefault="00E342B7" w:rsidP="00E342B7">
      <w:pPr>
        <w:pStyle w:val="ListParagraph"/>
        <w:numPr>
          <w:ilvl w:val="0"/>
          <w:numId w:val="3"/>
        </w:numPr>
        <w:spacing w:after="160" w:line="259" w:lineRule="auto"/>
        <w:rPr>
          <w:rFonts w:ascii="Times New Roman" w:hAnsi="Times New Roman" w:cs="Times New Roman"/>
        </w:rPr>
      </w:pPr>
      <w:r w:rsidRPr="007168C3">
        <w:rPr>
          <w:rFonts w:ascii="Times New Roman" w:hAnsi="Times New Roman" w:cs="Times New Roman"/>
        </w:rPr>
        <w:t>Ethical applications</w:t>
      </w:r>
    </w:p>
    <w:p w:rsidR="00E342B7" w:rsidRPr="007168C3" w:rsidRDefault="00E342B7" w:rsidP="00E342B7">
      <w:pPr>
        <w:pStyle w:val="ListParagraph"/>
        <w:numPr>
          <w:ilvl w:val="0"/>
          <w:numId w:val="3"/>
        </w:numPr>
        <w:spacing w:after="160" w:line="259" w:lineRule="auto"/>
        <w:rPr>
          <w:rFonts w:ascii="Times New Roman" w:hAnsi="Times New Roman" w:cs="Times New Roman"/>
        </w:rPr>
      </w:pPr>
      <w:r w:rsidRPr="007168C3">
        <w:rPr>
          <w:rFonts w:ascii="Times New Roman" w:hAnsi="Times New Roman" w:cs="Times New Roman"/>
        </w:rPr>
        <w:t>Provide annual report to ethics committee</w:t>
      </w:r>
    </w:p>
    <w:p w:rsidR="00E342B7" w:rsidRPr="007168C3" w:rsidRDefault="00E342B7" w:rsidP="00E342B7">
      <w:pPr>
        <w:pStyle w:val="ListParagraph"/>
        <w:numPr>
          <w:ilvl w:val="0"/>
          <w:numId w:val="3"/>
        </w:numPr>
        <w:spacing w:after="160" w:line="259" w:lineRule="auto"/>
        <w:rPr>
          <w:rFonts w:ascii="Times New Roman" w:hAnsi="Times New Roman" w:cs="Times New Roman"/>
        </w:rPr>
      </w:pPr>
      <w:r w:rsidRPr="007168C3">
        <w:rPr>
          <w:rFonts w:ascii="Times New Roman" w:hAnsi="Times New Roman" w:cs="Times New Roman"/>
        </w:rPr>
        <w:t>Reporting of serious adverse events</w:t>
      </w:r>
    </w:p>
    <w:p w:rsidR="00E342B7" w:rsidRPr="007168C3" w:rsidRDefault="00E342B7" w:rsidP="00E342B7">
      <w:pPr>
        <w:pStyle w:val="ListParagraph"/>
        <w:numPr>
          <w:ilvl w:val="0"/>
          <w:numId w:val="3"/>
        </w:numPr>
        <w:spacing w:after="160" w:line="259" w:lineRule="auto"/>
        <w:rPr>
          <w:rFonts w:ascii="Times New Roman" w:hAnsi="Times New Roman" w:cs="Times New Roman"/>
        </w:rPr>
      </w:pPr>
      <w:r w:rsidRPr="007168C3">
        <w:rPr>
          <w:rFonts w:ascii="Times New Roman" w:hAnsi="Times New Roman" w:cs="Times New Roman"/>
        </w:rPr>
        <w:t>Budget administration and contractual issues</w:t>
      </w:r>
    </w:p>
    <w:p w:rsidR="00E342B7" w:rsidRPr="007168C3" w:rsidRDefault="00E342B7" w:rsidP="00E342B7">
      <w:pPr>
        <w:pStyle w:val="ListParagraph"/>
        <w:numPr>
          <w:ilvl w:val="0"/>
          <w:numId w:val="3"/>
        </w:numPr>
        <w:spacing w:after="160" w:line="259" w:lineRule="auto"/>
        <w:rPr>
          <w:rFonts w:ascii="Times New Roman" w:hAnsi="Times New Roman" w:cs="Times New Roman"/>
        </w:rPr>
      </w:pPr>
      <w:r w:rsidRPr="007168C3">
        <w:rPr>
          <w:rFonts w:ascii="Times New Roman" w:hAnsi="Times New Roman" w:cs="Times New Roman"/>
        </w:rPr>
        <w:t>Data checking and verification</w:t>
      </w:r>
    </w:p>
    <w:p w:rsidR="00E342B7" w:rsidRPr="007168C3" w:rsidRDefault="00E342B7" w:rsidP="00E342B7">
      <w:pPr>
        <w:pStyle w:val="ListParagraph"/>
        <w:numPr>
          <w:ilvl w:val="0"/>
          <w:numId w:val="3"/>
        </w:numPr>
        <w:spacing w:after="160" w:line="259" w:lineRule="auto"/>
        <w:rPr>
          <w:rFonts w:ascii="Times New Roman" w:hAnsi="Times New Roman" w:cs="Times New Roman"/>
        </w:rPr>
      </w:pPr>
      <w:r w:rsidRPr="007168C3">
        <w:rPr>
          <w:rFonts w:ascii="Times New Roman" w:hAnsi="Times New Roman" w:cs="Times New Roman"/>
        </w:rPr>
        <w:t>Randomisation, in collaboration with the clinical trials unit</w:t>
      </w:r>
    </w:p>
    <w:p w:rsidR="00E342B7" w:rsidRPr="007168C3" w:rsidRDefault="00E342B7" w:rsidP="00E342B7">
      <w:pPr>
        <w:rPr>
          <w:rFonts w:ascii="Times New Roman" w:hAnsi="Times New Roman" w:cs="Times New Roman"/>
        </w:rPr>
      </w:pPr>
      <w:r w:rsidRPr="007168C3">
        <w:rPr>
          <w:rFonts w:ascii="Times New Roman" w:hAnsi="Times New Roman" w:cs="Times New Roman"/>
        </w:rPr>
        <w:t>Data Manager</w:t>
      </w:r>
    </w:p>
    <w:p w:rsidR="00E342B7" w:rsidRPr="007168C3" w:rsidRDefault="00E342B7" w:rsidP="00E342B7">
      <w:pPr>
        <w:pStyle w:val="ListParagraph"/>
        <w:numPr>
          <w:ilvl w:val="0"/>
          <w:numId w:val="4"/>
        </w:numPr>
        <w:spacing w:after="160" w:line="259" w:lineRule="auto"/>
        <w:rPr>
          <w:rFonts w:ascii="Times New Roman" w:hAnsi="Times New Roman" w:cs="Times New Roman"/>
        </w:rPr>
      </w:pPr>
      <w:r w:rsidRPr="007168C3">
        <w:rPr>
          <w:rFonts w:ascii="Times New Roman" w:hAnsi="Times New Roman" w:cs="Times New Roman"/>
        </w:rPr>
        <w:t>Research Speech and language therapist</w:t>
      </w:r>
    </w:p>
    <w:p w:rsidR="00E342B7" w:rsidRPr="007168C3" w:rsidRDefault="00E342B7" w:rsidP="00E342B7">
      <w:pPr>
        <w:pStyle w:val="ListParagraph"/>
        <w:numPr>
          <w:ilvl w:val="0"/>
          <w:numId w:val="4"/>
        </w:numPr>
        <w:spacing w:after="160" w:line="259" w:lineRule="auto"/>
        <w:rPr>
          <w:rFonts w:ascii="Times New Roman" w:hAnsi="Times New Roman" w:cs="Times New Roman"/>
        </w:rPr>
      </w:pPr>
      <w:r w:rsidRPr="007168C3">
        <w:rPr>
          <w:rFonts w:ascii="Times New Roman" w:hAnsi="Times New Roman" w:cs="Times New Roman"/>
        </w:rPr>
        <w:t>Maintenance of data entry and data storage</w:t>
      </w:r>
    </w:p>
    <w:p w:rsidR="00E342B7" w:rsidRDefault="00E342B7" w:rsidP="00E342B7">
      <w:pPr>
        <w:ind w:firstLine="0"/>
      </w:pPr>
    </w:p>
    <w:p w:rsidR="00000F57" w:rsidRDefault="00E342B7">
      <w:bookmarkStart w:id="0" w:name="_GoBack"/>
      <w:bookmarkEnd w:id="0"/>
    </w:p>
    <w:sectPr w:rsidR="00000F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B8C205F"/>
    <w:multiLevelType w:val="hybridMultilevel"/>
    <w:tmpl w:val="2076C8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84301F5"/>
    <w:multiLevelType w:val="hybridMultilevel"/>
    <w:tmpl w:val="7D3495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3F611B4"/>
    <w:multiLevelType w:val="hybridMultilevel"/>
    <w:tmpl w:val="C1B833B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16D3177"/>
    <w:multiLevelType w:val="hybridMultilevel"/>
    <w:tmpl w:val="A5F67C1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42B7"/>
    <w:rsid w:val="0007695B"/>
    <w:rsid w:val="005615C6"/>
    <w:rsid w:val="007D4061"/>
    <w:rsid w:val="008B4EED"/>
    <w:rsid w:val="00E342B7"/>
    <w:rsid w:val="00EF5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79DB3A3-A743-41C6-A12E-6BA59E2B63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342B7"/>
    <w:pPr>
      <w:spacing w:after="0" w:line="480" w:lineRule="auto"/>
      <w:ind w:firstLine="720"/>
    </w:pPr>
    <w:rPr>
      <w:rFonts w:eastAsiaTheme="minorEastAsia"/>
      <w:kern w:val="24"/>
      <w:sz w:val="24"/>
      <w:szCs w:val="24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unhideWhenUsed/>
    <w:qFormat/>
    <w:rsid w:val="00E342B7"/>
    <w:pPr>
      <w:ind w:left="720" w:firstLine="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joanne.cleland@strath.ac.uk" TargetMode="External"/><Relationship Id="rId5" Type="http://schemas.openxmlformats.org/officeDocument/2006/relationships/hyperlink" Target="mailto:joanne.cleland@strath.ac.uk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516</Words>
  <Characters>2942</Characters>
  <Application>Microsoft Office Word</Application>
  <DocSecurity>0</DocSecurity>
  <Lines>24</Lines>
  <Paragraphs>6</Paragraphs>
  <ScaleCrop>false</ScaleCrop>
  <Company>Springer Nature IT</Company>
  <LinksUpToDate>false</LinksUpToDate>
  <CharactersWithSpaces>3452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2021-09-30T11:35:00Z</dcterms:created>
  <dcterms:modified xsi:type="dcterms:W3CDTF">2021-09-30T11:36:00Z</dcterms:modified>
</cp:coreProperties>
</file>