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726C3A6" w14:textId="60DF3D1B" w:rsidR="00856117" w:rsidRPr="000D3F51" w:rsidRDefault="00DF659D" w:rsidP="000D3F51">
      <w:pPr>
        <w:spacing w:line="360" w:lineRule="auto"/>
        <w:rPr>
          <w:rFonts w:ascii="Times New Roman" w:hAnsi="Times New Roman" w:cs="Times New Roman"/>
          <w:b/>
          <w:bCs/>
          <w:sz w:val="24"/>
          <w:szCs w:val="24"/>
        </w:rPr>
      </w:pPr>
      <w:r w:rsidRPr="000D3F51">
        <w:rPr>
          <w:rFonts w:ascii="Times New Roman" w:hAnsi="Times New Roman" w:cs="Times New Roman"/>
          <w:b/>
          <w:bCs/>
          <w:sz w:val="24"/>
          <w:szCs w:val="24"/>
        </w:rPr>
        <w:t>Experimental section</w:t>
      </w:r>
    </w:p>
    <w:p w14:paraId="03A76B2C" w14:textId="0AD06363" w:rsidR="009516D8" w:rsidRPr="000D3F51" w:rsidRDefault="00856117" w:rsidP="000D3F51">
      <w:pPr>
        <w:spacing w:line="360" w:lineRule="auto"/>
        <w:rPr>
          <w:rFonts w:ascii="Times New Roman" w:hAnsi="Times New Roman" w:cs="Times New Roman"/>
          <w:sz w:val="24"/>
          <w:szCs w:val="24"/>
        </w:rPr>
      </w:pPr>
      <w:r w:rsidRPr="000D3F51">
        <w:rPr>
          <w:rFonts w:ascii="Times New Roman" w:hAnsi="Times New Roman" w:cs="Times New Roman"/>
          <w:b/>
          <w:bCs/>
          <w:sz w:val="24"/>
          <w:szCs w:val="24"/>
        </w:rPr>
        <w:t>Materials</w:t>
      </w:r>
      <w:r w:rsidR="009516D8" w:rsidRPr="000D3F51">
        <w:rPr>
          <w:rFonts w:ascii="Times New Roman" w:hAnsi="Times New Roman" w:cs="Times New Roman"/>
          <w:b/>
          <w:bCs/>
          <w:sz w:val="24"/>
          <w:szCs w:val="24"/>
        </w:rPr>
        <w:t xml:space="preserve"> and reagents</w:t>
      </w:r>
      <w:r w:rsidRPr="000D3F51">
        <w:rPr>
          <w:rFonts w:ascii="Times New Roman" w:hAnsi="Times New Roman" w:cs="Times New Roman"/>
          <w:b/>
          <w:bCs/>
          <w:sz w:val="24"/>
          <w:szCs w:val="24"/>
        </w:rPr>
        <w:t>.</w:t>
      </w:r>
      <w:r w:rsidRPr="000D3F51">
        <w:rPr>
          <w:rFonts w:ascii="Times New Roman" w:hAnsi="Times New Roman" w:cs="Times New Roman"/>
          <w:sz w:val="24"/>
          <w:szCs w:val="24"/>
        </w:rPr>
        <w:t xml:space="preserve"> </w:t>
      </w:r>
    </w:p>
    <w:p w14:paraId="152C6F0E" w14:textId="634C5D62" w:rsidR="00856117" w:rsidRPr="000D3F51" w:rsidRDefault="00856117" w:rsidP="000D3F51">
      <w:pPr>
        <w:spacing w:line="360" w:lineRule="auto"/>
        <w:rPr>
          <w:rFonts w:ascii="Times New Roman" w:hAnsi="Times New Roman" w:cs="Times New Roman"/>
          <w:sz w:val="24"/>
          <w:szCs w:val="24"/>
        </w:rPr>
      </w:pPr>
      <w:r w:rsidRPr="000D3F51">
        <w:rPr>
          <w:rFonts w:ascii="Times New Roman" w:hAnsi="Times New Roman" w:cs="Times New Roman"/>
          <w:sz w:val="24"/>
          <w:szCs w:val="24"/>
        </w:rPr>
        <w:t>Deionized (DI) water was obtained by an 18 MΩ cm (SHRO-plus DI) system. Phosphate buffer solution (PBS) and bovine serum albumin (BSA) were purchased from Thermo-Fisher (USA). Polyvinyl pyrrolidone (MW: 10 000), iron (III) chloride hexahydrate (FeCl</w:t>
      </w:r>
      <w:r w:rsidRPr="000D3F51">
        <w:rPr>
          <w:rFonts w:ascii="Times New Roman" w:hAnsi="Times New Roman" w:cs="Times New Roman"/>
          <w:sz w:val="24"/>
          <w:szCs w:val="24"/>
          <w:vertAlign w:val="subscript"/>
        </w:rPr>
        <w:t>3</w:t>
      </w:r>
      <w:r w:rsidRPr="000D3F51">
        <w:rPr>
          <w:rFonts w:ascii="Times New Roman" w:hAnsi="Times New Roman" w:cs="Times New Roman"/>
          <w:sz w:val="24"/>
          <w:szCs w:val="24"/>
        </w:rPr>
        <w:t>·6H</w:t>
      </w:r>
      <w:r w:rsidRPr="000D3F51">
        <w:rPr>
          <w:rFonts w:ascii="Times New Roman" w:hAnsi="Times New Roman" w:cs="Times New Roman"/>
          <w:sz w:val="24"/>
          <w:szCs w:val="24"/>
          <w:vertAlign w:val="subscript"/>
        </w:rPr>
        <w:t>2</w:t>
      </w:r>
      <w:r w:rsidRPr="000D3F51">
        <w:rPr>
          <w:rFonts w:ascii="Times New Roman" w:hAnsi="Times New Roman" w:cs="Times New Roman"/>
          <w:sz w:val="24"/>
          <w:szCs w:val="24"/>
        </w:rPr>
        <w:t>O, 99%), ethylene glycol (EG), anhydrous sodium acetate (NaAc, 99%), Paraformaldehyde (PFA), 1, 1’-dioctadecyl-3, 3, 3’, 3’-tetramethylindocarbocyanine perchlorates (Dil), and cell counting kit-8 (CCK-8) were obtained from Sigma-Aldrich (USA).</w:t>
      </w:r>
      <w:r w:rsidRPr="000D3F51">
        <w:rPr>
          <w:rFonts w:ascii="Times New Roman" w:hAnsi="Times New Roman" w:cs="Times New Roman"/>
          <w:sz w:val="20"/>
          <w:szCs w:val="21"/>
        </w:rPr>
        <w:t xml:space="preserve"> </w:t>
      </w:r>
      <w:r w:rsidRPr="000D3F51">
        <w:rPr>
          <w:rFonts w:ascii="Times New Roman" w:hAnsi="Times New Roman" w:cs="Times New Roman"/>
          <w:sz w:val="24"/>
          <w:szCs w:val="24"/>
        </w:rPr>
        <w:t>Sulfur powder (S, 99%) was obtained from Shanghai Rongtai Pharmatech Co., Ltd. JC-1 Mitochondrial Membrane Potential Assay Kit was purchased from Yeasen Biotechnology (Shanghai) Co., Ltd. The γ-H2AX antibody was purchased from Abcam Company. The other reagents used in this work were purchased from Sinopharm Chemical Reagent (China) and Aladdin-Reagent (China).</w:t>
      </w:r>
    </w:p>
    <w:p w14:paraId="5FC98196" w14:textId="164143FF" w:rsidR="00856117" w:rsidRPr="000D3F51" w:rsidRDefault="001E2626" w:rsidP="000D3F51">
      <w:pPr>
        <w:spacing w:line="360" w:lineRule="auto"/>
        <w:rPr>
          <w:rFonts w:ascii="Times New Roman" w:hAnsi="Times New Roman" w:cs="Times New Roman"/>
          <w:sz w:val="24"/>
          <w:szCs w:val="24"/>
        </w:rPr>
      </w:pPr>
      <w:r w:rsidRPr="000D3F51">
        <w:rPr>
          <w:rFonts w:ascii="Times New Roman" w:hAnsi="Times New Roman" w:cs="Times New Roman"/>
          <w:b/>
          <w:bCs/>
          <w:sz w:val="24"/>
          <w:szCs w:val="24"/>
        </w:rPr>
        <w:t>Preparation of</w:t>
      </w:r>
      <w:r w:rsidRPr="000D3F51">
        <w:rPr>
          <w:rFonts w:ascii="Times New Roman" w:hAnsi="Times New Roman" w:cs="Times New Roman"/>
          <w:sz w:val="20"/>
          <w:szCs w:val="21"/>
        </w:rPr>
        <w:t xml:space="preserve"> </w:t>
      </w:r>
      <w:r w:rsidRPr="000D3F51">
        <w:rPr>
          <w:rFonts w:ascii="Times New Roman" w:hAnsi="Times New Roman" w:cs="Times New Roman"/>
          <w:b/>
          <w:bCs/>
          <w:sz w:val="24"/>
          <w:szCs w:val="24"/>
        </w:rPr>
        <w:t xml:space="preserve">pyrite </w:t>
      </w:r>
      <w:r w:rsidR="00DA23DA" w:rsidRPr="000D3F51">
        <w:rPr>
          <w:rFonts w:ascii="Times New Roman" w:hAnsi="Times New Roman" w:cs="Times New Roman"/>
          <w:b/>
          <w:bCs/>
          <w:sz w:val="24"/>
          <w:szCs w:val="24"/>
        </w:rPr>
        <w:t>n</w:t>
      </w:r>
      <w:r w:rsidRPr="000D3F51">
        <w:rPr>
          <w:rFonts w:ascii="Times New Roman" w:hAnsi="Times New Roman" w:cs="Times New Roman"/>
          <w:b/>
          <w:bCs/>
          <w:sz w:val="24"/>
          <w:szCs w:val="24"/>
        </w:rPr>
        <w:t>anozymes (FeS</w:t>
      </w:r>
      <w:r w:rsidRPr="000D3F51">
        <w:rPr>
          <w:rFonts w:ascii="Times New Roman" w:hAnsi="Times New Roman" w:cs="Times New Roman"/>
          <w:b/>
          <w:bCs/>
          <w:sz w:val="24"/>
          <w:szCs w:val="24"/>
          <w:vertAlign w:val="subscript"/>
        </w:rPr>
        <w:t>2</w:t>
      </w:r>
      <w:r w:rsidRPr="000D3F51">
        <w:rPr>
          <w:rFonts w:ascii="Times New Roman" w:hAnsi="Times New Roman" w:cs="Times New Roman"/>
          <w:b/>
          <w:bCs/>
          <w:sz w:val="24"/>
          <w:szCs w:val="24"/>
        </w:rPr>
        <w:t>).</w:t>
      </w:r>
    </w:p>
    <w:p w14:paraId="1DBD1ECB" w14:textId="609183EC" w:rsidR="001E2626" w:rsidRPr="000D3F51" w:rsidRDefault="001E2626" w:rsidP="000D3F51">
      <w:pPr>
        <w:spacing w:line="360" w:lineRule="auto"/>
        <w:rPr>
          <w:rFonts w:ascii="Times New Roman" w:hAnsi="Times New Roman" w:cs="Times New Roman"/>
          <w:sz w:val="24"/>
          <w:szCs w:val="24"/>
        </w:rPr>
      </w:pPr>
      <w:r w:rsidRPr="000D3F51">
        <w:rPr>
          <w:rFonts w:ascii="Times New Roman" w:hAnsi="Times New Roman" w:cs="Times New Roman"/>
          <w:sz w:val="24"/>
          <w:szCs w:val="24"/>
        </w:rPr>
        <w:t>The pyrite nanozymes with a size of 151 nm were prepared by a one-pot solvothermal method</w:t>
      </w:r>
      <w:r w:rsidR="00DA23DA" w:rsidRPr="000D3F51">
        <w:rPr>
          <w:rFonts w:ascii="Times New Roman" w:hAnsi="Times New Roman" w:cs="Times New Roman"/>
          <w:sz w:val="24"/>
          <w:szCs w:val="24"/>
        </w:rPr>
        <w:fldChar w:fldCharType="begin">
          <w:fldData xml:space="preserve">PEVuZE5vdGU+PENpdGU+PEF1dGhvcj5NZW5nPC9BdXRob3I+PFllYXI+MjAyMTwvWWVhcj48UmVj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</w:fldData>
        </w:fldChar>
      </w:r>
      <w:r w:rsidR="00DA23DA" w:rsidRPr="000D3F51">
        <w:rPr>
          <w:rFonts w:ascii="Times New Roman" w:hAnsi="Times New Roman" w:cs="Times New Roman"/>
          <w:sz w:val="24"/>
          <w:szCs w:val="24"/>
        </w:rPr>
        <w:instrText xml:space="preserve"> ADDIN EN.CITE </w:instrText>
      </w:r>
      <w:r w:rsidR="00DA23DA" w:rsidRPr="000D3F51">
        <w:rPr>
          <w:rFonts w:ascii="Times New Roman" w:hAnsi="Times New Roman" w:cs="Times New Roman"/>
          <w:sz w:val="24"/>
          <w:szCs w:val="24"/>
        </w:rPr>
        <w:fldChar w:fldCharType="begin">
          <w:fldData xml:space="preserve">PEVuZE5vdGU+PENpdGU+PEF1dGhvcj5NZW5nPC9BdXRob3I+PFllYXI+MjAyMTwvWWVhcj48UmVj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</w:fldData>
        </w:fldChar>
      </w:r>
      <w:r w:rsidR="00DA23DA" w:rsidRPr="000D3F51">
        <w:rPr>
          <w:rFonts w:ascii="Times New Roman" w:hAnsi="Times New Roman" w:cs="Times New Roman"/>
          <w:sz w:val="24"/>
          <w:szCs w:val="24"/>
        </w:rPr>
        <w:instrText xml:space="preserve"> ADDIN EN.CITE.DATA </w:instrText>
      </w:r>
      <w:r w:rsidR="00DA23DA" w:rsidRPr="000D3F51">
        <w:rPr>
          <w:rFonts w:ascii="Times New Roman" w:hAnsi="Times New Roman" w:cs="Times New Roman"/>
          <w:sz w:val="24"/>
          <w:szCs w:val="24"/>
        </w:rPr>
      </w:r>
      <w:r w:rsidR="00DA23DA" w:rsidRPr="000D3F51">
        <w:rPr>
          <w:rFonts w:ascii="Times New Roman" w:hAnsi="Times New Roman" w:cs="Times New Roman"/>
          <w:sz w:val="24"/>
          <w:szCs w:val="24"/>
        </w:rPr>
        <w:fldChar w:fldCharType="end"/>
      </w:r>
      <w:r w:rsidR="00DA23DA" w:rsidRPr="000D3F51">
        <w:rPr>
          <w:rFonts w:ascii="Times New Roman" w:hAnsi="Times New Roman" w:cs="Times New Roman"/>
          <w:sz w:val="24"/>
          <w:szCs w:val="24"/>
        </w:rPr>
      </w:r>
      <w:r w:rsidR="00DA23DA" w:rsidRPr="000D3F51">
        <w:rPr>
          <w:rFonts w:ascii="Times New Roman" w:hAnsi="Times New Roman" w:cs="Times New Roman"/>
          <w:sz w:val="24"/>
          <w:szCs w:val="24"/>
        </w:rPr>
        <w:fldChar w:fldCharType="separate"/>
      </w:r>
      <w:r w:rsidR="00DA23DA" w:rsidRPr="000D3F51">
        <w:rPr>
          <w:rFonts w:ascii="Times New Roman" w:hAnsi="Times New Roman" w:cs="Times New Roman"/>
          <w:noProof/>
          <w:sz w:val="24"/>
          <w:szCs w:val="24"/>
        </w:rPr>
        <w:t>(</w:t>
      </w:r>
      <w:hyperlink w:anchor="_ENREF_1" w:tooltip="Meng, 2021 #1211" w:history="1">
        <w:r w:rsidR="00DA23DA" w:rsidRPr="000D3F51">
          <w:rPr>
            <w:rFonts w:ascii="Times New Roman" w:hAnsi="Times New Roman" w:cs="Times New Roman"/>
            <w:noProof/>
            <w:sz w:val="24"/>
            <w:szCs w:val="24"/>
          </w:rPr>
          <w:t>1</w:t>
        </w:r>
      </w:hyperlink>
      <w:r w:rsidR="00DA23DA" w:rsidRPr="000D3F51">
        <w:rPr>
          <w:rFonts w:ascii="Times New Roman" w:hAnsi="Times New Roman" w:cs="Times New Roman"/>
          <w:noProof/>
          <w:sz w:val="24"/>
          <w:szCs w:val="24"/>
        </w:rPr>
        <w:t>)</w:t>
      </w:r>
      <w:r w:rsidR="00DA23DA" w:rsidRPr="000D3F51">
        <w:rPr>
          <w:rFonts w:ascii="Times New Roman" w:hAnsi="Times New Roman" w:cs="Times New Roman"/>
          <w:sz w:val="24"/>
          <w:szCs w:val="24"/>
        </w:rPr>
        <w:fldChar w:fldCharType="end"/>
      </w:r>
      <w:r w:rsidRPr="000D3F51">
        <w:rPr>
          <w:rFonts w:ascii="Times New Roman" w:hAnsi="Times New Roman" w:cs="Times New Roman"/>
          <w:sz w:val="24"/>
          <w:szCs w:val="24"/>
        </w:rPr>
        <w:t>. In a typical synthesis, 0.7 g of PVP was dispersed into 30 mL of EG solution, and then 0.5 g of FeCl3·6H2O was added under</w:t>
      </w:r>
    </w:p>
    <w:p w14:paraId="05460087" w14:textId="581E7D04" w:rsidR="00856117" w:rsidRPr="000D3F51" w:rsidRDefault="001E2626" w:rsidP="000D3F51">
      <w:pPr>
        <w:spacing w:line="360" w:lineRule="auto"/>
        <w:rPr>
          <w:rFonts w:ascii="Times New Roman" w:hAnsi="Times New Roman" w:cs="Times New Roman"/>
          <w:sz w:val="24"/>
          <w:szCs w:val="24"/>
        </w:rPr>
      </w:pPr>
      <w:r w:rsidRPr="000D3F51">
        <w:rPr>
          <w:rFonts w:ascii="Times New Roman" w:hAnsi="Times New Roman" w:cs="Times New Roman"/>
          <w:sz w:val="24"/>
          <w:szCs w:val="24"/>
        </w:rPr>
        <w:t>constant magnetic stirring. Next, 3.6 g of NaAc was added into above mixture under vigorous stirring. After that, 0.4 g of S powder was added, and the resultant mixture was ultrasonicated for 1 h to form a homogeneous dispersion. Then, the reaction mixture was transferred into a 40 mL Teflon-lined stainless-steel autoclave, which was sealed and maintained at 473 K for 12 h. After the reaction was cooled to room temperature naturally, the resultant black precipitates were collected by centrifugation at 10 000 rpm for 10 min. Then, the collected black products were washed with CHCl3 to remove the excess S and using absolute alcohol and ultrapure water several times to remove impurities. After centrifugation, the products were dried in a vacuum lyophilizer overnight for further characterization.</w:t>
      </w:r>
    </w:p>
    <w:p w14:paraId="64AD24F4" w14:textId="27D18D6A" w:rsidR="00856117" w:rsidRPr="000D3F51" w:rsidRDefault="00856117" w:rsidP="000D3F51">
      <w:pPr>
        <w:spacing w:line="360" w:lineRule="auto"/>
        <w:rPr>
          <w:rFonts w:ascii="Times New Roman" w:hAnsi="Times New Roman" w:cs="Times New Roman"/>
          <w:sz w:val="24"/>
          <w:szCs w:val="24"/>
        </w:rPr>
      </w:pPr>
      <w:r w:rsidRPr="000D3F51">
        <w:rPr>
          <w:rFonts w:ascii="Times New Roman" w:hAnsi="Times New Roman" w:cs="Times New Roman"/>
          <w:b/>
          <w:bCs/>
          <w:sz w:val="24"/>
          <w:szCs w:val="24"/>
        </w:rPr>
        <w:t>Preparation of cancer exosome</w:t>
      </w:r>
      <w:r w:rsidR="00116A57" w:rsidRPr="000D3F51">
        <w:rPr>
          <w:rFonts w:ascii="Times New Roman" w:hAnsi="Times New Roman" w:cs="Times New Roman"/>
          <w:b/>
          <w:bCs/>
          <w:sz w:val="24"/>
          <w:szCs w:val="24"/>
        </w:rPr>
        <w:t xml:space="preserve"> (CDE)</w:t>
      </w:r>
      <w:r w:rsidRPr="000D3F51">
        <w:rPr>
          <w:rFonts w:ascii="Times New Roman" w:hAnsi="Times New Roman" w:cs="Times New Roman"/>
          <w:b/>
          <w:bCs/>
          <w:sz w:val="24"/>
          <w:szCs w:val="24"/>
        </w:rPr>
        <w:t xml:space="preserve"> biomimetic FeS</w:t>
      </w:r>
      <w:r w:rsidRPr="000D3F51">
        <w:rPr>
          <w:rFonts w:ascii="Times New Roman" w:hAnsi="Times New Roman" w:cs="Times New Roman"/>
          <w:b/>
          <w:bCs/>
          <w:sz w:val="24"/>
          <w:szCs w:val="24"/>
          <w:vertAlign w:val="subscript"/>
        </w:rPr>
        <w:t xml:space="preserve">2 </w:t>
      </w:r>
      <w:r w:rsidRPr="000D3F51">
        <w:rPr>
          <w:rFonts w:ascii="Times New Roman" w:hAnsi="Times New Roman" w:cs="Times New Roman"/>
          <w:b/>
          <w:bCs/>
          <w:sz w:val="24"/>
          <w:szCs w:val="24"/>
        </w:rPr>
        <w:t>nanoparticles (CF).</w:t>
      </w:r>
      <w:r w:rsidRPr="000D3F51">
        <w:rPr>
          <w:rFonts w:ascii="Times New Roman" w:hAnsi="Times New Roman" w:cs="Times New Roman"/>
          <w:sz w:val="24"/>
          <w:szCs w:val="24"/>
        </w:rPr>
        <w:t xml:space="preserve"> The pure </w:t>
      </w:r>
      <w:r w:rsidR="00116A57" w:rsidRPr="000D3F51">
        <w:rPr>
          <w:rFonts w:ascii="Times New Roman" w:hAnsi="Times New Roman" w:cs="Times New Roman"/>
          <w:sz w:val="24"/>
          <w:szCs w:val="24"/>
        </w:rPr>
        <w:t>CDE</w:t>
      </w:r>
      <w:r w:rsidRPr="000D3F51">
        <w:rPr>
          <w:rFonts w:ascii="Times New Roman" w:hAnsi="Times New Roman" w:cs="Times New Roman"/>
          <w:sz w:val="24"/>
          <w:szCs w:val="24"/>
        </w:rPr>
        <w:t xml:space="preserve"> were prepared according to the standard protocol of Exosome Isolation </w:t>
      </w:r>
      <w:r w:rsidRPr="000D3F51">
        <w:rPr>
          <w:rFonts w:ascii="Times New Roman" w:hAnsi="Times New Roman" w:cs="Times New Roman"/>
          <w:sz w:val="24"/>
          <w:szCs w:val="24"/>
        </w:rPr>
        <w:lastRenderedPageBreak/>
        <w:t>Reagent (RIBOBIO biotechnology co. LTD, China)</w:t>
      </w:r>
      <w:r w:rsidR="0089705E" w:rsidRPr="000D3F51">
        <w:rPr>
          <w:rFonts w:ascii="Times New Roman" w:hAnsi="Times New Roman" w:cs="Times New Roman"/>
          <w:sz w:val="24"/>
          <w:szCs w:val="24"/>
        </w:rPr>
        <w:fldChar w:fldCharType="begin">
          <w:fldData xml:space="preserve">PEVuZE5vdGU+PENpdGU+PEF1dGhvcj5aaHU8L0F1dGhvcj48WWVhcj4yMDIwPC9ZZWFyPjxSZWNO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</w:fldData>
        </w:fldChar>
      </w:r>
      <w:r w:rsidR="00DA23DA" w:rsidRPr="000D3F51">
        <w:rPr>
          <w:rFonts w:ascii="Times New Roman" w:hAnsi="Times New Roman" w:cs="Times New Roman"/>
          <w:sz w:val="24"/>
          <w:szCs w:val="24"/>
        </w:rPr>
        <w:instrText xml:space="preserve"> ADDIN EN.CITE </w:instrText>
      </w:r>
      <w:r w:rsidR="00DA23DA" w:rsidRPr="000D3F51">
        <w:rPr>
          <w:rFonts w:ascii="Times New Roman" w:hAnsi="Times New Roman" w:cs="Times New Roman"/>
          <w:sz w:val="24"/>
          <w:szCs w:val="24"/>
        </w:rPr>
        <w:fldChar w:fldCharType="begin">
          <w:fldData xml:space="preserve">PEVuZE5vdGU+PENpdGU+PEF1dGhvcj5aaHU8L0F1dGhvcj48WWVhcj4yMDIwPC9ZZWFyPjxSZWNO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</w:fldData>
        </w:fldChar>
      </w:r>
      <w:r w:rsidR="00DA23DA" w:rsidRPr="000D3F51">
        <w:rPr>
          <w:rFonts w:ascii="Times New Roman" w:hAnsi="Times New Roman" w:cs="Times New Roman"/>
          <w:sz w:val="24"/>
          <w:szCs w:val="24"/>
        </w:rPr>
        <w:instrText xml:space="preserve"> ADDIN EN.CITE.DATA </w:instrText>
      </w:r>
      <w:r w:rsidR="00DA23DA" w:rsidRPr="000D3F51">
        <w:rPr>
          <w:rFonts w:ascii="Times New Roman" w:hAnsi="Times New Roman" w:cs="Times New Roman"/>
          <w:sz w:val="24"/>
          <w:szCs w:val="24"/>
        </w:rPr>
      </w:r>
      <w:r w:rsidR="00DA23DA" w:rsidRPr="000D3F51">
        <w:rPr>
          <w:rFonts w:ascii="Times New Roman" w:hAnsi="Times New Roman" w:cs="Times New Roman"/>
          <w:sz w:val="24"/>
          <w:szCs w:val="24"/>
        </w:rPr>
        <w:fldChar w:fldCharType="end"/>
      </w:r>
      <w:r w:rsidR="0089705E" w:rsidRPr="000D3F51">
        <w:rPr>
          <w:rFonts w:ascii="Times New Roman" w:hAnsi="Times New Roman" w:cs="Times New Roman"/>
          <w:sz w:val="24"/>
          <w:szCs w:val="24"/>
        </w:rPr>
      </w:r>
      <w:r w:rsidR="0089705E" w:rsidRPr="000D3F51">
        <w:rPr>
          <w:rFonts w:ascii="Times New Roman" w:hAnsi="Times New Roman" w:cs="Times New Roman"/>
          <w:sz w:val="24"/>
          <w:szCs w:val="24"/>
        </w:rPr>
        <w:fldChar w:fldCharType="separate"/>
      </w:r>
      <w:r w:rsidR="00DA23DA" w:rsidRPr="000D3F51">
        <w:rPr>
          <w:rFonts w:ascii="Times New Roman" w:hAnsi="Times New Roman" w:cs="Times New Roman"/>
          <w:noProof/>
          <w:sz w:val="24"/>
          <w:szCs w:val="24"/>
        </w:rPr>
        <w:t>(</w:t>
      </w:r>
      <w:hyperlink w:anchor="_ENREF_2" w:tooltip="Zhu, 2020 #1024" w:history="1">
        <w:r w:rsidR="00DA23DA" w:rsidRPr="000D3F51">
          <w:rPr>
            <w:rFonts w:ascii="Times New Roman" w:hAnsi="Times New Roman" w:cs="Times New Roman"/>
            <w:noProof/>
            <w:sz w:val="24"/>
            <w:szCs w:val="24"/>
          </w:rPr>
          <w:t>2</w:t>
        </w:r>
      </w:hyperlink>
      <w:r w:rsidR="00DA23DA" w:rsidRPr="000D3F51">
        <w:rPr>
          <w:rFonts w:ascii="Times New Roman" w:hAnsi="Times New Roman" w:cs="Times New Roman"/>
          <w:noProof/>
          <w:sz w:val="24"/>
          <w:szCs w:val="24"/>
        </w:rPr>
        <w:t>)</w:t>
      </w:r>
      <w:r w:rsidR="0089705E" w:rsidRPr="000D3F51">
        <w:rPr>
          <w:rFonts w:ascii="Times New Roman" w:hAnsi="Times New Roman" w:cs="Times New Roman"/>
          <w:sz w:val="24"/>
          <w:szCs w:val="24"/>
        </w:rPr>
        <w:fldChar w:fldCharType="end"/>
      </w:r>
      <w:r w:rsidRPr="000D3F51">
        <w:rPr>
          <w:rFonts w:ascii="Times New Roman" w:hAnsi="Times New Roman" w:cs="Times New Roman"/>
          <w:sz w:val="24"/>
          <w:szCs w:val="24"/>
        </w:rPr>
        <w:t xml:space="preserve">. For </w:t>
      </w:r>
      <w:r w:rsidR="001E2626" w:rsidRPr="000D3F51">
        <w:rPr>
          <w:rFonts w:ascii="Times New Roman" w:hAnsi="Times New Roman" w:cs="Times New Roman"/>
          <w:sz w:val="24"/>
          <w:szCs w:val="24"/>
        </w:rPr>
        <w:t>CF</w:t>
      </w:r>
      <w:r w:rsidRPr="000D3F51">
        <w:rPr>
          <w:rFonts w:ascii="Times New Roman" w:hAnsi="Times New Roman" w:cs="Times New Roman"/>
          <w:sz w:val="24"/>
          <w:szCs w:val="24"/>
        </w:rPr>
        <w:t xml:space="preserve"> preparation, </w:t>
      </w:r>
      <w:r w:rsidR="001E2626" w:rsidRPr="000D3F51">
        <w:rPr>
          <w:rFonts w:ascii="Times New Roman" w:hAnsi="Times New Roman" w:cs="Times New Roman"/>
          <w:sz w:val="24"/>
          <w:szCs w:val="24"/>
        </w:rPr>
        <w:t>4T1</w:t>
      </w:r>
      <w:r w:rsidRPr="000D3F51">
        <w:rPr>
          <w:rFonts w:ascii="Times New Roman" w:hAnsi="Times New Roman" w:cs="Times New Roman"/>
          <w:sz w:val="24"/>
          <w:szCs w:val="24"/>
        </w:rPr>
        <w:t xml:space="preserve"> cancer cells were cultured for 3 days and then the growth medium was rinsed out, replaced with fresh medium containing </w:t>
      </w:r>
      <w:r w:rsidR="001E2626" w:rsidRPr="000D3F51">
        <w:rPr>
          <w:rFonts w:ascii="Times New Roman" w:hAnsi="Times New Roman" w:cs="Times New Roman"/>
          <w:sz w:val="24"/>
          <w:szCs w:val="24"/>
        </w:rPr>
        <w:t>1mg FeS2</w:t>
      </w:r>
      <w:r w:rsidRPr="000D3F51">
        <w:rPr>
          <w:rFonts w:ascii="Times New Roman" w:hAnsi="Times New Roman" w:cs="Times New Roman"/>
          <w:sz w:val="24"/>
          <w:szCs w:val="24"/>
        </w:rPr>
        <w:t xml:space="preserve"> and incubated for 2 days at 37 °C and 5% CO2 atmosphere. Then the medium was replaced by the fresh medium without FBS and the cells were incubated at 37 °C and 5% CO2 atmosphere for another 2 days. Then all the supernatant was collected and centrifuged at 1125 g for 5 min to eliminate the cells and debris. The </w:t>
      </w:r>
      <w:r w:rsidR="001E2626" w:rsidRPr="000D3F51">
        <w:rPr>
          <w:rFonts w:ascii="Times New Roman" w:hAnsi="Times New Roman" w:cs="Times New Roman"/>
          <w:sz w:val="24"/>
          <w:szCs w:val="24"/>
        </w:rPr>
        <w:t>CF</w:t>
      </w:r>
      <w:r w:rsidRPr="000D3F51">
        <w:rPr>
          <w:rFonts w:ascii="Times New Roman" w:hAnsi="Times New Roman" w:cs="Times New Roman"/>
          <w:sz w:val="24"/>
          <w:szCs w:val="24"/>
        </w:rPr>
        <w:t xml:space="preserve"> in supernatant isolated by </w:t>
      </w:r>
      <w:r w:rsidR="00355FF9" w:rsidRPr="000D3F51">
        <w:rPr>
          <w:rFonts w:ascii="Times New Roman" w:hAnsi="Times New Roman" w:cs="Times New Roman"/>
          <w:sz w:val="24"/>
          <w:szCs w:val="24"/>
        </w:rPr>
        <w:t>centrifuged at 10000 rpm for 5 min</w:t>
      </w:r>
      <w:r w:rsidRPr="000D3F51">
        <w:rPr>
          <w:rFonts w:ascii="Times New Roman" w:hAnsi="Times New Roman" w:cs="Times New Roman"/>
          <w:sz w:val="24"/>
          <w:szCs w:val="24"/>
        </w:rPr>
        <w:t xml:space="preserve">. </w:t>
      </w:r>
      <w:r w:rsidR="00F715ED" w:rsidRPr="000D3F51">
        <w:rPr>
          <w:rFonts w:ascii="Times New Roman" w:hAnsi="Times New Roman" w:cs="Times New Roman"/>
          <w:sz w:val="24"/>
          <w:szCs w:val="24"/>
        </w:rPr>
        <w:t>CF</w:t>
      </w:r>
      <w:r w:rsidRPr="000D3F51">
        <w:rPr>
          <w:rFonts w:ascii="Times New Roman" w:hAnsi="Times New Roman" w:cs="Times New Roman"/>
          <w:sz w:val="24"/>
          <w:szCs w:val="24"/>
        </w:rPr>
        <w:t xml:space="preserve"> was stored at 4℃ for further use. </w:t>
      </w:r>
    </w:p>
    <w:p w14:paraId="6709210D" w14:textId="5C4FD6B4" w:rsidR="00010D75" w:rsidRPr="000D3F51" w:rsidRDefault="00010D75" w:rsidP="000D3F51">
      <w:pPr>
        <w:spacing w:line="360" w:lineRule="auto"/>
        <w:rPr>
          <w:rFonts w:ascii="Times New Roman" w:hAnsi="Times New Roman" w:cs="Times New Roman"/>
          <w:b/>
          <w:bCs/>
          <w:sz w:val="24"/>
          <w:szCs w:val="24"/>
        </w:rPr>
      </w:pPr>
      <w:r w:rsidRPr="000D3F51">
        <w:rPr>
          <w:rFonts w:ascii="Times New Roman" w:hAnsi="Times New Roman" w:cs="Times New Roman"/>
          <w:b/>
          <w:bCs/>
          <w:sz w:val="24"/>
          <w:szCs w:val="24"/>
        </w:rPr>
        <w:t>Preparation of erythrocyte membranes biomimetic FeS</w:t>
      </w:r>
      <w:r w:rsidRPr="000D3F51">
        <w:rPr>
          <w:rFonts w:ascii="Times New Roman" w:hAnsi="Times New Roman" w:cs="Times New Roman"/>
          <w:b/>
          <w:bCs/>
          <w:sz w:val="24"/>
          <w:szCs w:val="24"/>
          <w:vertAlign w:val="subscript"/>
        </w:rPr>
        <w:t xml:space="preserve">2 </w:t>
      </w:r>
      <w:r w:rsidRPr="000D3F51">
        <w:rPr>
          <w:rFonts w:ascii="Times New Roman" w:hAnsi="Times New Roman" w:cs="Times New Roman"/>
          <w:b/>
          <w:bCs/>
          <w:sz w:val="24"/>
          <w:szCs w:val="24"/>
        </w:rPr>
        <w:t>nanoparticles (RF).</w:t>
      </w:r>
    </w:p>
    <w:p w14:paraId="5E8C7EC7" w14:textId="0BB80AD2" w:rsidR="009516D8" w:rsidRPr="000D3F51" w:rsidRDefault="009516D8" w:rsidP="000D3F51">
      <w:pPr>
        <w:spacing w:line="360" w:lineRule="auto"/>
        <w:rPr>
          <w:rFonts w:ascii="Times New Roman" w:hAnsi="Times New Roman" w:cs="Times New Roman"/>
          <w:sz w:val="24"/>
          <w:szCs w:val="24"/>
        </w:rPr>
      </w:pPr>
      <w:r w:rsidRPr="000D3F51">
        <w:rPr>
          <w:rFonts w:ascii="Times New Roman" w:hAnsi="Times New Roman" w:cs="Times New Roman"/>
          <w:sz w:val="24"/>
          <w:szCs w:val="24"/>
        </w:rPr>
        <w:t>The red blood cell-vesicles were obtained by using low-osmosis method</w:t>
      </w:r>
      <w:r w:rsidRPr="000D3F51">
        <w:rPr>
          <w:rFonts w:ascii="Times New Roman" w:hAnsi="Times New Roman" w:cs="Times New Roman"/>
          <w:sz w:val="24"/>
          <w:szCs w:val="24"/>
        </w:rPr>
        <w:fldChar w:fldCharType="begin"/>
      </w:r>
      <w:r w:rsidR="00DA23DA" w:rsidRPr="000D3F51">
        <w:rPr>
          <w:rFonts w:ascii="Times New Roman" w:hAnsi="Times New Roman" w:cs="Times New Roman"/>
          <w:sz w:val="24"/>
          <w:szCs w:val="24"/>
        </w:rPr>
        <w:instrText xml:space="preserve"> ADDIN EN.CITE &lt;EndNote&gt;&lt;Cite&gt;&lt;Author&gt;Zhu&lt;/Author&gt;&lt;Year&gt;2018&lt;/Year&gt;&lt;RecNum&gt;1303&lt;/RecNum&gt;&lt;DisplayText&gt;(3)&lt;/DisplayText&gt;&lt;record&gt;&lt;rec-number&gt;1303&lt;/rec-number&gt;&lt;foreign-keys&gt;&lt;key app="EN" db-id="tffvxwvpp2tttwerftj5wvf9wxddpa9twsaz"&gt;1303&lt;/key&gt;&lt;key app="ENWeb" db-id=""&gt;0&lt;/key&gt;&lt;/foreign-keys&gt;&lt;ref-type name="Journal Article"&gt;17&lt;/ref-type&gt;&lt;contributors&gt;&lt;authors&gt;&lt;author&gt;Zhu, D. M.&lt;/author&gt;&lt;author&gt;Xie, W.&lt;/author&gt;&lt;author&gt;Xiao, Y. S.&lt;/author&gt;&lt;author&gt;Suo, M.&lt;/author&gt;&lt;author&gt;Zan, M. H.&lt;/author&gt;&lt;author&gt;Liao, Q. Q.&lt;/author&gt;&lt;author&gt;Hu, X. J.&lt;/author&gt;&lt;author&gt;Chen, L. B.&lt;/author&gt;&lt;author&gt;Chen, B.&lt;/author&gt;&lt;author&gt;Wu, W. T.&lt;/author&gt;&lt;author&gt;Ji, L. W.&lt;/author&gt;&lt;author&gt;Huang, H. M.&lt;/author&gt;&lt;author&gt;Guo, S. S.&lt;/author&gt;&lt;author&gt;Zhao, X. Z.&lt;/author&gt;&lt;author&gt;Liu, Q. Y.&lt;/author&gt;&lt;author&gt;Liu, W.&lt;/author&gt;&lt;/authors&gt;&lt;/contributors&gt;&lt;auth-address&gt;Key Laboratory of Artificial Micro- and Nano-Structures of Ministry of Education, School of Physics and Technology, Wuhan University, Wuhan 430072, People&amp;apos;s Republic of China.&lt;/auth-address&gt;&lt;titles&gt;&lt;title&gt;Erythrocyte membrane-coated gold nanocages for targeted photothermal and chemical cancer therapy&lt;/title&gt;&lt;secondary-title&gt;Nanotechnology&lt;/secondary-title&gt;&lt;alt-title&gt;Nanotechnology&lt;/alt-title&gt;&lt;/titles&gt;&lt;periodical&gt;&lt;full-title&gt;Nanotechnology&lt;/full-title&gt;&lt;abbr-1&gt;Nanotechnology&lt;/abbr-1&gt;&lt;/periodical&gt;&lt;alt-periodical&gt;&lt;full-title&gt;Nanotechnology&lt;/full-title&gt;&lt;abbr-1&gt;Nanotechnology&lt;/abbr-1&gt;&lt;/alt-periodical&gt;&lt;pages&gt;084002&lt;/pages&gt;&lt;volume&gt;29&lt;/volume&gt;&lt;number&gt;8&lt;/number&gt;&lt;dates&gt;&lt;year&gt;2018&lt;/year&gt;&lt;pub-dates&gt;&lt;date&gt;Feb 23&lt;/date&gt;&lt;/pub-dates&gt;&lt;/dates&gt;&lt;isbn&gt;1361-6528 (Electronic)&amp;#xD;0957-4484 (Linking)&lt;/isbn&gt;&lt;accession-num&gt;29339567&lt;/accession-num&gt;&lt;urls&gt;&lt;related-urls&gt;&lt;url&gt;http://www.ncbi.nlm.nih.gov/pubmed/29339567&lt;/url&gt;&lt;/related-urls&gt;&lt;/urls&gt;&lt;electronic-resource-num&gt;10.1088/1361-6528/aa9ca1&lt;/electronic-resource-num&gt;&lt;/record&gt;&lt;/Cite&gt;&lt;/EndNote&gt;</w:instrText>
      </w:r>
      <w:r w:rsidRPr="000D3F51">
        <w:rPr>
          <w:rFonts w:ascii="Times New Roman" w:hAnsi="Times New Roman" w:cs="Times New Roman"/>
          <w:sz w:val="24"/>
          <w:szCs w:val="24"/>
        </w:rPr>
        <w:fldChar w:fldCharType="separate"/>
      </w:r>
      <w:r w:rsidR="00DA23DA" w:rsidRPr="000D3F51">
        <w:rPr>
          <w:rFonts w:ascii="Times New Roman" w:hAnsi="Times New Roman" w:cs="Times New Roman"/>
          <w:noProof/>
          <w:sz w:val="24"/>
          <w:szCs w:val="24"/>
        </w:rPr>
        <w:t>(</w:t>
      </w:r>
      <w:hyperlink w:anchor="_ENREF_3" w:tooltip="Zhu, 2018 #1303" w:history="1">
        <w:r w:rsidR="00DA23DA" w:rsidRPr="000D3F51">
          <w:rPr>
            <w:rFonts w:ascii="Times New Roman" w:hAnsi="Times New Roman" w:cs="Times New Roman"/>
            <w:noProof/>
            <w:sz w:val="24"/>
            <w:szCs w:val="24"/>
          </w:rPr>
          <w:t>3</w:t>
        </w:r>
      </w:hyperlink>
      <w:r w:rsidR="00DA23DA" w:rsidRPr="000D3F51">
        <w:rPr>
          <w:rFonts w:ascii="Times New Roman" w:hAnsi="Times New Roman" w:cs="Times New Roman"/>
          <w:noProof/>
          <w:sz w:val="24"/>
          <w:szCs w:val="24"/>
        </w:rPr>
        <w:t>)</w:t>
      </w:r>
      <w:r w:rsidRPr="000D3F51">
        <w:rPr>
          <w:rFonts w:ascii="Times New Roman" w:hAnsi="Times New Roman" w:cs="Times New Roman"/>
          <w:sz w:val="24"/>
          <w:szCs w:val="24"/>
        </w:rPr>
        <w:fldChar w:fldCharType="end"/>
      </w:r>
      <w:r w:rsidRPr="000D3F51">
        <w:rPr>
          <w:rFonts w:ascii="Times New Roman" w:hAnsi="Times New Roman" w:cs="Times New Roman"/>
          <w:sz w:val="24"/>
          <w:szCs w:val="24"/>
        </w:rPr>
        <w:t>. The RF</w:t>
      </w:r>
      <w:r w:rsidRPr="000D3F51">
        <w:rPr>
          <w:rFonts w:ascii="Times New Roman" w:hAnsi="Times New Roman" w:cs="Times New Roman"/>
          <w:sz w:val="20"/>
          <w:szCs w:val="21"/>
        </w:rPr>
        <w:t xml:space="preserve"> </w:t>
      </w:r>
      <w:r w:rsidRPr="000D3F51">
        <w:rPr>
          <w:rFonts w:ascii="Times New Roman" w:hAnsi="Times New Roman" w:cs="Times New Roman"/>
          <w:sz w:val="24"/>
          <w:szCs w:val="24"/>
        </w:rPr>
        <w:t>were obtained by using an extrusion method</w:t>
      </w:r>
      <w:r w:rsidRPr="000D3F51">
        <w:rPr>
          <w:rFonts w:ascii="Times New Roman" w:hAnsi="Times New Roman" w:cs="Times New Roman"/>
          <w:sz w:val="24"/>
          <w:szCs w:val="24"/>
        </w:rPr>
        <w:fldChar w:fldCharType="begin">
          <w:fldData xml:space="preserve">PEVuZE5vdGU+PENpdGU+PEF1dGhvcj5aaHU8L0F1dGhvcj48WWVhcj4yMDIwPC9ZZWFyPjxSZWNO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</w:fldData>
        </w:fldChar>
      </w:r>
      <w:r w:rsidR="00DA23DA" w:rsidRPr="000D3F51">
        <w:rPr>
          <w:rFonts w:ascii="Times New Roman" w:hAnsi="Times New Roman" w:cs="Times New Roman"/>
          <w:sz w:val="24"/>
          <w:szCs w:val="24"/>
        </w:rPr>
        <w:instrText xml:space="preserve"> ADDIN EN.CITE </w:instrText>
      </w:r>
      <w:r w:rsidR="00DA23DA" w:rsidRPr="000D3F51">
        <w:rPr>
          <w:rFonts w:ascii="Times New Roman" w:hAnsi="Times New Roman" w:cs="Times New Roman"/>
          <w:sz w:val="24"/>
          <w:szCs w:val="24"/>
        </w:rPr>
        <w:fldChar w:fldCharType="begin">
          <w:fldData xml:space="preserve">PEVuZE5vdGU+PENpdGU+PEF1dGhvcj5aaHU8L0F1dGhvcj48WWVhcj4yMDIwPC9ZZWFyPjxSZWNO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</w:fldData>
        </w:fldChar>
      </w:r>
      <w:r w:rsidR="00DA23DA" w:rsidRPr="000D3F51">
        <w:rPr>
          <w:rFonts w:ascii="Times New Roman" w:hAnsi="Times New Roman" w:cs="Times New Roman"/>
          <w:sz w:val="24"/>
          <w:szCs w:val="24"/>
        </w:rPr>
        <w:instrText xml:space="preserve"> ADDIN EN.CITE.DATA </w:instrText>
      </w:r>
      <w:r w:rsidR="00DA23DA" w:rsidRPr="000D3F51">
        <w:rPr>
          <w:rFonts w:ascii="Times New Roman" w:hAnsi="Times New Roman" w:cs="Times New Roman"/>
          <w:sz w:val="24"/>
          <w:szCs w:val="24"/>
        </w:rPr>
      </w:r>
      <w:r w:rsidR="00DA23DA" w:rsidRPr="000D3F51">
        <w:rPr>
          <w:rFonts w:ascii="Times New Roman" w:hAnsi="Times New Roman" w:cs="Times New Roman"/>
          <w:sz w:val="24"/>
          <w:szCs w:val="24"/>
        </w:rPr>
        <w:fldChar w:fldCharType="end"/>
      </w:r>
      <w:r w:rsidRPr="000D3F51">
        <w:rPr>
          <w:rFonts w:ascii="Times New Roman" w:hAnsi="Times New Roman" w:cs="Times New Roman"/>
          <w:sz w:val="24"/>
          <w:szCs w:val="24"/>
        </w:rPr>
      </w:r>
      <w:r w:rsidRPr="000D3F51">
        <w:rPr>
          <w:rFonts w:ascii="Times New Roman" w:hAnsi="Times New Roman" w:cs="Times New Roman"/>
          <w:sz w:val="24"/>
          <w:szCs w:val="24"/>
        </w:rPr>
        <w:fldChar w:fldCharType="separate"/>
      </w:r>
      <w:r w:rsidR="00DA23DA" w:rsidRPr="000D3F51">
        <w:rPr>
          <w:rFonts w:ascii="Times New Roman" w:hAnsi="Times New Roman" w:cs="Times New Roman"/>
          <w:noProof/>
          <w:sz w:val="24"/>
          <w:szCs w:val="24"/>
        </w:rPr>
        <w:t>(</w:t>
      </w:r>
      <w:hyperlink w:anchor="_ENREF_4" w:tooltip="Zhu, 2020 #923" w:history="1">
        <w:r w:rsidR="00DA23DA" w:rsidRPr="000D3F51">
          <w:rPr>
            <w:rFonts w:ascii="Times New Roman" w:hAnsi="Times New Roman" w:cs="Times New Roman"/>
            <w:noProof/>
            <w:sz w:val="24"/>
            <w:szCs w:val="24"/>
          </w:rPr>
          <w:t>4</w:t>
        </w:r>
      </w:hyperlink>
      <w:r w:rsidR="00DA23DA" w:rsidRPr="000D3F51">
        <w:rPr>
          <w:rFonts w:ascii="Times New Roman" w:hAnsi="Times New Roman" w:cs="Times New Roman"/>
          <w:noProof/>
          <w:sz w:val="24"/>
          <w:szCs w:val="24"/>
        </w:rPr>
        <w:t>)</w:t>
      </w:r>
      <w:r w:rsidRPr="000D3F51">
        <w:rPr>
          <w:rFonts w:ascii="Times New Roman" w:hAnsi="Times New Roman" w:cs="Times New Roman"/>
          <w:sz w:val="24"/>
          <w:szCs w:val="24"/>
        </w:rPr>
        <w:fldChar w:fldCharType="end"/>
      </w:r>
      <w:r w:rsidRPr="000D3F51">
        <w:rPr>
          <w:rFonts w:ascii="Times New Roman" w:hAnsi="Times New Roman" w:cs="Times New Roman"/>
          <w:sz w:val="24"/>
          <w:szCs w:val="24"/>
        </w:rPr>
        <w:t>.</w:t>
      </w:r>
      <w:r w:rsidRPr="000D3F51">
        <w:rPr>
          <w:rFonts w:ascii="Times New Roman" w:hAnsi="Times New Roman" w:cs="Times New Roman"/>
          <w:sz w:val="20"/>
          <w:szCs w:val="21"/>
        </w:rPr>
        <w:t xml:space="preserve"> </w:t>
      </w:r>
      <w:r w:rsidR="0091436C" w:rsidRPr="000D3F51">
        <w:rPr>
          <w:rFonts w:ascii="Times New Roman" w:hAnsi="Times New Roman" w:cs="Times New Roman"/>
          <w:sz w:val="24"/>
          <w:szCs w:val="24"/>
        </w:rPr>
        <w:t>Briefly</w:t>
      </w:r>
      <w:r w:rsidRPr="000D3F51">
        <w:rPr>
          <w:rFonts w:ascii="Times New Roman" w:hAnsi="Times New Roman" w:cs="Times New Roman"/>
          <w:sz w:val="24"/>
          <w:szCs w:val="24"/>
        </w:rPr>
        <w:t xml:space="preserve">, </w:t>
      </w:r>
      <w:r w:rsidR="0091436C" w:rsidRPr="000D3F51">
        <w:rPr>
          <w:rFonts w:ascii="Times New Roman" w:hAnsi="Times New Roman" w:cs="Times New Roman"/>
          <w:sz w:val="24"/>
          <w:szCs w:val="24"/>
        </w:rPr>
        <w:t>0.1 mg of CF</w:t>
      </w:r>
      <w:r w:rsidRPr="000D3F51">
        <w:rPr>
          <w:rFonts w:ascii="Times New Roman" w:hAnsi="Times New Roman" w:cs="Times New Roman"/>
          <w:sz w:val="24"/>
          <w:szCs w:val="24"/>
        </w:rPr>
        <w:t xml:space="preserve"> were mixed with 1 mg of</w:t>
      </w:r>
      <w:r w:rsidR="0091436C" w:rsidRPr="000D3F51">
        <w:rPr>
          <w:rFonts w:ascii="Times New Roman" w:hAnsi="Times New Roman" w:cs="Times New Roman"/>
          <w:sz w:val="24"/>
          <w:szCs w:val="24"/>
        </w:rPr>
        <w:t xml:space="preserve"> red blood cell-vesicles</w:t>
      </w:r>
      <w:r w:rsidRPr="000D3F51">
        <w:rPr>
          <w:rFonts w:ascii="Times New Roman" w:hAnsi="Times New Roman" w:cs="Times New Roman"/>
          <w:sz w:val="24"/>
          <w:szCs w:val="24"/>
        </w:rPr>
        <w:t>, which were quantified by lyophilization</w:t>
      </w:r>
      <w:r w:rsidR="0091436C" w:rsidRPr="000D3F51">
        <w:rPr>
          <w:rFonts w:ascii="Times New Roman" w:hAnsi="Times New Roman" w:cs="Times New Roman"/>
          <w:sz w:val="24"/>
          <w:szCs w:val="24"/>
        </w:rPr>
        <w:t xml:space="preserve"> </w:t>
      </w:r>
      <w:r w:rsidRPr="000D3F51">
        <w:rPr>
          <w:rFonts w:ascii="Times New Roman" w:hAnsi="Times New Roman" w:cs="Times New Roman"/>
          <w:sz w:val="24"/>
          <w:szCs w:val="24"/>
        </w:rPr>
        <w:t>and extruded through 100 nm polycarbonate membranes.</w:t>
      </w:r>
    </w:p>
    <w:p w14:paraId="49231E40" w14:textId="42E60F06" w:rsidR="009516D8" w:rsidRPr="000D3F51" w:rsidRDefault="009516D8" w:rsidP="000D3F51">
      <w:pPr>
        <w:spacing w:line="360" w:lineRule="auto"/>
        <w:rPr>
          <w:rFonts w:ascii="Times New Roman" w:hAnsi="Times New Roman" w:cs="Times New Roman"/>
          <w:sz w:val="24"/>
          <w:szCs w:val="24"/>
        </w:rPr>
      </w:pPr>
      <w:r w:rsidRPr="000D3F51">
        <w:rPr>
          <w:rFonts w:ascii="Times New Roman" w:hAnsi="Times New Roman" w:cs="Times New Roman"/>
          <w:sz w:val="24"/>
          <w:szCs w:val="24"/>
        </w:rPr>
        <w:t xml:space="preserve">The </w:t>
      </w:r>
      <w:r w:rsidR="0091436C" w:rsidRPr="000D3F51">
        <w:rPr>
          <w:rFonts w:ascii="Times New Roman" w:hAnsi="Times New Roman" w:cs="Times New Roman"/>
          <w:sz w:val="24"/>
          <w:szCs w:val="24"/>
        </w:rPr>
        <w:t>RF</w:t>
      </w:r>
      <w:r w:rsidRPr="000D3F51">
        <w:rPr>
          <w:rFonts w:ascii="Times New Roman" w:hAnsi="Times New Roman" w:cs="Times New Roman"/>
          <w:sz w:val="24"/>
          <w:szCs w:val="24"/>
        </w:rPr>
        <w:t xml:space="preserve"> were stored in PBS at 4 °C for</w:t>
      </w:r>
      <w:r w:rsidR="0091436C" w:rsidRPr="000D3F51">
        <w:rPr>
          <w:rFonts w:ascii="Times New Roman" w:hAnsi="Times New Roman" w:cs="Times New Roman"/>
          <w:sz w:val="24"/>
          <w:szCs w:val="24"/>
        </w:rPr>
        <w:t xml:space="preserve"> </w:t>
      </w:r>
      <w:r w:rsidRPr="000D3F51">
        <w:rPr>
          <w:rFonts w:ascii="Times New Roman" w:hAnsi="Times New Roman" w:cs="Times New Roman"/>
          <w:sz w:val="24"/>
          <w:szCs w:val="24"/>
        </w:rPr>
        <w:t>the following experiments</w:t>
      </w:r>
      <w:r w:rsidR="0091436C" w:rsidRPr="000D3F51">
        <w:rPr>
          <w:rFonts w:ascii="Times New Roman" w:hAnsi="Times New Roman" w:cs="Times New Roman"/>
          <w:sz w:val="24"/>
          <w:szCs w:val="24"/>
        </w:rPr>
        <w:t>.</w:t>
      </w:r>
    </w:p>
    <w:p w14:paraId="4F6EC250" w14:textId="77777777" w:rsidR="00B6187F" w:rsidRPr="000D3F51" w:rsidRDefault="00856117" w:rsidP="000D3F51">
      <w:pPr>
        <w:spacing w:line="360" w:lineRule="auto"/>
        <w:rPr>
          <w:rFonts w:ascii="Times New Roman" w:hAnsi="Times New Roman" w:cs="Times New Roman"/>
          <w:sz w:val="24"/>
          <w:szCs w:val="24"/>
        </w:rPr>
      </w:pPr>
      <w:r w:rsidRPr="000D3F51">
        <w:rPr>
          <w:rFonts w:ascii="Times New Roman" w:hAnsi="Times New Roman" w:cs="Times New Roman"/>
          <w:b/>
          <w:bCs/>
          <w:sz w:val="24"/>
          <w:szCs w:val="24"/>
        </w:rPr>
        <w:t xml:space="preserve">Characterization of </w:t>
      </w:r>
      <w:r w:rsidR="00757EA8" w:rsidRPr="000D3F51">
        <w:rPr>
          <w:rFonts w:ascii="Times New Roman" w:hAnsi="Times New Roman" w:cs="Times New Roman"/>
          <w:b/>
          <w:bCs/>
          <w:sz w:val="24"/>
          <w:szCs w:val="24"/>
        </w:rPr>
        <w:t>prepared formulations</w:t>
      </w:r>
      <w:r w:rsidRPr="000D3F51">
        <w:rPr>
          <w:rFonts w:ascii="Times New Roman" w:hAnsi="Times New Roman" w:cs="Times New Roman"/>
          <w:b/>
          <w:bCs/>
          <w:sz w:val="24"/>
          <w:szCs w:val="24"/>
        </w:rPr>
        <w:t>.</w:t>
      </w:r>
      <w:r w:rsidRPr="000D3F51">
        <w:rPr>
          <w:rFonts w:ascii="Times New Roman" w:hAnsi="Times New Roman" w:cs="Times New Roman"/>
          <w:sz w:val="24"/>
          <w:szCs w:val="24"/>
        </w:rPr>
        <w:t xml:space="preserve"> </w:t>
      </w:r>
    </w:p>
    <w:p w14:paraId="616F9FAC" w14:textId="135F683B" w:rsidR="00856117" w:rsidRPr="000D3F51" w:rsidRDefault="00EA3F3F" w:rsidP="000D3F51">
      <w:pPr>
        <w:spacing w:line="360" w:lineRule="auto"/>
        <w:rPr>
          <w:rFonts w:ascii="Times New Roman" w:hAnsi="Times New Roman" w:cs="Times New Roman"/>
          <w:sz w:val="24"/>
          <w:szCs w:val="24"/>
        </w:rPr>
      </w:pPr>
      <w:r w:rsidRPr="000D3F51">
        <w:rPr>
          <w:rFonts w:ascii="Times New Roman" w:hAnsi="Times New Roman" w:cs="Times New Roman"/>
          <w:sz w:val="24"/>
          <w:szCs w:val="24"/>
        </w:rPr>
        <w:t xml:space="preserve">XRD was measured on a D8 Advance (Bruker-AXS, Germany). </w:t>
      </w:r>
      <w:r w:rsidR="00856117" w:rsidRPr="000D3F51">
        <w:rPr>
          <w:rFonts w:ascii="Times New Roman" w:hAnsi="Times New Roman" w:cs="Times New Roman"/>
          <w:sz w:val="24"/>
          <w:szCs w:val="24"/>
        </w:rPr>
        <w:t xml:space="preserve">The morphology of </w:t>
      </w:r>
      <w:r w:rsidR="00116A57" w:rsidRPr="000D3F51">
        <w:rPr>
          <w:rFonts w:ascii="Times New Roman" w:hAnsi="Times New Roman" w:cs="Times New Roman"/>
          <w:sz w:val="24"/>
          <w:szCs w:val="24"/>
        </w:rPr>
        <w:t>nanoparticles (</w:t>
      </w:r>
      <w:r w:rsidR="00856117" w:rsidRPr="000D3F51">
        <w:rPr>
          <w:rFonts w:ascii="Times New Roman" w:hAnsi="Times New Roman" w:cs="Times New Roman"/>
          <w:sz w:val="24"/>
          <w:szCs w:val="24"/>
        </w:rPr>
        <w:t>NPs</w:t>
      </w:r>
      <w:r w:rsidR="00116A57" w:rsidRPr="000D3F51">
        <w:rPr>
          <w:rFonts w:ascii="Times New Roman" w:hAnsi="Times New Roman" w:cs="Times New Roman"/>
          <w:sz w:val="24"/>
          <w:szCs w:val="24"/>
        </w:rPr>
        <w:t>)</w:t>
      </w:r>
      <w:r w:rsidR="00856117" w:rsidRPr="000D3F51">
        <w:rPr>
          <w:rFonts w:ascii="Times New Roman" w:hAnsi="Times New Roman" w:cs="Times New Roman"/>
          <w:sz w:val="24"/>
          <w:szCs w:val="24"/>
        </w:rPr>
        <w:t xml:space="preserve"> </w:t>
      </w:r>
      <w:r w:rsidR="00116A57" w:rsidRPr="000D3F51">
        <w:rPr>
          <w:rFonts w:ascii="Times New Roman" w:hAnsi="Times New Roman" w:cs="Times New Roman"/>
          <w:sz w:val="24"/>
          <w:szCs w:val="24"/>
        </w:rPr>
        <w:t>was</w:t>
      </w:r>
      <w:r w:rsidR="00856117" w:rsidRPr="000D3F51">
        <w:rPr>
          <w:rFonts w:ascii="Times New Roman" w:hAnsi="Times New Roman" w:cs="Times New Roman"/>
          <w:sz w:val="24"/>
          <w:szCs w:val="24"/>
        </w:rPr>
        <w:t xml:space="preserve"> observed by TEM (JEM-2010HT, Japan) at an accelerating voltage of 120 keV. The hydrodynamic diameter and zeta potential of nanoparticles suspended in 1 × PBS or FBS were measured by dynamic light scattering (DLS) (Nano-Zen 3600, Malvern Instruments, and UK). UV/vis-NIR spectrophotometer (UV-3600, Shimadzu, Japan) was used to measure the light absorption spectrum.</w:t>
      </w:r>
    </w:p>
    <w:p w14:paraId="76C81DDF" w14:textId="33559E3D" w:rsidR="00721AF0" w:rsidRPr="000D3F51" w:rsidRDefault="00856117" w:rsidP="000D3F51">
      <w:pPr>
        <w:spacing w:line="360" w:lineRule="auto"/>
        <w:rPr>
          <w:rFonts w:ascii="Times New Roman" w:hAnsi="Times New Roman" w:cs="Times New Roman"/>
          <w:sz w:val="24"/>
          <w:szCs w:val="24"/>
        </w:rPr>
      </w:pPr>
      <w:r w:rsidRPr="000D3F51">
        <w:rPr>
          <w:rFonts w:ascii="Times New Roman" w:hAnsi="Times New Roman" w:cs="Times New Roman"/>
          <w:b/>
          <w:bCs/>
          <w:sz w:val="24"/>
          <w:szCs w:val="24"/>
        </w:rPr>
        <w:t xml:space="preserve">Western blotting for the key proteins in </w:t>
      </w:r>
      <w:r w:rsidR="00721AF0" w:rsidRPr="000D3F51">
        <w:rPr>
          <w:rFonts w:ascii="Times New Roman" w:hAnsi="Times New Roman" w:cs="Times New Roman"/>
          <w:b/>
          <w:bCs/>
          <w:sz w:val="24"/>
          <w:szCs w:val="24"/>
        </w:rPr>
        <w:t>CDE</w:t>
      </w:r>
      <w:r w:rsidRPr="000D3F51">
        <w:rPr>
          <w:rFonts w:ascii="Times New Roman" w:hAnsi="Times New Roman" w:cs="Times New Roman"/>
          <w:b/>
          <w:bCs/>
          <w:sz w:val="24"/>
          <w:szCs w:val="24"/>
        </w:rPr>
        <w:t xml:space="preserve"> and </w:t>
      </w:r>
      <w:r w:rsidR="00721AF0" w:rsidRPr="000D3F51">
        <w:rPr>
          <w:rFonts w:ascii="Times New Roman" w:hAnsi="Times New Roman" w:cs="Times New Roman"/>
          <w:b/>
          <w:bCs/>
          <w:sz w:val="24"/>
          <w:szCs w:val="24"/>
        </w:rPr>
        <w:t>CF</w:t>
      </w:r>
      <w:r w:rsidRPr="000D3F51">
        <w:rPr>
          <w:rFonts w:ascii="Times New Roman" w:hAnsi="Times New Roman" w:cs="Times New Roman"/>
          <w:sz w:val="24"/>
          <w:szCs w:val="24"/>
        </w:rPr>
        <w:t xml:space="preserve">. </w:t>
      </w:r>
    </w:p>
    <w:p w14:paraId="3F5DE803" w14:textId="1D1062BB" w:rsidR="00856117" w:rsidRPr="000D3F51" w:rsidRDefault="00856117" w:rsidP="000D3F51">
      <w:pPr>
        <w:spacing w:line="360" w:lineRule="auto"/>
        <w:rPr>
          <w:rFonts w:ascii="Times New Roman" w:hAnsi="Times New Roman" w:cs="Times New Roman"/>
          <w:sz w:val="24"/>
          <w:szCs w:val="24"/>
        </w:rPr>
      </w:pPr>
      <w:r w:rsidRPr="000D3F51">
        <w:rPr>
          <w:rFonts w:ascii="Times New Roman" w:hAnsi="Times New Roman" w:cs="Times New Roman"/>
          <w:sz w:val="24"/>
          <w:szCs w:val="24"/>
        </w:rPr>
        <w:t xml:space="preserve">The </w:t>
      </w:r>
      <w:r w:rsidR="00721AF0" w:rsidRPr="000D3F51">
        <w:rPr>
          <w:rFonts w:ascii="Times New Roman" w:hAnsi="Times New Roman" w:cs="Times New Roman"/>
          <w:sz w:val="24"/>
          <w:szCs w:val="24"/>
        </w:rPr>
        <w:t>CDE</w:t>
      </w:r>
      <w:r w:rsidRPr="000D3F51">
        <w:rPr>
          <w:rFonts w:ascii="Times New Roman" w:hAnsi="Times New Roman" w:cs="Times New Roman"/>
          <w:sz w:val="24"/>
          <w:szCs w:val="24"/>
        </w:rPr>
        <w:t xml:space="preserve"> and </w:t>
      </w:r>
      <w:r w:rsidR="00721AF0" w:rsidRPr="000D3F51">
        <w:rPr>
          <w:rFonts w:ascii="Times New Roman" w:hAnsi="Times New Roman" w:cs="Times New Roman"/>
          <w:sz w:val="24"/>
          <w:szCs w:val="24"/>
        </w:rPr>
        <w:t xml:space="preserve">CF </w:t>
      </w:r>
      <w:r w:rsidRPr="000D3F51">
        <w:rPr>
          <w:rFonts w:ascii="Times New Roman" w:hAnsi="Times New Roman" w:cs="Times New Roman"/>
          <w:sz w:val="24"/>
          <w:szCs w:val="24"/>
        </w:rPr>
        <w:t>were lysed in RIPA lysis buffer and then subjected to western blot analysis. The primary antibodies used included anti-CD63 (Abcam, ab216130) and anti-CD9 (Santa Cruz, SC-7964). All primary antibodies were diluted to 1:2000.</w:t>
      </w:r>
    </w:p>
    <w:p w14:paraId="2C291EEE" w14:textId="77777777" w:rsidR="00721AF0" w:rsidRPr="000D3F51" w:rsidRDefault="00856117" w:rsidP="000D3F51">
      <w:pPr>
        <w:spacing w:line="360" w:lineRule="auto"/>
        <w:rPr>
          <w:rFonts w:ascii="Times New Roman" w:hAnsi="Times New Roman" w:cs="Times New Roman"/>
          <w:sz w:val="24"/>
          <w:szCs w:val="24"/>
        </w:rPr>
      </w:pPr>
      <w:r w:rsidRPr="000D3F51">
        <w:rPr>
          <w:rFonts w:ascii="Times New Roman" w:hAnsi="Times New Roman" w:cs="Times New Roman"/>
          <w:b/>
          <w:bCs/>
          <w:sz w:val="24"/>
          <w:szCs w:val="24"/>
        </w:rPr>
        <w:t>Cell lines and animal model.</w:t>
      </w:r>
      <w:r w:rsidRPr="000D3F51">
        <w:rPr>
          <w:rFonts w:ascii="Times New Roman" w:hAnsi="Times New Roman" w:cs="Times New Roman"/>
          <w:sz w:val="24"/>
          <w:szCs w:val="24"/>
        </w:rPr>
        <w:t xml:space="preserve"> </w:t>
      </w:r>
    </w:p>
    <w:p w14:paraId="109A95D5" w14:textId="5B5B7EC3" w:rsidR="00856117" w:rsidRPr="000D3F51" w:rsidRDefault="00721AF0" w:rsidP="000D3F51">
      <w:pPr>
        <w:spacing w:line="360" w:lineRule="auto"/>
        <w:rPr>
          <w:rFonts w:ascii="Times New Roman" w:hAnsi="Times New Roman" w:cs="Times New Roman"/>
          <w:sz w:val="24"/>
          <w:szCs w:val="24"/>
        </w:rPr>
      </w:pPr>
      <w:r w:rsidRPr="000D3F51">
        <w:rPr>
          <w:rFonts w:ascii="Times New Roman" w:hAnsi="Times New Roman" w:cs="Times New Roman"/>
          <w:sz w:val="24"/>
          <w:szCs w:val="24"/>
        </w:rPr>
        <w:t>4T1</w:t>
      </w:r>
      <w:r w:rsidR="00856117" w:rsidRPr="000D3F51">
        <w:rPr>
          <w:rFonts w:ascii="Times New Roman" w:hAnsi="Times New Roman" w:cs="Times New Roman"/>
          <w:sz w:val="24"/>
          <w:szCs w:val="24"/>
        </w:rPr>
        <w:t xml:space="preserve"> mouse </w:t>
      </w:r>
      <w:r w:rsidRPr="000D3F51">
        <w:rPr>
          <w:rFonts w:ascii="Times New Roman" w:hAnsi="Times New Roman" w:cs="Times New Roman"/>
          <w:sz w:val="24"/>
          <w:szCs w:val="24"/>
        </w:rPr>
        <w:t>breast</w:t>
      </w:r>
      <w:r w:rsidR="00856117" w:rsidRPr="000D3F51">
        <w:rPr>
          <w:rFonts w:ascii="Times New Roman" w:hAnsi="Times New Roman" w:cs="Times New Roman"/>
          <w:sz w:val="24"/>
          <w:szCs w:val="24"/>
        </w:rPr>
        <w:t xml:space="preserve"> cancer cell lines </w:t>
      </w:r>
      <w:r w:rsidRPr="000D3F51">
        <w:rPr>
          <w:rFonts w:ascii="Times New Roman" w:hAnsi="Times New Roman" w:cs="Times New Roman"/>
          <w:sz w:val="24"/>
          <w:szCs w:val="24"/>
        </w:rPr>
        <w:t xml:space="preserve">was </w:t>
      </w:r>
      <w:r w:rsidR="00856117" w:rsidRPr="000D3F51">
        <w:rPr>
          <w:rFonts w:ascii="Times New Roman" w:hAnsi="Times New Roman" w:cs="Times New Roman"/>
          <w:sz w:val="24"/>
          <w:szCs w:val="24"/>
        </w:rPr>
        <w:t>provided by the College of Life Science of Wuhan University. All the cells were cultured in the standard cell medium recommended by American Type Culture Collection. Female BALC/c mice aged 4-5 weeks were purchased from Vital River Company (Beijing, China). 1×10</w:t>
      </w:r>
      <w:r w:rsidR="00856117" w:rsidRPr="000D3F51">
        <w:rPr>
          <w:rFonts w:ascii="Times New Roman" w:hAnsi="Times New Roman" w:cs="Times New Roman"/>
          <w:sz w:val="24"/>
          <w:szCs w:val="24"/>
          <w:vertAlign w:val="superscript"/>
        </w:rPr>
        <w:t>6</w:t>
      </w:r>
      <w:r w:rsidR="00856117" w:rsidRPr="000D3F51">
        <w:rPr>
          <w:rFonts w:ascii="Times New Roman" w:hAnsi="Times New Roman" w:cs="Times New Roman"/>
          <w:sz w:val="24"/>
          <w:szCs w:val="24"/>
        </w:rPr>
        <w:t xml:space="preserve"> </w:t>
      </w:r>
      <w:r w:rsidRPr="000D3F51">
        <w:rPr>
          <w:rFonts w:ascii="Times New Roman" w:hAnsi="Times New Roman" w:cs="Times New Roman"/>
          <w:sz w:val="24"/>
          <w:szCs w:val="24"/>
        </w:rPr>
        <w:t>4T1</w:t>
      </w:r>
      <w:r w:rsidR="00856117" w:rsidRPr="000D3F51">
        <w:rPr>
          <w:rFonts w:ascii="Times New Roman" w:hAnsi="Times New Roman" w:cs="Times New Roman"/>
          <w:sz w:val="24"/>
          <w:szCs w:val="24"/>
        </w:rPr>
        <w:t xml:space="preserve"> cells </w:t>
      </w:r>
      <w:r w:rsidR="00856117" w:rsidRPr="000D3F51">
        <w:rPr>
          <w:rFonts w:ascii="Times New Roman" w:hAnsi="Times New Roman" w:cs="Times New Roman"/>
          <w:sz w:val="24"/>
          <w:szCs w:val="24"/>
        </w:rPr>
        <w:lastRenderedPageBreak/>
        <w:t>suspended in 100 μL PBS were subcutaneously injected into each mouse to establish the tumor models. After the tumor volume reached around 200 mm</w:t>
      </w:r>
      <w:r w:rsidR="00856117" w:rsidRPr="000D3F51">
        <w:rPr>
          <w:rFonts w:ascii="Times New Roman" w:hAnsi="Times New Roman" w:cs="Times New Roman"/>
          <w:sz w:val="24"/>
          <w:szCs w:val="24"/>
          <w:vertAlign w:val="superscript"/>
        </w:rPr>
        <w:t>3</w:t>
      </w:r>
      <w:r w:rsidR="00856117" w:rsidRPr="000D3F51">
        <w:rPr>
          <w:rFonts w:ascii="Times New Roman" w:hAnsi="Times New Roman" w:cs="Times New Roman"/>
          <w:sz w:val="24"/>
          <w:szCs w:val="24"/>
        </w:rPr>
        <w:t>, the tumor bearing mice were used for further experiments. The animal experiments were carried out according to the protocol approved by the Ministry of Health in the People’s Republic of PR China and were approved by the Administrative Committee on Animal Research of the Wuhan University.</w:t>
      </w:r>
    </w:p>
    <w:p w14:paraId="2C87FDEE" w14:textId="77777777" w:rsidR="000D3F51" w:rsidRDefault="00856117" w:rsidP="000D3F51">
      <w:pPr>
        <w:spacing w:line="360" w:lineRule="auto"/>
        <w:rPr>
          <w:rFonts w:ascii="Times New Roman" w:hAnsi="Times New Roman" w:cs="Times New Roman"/>
          <w:sz w:val="24"/>
          <w:szCs w:val="24"/>
        </w:rPr>
      </w:pPr>
      <w:r w:rsidRPr="000D3F51">
        <w:rPr>
          <w:rFonts w:ascii="Times New Roman" w:hAnsi="Times New Roman" w:cs="Times New Roman"/>
          <w:b/>
          <w:bCs/>
          <w:i/>
          <w:iCs/>
          <w:sz w:val="24"/>
          <w:szCs w:val="24"/>
        </w:rPr>
        <w:t>In vitro</w:t>
      </w:r>
      <w:r w:rsidRPr="000D3F51">
        <w:rPr>
          <w:rFonts w:ascii="Times New Roman" w:hAnsi="Times New Roman" w:cs="Times New Roman"/>
          <w:b/>
          <w:bCs/>
          <w:sz w:val="24"/>
          <w:szCs w:val="24"/>
        </w:rPr>
        <w:t xml:space="preserve"> tumor-specific uptake.</w:t>
      </w:r>
      <w:r w:rsidRPr="000D3F51">
        <w:rPr>
          <w:rFonts w:ascii="Times New Roman" w:hAnsi="Times New Roman" w:cs="Times New Roman"/>
          <w:sz w:val="24"/>
          <w:szCs w:val="24"/>
        </w:rPr>
        <w:t xml:space="preserve"> </w:t>
      </w:r>
    </w:p>
    <w:p w14:paraId="14BDBF6F" w14:textId="695581AC" w:rsidR="00856117" w:rsidRDefault="00856117" w:rsidP="000D3F51">
      <w:pPr>
        <w:spacing w:line="360" w:lineRule="auto"/>
        <w:rPr>
          <w:rFonts w:ascii="Times New Roman" w:hAnsi="Times New Roman" w:cs="Times New Roman"/>
          <w:sz w:val="24"/>
          <w:szCs w:val="24"/>
        </w:rPr>
      </w:pPr>
      <w:r w:rsidRPr="000D3F51">
        <w:rPr>
          <w:rFonts w:ascii="Times New Roman" w:hAnsi="Times New Roman" w:cs="Times New Roman"/>
          <w:sz w:val="24"/>
          <w:szCs w:val="24"/>
        </w:rPr>
        <w:t xml:space="preserve">At first, Dil labeled </w:t>
      </w:r>
      <w:r w:rsidR="00721AF0" w:rsidRPr="000D3F51">
        <w:rPr>
          <w:rFonts w:ascii="Times New Roman" w:hAnsi="Times New Roman" w:cs="Times New Roman"/>
          <w:sz w:val="24"/>
          <w:szCs w:val="24"/>
        </w:rPr>
        <w:t>CF</w:t>
      </w:r>
      <w:r w:rsidR="00B21999" w:rsidRPr="000D3F51">
        <w:rPr>
          <w:rFonts w:ascii="Times New Roman" w:hAnsi="Times New Roman" w:cs="Times New Roman"/>
          <w:sz w:val="24"/>
          <w:szCs w:val="24"/>
        </w:rPr>
        <w:t xml:space="preserve"> and RF</w:t>
      </w:r>
      <w:r w:rsidRPr="000D3F51">
        <w:rPr>
          <w:rFonts w:ascii="Times New Roman" w:hAnsi="Times New Roman" w:cs="Times New Roman"/>
          <w:sz w:val="24"/>
          <w:szCs w:val="24"/>
        </w:rPr>
        <w:t xml:space="preserve"> (Containing100 μg/mL </w:t>
      </w:r>
      <w:r w:rsidR="00B21999" w:rsidRPr="000D3F51">
        <w:rPr>
          <w:rFonts w:ascii="Times New Roman" w:hAnsi="Times New Roman" w:cs="Times New Roman"/>
          <w:sz w:val="24"/>
          <w:szCs w:val="24"/>
        </w:rPr>
        <w:t>FeS</w:t>
      </w:r>
      <w:r w:rsidR="00B21999" w:rsidRPr="000D3F51">
        <w:rPr>
          <w:rFonts w:ascii="Times New Roman" w:hAnsi="Times New Roman" w:cs="Times New Roman"/>
          <w:sz w:val="24"/>
          <w:szCs w:val="24"/>
          <w:vertAlign w:val="subscript"/>
        </w:rPr>
        <w:t>2</w:t>
      </w:r>
      <w:r w:rsidRPr="000D3F51">
        <w:rPr>
          <w:rFonts w:ascii="Times New Roman" w:hAnsi="Times New Roman" w:cs="Times New Roman"/>
          <w:sz w:val="24"/>
          <w:szCs w:val="24"/>
        </w:rPr>
        <w:t xml:space="preserve">) were incubated with </w:t>
      </w:r>
      <w:r w:rsidR="00721AF0" w:rsidRPr="000D3F51">
        <w:rPr>
          <w:rFonts w:ascii="Times New Roman" w:hAnsi="Times New Roman" w:cs="Times New Roman"/>
          <w:sz w:val="24"/>
          <w:szCs w:val="24"/>
        </w:rPr>
        <w:t>4T1</w:t>
      </w:r>
      <w:r w:rsidRPr="000D3F51">
        <w:rPr>
          <w:rFonts w:ascii="Times New Roman" w:hAnsi="Times New Roman" w:cs="Times New Roman"/>
          <w:sz w:val="24"/>
          <w:szCs w:val="24"/>
        </w:rPr>
        <w:t xml:space="preserve"> cells for 2 h at 37 °C. The cells were then washed with PBS several times, fixed with PFA for 30 min at room temperature, stained with </w:t>
      </w:r>
      <w:r w:rsidR="00B21999" w:rsidRPr="000D3F51">
        <w:rPr>
          <w:rFonts w:ascii="Times New Roman" w:hAnsi="Times New Roman" w:cs="Times New Roman"/>
          <w:sz w:val="24"/>
          <w:szCs w:val="24"/>
        </w:rPr>
        <w:t>Lyso-Tracker Green</w:t>
      </w:r>
      <w:r w:rsidRPr="000D3F51">
        <w:rPr>
          <w:rFonts w:ascii="Times New Roman" w:hAnsi="Times New Roman" w:cs="Times New Roman"/>
          <w:sz w:val="24"/>
          <w:szCs w:val="24"/>
        </w:rPr>
        <w:t xml:space="preserve"> and then imaged by using a fluorescence microscope (IX81, Olympus, Japan). </w:t>
      </w:r>
      <w:r w:rsidR="00B21999" w:rsidRPr="000D3F51">
        <w:rPr>
          <w:rFonts w:ascii="Times New Roman" w:hAnsi="Times New Roman" w:cs="Times New Roman"/>
          <w:sz w:val="24"/>
          <w:szCs w:val="24"/>
        </w:rPr>
        <w:t>The fluorescence intensity was measured by IamgeJ software.</w:t>
      </w:r>
    </w:p>
    <w:p w14:paraId="105C7FB9" w14:textId="2ADC5397" w:rsidR="00912CED" w:rsidRPr="00912CED" w:rsidRDefault="00912CED" w:rsidP="000D3F51">
      <w:pPr>
        <w:spacing w:line="360" w:lineRule="auto"/>
        <w:rPr>
          <w:rFonts w:ascii="Times New Roman" w:hAnsi="Times New Roman" w:cs="Times New Roman"/>
          <w:b/>
          <w:bCs/>
          <w:i/>
          <w:iCs/>
          <w:sz w:val="24"/>
          <w:szCs w:val="24"/>
        </w:rPr>
      </w:pPr>
      <w:r w:rsidRPr="00912CED">
        <w:rPr>
          <w:rFonts w:ascii="Times New Roman" w:hAnsi="Times New Roman" w:cs="Times New Roman"/>
          <w:b/>
          <w:bCs/>
          <w:i/>
          <w:iCs/>
          <w:sz w:val="24"/>
          <w:szCs w:val="24"/>
        </w:rPr>
        <w:t xml:space="preserve">In vitro </w:t>
      </w:r>
      <w:r w:rsidRPr="00912CED">
        <w:rPr>
          <w:rFonts w:ascii="Times New Roman" w:hAnsi="Times New Roman" w:cs="Times New Roman"/>
          <w:b/>
          <w:bCs/>
          <w:sz w:val="24"/>
          <w:szCs w:val="24"/>
        </w:rPr>
        <w:t>Immune Evasion Study</w:t>
      </w:r>
    </w:p>
    <w:p w14:paraId="362E5D98" w14:textId="79407BB0" w:rsidR="00912CED" w:rsidRPr="000D3F51" w:rsidRDefault="00912CED" w:rsidP="00912CED">
      <w:pPr>
        <w:autoSpaceDE w:val="0"/>
        <w:autoSpaceDN w:val="0"/>
        <w:adjustRightInd w:val="0"/>
        <w:spacing w:line="360" w:lineRule="auto"/>
        <w:rPr>
          <w:rFonts w:ascii="Times New Roman" w:hAnsi="Times New Roman" w:cs="Times New Roman"/>
          <w:sz w:val="24"/>
          <w:szCs w:val="24"/>
        </w:rPr>
      </w:pPr>
      <w:r w:rsidRPr="00912CED">
        <w:rPr>
          <w:rFonts w:ascii="Times New Roman" w:hAnsi="Times New Roman" w:cs="Times New Roman"/>
          <w:sz w:val="24"/>
          <w:szCs w:val="24"/>
        </w:rPr>
        <w:t>RAW 264.7 were seeded in 12-well plates and cultured for 12 h.</w:t>
      </w:r>
      <w:r>
        <w:rPr>
          <w:rFonts w:ascii="Times New Roman" w:hAnsi="Times New Roman" w:cs="Times New Roman" w:hint="eastAsia"/>
          <w:sz w:val="24"/>
          <w:szCs w:val="24"/>
        </w:rPr>
        <w:t xml:space="preserve"> </w:t>
      </w:r>
      <w:r w:rsidRPr="00912CED">
        <w:rPr>
          <w:rFonts w:ascii="Times New Roman" w:hAnsi="Times New Roman" w:cs="Times New Roman"/>
          <w:sz w:val="24"/>
          <w:szCs w:val="24"/>
        </w:rPr>
        <w:t>Different</w:t>
      </w:r>
      <w:r>
        <w:rPr>
          <w:rFonts w:ascii="Times New Roman" w:hAnsi="Times New Roman" w:cs="Times New Roman"/>
          <w:sz w:val="24"/>
          <w:szCs w:val="24"/>
        </w:rPr>
        <w:t xml:space="preserve"> </w:t>
      </w:r>
      <w:r w:rsidRPr="00912CED">
        <w:rPr>
          <w:rFonts w:ascii="Times New Roman" w:hAnsi="Times New Roman" w:cs="Times New Roman"/>
          <w:sz w:val="24"/>
          <w:szCs w:val="24"/>
        </w:rPr>
        <w:t xml:space="preserve">concentrations of </w:t>
      </w:r>
      <w:r>
        <w:rPr>
          <w:rFonts w:ascii="Times New Roman" w:hAnsi="Times New Roman" w:cs="Times New Roman"/>
          <w:sz w:val="24"/>
          <w:szCs w:val="24"/>
        </w:rPr>
        <w:t>FeS</w:t>
      </w:r>
      <w:r w:rsidRPr="00912CED">
        <w:rPr>
          <w:rFonts w:ascii="Times New Roman" w:hAnsi="Times New Roman" w:cs="Times New Roman"/>
          <w:sz w:val="24"/>
          <w:szCs w:val="24"/>
          <w:vertAlign w:val="subscript"/>
        </w:rPr>
        <w:t>2</w:t>
      </w:r>
      <w:r w:rsidRPr="00912CED">
        <w:rPr>
          <w:rFonts w:ascii="Times New Roman" w:hAnsi="Times New Roman" w:cs="Times New Roman"/>
          <w:sz w:val="24"/>
          <w:szCs w:val="24"/>
        </w:rPr>
        <w:t xml:space="preserve"> and </w:t>
      </w:r>
      <w:r>
        <w:rPr>
          <w:rFonts w:ascii="Times New Roman" w:hAnsi="Times New Roman" w:cs="Times New Roman"/>
          <w:sz w:val="24"/>
          <w:szCs w:val="24"/>
        </w:rPr>
        <w:t>CF</w:t>
      </w:r>
      <w:r w:rsidRPr="00912CED">
        <w:rPr>
          <w:rFonts w:ascii="Times New Roman" w:hAnsi="Times New Roman" w:cs="Times New Roman"/>
          <w:sz w:val="24"/>
          <w:szCs w:val="24"/>
        </w:rPr>
        <w:t xml:space="preserve"> (i.e., </w:t>
      </w:r>
      <w:r>
        <w:rPr>
          <w:rFonts w:ascii="Times New Roman" w:hAnsi="Times New Roman" w:cs="Times New Roman"/>
          <w:sz w:val="24"/>
          <w:szCs w:val="24"/>
        </w:rPr>
        <w:t>FeS</w:t>
      </w:r>
      <w:r w:rsidRPr="00912CED">
        <w:rPr>
          <w:rFonts w:ascii="Times New Roman" w:hAnsi="Times New Roman" w:cs="Times New Roman"/>
          <w:sz w:val="24"/>
          <w:szCs w:val="24"/>
          <w:vertAlign w:val="subscript"/>
        </w:rPr>
        <w:t>2</w:t>
      </w:r>
      <w:r w:rsidRPr="00912CED">
        <w:rPr>
          <w:rFonts w:ascii="Times New Roman" w:hAnsi="Times New Roman" w:cs="Times New Roman"/>
          <w:sz w:val="24"/>
          <w:szCs w:val="24"/>
        </w:rPr>
        <w:t xml:space="preserve"> dose of 25,</w:t>
      </w:r>
      <w:r>
        <w:rPr>
          <w:rFonts w:ascii="Times New Roman" w:hAnsi="Times New Roman" w:cs="Times New Roman" w:hint="eastAsia"/>
          <w:sz w:val="24"/>
          <w:szCs w:val="24"/>
        </w:rPr>
        <w:t xml:space="preserve"> </w:t>
      </w:r>
      <w:r w:rsidRPr="00912CED">
        <w:rPr>
          <w:rFonts w:ascii="Times New Roman" w:hAnsi="Times New Roman" w:cs="Times New Roman"/>
          <w:sz w:val="24"/>
          <w:szCs w:val="24"/>
        </w:rPr>
        <w:t>50, and 100 mg/mL) were</w:t>
      </w:r>
      <w:r>
        <w:rPr>
          <w:rFonts w:ascii="Times New Roman" w:hAnsi="Times New Roman" w:cs="Times New Roman"/>
          <w:sz w:val="24"/>
          <w:szCs w:val="24"/>
        </w:rPr>
        <w:t xml:space="preserve"> </w:t>
      </w:r>
      <w:r w:rsidRPr="00912CED">
        <w:rPr>
          <w:rFonts w:ascii="Times New Roman" w:hAnsi="Times New Roman" w:cs="Times New Roman"/>
          <w:sz w:val="24"/>
          <w:szCs w:val="24"/>
        </w:rPr>
        <w:t>added the medium, and the cells grown</w:t>
      </w:r>
      <w:r>
        <w:rPr>
          <w:rFonts w:ascii="Times New Roman" w:hAnsi="Times New Roman" w:cs="Times New Roman"/>
          <w:sz w:val="24"/>
          <w:szCs w:val="24"/>
        </w:rPr>
        <w:t xml:space="preserve"> </w:t>
      </w:r>
      <w:r w:rsidRPr="00912CED">
        <w:rPr>
          <w:rFonts w:ascii="Times New Roman" w:hAnsi="Times New Roman" w:cs="Times New Roman"/>
          <w:sz w:val="24"/>
          <w:szCs w:val="24"/>
        </w:rPr>
        <w:t>without any particles were used as control. Then the cells were</w:t>
      </w:r>
      <w:r>
        <w:rPr>
          <w:rFonts w:ascii="Times New Roman" w:hAnsi="Times New Roman" w:cs="Times New Roman" w:hint="eastAsia"/>
          <w:sz w:val="24"/>
          <w:szCs w:val="24"/>
        </w:rPr>
        <w:t xml:space="preserve"> </w:t>
      </w:r>
      <w:r w:rsidRPr="00912CED">
        <w:rPr>
          <w:rFonts w:ascii="Times New Roman" w:hAnsi="Times New Roman" w:cs="Times New Roman"/>
          <w:sz w:val="24"/>
          <w:szCs w:val="24"/>
        </w:rPr>
        <w:t>washed three times and then incubated for 4 h at 37</w:t>
      </w:r>
      <w:r>
        <w:rPr>
          <w:rFonts w:ascii="Times New Roman" w:hAnsi="Times New Roman" w:cs="Times New Roman"/>
          <w:sz w:val="24"/>
          <w:szCs w:val="24"/>
        </w:rPr>
        <w:t xml:space="preserve"> </w:t>
      </w:r>
      <w:r w:rsidRPr="00912CED">
        <w:rPr>
          <w:rFonts w:ascii="Times New Roman" w:hAnsi="Times New Roman" w:cs="Times New Roman"/>
          <w:sz w:val="24"/>
          <w:szCs w:val="24"/>
        </w:rPr>
        <w:t>℃</w:t>
      </w:r>
      <w:r w:rsidRPr="00912CED">
        <w:rPr>
          <w:rFonts w:ascii="Times New Roman" w:hAnsi="Times New Roman" w:cs="Times New Roman"/>
          <w:sz w:val="24"/>
          <w:szCs w:val="24"/>
        </w:rPr>
        <w:t>, 5% CO</w:t>
      </w:r>
      <w:r w:rsidRPr="00912CED">
        <w:rPr>
          <w:rFonts w:ascii="Times New Roman" w:hAnsi="Times New Roman" w:cs="Times New Roman"/>
          <w:sz w:val="24"/>
          <w:szCs w:val="24"/>
          <w:vertAlign w:val="subscript"/>
        </w:rPr>
        <w:t>2</w:t>
      </w:r>
      <w:r w:rsidRPr="00912CED">
        <w:rPr>
          <w:rFonts w:ascii="Times New Roman" w:hAnsi="Times New Roman" w:cs="Times New Roman"/>
          <w:sz w:val="24"/>
          <w:szCs w:val="24"/>
        </w:rPr>
        <w:t>,</w:t>
      </w:r>
      <w:r>
        <w:rPr>
          <w:rFonts w:ascii="Times New Roman" w:hAnsi="Times New Roman" w:cs="Times New Roman" w:hint="eastAsia"/>
          <w:sz w:val="24"/>
          <w:szCs w:val="24"/>
        </w:rPr>
        <w:t xml:space="preserve"> </w:t>
      </w:r>
      <w:r w:rsidRPr="00912CED">
        <w:rPr>
          <w:rFonts w:ascii="Times New Roman" w:hAnsi="Times New Roman" w:cs="Times New Roman"/>
          <w:sz w:val="24"/>
          <w:szCs w:val="24"/>
        </w:rPr>
        <w:t>and then washed with PBS three times. To quantify nanoparticle</w:t>
      </w:r>
      <w:r>
        <w:rPr>
          <w:rFonts w:ascii="Times New Roman" w:hAnsi="Times New Roman" w:cs="Times New Roman" w:hint="eastAsia"/>
          <w:sz w:val="24"/>
          <w:szCs w:val="24"/>
        </w:rPr>
        <w:t xml:space="preserve"> </w:t>
      </w:r>
      <w:r w:rsidRPr="00912CED">
        <w:rPr>
          <w:rFonts w:ascii="Times New Roman" w:hAnsi="Times New Roman" w:cs="Times New Roman"/>
          <w:sz w:val="24"/>
          <w:szCs w:val="24"/>
        </w:rPr>
        <w:t>uptake, 1 mL aqua regia was added to the cells. The mixture</w:t>
      </w:r>
      <w:r>
        <w:rPr>
          <w:rFonts w:ascii="Times New Roman" w:hAnsi="Times New Roman" w:cs="Times New Roman" w:hint="eastAsia"/>
          <w:sz w:val="24"/>
          <w:szCs w:val="24"/>
        </w:rPr>
        <w:t xml:space="preserve"> </w:t>
      </w:r>
      <w:r w:rsidRPr="00912CED">
        <w:rPr>
          <w:rFonts w:ascii="Times New Roman" w:hAnsi="Times New Roman" w:cs="Times New Roman"/>
          <w:sz w:val="24"/>
          <w:szCs w:val="24"/>
        </w:rPr>
        <w:t>was left at room temperature for 12 h, followed by annealing</w:t>
      </w:r>
      <w:r>
        <w:rPr>
          <w:rFonts w:ascii="Times New Roman" w:hAnsi="Times New Roman" w:cs="Times New Roman" w:hint="eastAsia"/>
          <w:sz w:val="24"/>
          <w:szCs w:val="24"/>
        </w:rPr>
        <w:t xml:space="preserve"> </w:t>
      </w:r>
      <w:r w:rsidRPr="00912CED">
        <w:rPr>
          <w:rFonts w:ascii="Times New Roman" w:hAnsi="Times New Roman" w:cs="Times New Roman"/>
          <w:sz w:val="24"/>
          <w:szCs w:val="24"/>
        </w:rPr>
        <w:t>at 70</w:t>
      </w:r>
      <w:r>
        <w:rPr>
          <w:rFonts w:ascii="Times New Roman" w:hAnsi="Times New Roman" w:cs="Times New Roman"/>
          <w:sz w:val="24"/>
          <w:szCs w:val="24"/>
        </w:rPr>
        <w:t xml:space="preserve"> </w:t>
      </w:r>
      <w:r w:rsidRPr="00912CED">
        <w:rPr>
          <w:rFonts w:ascii="Times New Roman" w:hAnsi="Times New Roman" w:cs="Times New Roman"/>
          <w:sz w:val="24"/>
          <w:szCs w:val="24"/>
        </w:rPr>
        <w:t>℃</w:t>
      </w:r>
      <w:r>
        <w:rPr>
          <w:rFonts w:ascii="Times New Roman" w:hAnsi="Times New Roman" w:cs="Times New Roman"/>
          <w:sz w:val="24"/>
          <w:szCs w:val="24"/>
        </w:rPr>
        <w:t xml:space="preserve"> </w:t>
      </w:r>
      <w:r w:rsidRPr="00912CED">
        <w:rPr>
          <w:rFonts w:ascii="Times New Roman" w:hAnsi="Times New Roman" w:cs="Times New Roman"/>
          <w:sz w:val="24"/>
          <w:szCs w:val="24"/>
        </w:rPr>
        <w:t>for 6 h to remove the acids. The sample was then resuspended</w:t>
      </w:r>
      <w:r>
        <w:rPr>
          <w:rFonts w:ascii="Times New Roman" w:hAnsi="Times New Roman" w:cs="Times New Roman" w:hint="eastAsia"/>
          <w:sz w:val="24"/>
          <w:szCs w:val="24"/>
        </w:rPr>
        <w:t xml:space="preserve"> </w:t>
      </w:r>
      <w:r w:rsidRPr="00912CED">
        <w:rPr>
          <w:rFonts w:ascii="Times New Roman" w:hAnsi="Times New Roman" w:cs="Times New Roman"/>
          <w:sz w:val="24"/>
          <w:szCs w:val="24"/>
        </w:rPr>
        <w:t xml:space="preserve">with 1 mL DI water and the </w:t>
      </w:r>
      <w:r>
        <w:rPr>
          <w:rFonts w:ascii="Times New Roman" w:hAnsi="Times New Roman" w:cs="Times New Roman" w:hint="eastAsia"/>
          <w:sz w:val="24"/>
          <w:szCs w:val="24"/>
        </w:rPr>
        <w:t>Fe</w:t>
      </w:r>
      <w:r w:rsidRPr="00912CED">
        <w:rPr>
          <w:rFonts w:ascii="Times New Roman" w:hAnsi="Times New Roman" w:cs="Times New Roman"/>
          <w:sz w:val="24"/>
          <w:szCs w:val="24"/>
        </w:rPr>
        <w:t xml:space="preserve"> content in each sample</w:t>
      </w:r>
      <w:r>
        <w:rPr>
          <w:rFonts w:ascii="Times New Roman" w:hAnsi="Times New Roman" w:cs="Times New Roman" w:hint="eastAsia"/>
          <w:sz w:val="24"/>
          <w:szCs w:val="24"/>
        </w:rPr>
        <w:t xml:space="preserve"> </w:t>
      </w:r>
      <w:r w:rsidRPr="00912CED">
        <w:rPr>
          <w:rFonts w:ascii="Times New Roman" w:hAnsi="Times New Roman" w:cs="Times New Roman"/>
          <w:sz w:val="24"/>
          <w:szCs w:val="24"/>
        </w:rPr>
        <w:t>was determined by using an inductively coupled plasma-atomic</w:t>
      </w:r>
      <w:r>
        <w:rPr>
          <w:rFonts w:ascii="Times New Roman" w:hAnsi="Times New Roman" w:cs="Times New Roman" w:hint="eastAsia"/>
          <w:sz w:val="24"/>
          <w:szCs w:val="24"/>
        </w:rPr>
        <w:t xml:space="preserve"> </w:t>
      </w:r>
      <w:r w:rsidRPr="00912CED">
        <w:rPr>
          <w:rFonts w:ascii="Times New Roman" w:hAnsi="Times New Roman" w:cs="Times New Roman"/>
          <w:sz w:val="24"/>
          <w:szCs w:val="24"/>
        </w:rPr>
        <w:t>emission spectrometer (ICP-AES; iris Intrepid II XSP, Thermo</w:t>
      </w:r>
      <w:r>
        <w:rPr>
          <w:rFonts w:ascii="Times New Roman" w:hAnsi="Times New Roman" w:cs="Times New Roman" w:hint="eastAsia"/>
          <w:sz w:val="24"/>
          <w:szCs w:val="24"/>
        </w:rPr>
        <w:t xml:space="preserve"> </w:t>
      </w:r>
      <w:r w:rsidRPr="00912CED">
        <w:rPr>
          <w:rFonts w:ascii="Times New Roman" w:hAnsi="Times New Roman" w:cs="Times New Roman"/>
          <w:sz w:val="24"/>
          <w:szCs w:val="24"/>
        </w:rPr>
        <w:t>Elemental, United States).</w:t>
      </w:r>
    </w:p>
    <w:p w14:paraId="42C3E673" w14:textId="77777777" w:rsidR="00A20F5D" w:rsidRPr="000D3F51" w:rsidRDefault="00856117" w:rsidP="000D3F51">
      <w:pPr>
        <w:spacing w:line="360" w:lineRule="auto"/>
        <w:rPr>
          <w:rFonts w:ascii="Times New Roman" w:hAnsi="Times New Roman" w:cs="Times New Roman"/>
          <w:sz w:val="24"/>
          <w:szCs w:val="24"/>
        </w:rPr>
      </w:pPr>
      <w:r w:rsidRPr="000D3F51">
        <w:rPr>
          <w:rFonts w:ascii="Times New Roman" w:hAnsi="Times New Roman" w:cs="Times New Roman"/>
          <w:b/>
          <w:bCs/>
          <w:sz w:val="24"/>
          <w:szCs w:val="24"/>
        </w:rPr>
        <w:t>γ-H</w:t>
      </w:r>
      <w:r w:rsidRPr="000D3F51">
        <w:rPr>
          <w:rFonts w:ascii="Times New Roman" w:hAnsi="Times New Roman" w:cs="Times New Roman"/>
          <w:b/>
          <w:bCs/>
          <w:sz w:val="24"/>
          <w:szCs w:val="24"/>
          <w:vertAlign w:val="subscript"/>
        </w:rPr>
        <w:t>2</w:t>
      </w:r>
      <w:r w:rsidRPr="000D3F51">
        <w:rPr>
          <w:rFonts w:ascii="Times New Roman" w:hAnsi="Times New Roman" w:cs="Times New Roman"/>
          <w:b/>
          <w:bCs/>
          <w:sz w:val="24"/>
          <w:szCs w:val="24"/>
        </w:rPr>
        <w:t>AX immunofluorescence analysis.</w:t>
      </w:r>
      <w:r w:rsidRPr="000D3F51">
        <w:rPr>
          <w:rFonts w:ascii="Times New Roman" w:hAnsi="Times New Roman" w:cs="Times New Roman"/>
          <w:sz w:val="24"/>
          <w:szCs w:val="24"/>
        </w:rPr>
        <w:t xml:space="preserve"> </w:t>
      </w:r>
    </w:p>
    <w:p w14:paraId="72965BE5" w14:textId="2BA2A4CD" w:rsidR="00856117" w:rsidRPr="000D3F51" w:rsidRDefault="00721AF0" w:rsidP="000D3F51">
      <w:pPr>
        <w:spacing w:line="360" w:lineRule="auto"/>
        <w:rPr>
          <w:rFonts w:ascii="Times New Roman" w:hAnsi="Times New Roman" w:cs="Times New Roman"/>
          <w:sz w:val="24"/>
          <w:szCs w:val="24"/>
        </w:rPr>
      </w:pPr>
      <w:r w:rsidRPr="000D3F51">
        <w:rPr>
          <w:rFonts w:ascii="Times New Roman" w:hAnsi="Times New Roman" w:cs="Times New Roman"/>
          <w:sz w:val="24"/>
          <w:szCs w:val="24"/>
        </w:rPr>
        <w:t>4T1</w:t>
      </w:r>
      <w:r w:rsidR="00856117" w:rsidRPr="000D3F51">
        <w:rPr>
          <w:rFonts w:ascii="Times New Roman" w:hAnsi="Times New Roman" w:cs="Times New Roman"/>
          <w:sz w:val="24"/>
          <w:szCs w:val="24"/>
        </w:rPr>
        <w:t xml:space="preserve"> cells were seeded in 24-well plates and then cultured for 24 h at 37 °C under hypoxia condition. Then the cells were treated with </w:t>
      </w:r>
      <w:r w:rsidR="00B27BCD" w:rsidRPr="000D3F51">
        <w:rPr>
          <w:rFonts w:ascii="Times New Roman" w:hAnsi="Times New Roman" w:cs="Times New Roman"/>
          <w:sz w:val="24"/>
          <w:szCs w:val="24"/>
        </w:rPr>
        <w:t>1) Control (PBS); 2) Radiotherapy (RT, 2Gy); 3) RF+RT; 4) High dose RT (6Gy); 5) CF+RT</w:t>
      </w:r>
      <w:r w:rsidR="00856117" w:rsidRPr="000D3F51">
        <w:rPr>
          <w:rFonts w:ascii="Times New Roman" w:hAnsi="Times New Roman" w:cs="Times New Roman"/>
          <w:sz w:val="24"/>
          <w:szCs w:val="24"/>
        </w:rPr>
        <w:t xml:space="preserve">. </w:t>
      </w:r>
      <w:r w:rsidR="00B27BCD" w:rsidRPr="000D3F51">
        <w:rPr>
          <w:rFonts w:ascii="Times New Roman" w:hAnsi="Times New Roman" w:cs="Times New Roman"/>
          <w:sz w:val="24"/>
          <w:szCs w:val="24"/>
        </w:rPr>
        <w:t>The FeS</w:t>
      </w:r>
      <w:r w:rsidR="00B27BCD" w:rsidRPr="000D3F51">
        <w:rPr>
          <w:rFonts w:ascii="Times New Roman" w:hAnsi="Times New Roman" w:cs="Times New Roman"/>
          <w:sz w:val="24"/>
          <w:szCs w:val="24"/>
          <w:vertAlign w:val="subscript"/>
        </w:rPr>
        <w:t>2</w:t>
      </w:r>
      <w:r w:rsidR="00B27BCD" w:rsidRPr="000D3F51">
        <w:rPr>
          <w:rFonts w:ascii="Times New Roman" w:hAnsi="Times New Roman" w:cs="Times New Roman"/>
          <w:sz w:val="24"/>
          <w:szCs w:val="24"/>
        </w:rPr>
        <w:t xml:space="preserve"> concentration was 200 μg/mL in groups 3, and 5. </w:t>
      </w:r>
      <w:r w:rsidR="00856117" w:rsidRPr="000D3F51">
        <w:rPr>
          <w:rFonts w:ascii="Times New Roman" w:hAnsi="Times New Roman" w:cs="Times New Roman"/>
          <w:sz w:val="24"/>
          <w:szCs w:val="24"/>
        </w:rPr>
        <w:t xml:space="preserve">After RT treatment for 2 h, the cells were fixed with 4% paraformaldehyde for 10 min, rinsed with PBS, permeabilized with methanol for 15 min at -20 °C and then rinsed with PBS again. Then the cells were exposed to a blocking </w:t>
      </w:r>
      <w:r w:rsidR="00856117" w:rsidRPr="000D3F51">
        <w:rPr>
          <w:rFonts w:ascii="Times New Roman" w:hAnsi="Times New Roman" w:cs="Times New Roman"/>
          <w:sz w:val="24"/>
          <w:szCs w:val="24"/>
        </w:rPr>
        <w:lastRenderedPageBreak/>
        <w:t>buffer (1% bovine serum albumin (BSA) in PBS solution) for 1 h at room temperature and further incubated with anti- phospho-histone γ-H</w:t>
      </w:r>
      <w:r w:rsidR="00856117" w:rsidRPr="000D3F51">
        <w:rPr>
          <w:rFonts w:ascii="Times New Roman" w:hAnsi="Times New Roman" w:cs="Times New Roman"/>
          <w:sz w:val="24"/>
          <w:szCs w:val="24"/>
          <w:vertAlign w:val="subscript"/>
        </w:rPr>
        <w:t>2</w:t>
      </w:r>
      <w:r w:rsidR="00856117" w:rsidRPr="000D3F51">
        <w:rPr>
          <w:rFonts w:ascii="Times New Roman" w:hAnsi="Times New Roman" w:cs="Times New Roman"/>
          <w:sz w:val="24"/>
          <w:szCs w:val="24"/>
        </w:rPr>
        <w:t>AX mouse monoclonal antibody (dilution 1:500) overnight at 4 °C. After washing with PBS, the cells were incubated with Cy5-conjugated sheep anti-mouse secondary antibody (dilution 1:500) for 1 h at room temperature. Excess antibody was removed by rinsing the coverslips in PBS. Cell nuclei were stained by DAPI for 5 min at room temperature. The cells were imaged via confocal fluorescence microscopy (IX81). Quantitative analysis of γ-H2AX foci density (foci/100 μm</w:t>
      </w:r>
      <w:r w:rsidR="00856117" w:rsidRPr="000D3F51">
        <w:rPr>
          <w:rFonts w:ascii="Times New Roman" w:hAnsi="Times New Roman" w:cs="Times New Roman"/>
          <w:sz w:val="24"/>
          <w:szCs w:val="24"/>
          <w:vertAlign w:val="superscript"/>
        </w:rPr>
        <w:t>2</w:t>
      </w:r>
      <w:r w:rsidR="00856117" w:rsidRPr="000D3F51">
        <w:rPr>
          <w:rFonts w:ascii="Times New Roman" w:hAnsi="Times New Roman" w:cs="Times New Roman"/>
          <w:sz w:val="24"/>
          <w:szCs w:val="24"/>
        </w:rPr>
        <w:t>) was performed by automatic counting using the ImageJ software for n = 100 cells in each treatment group.</w:t>
      </w:r>
    </w:p>
    <w:p w14:paraId="166C7F6A" w14:textId="5BAA5C07" w:rsidR="001A452B" w:rsidRPr="000D3F51" w:rsidRDefault="001A452B" w:rsidP="000D3F51">
      <w:pPr>
        <w:spacing w:line="360" w:lineRule="auto"/>
        <w:rPr>
          <w:rFonts w:ascii="Times New Roman" w:hAnsi="Times New Roman" w:cs="Times New Roman"/>
          <w:b/>
          <w:bCs/>
          <w:sz w:val="24"/>
          <w:szCs w:val="24"/>
        </w:rPr>
      </w:pPr>
      <w:r w:rsidRPr="000D3F51">
        <w:rPr>
          <w:rFonts w:ascii="Times New Roman" w:hAnsi="Times New Roman" w:cs="Times New Roman"/>
          <w:b/>
          <w:bCs/>
          <w:sz w:val="24"/>
          <w:szCs w:val="24"/>
        </w:rPr>
        <w:t>JC-1 mitochondrial membrane potential assay</w:t>
      </w:r>
    </w:p>
    <w:p w14:paraId="54C13D3E" w14:textId="611CD837" w:rsidR="001A452B" w:rsidRPr="000D3F51" w:rsidRDefault="001A452B" w:rsidP="000D3F51">
      <w:pPr>
        <w:spacing w:line="360" w:lineRule="auto"/>
        <w:rPr>
          <w:rFonts w:ascii="Times New Roman" w:hAnsi="Times New Roman" w:cs="Times New Roman"/>
          <w:sz w:val="24"/>
          <w:szCs w:val="24"/>
        </w:rPr>
      </w:pPr>
      <w:r w:rsidRPr="000D3F51">
        <w:rPr>
          <w:rFonts w:ascii="Times New Roman" w:hAnsi="Times New Roman" w:cs="Times New Roman"/>
          <w:sz w:val="24"/>
          <w:szCs w:val="24"/>
        </w:rPr>
        <w:t>For the JC-1 assay, 4T1 cells were co-incubated with five different groups: 1) Control (PBS); 2) Radiotherapy (RT, 2Gy); 3) RF+RT; 4) High dose RT (6Gy); 5) CF+RT. The cells were stained with JC-1 for 30 min before washing with PBS. Then, the mitochondrial damage/disruption was detected by fluorescence microscopy</w:t>
      </w:r>
      <w:r w:rsidR="00332F35" w:rsidRPr="000D3F51">
        <w:rPr>
          <w:rFonts w:ascii="Times New Roman" w:hAnsi="Times New Roman" w:cs="Times New Roman"/>
          <w:sz w:val="24"/>
          <w:szCs w:val="24"/>
        </w:rPr>
        <w:t xml:space="preserve"> (IX81)</w:t>
      </w:r>
      <w:r w:rsidRPr="000D3F51">
        <w:rPr>
          <w:rFonts w:ascii="Times New Roman" w:hAnsi="Times New Roman" w:cs="Times New Roman"/>
          <w:sz w:val="24"/>
          <w:szCs w:val="24"/>
        </w:rPr>
        <w:t>.</w:t>
      </w:r>
    </w:p>
    <w:p w14:paraId="4A7233CE" w14:textId="77777777" w:rsidR="00332F35" w:rsidRPr="000D3F51" w:rsidRDefault="00332F35" w:rsidP="000D3F51">
      <w:pPr>
        <w:spacing w:line="360" w:lineRule="auto"/>
        <w:rPr>
          <w:rFonts w:ascii="Times New Roman" w:hAnsi="Times New Roman" w:cs="Times New Roman"/>
          <w:b/>
          <w:bCs/>
          <w:sz w:val="24"/>
          <w:szCs w:val="24"/>
        </w:rPr>
      </w:pPr>
      <w:r w:rsidRPr="000D3F51">
        <w:rPr>
          <w:rFonts w:ascii="Times New Roman" w:hAnsi="Times New Roman" w:cs="Times New Roman"/>
          <w:b/>
          <w:bCs/>
          <w:sz w:val="24"/>
          <w:szCs w:val="24"/>
        </w:rPr>
        <w:t>GSH depletion activity of CF</w:t>
      </w:r>
    </w:p>
    <w:p w14:paraId="2A9FADB8" w14:textId="0791C351" w:rsidR="00332F35" w:rsidRPr="000D3F51" w:rsidRDefault="00332F35" w:rsidP="000D3F51">
      <w:pPr>
        <w:spacing w:line="360" w:lineRule="auto"/>
        <w:rPr>
          <w:rFonts w:ascii="Times New Roman" w:hAnsi="Times New Roman" w:cs="Times New Roman"/>
          <w:sz w:val="24"/>
          <w:szCs w:val="24"/>
        </w:rPr>
      </w:pPr>
      <w:r w:rsidRPr="000D3F51">
        <w:rPr>
          <w:rFonts w:ascii="Times New Roman" w:hAnsi="Times New Roman" w:cs="Times New Roman"/>
          <w:sz w:val="24"/>
          <w:szCs w:val="24"/>
        </w:rPr>
        <w:t>The GSH depletion activity assay was carried out employing DTNB as a</w:t>
      </w:r>
      <w:r w:rsidR="000D3F51">
        <w:rPr>
          <w:rFonts w:ascii="Times New Roman" w:hAnsi="Times New Roman" w:cs="Times New Roman" w:hint="eastAsia"/>
          <w:sz w:val="24"/>
          <w:szCs w:val="24"/>
        </w:rPr>
        <w:t xml:space="preserve"> </w:t>
      </w:r>
      <w:r w:rsidRPr="000D3F51">
        <w:rPr>
          <w:rFonts w:ascii="Times New Roman" w:hAnsi="Times New Roman" w:cs="Times New Roman"/>
          <w:sz w:val="24"/>
          <w:szCs w:val="24"/>
        </w:rPr>
        <w:t>probe, which can react with thiol groups (−SH) in GSH to produce a yellow product with maximal absorption at 412 nm. All the experiments need to be examined in the dark because GSH is easily oxidized in light. Specifically, different formulations reacted with GSH solution (0.4 mM) in 0.2 M HAc−NaAc buffer (pH 4.5). Subsequently, the nanoparticles were separated by centrifugation. The supernatants were added with DTNB (0.2 mM) solution to react thoroughly. The mixture was detected for the absorbance of 412 nm.</w:t>
      </w:r>
    </w:p>
    <w:p w14:paraId="5492DD78" w14:textId="77777777" w:rsidR="00A20F5D" w:rsidRPr="000D3F51" w:rsidRDefault="00856117" w:rsidP="000D3F51">
      <w:pPr>
        <w:spacing w:line="360" w:lineRule="auto"/>
        <w:rPr>
          <w:rFonts w:ascii="Times New Roman" w:hAnsi="Times New Roman" w:cs="Times New Roman"/>
          <w:sz w:val="24"/>
          <w:szCs w:val="24"/>
        </w:rPr>
      </w:pPr>
      <w:r w:rsidRPr="000D3F51">
        <w:rPr>
          <w:rFonts w:ascii="Times New Roman" w:hAnsi="Times New Roman" w:cs="Times New Roman"/>
          <w:b/>
          <w:bCs/>
          <w:sz w:val="24"/>
          <w:szCs w:val="24"/>
        </w:rPr>
        <w:t>Clonogenic assay.</w:t>
      </w:r>
      <w:r w:rsidRPr="000D3F51">
        <w:rPr>
          <w:rFonts w:ascii="Times New Roman" w:hAnsi="Times New Roman" w:cs="Times New Roman"/>
          <w:sz w:val="24"/>
          <w:szCs w:val="24"/>
        </w:rPr>
        <w:t xml:space="preserve"> </w:t>
      </w:r>
    </w:p>
    <w:p w14:paraId="0D5053E2" w14:textId="0044BE4E" w:rsidR="00856117" w:rsidRPr="000D3F51" w:rsidRDefault="00721AF0" w:rsidP="000D3F51">
      <w:pPr>
        <w:spacing w:line="360" w:lineRule="auto"/>
        <w:rPr>
          <w:rFonts w:ascii="Times New Roman" w:hAnsi="Times New Roman" w:cs="Times New Roman"/>
          <w:sz w:val="24"/>
          <w:szCs w:val="24"/>
        </w:rPr>
      </w:pPr>
      <w:r w:rsidRPr="000D3F51">
        <w:rPr>
          <w:rFonts w:ascii="Times New Roman" w:hAnsi="Times New Roman" w:cs="Times New Roman"/>
          <w:sz w:val="24"/>
          <w:szCs w:val="24"/>
        </w:rPr>
        <w:t>4T1</w:t>
      </w:r>
      <w:r w:rsidR="00856117" w:rsidRPr="000D3F51">
        <w:rPr>
          <w:rFonts w:ascii="Times New Roman" w:hAnsi="Times New Roman" w:cs="Times New Roman"/>
          <w:sz w:val="24"/>
          <w:szCs w:val="24"/>
        </w:rPr>
        <w:t xml:space="preserve"> cells were seeded in 6-well plates with a different amount (125, 250, 500, 1000 and 2000) per well and incubated at 37 ℃ for 24 h</w:t>
      </w:r>
      <w:r w:rsidR="0001213B" w:rsidRPr="000D3F51">
        <w:rPr>
          <w:rFonts w:ascii="Times New Roman" w:hAnsi="Times New Roman" w:cs="Times New Roman"/>
          <w:sz w:val="24"/>
          <w:szCs w:val="24"/>
        </w:rPr>
        <w:t xml:space="preserve"> Then the cells were treated with</w:t>
      </w:r>
      <w:r w:rsidR="00856117" w:rsidRPr="000D3F51">
        <w:rPr>
          <w:rFonts w:ascii="Times New Roman" w:hAnsi="Times New Roman" w:cs="Times New Roman"/>
          <w:sz w:val="24"/>
          <w:szCs w:val="24"/>
        </w:rPr>
        <w:t xml:space="preserve"> </w:t>
      </w:r>
      <w:r w:rsidR="0001213B" w:rsidRPr="000D3F51">
        <w:rPr>
          <w:rFonts w:ascii="Times New Roman" w:hAnsi="Times New Roman" w:cs="Times New Roman"/>
          <w:sz w:val="24"/>
          <w:szCs w:val="24"/>
        </w:rPr>
        <w:t>five</w:t>
      </w:r>
      <w:r w:rsidR="00856117" w:rsidRPr="000D3F51">
        <w:rPr>
          <w:rFonts w:ascii="Times New Roman" w:hAnsi="Times New Roman" w:cs="Times New Roman"/>
          <w:sz w:val="24"/>
          <w:szCs w:val="24"/>
        </w:rPr>
        <w:t xml:space="preserve"> groups: </w:t>
      </w:r>
      <w:r w:rsidR="00B27BCD" w:rsidRPr="000D3F51">
        <w:rPr>
          <w:rFonts w:ascii="Times New Roman" w:hAnsi="Times New Roman" w:cs="Times New Roman"/>
          <w:sz w:val="24"/>
          <w:szCs w:val="24"/>
        </w:rPr>
        <w:t xml:space="preserve">1) Control (PBS); 2) Radiotherapy (RT, 2Gy); 3) RF+RT; 4) High dose RT (6Gy); 5) CF+RT. </w:t>
      </w:r>
      <w:r w:rsidR="00856117" w:rsidRPr="000D3F51">
        <w:rPr>
          <w:rFonts w:ascii="Times New Roman" w:hAnsi="Times New Roman" w:cs="Times New Roman"/>
          <w:sz w:val="24"/>
          <w:szCs w:val="24"/>
        </w:rPr>
        <w:t xml:space="preserve">The </w:t>
      </w:r>
      <w:r w:rsidR="00B27BCD" w:rsidRPr="000D3F51">
        <w:rPr>
          <w:rFonts w:ascii="Times New Roman" w:hAnsi="Times New Roman" w:cs="Times New Roman"/>
          <w:sz w:val="24"/>
          <w:szCs w:val="24"/>
        </w:rPr>
        <w:t>FeS</w:t>
      </w:r>
      <w:r w:rsidR="00B27BCD" w:rsidRPr="000D3F51">
        <w:rPr>
          <w:rFonts w:ascii="Times New Roman" w:hAnsi="Times New Roman" w:cs="Times New Roman"/>
          <w:sz w:val="24"/>
          <w:szCs w:val="24"/>
          <w:vertAlign w:val="subscript"/>
        </w:rPr>
        <w:t>2</w:t>
      </w:r>
      <w:r w:rsidR="00856117" w:rsidRPr="000D3F51">
        <w:rPr>
          <w:rFonts w:ascii="Times New Roman" w:hAnsi="Times New Roman" w:cs="Times New Roman"/>
          <w:sz w:val="24"/>
          <w:szCs w:val="24"/>
        </w:rPr>
        <w:t xml:space="preserve"> concentration was 200 μg/mL in groups </w:t>
      </w:r>
      <w:r w:rsidR="00B27BCD" w:rsidRPr="000D3F51">
        <w:rPr>
          <w:rFonts w:ascii="Times New Roman" w:hAnsi="Times New Roman" w:cs="Times New Roman"/>
          <w:sz w:val="24"/>
          <w:szCs w:val="24"/>
        </w:rPr>
        <w:t>3</w:t>
      </w:r>
      <w:r w:rsidR="00856117" w:rsidRPr="000D3F51">
        <w:rPr>
          <w:rFonts w:ascii="Times New Roman" w:hAnsi="Times New Roman" w:cs="Times New Roman"/>
          <w:sz w:val="24"/>
          <w:szCs w:val="24"/>
        </w:rPr>
        <w:t xml:space="preserve">, and </w:t>
      </w:r>
      <w:r w:rsidR="00B27BCD" w:rsidRPr="000D3F51">
        <w:rPr>
          <w:rFonts w:ascii="Times New Roman" w:hAnsi="Times New Roman" w:cs="Times New Roman"/>
          <w:sz w:val="24"/>
          <w:szCs w:val="24"/>
        </w:rPr>
        <w:t>5</w:t>
      </w:r>
      <w:r w:rsidR="00856117" w:rsidRPr="000D3F51">
        <w:rPr>
          <w:rFonts w:ascii="Times New Roman" w:hAnsi="Times New Roman" w:cs="Times New Roman"/>
          <w:sz w:val="24"/>
          <w:szCs w:val="24"/>
        </w:rPr>
        <w:t xml:space="preserve">. After that, cells were washed with PBS and fresh medium was replaced every three days for 10 days. The colonies were fixed by 4% paraformaldehyde and then stained with Giemsa </w:t>
      </w:r>
      <w:r w:rsidR="00856117" w:rsidRPr="000D3F51">
        <w:rPr>
          <w:rFonts w:ascii="Times New Roman" w:hAnsi="Times New Roman" w:cs="Times New Roman"/>
          <w:sz w:val="24"/>
          <w:szCs w:val="24"/>
        </w:rPr>
        <w:lastRenderedPageBreak/>
        <w:t>dye. Only colonies containing at least 50 cells were counted. At last, an evaluation of the effects of different treatments was conducted by counting the survival fraction of the colonies. Each treatment was performed in triplicate.</w:t>
      </w:r>
    </w:p>
    <w:p w14:paraId="72A3C58E" w14:textId="77777777" w:rsidR="00255AFC" w:rsidRPr="000D3F51" w:rsidRDefault="00255AFC" w:rsidP="000D3F51">
      <w:pPr>
        <w:spacing w:line="360" w:lineRule="auto"/>
        <w:rPr>
          <w:rFonts w:ascii="Times New Roman" w:hAnsi="Times New Roman" w:cs="Times New Roman"/>
          <w:sz w:val="24"/>
          <w:szCs w:val="24"/>
        </w:rPr>
      </w:pPr>
      <w:r w:rsidRPr="000D3F51">
        <w:rPr>
          <w:rFonts w:ascii="Times New Roman" w:hAnsi="Times New Roman" w:cs="Times New Roman"/>
          <w:b/>
          <w:bCs/>
          <w:i/>
          <w:iCs/>
          <w:sz w:val="24"/>
          <w:szCs w:val="24"/>
        </w:rPr>
        <w:t>In vivo</w:t>
      </w:r>
      <w:r w:rsidRPr="000D3F51">
        <w:rPr>
          <w:rFonts w:ascii="Times New Roman" w:hAnsi="Times New Roman" w:cs="Times New Roman"/>
          <w:b/>
          <w:bCs/>
          <w:sz w:val="24"/>
          <w:szCs w:val="24"/>
        </w:rPr>
        <w:t xml:space="preserve"> pharmacokinetics, and distribution study</w:t>
      </w:r>
    </w:p>
    <w:p w14:paraId="68456CBC" w14:textId="43BA1B89" w:rsidR="00255AFC" w:rsidRPr="000D3F51" w:rsidRDefault="00255AFC" w:rsidP="000D3F51">
      <w:pPr>
        <w:spacing w:line="360" w:lineRule="auto"/>
        <w:rPr>
          <w:rFonts w:ascii="Times New Roman" w:hAnsi="Times New Roman" w:cs="Times New Roman"/>
          <w:sz w:val="24"/>
          <w:szCs w:val="24"/>
        </w:rPr>
      </w:pPr>
      <w:r w:rsidRPr="000D3F51">
        <w:rPr>
          <w:rFonts w:ascii="Times New Roman" w:hAnsi="Times New Roman" w:cs="Times New Roman"/>
          <w:sz w:val="24"/>
          <w:szCs w:val="24"/>
        </w:rPr>
        <w:t>24 BALB/c mice bearing 4T1 tumor xenografts (n = 3) received an intravenous (i.v.) injection of 100 μL PBS containing FeS2, RF, or CF at the concentration of 2.5 mg Fe/kg. At various time points after the injection (i.e.,</w:t>
      </w:r>
      <w:r w:rsidR="005204D3" w:rsidRPr="000D3F51">
        <w:rPr>
          <w:rFonts w:ascii="Times New Roman" w:hAnsi="Times New Roman" w:cs="Times New Roman"/>
          <w:sz w:val="24"/>
          <w:szCs w:val="24"/>
        </w:rPr>
        <w:t>0</w:t>
      </w:r>
      <w:r w:rsidRPr="000D3F51">
        <w:rPr>
          <w:rFonts w:ascii="Times New Roman" w:hAnsi="Times New Roman" w:cs="Times New Roman"/>
          <w:sz w:val="24"/>
          <w:szCs w:val="24"/>
        </w:rPr>
        <w:t>,</w:t>
      </w:r>
      <w:r w:rsidR="005204D3" w:rsidRPr="000D3F51">
        <w:rPr>
          <w:rFonts w:ascii="Times New Roman" w:hAnsi="Times New Roman" w:cs="Times New Roman"/>
          <w:sz w:val="24"/>
          <w:szCs w:val="24"/>
        </w:rPr>
        <w:t xml:space="preserve"> 1,</w:t>
      </w:r>
      <w:r w:rsidRPr="000D3F51">
        <w:rPr>
          <w:rFonts w:ascii="Times New Roman" w:hAnsi="Times New Roman" w:cs="Times New Roman"/>
          <w:sz w:val="24"/>
          <w:szCs w:val="24"/>
        </w:rPr>
        <w:t xml:space="preserve"> 2, 4, 6, 12, 24, and 48 h), 20 μL blood was collected from the tail veins, treated with aqua regia, and then on heated at 70 °C until to obtain clear solutions. And the resultant mixture was left standing still at room temperature for 12 h and then kept in oil bath at 70 °C for 6 h to remove acids, yielding samples for Fe content quantification by using an ICP-AES (iris Intrepid II XSP, Thermo Elemental, USA). To study the biodistribution of particles in various organs, at 24 h after the injection, all mice were euthanized and their hearts, livers, spleens, kidneys, lungs, and tumors were carefully collected, weighted, and finally quantitatively analyzed with ICP-AES as described above.</w:t>
      </w:r>
    </w:p>
    <w:p w14:paraId="0FD8E319" w14:textId="77777777" w:rsidR="0032207D" w:rsidRPr="000D3F51" w:rsidRDefault="00856117" w:rsidP="000D3F51">
      <w:pPr>
        <w:spacing w:line="360" w:lineRule="auto"/>
        <w:rPr>
          <w:rFonts w:ascii="Times New Roman" w:hAnsi="Times New Roman" w:cs="Times New Roman"/>
          <w:sz w:val="24"/>
          <w:szCs w:val="24"/>
        </w:rPr>
      </w:pPr>
      <w:r w:rsidRPr="000D3F51">
        <w:rPr>
          <w:rFonts w:ascii="Times New Roman" w:hAnsi="Times New Roman" w:cs="Times New Roman"/>
          <w:b/>
          <w:bCs/>
          <w:i/>
          <w:iCs/>
          <w:sz w:val="24"/>
          <w:szCs w:val="24"/>
        </w:rPr>
        <w:t>In vivo</w:t>
      </w:r>
      <w:r w:rsidRPr="000D3F51">
        <w:rPr>
          <w:rFonts w:ascii="Times New Roman" w:hAnsi="Times New Roman" w:cs="Times New Roman"/>
          <w:b/>
          <w:bCs/>
          <w:sz w:val="24"/>
          <w:szCs w:val="24"/>
        </w:rPr>
        <w:t xml:space="preserve"> antitumor study.</w:t>
      </w:r>
      <w:r w:rsidRPr="000D3F51">
        <w:rPr>
          <w:rFonts w:ascii="Times New Roman" w:hAnsi="Times New Roman" w:cs="Times New Roman"/>
          <w:sz w:val="24"/>
          <w:szCs w:val="24"/>
        </w:rPr>
        <w:t xml:space="preserve"> </w:t>
      </w:r>
    </w:p>
    <w:p w14:paraId="267FB923" w14:textId="191C0DC3" w:rsidR="00856117" w:rsidRPr="000D3F51" w:rsidRDefault="00856117" w:rsidP="000D3F51">
      <w:pPr>
        <w:spacing w:line="360" w:lineRule="auto"/>
        <w:rPr>
          <w:rFonts w:ascii="Times New Roman" w:hAnsi="Times New Roman" w:cs="Times New Roman"/>
          <w:sz w:val="24"/>
          <w:szCs w:val="24"/>
        </w:rPr>
      </w:pPr>
      <w:r w:rsidRPr="000D3F51">
        <w:rPr>
          <w:rFonts w:ascii="Times New Roman" w:hAnsi="Times New Roman" w:cs="Times New Roman"/>
          <w:sz w:val="24"/>
          <w:szCs w:val="24"/>
        </w:rPr>
        <w:t>1×10</w:t>
      </w:r>
      <w:r w:rsidRPr="000D3F51">
        <w:rPr>
          <w:rFonts w:ascii="Times New Roman" w:hAnsi="Times New Roman" w:cs="Times New Roman"/>
          <w:sz w:val="24"/>
          <w:szCs w:val="24"/>
          <w:vertAlign w:val="superscript"/>
        </w:rPr>
        <w:t>6</w:t>
      </w:r>
      <w:r w:rsidRPr="000D3F51">
        <w:rPr>
          <w:rFonts w:ascii="Times New Roman" w:hAnsi="Times New Roman" w:cs="Times New Roman"/>
          <w:sz w:val="24"/>
          <w:szCs w:val="24"/>
        </w:rPr>
        <w:t xml:space="preserve"> </w:t>
      </w:r>
      <w:r w:rsidR="00721AF0" w:rsidRPr="000D3F51">
        <w:rPr>
          <w:rFonts w:ascii="Times New Roman" w:hAnsi="Times New Roman" w:cs="Times New Roman"/>
          <w:sz w:val="24"/>
          <w:szCs w:val="24"/>
        </w:rPr>
        <w:t>4T1</w:t>
      </w:r>
      <w:r w:rsidRPr="000D3F51">
        <w:rPr>
          <w:rFonts w:ascii="Times New Roman" w:hAnsi="Times New Roman" w:cs="Times New Roman"/>
          <w:sz w:val="24"/>
          <w:szCs w:val="24"/>
        </w:rPr>
        <w:t xml:space="preserve"> cells suspended in 100 μL PBS were subcutaneously injected into each mouse to establish the tumor models. When tumor size reached approximately 200 mm</w:t>
      </w:r>
      <w:r w:rsidRPr="000D3F51">
        <w:rPr>
          <w:rFonts w:ascii="Times New Roman" w:hAnsi="Times New Roman" w:cs="Times New Roman"/>
          <w:sz w:val="24"/>
          <w:szCs w:val="24"/>
          <w:vertAlign w:val="superscript"/>
        </w:rPr>
        <w:t>3</w:t>
      </w:r>
      <w:r w:rsidRPr="000D3F51">
        <w:rPr>
          <w:rFonts w:ascii="Times New Roman" w:hAnsi="Times New Roman" w:cs="Times New Roman"/>
          <w:sz w:val="24"/>
          <w:szCs w:val="24"/>
        </w:rPr>
        <w:t xml:space="preserve">, the mice were divided randomly into </w:t>
      </w:r>
      <w:r w:rsidR="008669A7" w:rsidRPr="000D3F51">
        <w:rPr>
          <w:rFonts w:ascii="Times New Roman" w:hAnsi="Times New Roman" w:cs="Times New Roman"/>
          <w:sz w:val="24"/>
          <w:szCs w:val="24"/>
        </w:rPr>
        <w:t>5</w:t>
      </w:r>
      <w:r w:rsidRPr="000D3F51">
        <w:rPr>
          <w:rFonts w:ascii="Times New Roman" w:hAnsi="Times New Roman" w:cs="Times New Roman"/>
          <w:sz w:val="24"/>
          <w:szCs w:val="24"/>
        </w:rPr>
        <w:t xml:space="preserve"> groups (each group included 5 mice): </w:t>
      </w:r>
      <w:r w:rsidR="008669A7" w:rsidRPr="000D3F51">
        <w:rPr>
          <w:rFonts w:ascii="Times New Roman" w:hAnsi="Times New Roman" w:cs="Times New Roman"/>
          <w:sz w:val="24"/>
          <w:szCs w:val="24"/>
        </w:rPr>
        <w:t>1) Control (PBS); 2) Radiotherapy (RT, 2Gy); 3) RF+RT; 4) High dose RT (6Gy); 5) CF+RT</w:t>
      </w:r>
      <w:r w:rsidRPr="000D3F51">
        <w:rPr>
          <w:rFonts w:ascii="Times New Roman" w:hAnsi="Times New Roman" w:cs="Times New Roman"/>
          <w:sz w:val="24"/>
          <w:szCs w:val="24"/>
        </w:rPr>
        <w:t xml:space="preserve">. The </w:t>
      </w:r>
      <w:r w:rsidR="008669A7" w:rsidRPr="000D3F51">
        <w:rPr>
          <w:rFonts w:ascii="Times New Roman" w:hAnsi="Times New Roman" w:cs="Times New Roman"/>
          <w:sz w:val="24"/>
          <w:szCs w:val="24"/>
        </w:rPr>
        <w:t>FeS</w:t>
      </w:r>
      <w:r w:rsidR="008669A7" w:rsidRPr="000D3F51">
        <w:rPr>
          <w:rFonts w:ascii="Times New Roman" w:hAnsi="Times New Roman" w:cs="Times New Roman"/>
          <w:sz w:val="24"/>
          <w:szCs w:val="24"/>
          <w:vertAlign w:val="subscript"/>
        </w:rPr>
        <w:t>2</w:t>
      </w:r>
      <w:r w:rsidRPr="000D3F51">
        <w:rPr>
          <w:rFonts w:ascii="Times New Roman" w:hAnsi="Times New Roman" w:cs="Times New Roman"/>
          <w:sz w:val="24"/>
          <w:szCs w:val="24"/>
        </w:rPr>
        <w:t xml:space="preserve"> </w:t>
      </w:r>
      <w:r w:rsidR="008669A7" w:rsidRPr="000D3F51">
        <w:rPr>
          <w:rFonts w:ascii="Times New Roman" w:hAnsi="Times New Roman" w:cs="Times New Roman"/>
          <w:sz w:val="24"/>
          <w:szCs w:val="24"/>
        </w:rPr>
        <w:t>dose</w:t>
      </w:r>
      <w:r w:rsidRPr="000D3F51">
        <w:rPr>
          <w:rFonts w:ascii="Times New Roman" w:hAnsi="Times New Roman" w:cs="Times New Roman"/>
          <w:sz w:val="24"/>
          <w:szCs w:val="24"/>
        </w:rPr>
        <w:t xml:space="preserve"> was </w:t>
      </w:r>
      <w:r w:rsidR="008669A7" w:rsidRPr="000D3F51">
        <w:rPr>
          <w:rFonts w:ascii="Times New Roman" w:hAnsi="Times New Roman" w:cs="Times New Roman"/>
          <w:sz w:val="24"/>
          <w:szCs w:val="24"/>
        </w:rPr>
        <w:t>5mg/kg</w:t>
      </w:r>
      <w:r w:rsidRPr="000D3F51">
        <w:rPr>
          <w:rFonts w:ascii="Times New Roman" w:hAnsi="Times New Roman" w:cs="Times New Roman"/>
          <w:sz w:val="24"/>
          <w:szCs w:val="24"/>
        </w:rPr>
        <w:t xml:space="preserve"> in groups </w:t>
      </w:r>
      <w:r w:rsidR="00082EB2" w:rsidRPr="000D3F51">
        <w:rPr>
          <w:rFonts w:ascii="Times New Roman" w:hAnsi="Times New Roman" w:cs="Times New Roman"/>
          <w:sz w:val="24"/>
          <w:szCs w:val="24"/>
        </w:rPr>
        <w:t xml:space="preserve">3 </w:t>
      </w:r>
      <w:r w:rsidRPr="000D3F51">
        <w:rPr>
          <w:rFonts w:ascii="Times New Roman" w:hAnsi="Times New Roman" w:cs="Times New Roman"/>
          <w:sz w:val="24"/>
          <w:szCs w:val="24"/>
        </w:rPr>
        <w:t xml:space="preserve">and </w:t>
      </w:r>
      <w:r w:rsidR="00082EB2" w:rsidRPr="000D3F51">
        <w:rPr>
          <w:rFonts w:ascii="Times New Roman" w:hAnsi="Times New Roman" w:cs="Times New Roman"/>
          <w:sz w:val="24"/>
          <w:szCs w:val="24"/>
        </w:rPr>
        <w:t>5</w:t>
      </w:r>
      <w:r w:rsidRPr="000D3F51">
        <w:rPr>
          <w:rFonts w:ascii="Times New Roman" w:hAnsi="Times New Roman" w:cs="Times New Roman"/>
          <w:sz w:val="24"/>
          <w:szCs w:val="24"/>
        </w:rPr>
        <w:t xml:space="preserve">. The treatment was conducted every </w:t>
      </w:r>
      <w:r w:rsidR="00082EB2" w:rsidRPr="000D3F51">
        <w:rPr>
          <w:rFonts w:ascii="Times New Roman" w:hAnsi="Times New Roman" w:cs="Times New Roman"/>
          <w:sz w:val="24"/>
          <w:szCs w:val="24"/>
        </w:rPr>
        <w:t>4</w:t>
      </w:r>
      <w:r w:rsidRPr="000D3F51">
        <w:rPr>
          <w:rFonts w:ascii="Times New Roman" w:hAnsi="Times New Roman" w:cs="Times New Roman"/>
          <w:sz w:val="24"/>
          <w:szCs w:val="24"/>
        </w:rPr>
        <w:t xml:space="preserve"> days for 1</w:t>
      </w:r>
      <w:r w:rsidR="00082EB2" w:rsidRPr="000D3F51">
        <w:rPr>
          <w:rFonts w:ascii="Times New Roman" w:hAnsi="Times New Roman" w:cs="Times New Roman"/>
          <w:sz w:val="24"/>
          <w:szCs w:val="24"/>
        </w:rPr>
        <w:t>6</w:t>
      </w:r>
      <w:r w:rsidRPr="000D3F51">
        <w:rPr>
          <w:rFonts w:ascii="Times New Roman" w:hAnsi="Times New Roman" w:cs="Times New Roman"/>
          <w:sz w:val="24"/>
          <w:szCs w:val="24"/>
        </w:rPr>
        <w:t xml:space="preserve"> days. Mice body weight and tumor volume in all groups were monitored every 2 days. A caliper was employed to measure the tumor length and tumor width and the tumor volume was calculated according to the following formula. Tumor volume = tumor length × tumor width </w:t>
      </w:r>
      <w:r w:rsidRPr="000D3F51">
        <w:rPr>
          <w:rFonts w:ascii="Times New Roman" w:hAnsi="Times New Roman" w:cs="Times New Roman"/>
          <w:sz w:val="24"/>
          <w:szCs w:val="24"/>
          <w:vertAlign w:val="superscript"/>
        </w:rPr>
        <w:t>2</w:t>
      </w:r>
      <w:r w:rsidRPr="000D3F51">
        <w:rPr>
          <w:rFonts w:ascii="Times New Roman" w:hAnsi="Times New Roman" w:cs="Times New Roman"/>
          <w:sz w:val="24"/>
          <w:szCs w:val="24"/>
        </w:rPr>
        <w:t xml:space="preserve"> / 2. After 1</w:t>
      </w:r>
      <w:r w:rsidR="00082EB2" w:rsidRPr="000D3F51">
        <w:rPr>
          <w:rFonts w:ascii="Times New Roman" w:hAnsi="Times New Roman" w:cs="Times New Roman"/>
          <w:sz w:val="24"/>
          <w:szCs w:val="24"/>
        </w:rPr>
        <w:t>6</w:t>
      </w:r>
      <w:r w:rsidRPr="000D3F51">
        <w:rPr>
          <w:rFonts w:ascii="Times New Roman" w:hAnsi="Times New Roman" w:cs="Times New Roman"/>
          <w:sz w:val="24"/>
          <w:szCs w:val="24"/>
        </w:rPr>
        <w:t xml:space="preserve"> days of treatment, all the mice were sacrificed. </w:t>
      </w:r>
      <w:r w:rsidR="005204D3" w:rsidRPr="000D3F51">
        <w:rPr>
          <w:rFonts w:ascii="Times New Roman" w:hAnsi="Times New Roman" w:cs="Times New Roman"/>
          <w:sz w:val="24"/>
          <w:szCs w:val="24"/>
        </w:rPr>
        <w:t xml:space="preserve">Their blood samples and major organs (i.e., hearts, livers, spleens, lungs, and kidneys) were collected. Three important hepatic indicators (i.e., ALT: alanine aminotransferase, AST: aspartate aminotransferase, and ALP: alkaline phosphatase) and two indicators for kidney functions (i.e., BUN: blood urea nitrogen and CRE: creatinine) were measured by using a blood biochemical autoanalyzer (7080, HITACHI, Japan). </w:t>
      </w:r>
      <w:r w:rsidRPr="000D3F51">
        <w:rPr>
          <w:rFonts w:ascii="Times New Roman" w:hAnsi="Times New Roman" w:cs="Times New Roman"/>
          <w:sz w:val="24"/>
          <w:szCs w:val="24"/>
        </w:rPr>
        <w:t xml:space="preserve">And the </w:t>
      </w:r>
      <w:r w:rsidRPr="000D3F51">
        <w:rPr>
          <w:rFonts w:ascii="Times New Roman" w:hAnsi="Times New Roman" w:cs="Times New Roman"/>
          <w:sz w:val="24"/>
          <w:szCs w:val="24"/>
        </w:rPr>
        <w:lastRenderedPageBreak/>
        <w:t xml:space="preserve">tumor tissues were weighed, and fixed in 4% neutral buffered formalin, processed routinely into paraffin, and sectioned at 4 μm. Then the sections were stained with </w:t>
      </w:r>
      <w:r w:rsidR="005204D3" w:rsidRPr="000D3F51">
        <w:rPr>
          <w:rFonts w:ascii="Times New Roman" w:hAnsi="Times New Roman" w:cs="Times New Roman"/>
          <w:sz w:val="24"/>
          <w:szCs w:val="24"/>
        </w:rPr>
        <w:t>hematoxylin and eosin (</w:t>
      </w:r>
      <w:r w:rsidR="00082EB2" w:rsidRPr="000D3F51">
        <w:rPr>
          <w:rFonts w:ascii="Times New Roman" w:hAnsi="Times New Roman" w:cs="Times New Roman"/>
          <w:sz w:val="24"/>
          <w:szCs w:val="24"/>
        </w:rPr>
        <w:t>HE</w:t>
      </w:r>
      <w:r w:rsidR="005204D3" w:rsidRPr="000D3F51">
        <w:rPr>
          <w:rFonts w:ascii="Times New Roman" w:hAnsi="Times New Roman" w:cs="Times New Roman"/>
          <w:sz w:val="24"/>
          <w:szCs w:val="24"/>
        </w:rPr>
        <w:t>)</w:t>
      </w:r>
      <w:r w:rsidR="00082EB2" w:rsidRPr="000D3F51">
        <w:rPr>
          <w:rFonts w:ascii="Times New Roman" w:hAnsi="Times New Roman" w:cs="Times New Roman"/>
          <w:sz w:val="24"/>
          <w:szCs w:val="24"/>
        </w:rPr>
        <w:t xml:space="preserve"> and </w:t>
      </w:r>
      <w:r w:rsidRPr="000D3F51">
        <w:rPr>
          <w:rFonts w:ascii="Times New Roman" w:hAnsi="Times New Roman" w:cs="Times New Roman"/>
          <w:sz w:val="24"/>
          <w:szCs w:val="24"/>
        </w:rPr>
        <w:t>TUNEL staining and finally examined by using an optical microscope (BX51, Olympus, Japan).</w:t>
      </w:r>
      <w:r w:rsidR="005204D3" w:rsidRPr="000D3F51">
        <w:rPr>
          <w:rFonts w:ascii="Times New Roman" w:hAnsi="Times New Roman" w:cs="Times New Roman"/>
          <w:sz w:val="20"/>
          <w:szCs w:val="21"/>
        </w:rPr>
        <w:t xml:space="preserve"> </w:t>
      </w:r>
      <w:r w:rsidR="005204D3" w:rsidRPr="000D3F51">
        <w:rPr>
          <w:rFonts w:ascii="Times New Roman" w:hAnsi="Times New Roman" w:cs="Times New Roman"/>
          <w:sz w:val="24"/>
          <w:szCs w:val="24"/>
        </w:rPr>
        <w:t>Part of their organs were stained with H&amp;E and examined as described above.</w:t>
      </w:r>
    </w:p>
    <w:p w14:paraId="694E1DC3" w14:textId="77777777" w:rsidR="009E1DBB" w:rsidRPr="000D3F51" w:rsidRDefault="00856117" w:rsidP="000D3F51">
      <w:pPr>
        <w:spacing w:line="360" w:lineRule="auto"/>
        <w:rPr>
          <w:rFonts w:ascii="Times New Roman" w:hAnsi="Times New Roman" w:cs="Times New Roman"/>
          <w:sz w:val="24"/>
          <w:szCs w:val="24"/>
        </w:rPr>
      </w:pPr>
      <w:r w:rsidRPr="000D3F51">
        <w:rPr>
          <w:rFonts w:ascii="Times New Roman" w:hAnsi="Times New Roman" w:cs="Times New Roman"/>
          <w:b/>
          <w:bCs/>
          <w:sz w:val="24"/>
          <w:szCs w:val="24"/>
        </w:rPr>
        <w:t>Statistical analysis.</w:t>
      </w:r>
      <w:r w:rsidRPr="000D3F51">
        <w:rPr>
          <w:rFonts w:ascii="Times New Roman" w:hAnsi="Times New Roman" w:cs="Times New Roman"/>
          <w:sz w:val="24"/>
          <w:szCs w:val="24"/>
        </w:rPr>
        <w:t xml:space="preserve"> </w:t>
      </w:r>
    </w:p>
    <w:p w14:paraId="7B17E59D" w14:textId="0CE49925" w:rsidR="009516D8" w:rsidRDefault="00856117" w:rsidP="000D3F51">
      <w:pPr>
        <w:spacing w:line="360" w:lineRule="auto"/>
        <w:rPr>
          <w:rFonts w:ascii="Times New Roman" w:hAnsi="Times New Roman" w:cs="Times New Roman"/>
          <w:sz w:val="24"/>
          <w:szCs w:val="24"/>
        </w:rPr>
      </w:pPr>
      <w:r w:rsidRPr="000D3F51">
        <w:rPr>
          <w:rFonts w:ascii="Times New Roman" w:hAnsi="Times New Roman" w:cs="Times New Roman"/>
          <w:sz w:val="24"/>
          <w:szCs w:val="24"/>
        </w:rPr>
        <w:t>Data analyses were conducted using the GraphPad Prism 5.0 software. Significance between every two groups was calculated by the Student’s t-test. *P &lt; 0.05, **P &lt; 0.01, ***P &lt; 0.005.</w:t>
      </w:r>
    </w:p>
    <w:p w14:paraId="38D3EA19" w14:textId="34C889C3" w:rsidR="00912CED" w:rsidRDefault="00912CED" w:rsidP="000D3F51">
      <w:pPr>
        <w:spacing w:line="360" w:lineRule="auto"/>
        <w:rPr>
          <w:rFonts w:ascii="Times New Roman" w:hAnsi="Times New Roman" w:cs="Times New Roman"/>
          <w:sz w:val="24"/>
          <w:szCs w:val="24"/>
        </w:rPr>
      </w:pPr>
    </w:p>
    <w:p w14:paraId="0C59DF06" w14:textId="6ECDB335" w:rsidR="00912CED" w:rsidRDefault="00912CED" w:rsidP="000D3F51">
      <w:pPr>
        <w:spacing w:line="360" w:lineRule="auto"/>
        <w:rPr>
          <w:rFonts w:ascii="Times New Roman" w:hAnsi="Times New Roman" w:cs="Times New Roman"/>
          <w:sz w:val="24"/>
          <w:szCs w:val="24"/>
        </w:rPr>
      </w:pPr>
    </w:p>
    <w:p w14:paraId="6460E3C6" w14:textId="03F40D81" w:rsidR="00912CED" w:rsidRPr="000D3F51" w:rsidRDefault="00912CED" w:rsidP="00912CED">
      <w:pPr>
        <w:spacing w:line="360" w:lineRule="auto"/>
        <w:jc w:val="center"/>
        <w:rPr>
          <w:rFonts w:ascii="Times New Roman" w:hAnsi="Times New Roman" w:cs="Times New Roman" w:hint="eastAsia"/>
          <w:sz w:val="24"/>
          <w:szCs w:val="24"/>
        </w:rPr>
      </w:pPr>
      <w:r>
        <w:rPr>
          <w:noProof/>
        </w:rPr>
        <w:drawing>
          <wp:inline distT="0" distB="0" distL="0" distR="0" wp14:anchorId="0945FF03" wp14:editId="1EAD932E">
            <wp:extent cx="3708400" cy="2844800"/>
            <wp:effectExtent l="0" t="0" r="635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3708400" cy="2844800"/>
                    </a:xfrm>
                    <a:prstGeom prst="rect">
                      <a:avLst/>
                    </a:prstGeom>
                    <a:noFill/>
                    <a:ln>
                      <a:noFill/>
                    </a:ln>
                  </pic:spPr>
                </pic:pic>
              </a:graphicData>
            </a:graphic>
          </wp:inline>
        </w:drawing>
      </w:r>
    </w:p>
    <w:p w14:paraId="22B3BB8C" w14:textId="53F1A6A1" w:rsidR="00912CED" w:rsidRDefault="00912CED" w:rsidP="00912CED">
      <w:pPr>
        <w:jc w:val="center"/>
        <w:rPr>
          <w:rFonts w:ascii="Times New Roman" w:hAnsi="Times New Roman"/>
          <w:color w:val="000000"/>
          <w:sz w:val="24"/>
          <w:szCs w:val="24"/>
        </w:rPr>
      </w:pPr>
      <w:r>
        <w:rPr>
          <w:rFonts w:ascii="Times New Roman" w:hAnsi="Times New Roman" w:hint="eastAsia"/>
          <w:b/>
          <w:bCs/>
          <w:color w:val="000000"/>
          <w:sz w:val="24"/>
          <w:szCs w:val="24"/>
        </w:rPr>
        <w:t>F</w:t>
      </w:r>
      <w:r>
        <w:rPr>
          <w:rFonts w:ascii="Times New Roman" w:hAnsi="Times New Roman"/>
          <w:b/>
          <w:bCs/>
          <w:color w:val="000000"/>
          <w:sz w:val="24"/>
          <w:szCs w:val="24"/>
        </w:rPr>
        <w:t>igure S</w:t>
      </w:r>
      <w:r>
        <w:rPr>
          <w:rFonts w:ascii="Times New Roman" w:hAnsi="Times New Roman"/>
          <w:b/>
          <w:bCs/>
          <w:color w:val="000000"/>
          <w:sz w:val="24"/>
          <w:szCs w:val="24"/>
        </w:rPr>
        <w:t>1</w:t>
      </w:r>
      <w:r>
        <w:rPr>
          <w:rFonts w:ascii="Times New Roman" w:hAnsi="Times New Roman"/>
          <w:b/>
          <w:bCs/>
          <w:color w:val="000000"/>
          <w:sz w:val="24"/>
          <w:szCs w:val="24"/>
        </w:rPr>
        <w:t>.</w:t>
      </w:r>
      <w:r>
        <w:rPr>
          <w:rFonts w:ascii="Times New Roman" w:hAnsi="Times New Roman"/>
          <w:color w:val="000000"/>
          <w:sz w:val="24"/>
          <w:szCs w:val="24"/>
        </w:rPr>
        <w:t xml:space="preserve"> Nanoparticle</w:t>
      </w:r>
      <w:r>
        <w:rPr>
          <w:rFonts w:ascii="Times New Roman" w:hAnsi="Times New Roman" w:hint="eastAsia"/>
          <w:color w:val="000000"/>
          <w:sz w:val="24"/>
          <w:szCs w:val="24"/>
        </w:rPr>
        <w:t xml:space="preserve"> </w:t>
      </w:r>
      <w:r>
        <w:rPr>
          <w:rFonts w:ascii="Times New Roman" w:hAnsi="Times New Roman"/>
          <w:color w:val="000000"/>
          <w:sz w:val="24"/>
          <w:szCs w:val="24"/>
        </w:rPr>
        <w:t>uptake by RAW 264.7 cells at different incubated concentration (</w:t>
      </w:r>
      <w:r>
        <w:rPr>
          <w:rFonts w:ascii="Times New Roman" w:hAnsi="Times New Roman" w:hint="eastAsia"/>
          <w:color w:val="000000"/>
          <w:sz w:val="24"/>
          <w:szCs w:val="24"/>
        </w:rPr>
        <w:t>FeS</w:t>
      </w:r>
      <w:r w:rsidRPr="00912CED">
        <w:rPr>
          <w:rFonts w:ascii="Times New Roman" w:hAnsi="Times New Roman" w:hint="eastAsia"/>
          <w:color w:val="000000"/>
          <w:sz w:val="26"/>
          <w:szCs w:val="26"/>
          <w:vertAlign w:val="subscript"/>
        </w:rPr>
        <w:t>2</w:t>
      </w:r>
      <w:r>
        <w:rPr>
          <w:rFonts w:ascii="Times New Roman" w:hAnsi="Times New Roman"/>
          <w:color w:val="000000"/>
          <w:sz w:val="24"/>
          <w:szCs w:val="24"/>
        </w:rPr>
        <w:t xml:space="preserve"> dose of 25, 50 and 100 μg/mL)</w:t>
      </w:r>
    </w:p>
    <w:p w14:paraId="06085E22" w14:textId="77777777" w:rsidR="009516D8" w:rsidRPr="00912CED" w:rsidRDefault="009516D8" w:rsidP="00856117">
      <w:pPr>
        <w:rPr>
          <w:rFonts w:ascii="Times New Roman" w:hAnsi="Times New Roman" w:cs="Times New Roman"/>
          <w:sz w:val="28"/>
          <w:szCs w:val="28"/>
        </w:rPr>
      </w:pPr>
    </w:p>
    <w:p w14:paraId="36627F8D" w14:textId="77777777" w:rsidR="00DA23DA" w:rsidRPr="00DA23DA" w:rsidRDefault="009516D8" w:rsidP="00DA23DA">
      <w:pPr>
        <w:pStyle w:val="EndNoteBibliography"/>
      </w:pPr>
      <w:r>
        <w:rPr>
          <w:rFonts w:ascii="Times New Roman" w:hAnsi="Times New Roman" w:cs="Times New Roman"/>
          <w:sz w:val="28"/>
          <w:szCs w:val="28"/>
        </w:rPr>
        <w:fldChar w:fldCharType="begin"/>
      </w:r>
      <w:r>
        <w:rPr>
          <w:rFonts w:ascii="Times New Roman" w:hAnsi="Times New Roman" w:cs="Times New Roman"/>
          <w:sz w:val="28"/>
          <w:szCs w:val="28"/>
        </w:rPr>
        <w:instrText xml:space="preserve"> ADDIN EN.REFLIST </w:instrText>
      </w:r>
      <w:r>
        <w:rPr>
          <w:rFonts w:ascii="Times New Roman" w:hAnsi="Times New Roman" w:cs="Times New Roman"/>
          <w:sz w:val="28"/>
          <w:szCs w:val="28"/>
        </w:rPr>
        <w:fldChar w:fldCharType="separate"/>
      </w:r>
      <w:bookmarkStart w:id="0" w:name="_ENREF_1"/>
      <w:r w:rsidR="00DA23DA" w:rsidRPr="00DA23DA">
        <w:t>1.</w:t>
      </w:r>
      <w:r w:rsidR="00DA23DA" w:rsidRPr="00DA23DA">
        <w:tab/>
        <w:t xml:space="preserve">X. Meng, D. Li, L. Chen, H. He, Q. Wang, C. Hong, J. He, X. Gao, Y. Yang, B. Jiang, G. Nie, X. Yan, L. Gao and K. Fan: High-Performance Self-Cascade Pyrite Nanozymes for Apoptosis-Ferroptosis Synergistic Tumor Therapy. </w:t>
      </w:r>
      <w:r w:rsidR="00DA23DA" w:rsidRPr="00DA23DA">
        <w:rPr>
          <w:i/>
        </w:rPr>
        <w:t>ACS Nano</w:t>
      </w:r>
      <w:r w:rsidR="00DA23DA" w:rsidRPr="00DA23DA">
        <w:t xml:space="preserve"> (2021) doi:10.1021/acsnano.1c01248</w:t>
      </w:r>
      <w:bookmarkEnd w:id="0"/>
    </w:p>
    <w:p w14:paraId="7B3E62A5" w14:textId="77777777" w:rsidR="00DA23DA" w:rsidRPr="00DA23DA" w:rsidRDefault="00DA23DA" w:rsidP="00DA23DA">
      <w:pPr>
        <w:pStyle w:val="EndNoteBibliography"/>
      </w:pPr>
      <w:bookmarkStart w:id="1" w:name="_ENREF_2"/>
      <w:r w:rsidRPr="00DA23DA">
        <w:t>2.</w:t>
      </w:r>
      <w:r w:rsidRPr="00DA23DA">
        <w:tab/>
        <w:t xml:space="preserve">D. Zhu, M. Lyu, Q. Huang, M. Suo, Y. Liu, W. Jiang, Y. Duo and K. Fan: Stellate Plasmonic Exosomes for Penetrative Targeting Tumor NIR-II Thermo-Radiotherapy. </w:t>
      </w:r>
      <w:r w:rsidRPr="00DA23DA">
        <w:rPr>
          <w:i/>
        </w:rPr>
        <w:t>ACS Appl. Mater. Interfaces</w:t>
      </w:r>
      <w:r w:rsidRPr="00DA23DA">
        <w:t>, 12(33), 36928-36937 (2020) doi:10.1021/acsami.0c09969</w:t>
      </w:r>
      <w:bookmarkEnd w:id="1"/>
    </w:p>
    <w:p w14:paraId="124E9896" w14:textId="77777777" w:rsidR="00DA23DA" w:rsidRPr="00DA23DA" w:rsidRDefault="00DA23DA" w:rsidP="00DA23DA">
      <w:pPr>
        <w:pStyle w:val="EndNoteBibliography"/>
      </w:pPr>
      <w:bookmarkStart w:id="2" w:name="_ENREF_3"/>
      <w:r w:rsidRPr="00DA23DA">
        <w:t>3.</w:t>
      </w:r>
      <w:r w:rsidRPr="00DA23DA">
        <w:tab/>
        <w:t xml:space="preserve">D. M. Zhu, W. Xie, Y. S. Xiao, M. Suo, M. H. Zan, Q. Q. Liao, X. J. Hu, L. B. Chen, B. Chen, W. T. Wu, L. W. Ji, H. M. Huang, S. S. Guo, X. Z. Zhao, Q. Y. Liu and W. Liu: Erythrocyte membrane-coated gold nanocages for targeted photothermal and chemical cancer therapy. </w:t>
      </w:r>
      <w:r w:rsidRPr="00DA23DA">
        <w:rPr>
          <w:i/>
        </w:rPr>
        <w:t>Nanotechnology</w:t>
      </w:r>
      <w:r w:rsidRPr="00DA23DA">
        <w:t xml:space="preserve">, 29(8), 084002 </w:t>
      </w:r>
      <w:r w:rsidRPr="00DA23DA">
        <w:lastRenderedPageBreak/>
        <w:t>(2018) doi:10.1088/1361-6528/aa9ca1</w:t>
      </w:r>
      <w:bookmarkEnd w:id="2"/>
    </w:p>
    <w:p w14:paraId="7C4A7561" w14:textId="77777777" w:rsidR="00DA23DA" w:rsidRPr="00DA23DA" w:rsidRDefault="00DA23DA" w:rsidP="00DA23DA">
      <w:pPr>
        <w:pStyle w:val="EndNoteBibliography"/>
      </w:pPr>
      <w:bookmarkStart w:id="3" w:name="_ENREF_4"/>
      <w:r w:rsidRPr="00DA23DA">
        <w:t>4.</w:t>
      </w:r>
      <w:r w:rsidRPr="00DA23DA">
        <w:tab/>
        <w:t xml:space="preserve">D. Zhu, M. Lyu, W. Jiang, M. Suo, Q. Huang and K. Li: A biomimetic nanozyme/camptothecin hybrid system for synergistically enhanced radiotherapy. </w:t>
      </w:r>
      <w:r w:rsidRPr="00DA23DA">
        <w:rPr>
          <w:i/>
        </w:rPr>
        <w:t>J Mater Chem B</w:t>
      </w:r>
      <w:r w:rsidRPr="00DA23DA">
        <w:t>, 8, 5312-5319 (2020) doi:10.1039/d0tb00676a</w:t>
      </w:r>
      <w:bookmarkEnd w:id="3"/>
    </w:p>
    <w:p w14:paraId="57742A8E" w14:textId="16613587" w:rsidR="00265781" w:rsidRPr="00856117" w:rsidRDefault="009516D8" w:rsidP="00856117">
      <w:pPr>
        <w:rPr>
          <w:rFonts w:ascii="Times New Roman" w:hAnsi="Times New Roman" w:cs="Times New Roman"/>
          <w:sz w:val="28"/>
          <w:szCs w:val="28"/>
        </w:rPr>
      </w:pPr>
      <w:r>
        <w:rPr>
          <w:rFonts w:ascii="Times New Roman" w:hAnsi="Times New Roman" w:cs="Times New Roman"/>
          <w:sz w:val="28"/>
          <w:szCs w:val="28"/>
        </w:rPr>
        <w:fldChar w:fldCharType="end"/>
      </w:r>
    </w:p>
    <w:sectPr w:rsidR="00265781" w:rsidRPr="00856117">
      <w:pgSz w:w="11906" w:h="16838"/>
      <w:pgMar w:top="1440" w:right="1800" w:bottom="1440" w:left="1800" w:header="720" w:footer="720"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ED7B38A" w14:textId="77777777" w:rsidR="00917668" w:rsidRDefault="00917668" w:rsidP="00856117">
      <w:r>
        <w:separator/>
      </w:r>
    </w:p>
  </w:endnote>
  <w:endnote w:type="continuationSeparator" w:id="0">
    <w:p w14:paraId="5CCE4A1F" w14:textId="77777777" w:rsidR="00917668" w:rsidRDefault="00917668" w:rsidP="0085611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168D087" w14:textId="77777777" w:rsidR="00917668" w:rsidRDefault="00917668" w:rsidP="00856117">
      <w:r>
        <w:separator/>
      </w:r>
    </w:p>
  </w:footnote>
  <w:footnote w:type="continuationSeparator" w:id="0">
    <w:p w14:paraId="4B204E1E" w14:textId="77777777" w:rsidR="00917668" w:rsidRDefault="00917668" w:rsidP="0085611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Frontiers in Bioscience&lt;/Style&gt;&lt;LeftDelim&gt;{&lt;/LeftDelim&gt;&lt;RightDelim&gt;}&lt;/RightDelim&gt;&lt;FontName&gt;Calibri&lt;/FontName&gt;&lt;FontSize&gt;10&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0&lt;/HyperlinksVisible&gt;&lt;EnableBibliographyCategories&gt;0&lt;/EnableBibliographyCategories&gt;&lt;/ENLayout&gt;"/>
    <w:docVar w:name="EN.Libraries" w:val="&lt;Libraries&gt;&lt;item db-id=&quot;tffvxwvpp2tttwerftj5wvf9wxddpa9twsaz&quot;&gt;我的EndNote库&lt;record-ids&gt;&lt;item&gt;923&lt;/item&gt;&lt;item&gt;1024&lt;/item&gt;&lt;item&gt;1211&lt;/item&gt;&lt;item&gt;1303&lt;/item&gt;&lt;/record-ids&gt;&lt;/item&gt;&lt;/Libraries&gt;"/>
  </w:docVars>
  <w:rsids>
    <w:rsidRoot w:val="00914E06"/>
    <w:rsid w:val="00010D75"/>
    <w:rsid w:val="0001213B"/>
    <w:rsid w:val="00082EB2"/>
    <w:rsid w:val="000D3F51"/>
    <w:rsid w:val="00116A57"/>
    <w:rsid w:val="001A452B"/>
    <w:rsid w:val="001E2626"/>
    <w:rsid w:val="00255AFC"/>
    <w:rsid w:val="00265781"/>
    <w:rsid w:val="002D1AC7"/>
    <w:rsid w:val="0032207D"/>
    <w:rsid w:val="00332F35"/>
    <w:rsid w:val="00355FF9"/>
    <w:rsid w:val="00412150"/>
    <w:rsid w:val="00465655"/>
    <w:rsid w:val="00470614"/>
    <w:rsid w:val="004C6875"/>
    <w:rsid w:val="005204D3"/>
    <w:rsid w:val="00721AF0"/>
    <w:rsid w:val="00757EA8"/>
    <w:rsid w:val="0076798B"/>
    <w:rsid w:val="007B4D17"/>
    <w:rsid w:val="00856117"/>
    <w:rsid w:val="008669A7"/>
    <w:rsid w:val="0089705E"/>
    <w:rsid w:val="008E3331"/>
    <w:rsid w:val="008E7B1F"/>
    <w:rsid w:val="00912CED"/>
    <w:rsid w:val="0091436C"/>
    <w:rsid w:val="00914E06"/>
    <w:rsid w:val="00917668"/>
    <w:rsid w:val="009516D8"/>
    <w:rsid w:val="009E1DBB"/>
    <w:rsid w:val="00A20F5D"/>
    <w:rsid w:val="00B21999"/>
    <w:rsid w:val="00B27BCD"/>
    <w:rsid w:val="00B6187F"/>
    <w:rsid w:val="00BE15B3"/>
    <w:rsid w:val="00C93C30"/>
    <w:rsid w:val="00D805BE"/>
    <w:rsid w:val="00DA23DA"/>
    <w:rsid w:val="00DF659D"/>
    <w:rsid w:val="00EA3F3F"/>
    <w:rsid w:val="00F715E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847C662"/>
  <w15:chartTrackingRefBased/>
  <w15:docId w15:val="{514C4AA6-3892-4CFD-8022-B46AC4E930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56117"/>
    <w:pPr>
      <w:tabs>
        <w:tab w:val="center" w:pos="4320"/>
        <w:tab w:val="right" w:pos="8640"/>
      </w:tabs>
    </w:pPr>
  </w:style>
  <w:style w:type="character" w:customStyle="1" w:styleId="a4">
    <w:name w:val="页眉 字符"/>
    <w:basedOn w:val="a0"/>
    <w:link w:val="a3"/>
    <w:uiPriority w:val="99"/>
    <w:rsid w:val="00856117"/>
  </w:style>
  <w:style w:type="paragraph" w:styleId="a5">
    <w:name w:val="footer"/>
    <w:basedOn w:val="a"/>
    <w:link w:val="a6"/>
    <w:uiPriority w:val="99"/>
    <w:unhideWhenUsed/>
    <w:rsid w:val="00856117"/>
    <w:pPr>
      <w:tabs>
        <w:tab w:val="center" w:pos="4320"/>
        <w:tab w:val="right" w:pos="8640"/>
      </w:tabs>
    </w:pPr>
  </w:style>
  <w:style w:type="character" w:customStyle="1" w:styleId="a6">
    <w:name w:val="页脚 字符"/>
    <w:basedOn w:val="a0"/>
    <w:link w:val="a5"/>
    <w:uiPriority w:val="99"/>
    <w:rsid w:val="00856117"/>
  </w:style>
  <w:style w:type="paragraph" w:customStyle="1" w:styleId="EndNoteBibliographyTitle">
    <w:name w:val="EndNote Bibliography Title"/>
    <w:basedOn w:val="a"/>
    <w:link w:val="EndNoteBibliographyTitle0"/>
    <w:rsid w:val="009516D8"/>
    <w:pPr>
      <w:jc w:val="center"/>
    </w:pPr>
    <w:rPr>
      <w:rFonts w:ascii="Calibri" w:hAnsi="Calibri" w:cs="Calibri"/>
      <w:noProof/>
      <w:sz w:val="20"/>
    </w:rPr>
  </w:style>
  <w:style w:type="character" w:customStyle="1" w:styleId="EndNoteBibliographyTitle0">
    <w:name w:val="EndNote Bibliography Title 字符"/>
    <w:basedOn w:val="a0"/>
    <w:link w:val="EndNoteBibliographyTitle"/>
    <w:rsid w:val="009516D8"/>
    <w:rPr>
      <w:rFonts w:ascii="Calibri" w:hAnsi="Calibri" w:cs="Calibri"/>
      <w:noProof/>
      <w:sz w:val="20"/>
    </w:rPr>
  </w:style>
  <w:style w:type="paragraph" w:customStyle="1" w:styleId="EndNoteBibliography">
    <w:name w:val="EndNote Bibliography"/>
    <w:basedOn w:val="a"/>
    <w:link w:val="EndNoteBibliography0"/>
    <w:rsid w:val="009516D8"/>
    <w:rPr>
      <w:rFonts w:ascii="Calibri" w:hAnsi="Calibri" w:cs="Calibri"/>
      <w:noProof/>
      <w:sz w:val="20"/>
    </w:rPr>
  </w:style>
  <w:style w:type="character" w:customStyle="1" w:styleId="EndNoteBibliography0">
    <w:name w:val="EndNote Bibliography 字符"/>
    <w:basedOn w:val="a0"/>
    <w:link w:val="EndNoteBibliography"/>
    <w:rsid w:val="009516D8"/>
    <w:rPr>
      <w:rFonts w:ascii="Calibri" w:hAnsi="Calibri" w:cs="Calibri"/>
      <w:noProof/>
      <w:sz w:val="20"/>
    </w:rPr>
  </w:style>
  <w:style w:type="character" w:styleId="a7">
    <w:name w:val="Hyperlink"/>
    <w:basedOn w:val="a0"/>
    <w:uiPriority w:val="99"/>
    <w:unhideWhenUsed/>
    <w:rsid w:val="009516D8"/>
    <w:rPr>
      <w:color w:val="0563C1" w:themeColor="hyperlink"/>
      <w:u w:val="single"/>
    </w:rPr>
  </w:style>
  <w:style w:type="character" w:styleId="a8">
    <w:name w:val="Unresolved Mention"/>
    <w:basedOn w:val="a0"/>
    <w:uiPriority w:val="99"/>
    <w:semiHidden/>
    <w:unhideWhenUsed/>
    <w:rsid w:val="009516D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12833009">
      <w:bodyDiv w:val="1"/>
      <w:marLeft w:val="0"/>
      <w:marRight w:val="0"/>
      <w:marTop w:val="0"/>
      <w:marBottom w:val="0"/>
      <w:divBdr>
        <w:top w:val="none" w:sz="0" w:space="0" w:color="auto"/>
        <w:left w:val="none" w:sz="0" w:space="0" w:color="auto"/>
        <w:bottom w:val="none" w:sz="0" w:space="0" w:color="auto"/>
        <w:right w:val="none" w:sz="0" w:space="0" w:color="auto"/>
      </w:divBdr>
    </w:div>
    <w:div w:id="15055899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tiff"/><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93</TotalTime>
  <Pages>7</Pages>
  <Words>2248</Words>
  <Characters>12817</Characters>
  <Application>Microsoft Office Word</Application>
  <DocSecurity>0</DocSecurity>
  <Lines>106</Lines>
  <Paragraphs>30</Paragraphs>
  <ScaleCrop>false</ScaleCrop>
  <Company/>
  <LinksUpToDate>false</LinksUpToDate>
  <CharactersWithSpaces>15035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yon</dc:creator>
  <cp:keywords/>
  <dc:description/>
  <cp:lastModifiedBy>l s</cp:lastModifiedBy>
  <cp:revision>34</cp:revision>
  <dcterms:created xsi:type="dcterms:W3CDTF">2021-07-06T08:23:00Z</dcterms:created>
  <dcterms:modified xsi:type="dcterms:W3CDTF">2021-09-23T07:30:00Z</dcterms:modified>
</cp:coreProperties>
</file>