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CB7E6" w14:textId="77777777" w:rsidR="00530116" w:rsidRPr="000E054F" w:rsidRDefault="00530116" w:rsidP="00530116">
      <w:pPr>
        <w:spacing w:after="0" w:line="240" w:lineRule="auto"/>
        <w:jc w:val="center"/>
        <w:rPr>
          <w:rFonts w:ascii="Arial" w:hAnsi="Arial" w:cs="Arial"/>
          <w:sz w:val="22"/>
          <w:szCs w:val="22"/>
        </w:rPr>
      </w:pPr>
      <w:r>
        <w:rPr>
          <w:rFonts w:ascii="Arial" w:hAnsi="Arial" w:cs="Arial"/>
          <w:b/>
          <w:bCs/>
          <w:sz w:val="22"/>
          <w:szCs w:val="22"/>
        </w:rPr>
        <w:t>Supplemental Materials</w:t>
      </w:r>
    </w:p>
    <w:tbl>
      <w:tblPr>
        <w:tblStyle w:val="TableGrid"/>
        <w:tblW w:w="12420" w:type="dxa"/>
        <w:tblLook w:val="04A0" w:firstRow="1" w:lastRow="0" w:firstColumn="1" w:lastColumn="0" w:noHBand="0" w:noVBand="1"/>
      </w:tblPr>
      <w:tblGrid>
        <w:gridCol w:w="6570"/>
        <w:gridCol w:w="5850"/>
      </w:tblGrid>
      <w:tr w:rsidR="00530116" w:rsidRPr="00C5456E" w14:paraId="785E1BE9" w14:textId="77777777" w:rsidTr="00590E26">
        <w:tc>
          <w:tcPr>
            <w:tcW w:w="12420" w:type="dxa"/>
            <w:gridSpan w:val="2"/>
            <w:tcBorders>
              <w:top w:val="nil"/>
              <w:left w:val="nil"/>
              <w:bottom w:val="nil"/>
              <w:right w:val="nil"/>
            </w:tcBorders>
          </w:tcPr>
          <w:p w14:paraId="0917FD53" w14:textId="77777777" w:rsidR="00530116" w:rsidRPr="008D1CED" w:rsidRDefault="00530116" w:rsidP="00590E26">
            <w:pPr>
              <w:rPr>
                <w:rFonts w:ascii="Arial" w:hAnsi="Arial" w:cs="Arial"/>
                <w:b/>
                <w:bCs/>
                <w:sz w:val="20"/>
                <w:szCs w:val="20"/>
              </w:rPr>
            </w:pPr>
            <w:r w:rsidRPr="008D1CED">
              <w:rPr>
                <w:rFonts w:ascii="Arial" w:hAnsi="Arial" w:cs="Arial"/>
                <w:b/>
                <w:bCs/>
                <w:sz w:val="20"/>
                <w:szCs w:val="20"/>
              </w:rPr>
              <w:t>Table 4</w:t>
            </w:r>
          </w:p>
        </w:tc>
      </w:tr>
      <w:tr w:rsidR="00530116" w:rsidRPr="00C5456E" w14:paraId="383AB621" w14:textId="77777777" w:rsidTr="00590E26">
        <w:tc>
          <w:tcPr>
            <w:tcW w:w="12420" w:type="dxa"/>
            <w:gridSpan w:val="2"/>
            <w:tcBorders>
              <w:top w:val="nil"/>
              <w:left w:val="nil"/>
              <w:bottom w:val="single" w:sz="4" w:space="0" w:color="auto"/>
              <w:right w:val="nil"/>
            </w:tcBorders>
          </w:tcPr>
          <w:p w14:paraId="4D61B3C7" w14:textId="77777777" w:rsidR="00530116" w:rsidRPr="008D1CED" w:rsidRDefault="00530116" w:rsidP="00590E26">
            <w:pPr>
              <w:rPr>
                <w:rFonts w:ascii="Arial" w:hAnsi="Arial" w:cs="Arial"/>
                <w:i/>
                <w:iCs/>
                <w:sz w:val="20"/>
                <w:szCs w:val="20"/>
              </w:rPr>
            </w:pPr>
            <w:r w:rsidRPr="008D1CED">
              <w:rPr>
                <w:rFonts w:ascii="Arial" w:hAnsi="Arial" w:cs="Arial"/>
                <w:i/>
                <w:iCs/>
                <w:sz w:val="20"/>
                <w:szCs w:val="20"/>
              </w:rPr>
              <w:t>Illustrative Examples of Revision Coding</w:t>
            </w:r>
          </w:p>
        </w:tc>
      </w:tr>
      <w:tr w:rsidR="00530116" w:rsidRPr="00C5456E" w14:paraId="0C37D361" w14:textId="77777777" w:rsidTr="00590E26">
        <w:tc>
          <w:tcPr>
            <w:tcW w:w="6570" w:type="dxa"/>
            <w:tcBorders>
              <w:left w:val="nil"/>
              <w:bottom w:val="single" w:sz="4" w:space="0" w:color="auto"/>
              <w:right w:val="nil"/>
            </w:tcBorders>
          </w:tcPr>
          <w:p w14:paraId="3F69EBDA" w14:textId="77777777" w:rsidR="00530116" w:rsidRPr="008D1CED" w:rsidRDefault="00530116" w:rsidP="00590E26">
            <w:pPr>
              <w:jc w:val="center"/>
              <w:rPr>
                <w:rFonts w:ascii="Arial" w:hAnsi="Arial" w:cs="Arial"/>
                <w:sz w:val="20"/>
                <w:szCs w:val="20"/>
              </w:rPr>
            </w:pPr>
            <w:r w:rsidRPr="008D1CED">
              <w:rPr>
                <w:rFonts w:ascii="Arial" w:hAnsi="Arial" w:cs="Arial"/>
                <w:sz w:val="20"/>
                <w:szCs w:val="20"/>
              </w:rPr>
              <w:t>Excerpt from the First Draft</w:t>
            </w:r>
          </w:p>
        </w:tc>
        <w:tc>
          <w:tcPr>
            <w:tcW w:w="5850" w:type="dxa"/>
            <w:tcBorders>
              <w:left w:val="nil"/>
              <w:bottom w:val="single" w:sz="4" w:space="0" w:color="auto"/>
              <w:right w:val="nil"/>
            </w:tcBorders>
          </w:tcPr>
          <w:p w14:paraId="5D89D832" w14:textId="77777777" w:rsidR="00530116" w:rsidRPr="008D1CED" w:rsidRDefault="00530116" w:rsidP="00590E26">
            <w:pPr>
              <w:jc w:val="center"/>
              <w:rPr>
                <w:rFonts w:ascii="Arial" w:hAnsi="Arial" w:cs="Arial"/>
                <w:sz w:val="20"/>
                <w:szCs w:val="20"/>
              </w:rPr>
            </w:pPr>
            <w:r w:rsidRPr="008D1CED">
              <w:rPr>
                <w:rFonts w:ascii="Arial" w:hAnsi="Arial" w:cs="Arial"/>
                <w:sz w:val="20"/>
                <w:szCs w:val="20"/>
              </w:rPr>
              <w:t>Excerpt from the Final Draft</w:t>
            </w:r>
          </w:p>
        </w:tc>
      </w:tr>
      <w:tr w:rsidR="00530116" w:rsidRPr="00C5456E" w14:paraId="057004B9" w14:textId="77777777" w:rsidTr="00590E26">
        <w:tc>
          <w:tcPr>
            <w:tcW w:w="6570" w:type="dxa"/>
            <w:tcBorders>
              <w:left w:val="nil"/>
              <w:bottom w:val="nil"/>
              <w:right w:val="nil"/>
            </w:tcBorders>
          </w:tcPr>
          <w:p w14:paraId="54B4E237" w14:textId="77777777" w:rsidR="00530116" w:rsidRPr="00AC6771" w:rsidRDefault="00530116" w:rsidP="00590E26">
            <w:pPr>
              <w:rPr>
                <w:rFonts w:ascii="Arial" w:hAnsi="Arial" w:cs="Arial"/>
                <w:sz w:val="20"/>
                <w:szCs w:val="20"/>
              </w:rPr>
            </w:pPr>
            <w:r w:rsidRPr="00AC6771">
              <w:rPr>
                <w:rFonts w:ascii="Arial" w:hAnsi="Arial" w:cs="Arial"/>
                <w:sz w:val="20"/>
                <w:szCs w:val="20"/>
              </w:rPr>
              <w:t>Redlining in the past has had a long-lasting impact on health</w:t>
            </w:r>
          </w:p>
          <w:p w14:paraId="3A5737BD" w14:textId="77777777" w:rsidR="00530116" w:rsidRPr="00AC6771" w:rsidRDefault="00530116" w:rsidP="00590E26">
            <w:pPr>
              <w:rPr>
                <w:rFonts w:ascii="Arial" w:hAnsi="Arial" w:cs="Arial"/>
                <w:sz w:val="20"/>
                <w:szCs w:val="20"/>
              </w:rPr>
            </w:pPr>
            <w:r w:rsidRPr="00AC6771">
              <w:rPr>
                <w:rFonts w:ascii="Arial" w:hAnsi="Arial" w:cs="Arial"/>
                <w:sz w:val="20"/>
                <w:szCs w:val="20"/>
              </w:rPr>
              <w:t xml:space="preserve">inequities, especially the prevalence of diabetes in underserved neighborhoods. </w:t>
            </w:r>
            <w:r w:rsidRPr="00AC6771">
              <w:rPr>
                <w:rFonts w:ascii="Arial" w:hAnsi="Arial" w:cs="Arial"/>
                <w:strike/>
                <w:sz w:val="20"/>
                <w:szCs w:val="20"/>
              </w:rPr>
              <w:t>According to research, redlining contributes significantly to the variation in diabetes mortality rates</w:t>
            </w:r>
            <w:r w:rsidRPr="00AC6771">
              <w:rPr>
                <w:rFonts w:ascii="Arial" w:hAnsi="Arial" w:cs="Arial"/>
                <w:sz w:val="20"/>
                <w:szCs w:val="20"/>
              </w:rPr>
              <w:t xml:space="preserve">, </w:t>
            </w:r>
            <w:r w:rsidRPr="00AC6771">
              <w:rPr>
                <w:rFonts w:ascii="Arial" w:hAnsi="Arial" w:cs="Arial"/>
                <w:strike/>
                <w:sz w:val="20"/>
                <w:szCs w:val="20"/>
              </w:rPr>
              <w:t>and human capital is impacted by limited economic mobility</w:t>
            </w:r>
            <w:r w:rsidRPr="00AC6771">
              <w:rPr>
                <w:rFonts w:ascii="Arial" w:hAnsi="Arial" w:cs="Arial"/>
                <w:sz w:val="20"/>
                <w:szCs w:val="20"/>
              </w:rPr>
              <w:t xml:space="preserve"> </w:t>
            </w:r>
            <w:r w:rsidRPr="00AC6771">
              <w:rPr>
                <w:rFonts w:ascii="Arial" w:hAnsi="Arial" w:cs="Arial"/>
                <w:strike/>
                <w:sz w:val="20"/>
                <w:szCs w:val="20"/>
              </w:rPr>
              <w:t>(Egede et al., 2023)</w:t>
            </w:r>
            <w:r w:rsidRPr="00AC6771">
              <w:rPr>
                <w:rFonts w:ascii="Arial" w:hAnsi="Arial" w:cs="Arial"/>
                <w:sz w:val="20"/>
                <w:szCs w:val="20"/>
              </w:rPr>
              <w:t xml:space="preserve">. African Americans in [Midwestern city] were restricted to particular neighborhoods due to discriminatory housing practices, which limited their possibilities </w:t>
            </w:r>
            <w:r w:rsidRPr="00AC6771">
              <w:rPr>
                <w:rFonts w:ascii="Arial" w:hAnsi="Arial" w:cs="Arial"/>
                <w:strike/>
                <w:sz w:val="20"/>
                <w:szCs w:val="20"/>
              </w:rPr>
              <w:t>(Aerni-Flessner &amp; Marks-Wilt, 2021)</w:t>
            </w:r>
            <w:r w:rsidRPr="00AC6771">
              <w:rPr>
                <w:rFonts w:ascii="Arial" w:hAnsi="Arial" w:cs="Arial"/>
                <w:sz w:val="20"/>
                <w:szCs w:val="20"/>
              </w:rPr>
              <w:t xml:space="preserve">. Diabetes disparities are sustained by </w:t>
            </w:r>
            <w:r w:rsidRPr="00AC6771">
              <w:rPr>
                <w:rFonts w:ascii="Arial" w:hAnsi="Arial" w:cs="Arial"/>
                <w:strike/>
                <w:sz w:val="20"/>
                <w:szCs w:val="20"/>
              </w:rPr>
              <w:t xml:space="preserve">structural racism through </w:t>
            </w:r>
            <w:r w:rsidRPr="00AC6771">
              <w:rPr>
                <w:rFonts w:ascii="Arial" w:hAnsi="Arial" w:cs="Arial"/>
                <w:sz w:val="20"/>
                <w:szCs w:val="20"/>
              </w:rPr>
              <w:t xml:space="preserve">systemic elements like as healthcare access and poverty </w:t>
            </w:r>
            <w:r w:rsidRPr="00AC6771">
              <w:rPr>
                <w:rFonts w:ascii="Arial" w:hAnsi="Arial" w:cs="Arial"/>
                <w:strike/>
                <w:sz w:val="20"/>
                <w:szCs w:val="20"/>
              </w:rPr>
              <w:t>(</w:t>
            </w:r>
            <w:proofErr w:type="spellStart"/>
            <w:r w:rsidRPr="00AC6771">
              <w:rPr>
                <w:rFonts w:ascii="Arial" w:hAnsi="Arial" w:cs="Arial"/>
                <w:strike/>
                <w:sz w:val="20"/>
                <w:szCs w:val="20"/>
              </w:rPr>
              <w:t>Ogungbe</w:t>
            </w:r>
            <w:proofErr w:type="spellEnd"/>
            <w:r w:rsidRPr="00AC6771">
              <w:rPr>
                <w:rFonts w:ascii="Arial" w:hAnsi="Arial" w:cs="Arial"/>
                <w:strike/>
                <w:sz w:val="20"/>
                <w:szCs w:val="20"/>
              </w:rPr>
              <w:t xml:space="preserve"> et al., 2024).</w:t>
            </w:r>
            <w:r w:rsidRPr="00AC6771">
              <w:rPr>
                <w:rFonts w:ascii="Arial" w:hAnsi="Arial" w:cs="Arial"/>
                <w:sz w:val="20"/>
                <w:szCs w:val="20"/>
              </w:rPr>
              <w:t xml:space="preserve"> According to Digital Scholarship Lab </w:t>
            </w:r>
            <w:r w:rsidRPr="00AC6771">
              <w:rPr>
                <w:rFonts w:ascii="Arial" w:hAnsi="Arial" w:cs="Arial"/>
                <w:strike/>
                <w:sz w:val="20"/>
                <w:szCs w:val="20"/>
              </w:rPr>
              <w:t>(n.d.),</w:t>
            </w:r>
            <w:r w:rsidRPr="00AC6771">
              <w:rPr>
                <w:rFonts w:ascii="Arial" w:hAnsi="Arial" w:cs="Arial"/>
                <w:sz w:val="20"/>
                <w:szCs w:val="20"/>
              </w:rPr>
              <w:t xml:space="preserve"> historically redlined regions in [Midwestern city] have </w:t>
            </w:r>
            <w:r w:rsidRPr="00AC6771">
              <w:rPr>
                <w:rFonts w:ascii="Arial" w:hAnsi="Arial" w:cs="Arial"/>
                <w:sz w:val="20"/>
                <w:szCs w:val="20"/>
                <w:u w:val="single"/>
              </w:rPr>
              <w:t>higher incidence of diabetes.</w:t>
            </w:r>
          </w:p>
          <w:p w14:paraId="3F022CBF" w14:textId="77777777" w:rsidR="00530116" w:rsidRPr="00AC6771" w:rsidRDefault="00530116" w:rsidP="00590E26">
            <w:pPr>
              <w:rPr>
                <w:rFonts w:ascii="Arial" w:hAnsi="Arial" w:cs="Arial"/>
                <w:sz w:val="20"/>
                <w:szCs w:val="20"/>
              </w:rPr>
            </w:pPr>
          </w:p>
        </w:tc>
        <w:tc>
          <w:tcPr>
            <w:tcW w:w="5850" w:type="dxa"/>
            <w:tcBorders>
              <w:left w:val="nil"/>
              <w:bottom w:val="nil"/>
              <w:right w:val="nil"/>
            </w:tcBorders>
          </w:tcPr>
          <w:p w14:paraId="517B621E" w14:textId="77777777" w:rsidR="00530116" w:rsidRPr="00AC6771" w:rsidRDefault="00530116" w:rsidP="00590E26">
            <w:pPr>
              <w:rPr>
                <w:rFonts w:ascii="Arial" w:hAnsi="Arial" w:cs="Arial"/>
                <w:b/>
                <w:bCs/>
                <w:sz w:val="20"/>
                <w:szCs w:val="20"/>
              </w:rPr>
            </w:pPr>
            <w:r w:rsidRPr="00AC6771">
              <w:rPr>
                <w:rFonts w:ascii="Arial" w:hAnsi="Arial" w:cs="Arial"/>
                <w:b/>
                <w:bCs/>
                <w:sz w:val="20"/>
                <w:szCs w:val="20"/>
              </w:rPr>
              <w:t>In the 1930s, the Home Owners’ Loan Corporation (HOLC) and the Federal Housing Administration (FHA) institutionalized segregation through redlining, classifying neighborhoods into four color-coded zones. Red and yellow areas, home to low-income Black residents, faced mortgage discrimination, while blue and green zones housed wealthier white populations.</w:t>
            </w:r>
            <w:r w:rsidRPr="00AC6771">
              <w:rPr>
                <w:rFonts w:ascii="Arial" w:hAnsi="Arial" w:cs="Arial"/>
                <w:sz w:val="20"/>
                <w:szCs w:val="20"/>
              </w:rPr>
              <w:t xml:space="preserve"> This segregation has had lasting effects, contributing to health inequities like </w:t>
            </w:r>
            <w:r w:rsidRPr="00AC6771">
              <w:rPr>
                <w:rFonts w:ascii="Arial" w:hAnsi="Arial" w:cs="Arial"/>
                <w:b/>
                <w:bCs/>
                <w:sz w:val="20"/>
                <w:szCs w:val="20"/>
              </w:rPr>
              <w:t>higher obesity</w:t>
            </w:r>
            <w:r w:rsidRPr="00AC6771">
              <w:rPr>
                <w:rFonts w:ascii="Arial" w:hAnsi="Arial" w:cs="Arial"/>
                <w:sz w:val="20"/>
                <w:szCs w:val="20"/>
              </w:rPr>
              <w:t xml:space="preserve"> and diabetes rates due to systemic barriers such as </w:t>
            </w:r>
            <w:r w:rsidRPr="00AC6771">
              <w:rPr>
                <w:rFonts w:ascii="Arial" w:hAnsi="Arial" w:cs="Arial"/>
                <w:b/>
                <w:bCs/>
                <w:sz w:val="20"/>
                <w:szCs w:val="20"/>
              </w:rPr>
              <w:t>limited</w:t>
            </w:r>
            <w:r w:rsidRPr="00AC6771">
              <w:rPr>
                <w:rFonts w:ascii="Arial" w:hAnsi="Arial" w:cs="Arial"/>
                <w:sz w:val="20"/>
                <w:szCs w:val="20"/>
              </w:rPr>
              <w:t xml:space="preserve"> healthcare access and economic hardship. In </w:t>
            </w:r>
            <w:r w:rsidRPr="00AC6771">
              <w:rPr>
                <w:rFonts w:ascii="Arial" w:hAnsi="Arial" w:cs="Arial"/>
                <w:b/>
                <w:bCs/>
                <w:sz w:val="20"/>
                <w:szCs w:val="20"/>
              </w:rPr>
              <w:t>Greater</w:t>
            </w:r>
            <w:r w:rsidRPr="00AC6771">
              <w:rPr>
                <w:rFonts w:ascii="Arial" w:hAnsi="Arial" w:cs="Arial"/>
                <w:sz w:val="20"/>
                <w:szCs w:val="20"/>
              </w:rPr>
              <w:t xml:space="preserve"> [Midwestern city], redlined communities have significantly </w:t>
            </w:r>
            <w:r w:rsidRPr="00AC6771">
              <w:rPr>
                <w:rFonts w:ascii="Arial" w:hAnsi="Arial" w:cs="Arial"/>
                <w:sz w:val="20"/>
                <w:szCs w:val="20"/>
                <w:u w:val="single"/>
              </w:rPr>
              <w:t>higher obesity rates</w:t>
            </w:r>
            <w:r w:rsidRPr="00AC6771">
              <w:rPr>
                <w:rFonts w:ascii="Arial" w:hAnsi="Arial" w:cs="Arial"/>
                <w:sz w:val="20"/>
                <w:szCs w:val="20"/>
              </w:rPr>
              <w:t xml:space="preserve"> than green zones, </w:t>
            </w:r>
            <w:r w:rsidRPr="00AC6771">
              <w:rPr>
                <w:rFonts w:ascii="Arial" w:hAnsi="Arial" w:cs="Arial"/>
                <w:b/>
                <w:bCs/>
                <w:sz w:val="20"/>
                <w:szCs w:val="20"/>
              </w:rPr>
              <w:t>highlighting the ongoing impact of discriminatory housing practices.</w:t>
            </w:r>
          </w:p>
        </w:tc>
      </w:tr>
      <w:tr w:rsidR="00530116" w:rsidRPr="00C5456E" w14:paraId="6C52D1F4" w14:textId="77777777" w:rsidTr="00590E26">
        <w:tc>
          <w:tcPr>
            <w:tcW w:w="6570" w:type="dxa"/>
            <w:tcBorders>
              <w:top w:val="nil"/>
              <w:left w:val="nil"/>
              <w:right w:val="nil"/>
            </w:tcBorders>
          </w:tcPr>
          <w:p w14:paraId="3571EF4B" w14:textId="77777777" w:rsidR="00530116" w:rsidRPr="00AC6771" w:rsidRDefault="00530116" w:rsidP="00590E26">
            <w:pPr>
              <w:rPr>
                <w:rFonts w:ascii="Arial" w:hAnsi="Arial" w:cs="Arial"/>
                <w:sz w:val="20"/>
                <w:szCs w:val="20"/>
              </w:rPr>
            </w:pPr>
            <w:r w:rsidRPr="00AC6771">
              <w:rPr>
                <w:rFonts w:ascii="Arial" w:hAnsi="Arial" w:cs="Arial"/>
                <w:sz w:val="20"/>
                <w:szCs w:val="20"/>
              </w:rPr>
              <w:t xml:space="preserve">The community has actively responded to the negative impacts of the I-496 urban renewal project and the broader effects of redlining through initiatives like the Land Bank's Garden Program. By supporting over 100 gardens </w:t>
            </w:r>
            <w:r w:rsidRPr="00AC6771">
              <w:rPr>
                <w:rFonts w:ascii="Arial" w:hAnsi="Arial" w:cs="Arial"/>
                <w:strike/>
                <w:sz w:val="20"/>
                <w:szCs w:val="20"/>
              </w:rPr>
              <w:t>across more than four acres of vacant lots in [Midwestern city]</w:t>
            </w:r>
            <w:r w:rsidRPr="00AC6771">
              <w:rPr>
                <w:rFonts w:ascii="Arial" w:hAnsi="Arial" w:cs="Arial"/>
                <w:sz w:val="20"/>
                <w:szCs w:val="20"/>
              </w:rPr>
              <w:t xml:space="preserve">, this program fosters community collaboration and revitalizes neglected spaces </w:t>
            </w:r>
            <w:r w:rsidRPr="00AC6771">
              <w:rPr>
                <w:rFonts w:ascii="Arial" w:hAnsi="Arial" w:cs="Arial"/>
                <w:strike/>
                <w:sz w:val="20"/>
                <w:szCs w:val="20"/>
              </w:rPr>
              <w:t>(Garden program properties available)</w:t>
            </w:r>
            <w:r w:rsidRPr="00AC6771">
              <w:rPr>
                <w:rFonts w:ascii="Arial" w:hAnsi="Arial" w:cs="Arial"/>
                <w:sz w:val="20"/>
                <w:szCs w:val="20"/>
              </w:rPr>
              <w:t xml:space="preserve">. </w:t>
            </w:r>
            <w:r w:rsidRPr="00AC6771">
              <w:rPr>
                <w:rFonts w:ascii="Arial" w:hAnsi="Arial" w:cs="Arial"/>
                <w:strike/>
                <w:sz w:val="20"/>
                <w:szCs w:val="20"/>
              </w:rPr>
              <w:t>These gardens range from small household plots to larger urban farms</w:t>
            </w:r>
            <w:r w:rsidRPr="00AC6771">
              <w:rPr>
                <w:rFonts w:ascii="Arial" w:hAnsi="Arial" w:cs="Arial"/>
                <w:sz w:val="20"/>
                <w:szCs w:val="20"/>
              </w:rPr>
              <w:t xml:space="preserve">, </w:t>
            </w:r>
            <w:r w:rsidRPr="00AC6771">
              <w:rPr>
                <w:rFonts w:ascii="Arial" w:hAnsi="Arial" w:cs="Arial"/>
                <w:strike/>
                <w:sz w:val="20"/>
                <w:szCs w:val="20"/>
              </w:rPr>
              <w:t>offering residents a way to reconnect with their community, strengthen social ties, and improve local resources(Garden program properties available)</w:t>
            </w:r>
            <w:r w:rsidRPr="00AC6771">
              <w:rPr>
                <w:rFonts w:ascii="Arial" w:hAnsi="Arial" w:cs="Arial"/>
                <w:sz w:val="20"/>
                <w:szCs w:val="20"/>
              </w:rPr>
              <w:t xml:space="preserve">. The program also provides practical resources like soil tests, compost, and </w:t>
            </w:r>
            <w:r w:rsidRPr="00AC6771">
              <w:rPr>
                <w:rFonts w:ascii="Arial" w:hAnsi="Arial" w:cs="Arial"/>
                <w:strike/>
                <w:sz w:val="20"/>
                <w:szCs w:val="20"/>
              </w:rPr>
              <w:t>plant starts</w:t>
            </w:r>
            <w:r w:rsidRPr="00AC6771">
              <w:rPr>
                <w:rFonts w:ascii="Arial" w:hAnsi="Arial" w:cs="Arial"/>
                <w:sz w:val="20"/>
                <w:szCs w:val="20"/>
              </w:rPr>
              <w:t xml:space="preserve">, </w:t>
            </w:r>
            <w:r w:rsidRPr="00AC6771">
              <w:rPr>
                <w:rFonts w:ascii="Arial" w:hAnsi="Arial" w:cs="Arial"/>
                <w:strike/>
                <w:sz w:val="20"/>
                <w:szCs w:val="20"/>
              </w:rPr>
              <w:t>empowering residents to actively shape their environment(Garden program properties available)</w:t>
            </w:r>
            <w:r w:rsidRPr="00AC6771">
              <w:rPr>
                <w:rFonts w:ascii="Arial" w:hAnsi="Arial" w:cs="Arial"/>
                <w:sz w:val="20"/>
                <w:szCs w:val="20"/>
              </w:rPr>
              <w:t xml:space="preserve">. This initiative not only helps address food insecurity and </w:t>
            </w:r>
            <w:r w:rsidRPr="00AC6771">
              <w:rPr>
                <w:rFonts w:ascii="Arial" w:hAnsi="Arial" w:cs="Arial"/>
                <w:strike/>
                <w:sz w:val="20"/>
                <w:szCs w:val="20"/>
              </w:rPr>
              <w:t>beautifies neighborhoods</w:t>
            </w:r>
            <w:r w:rsidRPr="00AC6771">
              <w:rPr>
                <w:rFonts w:ascii="Arial" w:hAnsi="Arial" w:cs="Arial"/>
                <w:sz w:val="20"/>
                <w:szCs w:val="20"/>
              </w:rPr>
              <w:t xml:space="preserve"> but also counters the environmental degradation </w:t>
            </w:r>
            <w:r w:rsidRPr="00AC6771">
              <w:rPr>
                <w:rFonts w:ascii="Arial" w:hAnsi="Arial" w:cs="Arial"/>
                <w:strike/>
                <w:sz w:val="20"/>
                <w:szCs w:val="20"/>
              </w:rPr>
              <w:t>left by disinvestment and displacement</w:t>
            </w:r>
            <w:r w:rsidRPr="00AC6771">
              <w:rPr>
                <w:rFonts w:ascii="Arial" w:hAnsi="Arial" w:cs="Arial"/>
                <w:sz w:val="20"/>
                <w:szCs w:val="20"/>
              </w:rPr>
              <w:t xml:space="preserve">. By reclaiming vacant land for productive use, </w:t>
            </w:r>
            <w:r w:rsidRPr="00AC6771">
              <w:rPr>
                <w:rFonts w:ascii="Arial" w:hAnsi="Arial" w:cs="Arial"/>
                <w:strike/>
                <w:sz w:val="20"/>
                <w:szCs w:val="20"/>
              </w:rPr>
              <w:t>the community works toward healing from past trauma and rebuilding the strong, interconnected neighborhoods that once characterized the area before the highway's construction</w:t>
            </w:r>
            <w:r w:rsidRPr="00AC6771">
              <w:rPr>
                <w:rFonts w:ascii="Arial" w:hAnsi="Arial" w:cs="Arial"/>
                <w:sz w:val="20"/>
                <w:szCs w:val="20"/>
              </w:rPr>
              <w:t xml:space="preserve">. </w:t>
            </w:r>
          </w:p>
        </w:tc>
        <w:tc>
          <w:tcPr>
            <w:tcW w:w="5850" w:type="dxa"/>
            <w:tcBorders>
              <w:top w:val="nil"/>
              <w:left w:val="nil"/>
              <w:right w:val="nil"/>
            </w:tcBorders>
          </w:tcPr>
          <w:p w14:paraId="6EF5F206" w14:textId="77777777" w:rsidR="00530116" w:rsidRPr="3652476C" w:rsidRDefault="00530116" w:rsidP="00590E26">
            <w:pPr>
              <w:rPr>
                <w:rFonts w:ascii="Arial" w:hAnsi="Arial" w:cs="Arial"/>
                <w:i/>
                <w:iCs/>
                <w:sz w:val="20"/>
                <w:szCs w:val="20"/>
              </w:rPr>
            </w:pPr>
            <w:r w:rsidRPr="3652476C">
              <w:rPr>
                <w:rFonts w:ascii="Arial" w:hAnsi="Arial" w:cs="Arial"/>
                <w:i/>
                <w:iCs/>
                <w:sz w:val="20"/>
                <w:szCs w:val="20"/>
              </w:rPr>
              <w:t>The construction of I-496 through [Midwestern city]’s historically redlined African-American neighborhoods displaced nearly 900 homes and disrupted vital community networks, businesses, and churches.</w:t>
            </w:r>
            <w:r w:rsidRPr="3652476C">
              <w:rPr>
                <w:rFonts w:ascii="Arial" w:hAnsi="Arial" w:cs="Arial"/>
                <w:sz w:val="20"/>
                <w:szCs w:val="20"/>
              </w:rPr>
              <w:t xml:space="preserve"> </w:t>
            </w:r>
            <w:r w:rsidRPr="3652476C">
              <w:rPr>
                <w:rFonts w:ascii="Arial" w:hAnsi="Arial" w:cs="Arial"/>
                <w:i/>
                <w:iCs/>
                <w:sz w:val="20"/>
                <w:szCs w:val="20"/>
              </w:rPr>
              <w:t>This forced relocation, along with limited assistance, led to economic hardship, housing instability, and worsened health outcomes due to increased pollution and heat exposure.</w:t>
            </w:r>
            <w:r w:rsidRPr="3652476C">
              <w:rPr>
                <w:rFonts w:ascii="Arial" w:hAnsi="Arial" w:cs="Arial"/>
                <w:sz w:val="20"/>
                <w:szCs w:val="20"/>
              </w:rPr>
              <w:t xml:space="preserve"> </w:t>
            </w:r>
            <w:r w:rsidRPr="3652476C">
              <w:rPr>
                <w:rFonts w:ascii="Arial" w:hAnsi="Arial" w:cs="Arial"/>
                <w:b/>
                <w:bCs/>
                <w:sz w:val="20"/>
                <w:szCs w:val="20"/>
              </w:rPr>
              <w:t xml:space="preserve">These consequences reflect the </w:t>
            </w:r>
            <w:proofErr w:type="spellStart"/>
            <w:r w:rsidRPr="3652476C">
              <w:rPr>
                <w:rFonts w:ascii="Arial" w:hAnsi="Arial" w:cs="Arial"/>
                <w:b/>
                <w:bCs/>
                <w:sz w:val="20"/>
                <w:szCs w:val="20"/>
              </w:rPr>
              <w:t>lasng</w:t>
            </w:r>
            <w:proofErr w:type="spellEnd"/>
            <w:r w:rsidRPr="3652476C">
              <w:rPr>
                <w:rFonts w:ascii="Arial" w:hAnsi="Arial" w:cs="Arial"/>
                <w:b/>
                <w:bCs/>
                <w:sz w:val="20"/>
                <w:szCs w:val="20"/>
              </w:rPr>
              <w:t xml:space="preserve"> impact of discriminatory policies on community well-being and the environment.</w:t>
            </w:r>
            <w:r w:rsidRPr="3652476C">
              <w:rPr>
                <w:rFonts w:ascii="Arial" w:hAnsi="Arial" w:cs="Arial"/>
                <w:sz w:val="20"/>
                <w:szCs w:val="20"/>
              </w:rPr>
              <w:t xml:space="preserve"> In response, residents have taken active steps to restore their neighborhoods through initiatives like the Land Bank’s Garden Program. This program supports over 100 community gardens, providing resources like compost and soil tests to help residents reclaim and transform vacant lots. By fostering connection, food access, and environmental healing, </w:t>
            </w:r>
            <w:r w:rsidRPr="3652476C">
              <w:rPr>
                <w:rFonts w:ascii="Arial" w:hAnsi="Arial" w:cs="Arial"/>
                <w:b/>
                <w:bCs/>
                <w:sz w:val="20"/>
                <w:szCs w:val="20"/>
              </w:rPr>
              <w:t>the program represents a grassroots effort to rebuild the resilience and cohesion lost through past displacement.</w:t>
            </w:r>
          </w:p>
        </w:tc>
      </w:tr>
    </w:tbl>
    <w:p w14:paraId="404D6E8F" w14:textId="77777777" w:rsidR="00530116" w:rsidRPr="008D1CED" w:rsidRDefault="00530116" w:rsidP="00530116">
      <w:pPr>
        <w:spacing w:after="0" w:line="480" w:lineRule="auto"/>
        <w:rPr>
          <w:rFonts w:ascii="Arial" w:hAnsi="Arial" w:cs="Arial"/>
          <w:sz w:val="20"/>
          <w:szCs w:val="20"/>
        </w:rPr>
        <w:sectPr w:rsidR="00530116" w:rsidRPr="008D1CED" w:rsidSect="00530116">
          <w:pgSz w:w="15840" w:h="12240" w:orient="landscape"/>
          <w:pgMar w:top="1440" w:right="1440" w:bottom="1440" w:left="1440" w:header="720" w:footer="720" w:gutter="0"/>
          <w:cols w:space="720"/>
          <w:docGrid w:linePitch="360"/>
        </w:sectPr>
      </w:pPr>
      <w:r w:rsidRPr="008D1CED">
        <w:rPr>
          <w:rFonts w:ascii="Arial" w:hAnsi="Arial" w:cs="Arial"/>
          <w:i/>
          <w:iCs/>
          <w:sz w:val="20"/>
          <w:szCs w:val="20"/>
        </w:rPr>
        <w:t xml:space="preserve">Note. </w:t>
      </w:r>
      <w:r w:rsidRPr="008D1CED">
        <w:rPr>
          <w:rFonts w:ascii="Arial" w:hAnsi="Arial" w:cs="Arial"/>
          <w:sz w:val="20"/>
          <w:szCs w:val="20"/>
        </w:rPr>
        <w:t>Bold indicates additions, strikethrough indicates deletions, underline indicates substitutions, and italics indicates moves.</w:t>
      </w:r>
    </w:p>
    <w:p w14:paraId="75973398" w14:textId="77777777" w:rsidR="00530116" w:rsidRDefault="00530116" w:rsidP="00530116">
      <w:pPr>
        <w:spacing w:after="0" w:line="240" w:lineRule="auto"/>
        <w:rPr>
          <w:rFonts w:ascii="Arial" w:hAnsi="Arial" w:cs="Arial"/>
          <w:b/>
          <w:bCs/>
          <w:sz w:val="22"/>
          <w:szCs w:val="22"/>
        </w:rPr>
      </w:pPr>
    </w:p>
    <w:tbl>
      <w:tblPr>
        <w:tblStyle w:val="TableGrid"/>
        <w:tblW w:w="12780" w:type="dxa"/>
        <w:tblLook w:val="04A0" w:firstRow="1" w:lastRow="0" w:firstColumn="1" w:lastColumn="0" w:noHBand="0" w:noVBand="1"/>
      </w:tblPr>
      <w:tblGrid>
        <w:gridCol w:w="3600"/>
        <w:gridCol w:w="2340"/>
        <w:gridCol w:w="6840"/>
      </w:tblGrid>
      <w:tr w:rsidR="00530116" w:rsidRPr="00C5456E" w14:paraId="487FF17F" w14:textId="77777777" w:rsidTr="00590E26">
        <w:tc>
          <w:tcPr>
            <w:tcW w:w="12780" w:type="dxa"/>
            <w:gridSpan w:val="3"/>
            <w:tcBorders>
              <w:top w:val="nil"/>
              <w:left w:val="nil"/>
              <w:bottom w:val="nil"/>
              <w:right w:val="nil"/>
            </w:tcBorders>
          </w:tcPr>
          <w:p w14:paraId="44A351A5" w14:textId="77777777" w:rsidR="00530116" w:rsidRPr="4C4EC2F3" w:rsidRDefault="00530116" w:rsidP="00590E26">
            <w:pPr>
              <w:rPr>
                <w:rFonts w:ascii="Arial" w:hAnsi="Arial" w:cs="Arial"/>
                <w:b/>
                <w:bCs/>
                <w:sz w:val="20"/>
                <w:szCs w:val="20"/>
              </w:rPr>
            </w:pPr>
            <w:r w:rsidRPr="5593E2D3">
              <w:rPr>
                <w:rFonts w:ascii="Arial" w:hAnsi="Arial" w:cs="Arial"/>
                <w:b/>
                <w:bCs/>
                <w:sz w:val="20"/>
                <w:szCs w:val="20"/>
              </w:rPr>
              <w:t>Table 5</w:t>
            </w:r>
          </w:p>
        </w:tc>
      </w:tr>
      <w:tr w:rsidR="00530116" w:rsidRPr="00C5456E" w14:paraId="60047035" w14:textId="77777777" w:rsidTr="00590E26">
        <w:tc>
          <w:tcPr>
            <w:tcW w:w="12780" w:type="dxa"/>
            <w:gridSpan w:val="3"/>
            <w:tcBorders>
              <w:top w:val="nil"/>
              <w:left w:val="nil"/>
              <w:bottom w:val="single" w:sz="4" w:space="0" w:color="auto"/>
              <w:right w:val="nil"/>
            </w:tcBorders>
          </w:tcPr>
          <w:p w14:paraId="6F6064B5" w14:textId="77777777" w:rsidR="00530116" w:rsidRPr="4C4EC2F3" w:rsidRDefault="00530116" w:rsidP="00590E26">
            <w:pPr>
              <w:rPr>
                <w:rFonts w:ascii="Arial" w:hAnsi="Arial" w:cs="Arial"/>
                <w:i/>
                <w:iCs/>
                <w:sz w:val="20"/>
                <w:szCs w:val="20"/>
              </w:rPr>
            </w:pPr>
            <w:r w:rsidRPr="4C4EC2F3">
              <w:rPr>
                <w:rFonts w:ascii="Arial" w:hAnsi="Arial" w:cs="Arial"/>
                <w:i/>
                <w:iCs/>
                <w:sz w:val="20"/>
                <w:szCs w:val="20"/>
              </w:rPr>
              <w:t>Illustrative Examples of Feedback Use</w:t>
            </w:r>
          </w:p>
        </w:tc>
      </w:tr>
      <w:tr w:rsidR="00530116" w:rsidRPr="00C5456E" w14:paraId="77A0CC78" w14:textId="77777777" w:rsidTr="00590E26">
        <w:tc>
          <w:tcPr>
            <w:tcW w:w="3600" w:type="dxa"/>
            <w:tcBorders>
              <w:left w:val="nil"/>
              <w:bottom w:val="single" w:sz="4" w:space="0" w:color="auto"/>
              <w:right w:val="nil"/>
            </w:tcBorders>
            <w:vAlign w:val="center"/>
          </w:tcPr>
          <w:p w14:paraId="25519638" w14:textId="77777777" w:rsidR="00530116" w:rsidRPr="000A141A" w:rsidRDefault="00530116" w:rsidP="00590E26">
            <w:pPr>
              <w:jc w:val="center"/>
              <w:rPr>
                <w:rFonts w:ascii="Arial" w:hAnsi="Arial" w:cs="Arial"/>
                <w:sz w:val="20"/>
                <w:szCs w:val="20"/>
              </w:rPr>
            </w:pPr>
            <w:r w:rsidRPr="000A141A">
              <w:rPr>
                <w:rFonts w:ascii="Arial" w:hAnsi="Arial" w:cs="Arial"/>
                <w:sz w:val="20"/>
                <w:szCs w:val="20"/>
              </w:rPr>
              <w:t>Feedback Comment</w:t>
            </w:r>
          </w:p>
        </w:tc>
        <w:tc>
          <w:tcPr>
            <w:tcW w:w="2340" w:type="dxa"/>
            <w:tcBorders>
              <w:left w:val="nil"/>
              <w:bottom w:val="single" w:sz="4" w:space="0" w:color="auto"/>
              <w:right w:val="nil"/>
            </w:tcBorders>
            <w:vAlign w:val="center"/>
          </w:tcPr>
          <w:p w14:paraId="45FCAA93" w14:textId="77777777" w:rsidR="00530116" w:rsidRPr="000A141A" w:rsidRDefault="00530116" w:rsidP="00590E26">
            <w:pPr>
              <w:jc w:val="center"/>
              <w:rPr>
                <w:rFonts w:ascii="Arial" w:hAnsi="Arial" w:cs="Arial"/>
                <w:sz w:val="20"/>
                <w:szCs w:val="20"/>
              </w:rPr>
            </w:pPr>
            <w:r w:rsidRPr="000A141A">
              <w:rPr>
                <w:rFonts w:ascii="Arial" w:hAnsi="Arial" w:cs="Arial"/>
                <w:sz w:val="20"/>
                <w:szCs w:val="20"/>
              </w:rPr>
              <w:t xml:space="preserve">Feedback </w:t>
            </w:r>
            <w:r>
              <w:rPr>
                <w:rFonts w:ascii="Arial" w:hAnsi="Arial" w:cs="Arial"/>
                <w:sz w:val="20"/>
                <w:szCs w:val="20"/>
              </w:rPr>
              <w:t>Use</w:t>
            </w:r>
          </w:p>
        </w:tc>
        <w:tc>
          <w:tcPr>
            <w:tcW w:w="6840" w:type="dxa"/>
            <w:tcBorders>
              <w:left w:val="nil"/>
              <w:bottom w:val="single" w:sz="4" w:space="0" w:color="auto"/>
              <w:right w:val="nil"/>
            </w:tcBorders>
            <w:vAlign w:val="center"/>
          </w:tcPr>
          <w:p w14:paraId="0928A724" w14:textId="77777777" w:rsidR="00530116" w:rsidRPr="000A141A" w:rsidRDefault="00530116" w:rsidP="00590E26">
            <w:pPr>
              <w:jc w:val="center"/>
              <w:rPr>
                <w:rFonts w:ascii="Arial" w:hAnsi="Arial" w:cs="Arial"/>
                <w:sz w:val="20"/>
                <w:szCs w:val="20"/>
              </w:rPr>
            </w:pPr>
            <w:r w:rsidRPr="000A141A">
              <w:rPr>
                <w:rFonts w:ascii="Arial" w:hAnsi="Arial" w:cs="Arial"/>
                <w:sz w:val="20"/>
                <w:szCs w:val="20"/>
              </w:rPr>
              <w:t>Final Draft with Revision Coding</w:t>
            </w:r>
          </w:p>
        </w:tc>
      </w:tr>
      <w:tr w:rsidR="00530116" w:rsidRPr="00C5456E" w14:paraId="7AC1FB10" w14:textId="77777777" w:rsidTr="00590E26">
        <w:tc>
          <w:tcPr>
            <w:tcW w:w="3600" w:type="dxa"/>
            <w:tcBorders>
              <w:left w:val="nil"/>
              <w:bottom w:val="nil"/>
              <w:right w:val="nil"/>
            </w:tcBorders>
          </w:tcPr>
          <w:p w14:paraId="6ED100DE" w14:textId="77777777" w:rsidR="00530116" w:rsidRPr="000A141A" w:rsidRDefault="00530116" w:rsidP="00590E26">
            <w:pPr>
              <w:rPr>
                <w:rFonts w:ascii="Arial" w:hAnsi="Arial" w:cs="Arial"/>
                <w:sz w:val="20"/>
                <w:szCs w:val="20"/>
              </w:rPr>
            </w:pPr>
            <w:r w:rsidRPr="000A141A">
              <w:rPr>
                <w:rFonts w:ascii="Arial" w:hAnsi="Arial" w:cs="Arial"/>
                <w:b/>
                <w:bCs/>
                <w:sz w:val="20"/>
                <w:szCs w:val="20"/>
              </w:rPr>
              <w:t xml:space="preserve">Suggestions for Improvement: </w:t>
            </w:r>
          </w:p>
          <w:p w14:paraId="631B266E" w14:textId="77777777" w:rsidR="00530116" w:rsidRPr="000A141A" w:rsidRDefault="00530116" w:rsidP="00590E26">
            <w:pPr>
              <w:rPr>
                <w:rFonts w:ascii="Arial" w:hAnsi="Arial" w:cs="Arial"/>
                <w:sz w:val="20"/>
                <w:szCs w:val="20"/>
              </w:rPr>
            </w:pPr>
            <w:r w:rsidRPr="000A141A">
              <w:rPr>
                <w:rFonts w:ascii="Arial" w:hAnsi="Arial" w:cs="Arial"/>
                <w:sz w:val="20"/>
                <w:szCs w:val="20"/>
              </w:rPr>
              <w:t xml:space="preserve">To strengthen this section, </w:t>
            </w:r>
            <w:r w:rsidRPr="000A141A">
              <w:rPr>
                <w:rFonts w:ascii="Arial" w:hAnsi="Arial" w:cs="Arial"/>
                <w:b/>
                <w:bCs/>
                <w:sz w:val="20"/>
                <w:szCs w:val="20"/>
              </w:rPr>
              <w:t>clearly walk the reader through the historical policies</w:t>
            </w:r>
            <w:r w:rsidRPr="000A141A">
              <w:rPr>
                <w:rFonts w:ascii="Arial" w:hAnsi="Arial" w:cs="Arial"/>
                <w:sz w:val="20"/>
                <w:szCs w:val="20"/>
              </w:rPr>
              <w:t xml:space="preserve"> that institutionalized redlining (such as the role of the HOLC or FHA)</w:t>
            </w:r>
          </w:p>
          <w:p w14:paraId="239E2573" w14:textId="77777777" w:rsidR="00530116" w:rsidRPr="000A141A" w:rsidRDefault="00530116" w:rsidP="00590E26">
            <w:pPr>
              <w:rPr>
                <w:rFonts w:ascii="Arial" w:hAnsi="Arial" w:cs="Arial"/>
                <w:sz w:val="20"/>
                <w:szCs w:val="20"/>
              </w:rPr>
            </w:pPr>
          </w:p>
        </w:tc>
        <w:tc>
          <w:tcPr>
            <w:tcW w:w="2340" w:type="dxa"/>
            <w:tcBorders>
              <w:left w:val="nil"/>
              <w:bottom w:val="nil"/>
              <w:right w:val="nil"/>
            </w:tcBorders>
          </w:tcPr>
          <w:p w14:paraId="050F7E4E" w14:textId="77777777" w:rsidR="00530116" w:rsidRPr="000A141A" w:rsidRDefault="00530116" w:rsidP="00590E26">
            <w:pPr>
              <w:jc w:val="center"/>
              <w:rPr>
                <w:rFonts w:ascii="Arial" w:hAnsi="Arial" w:cs="Arial"/>
                <w:sz w:val="20"/>
                <w:szCs w:val="20"/>
              </w:rPr>
            </w:pPr>
            <w:r w:rsidRPr="000A141A">
              <w:rPr>
                <w:rFonts w:ascii="Arial" w:hAnsi="Arial" w:cs="Arial"/>
                <w:sz w:val="20"/>
                <w:szCs w:val="20"/>
              </w:rPr>
              <w:t>Fully addressed</w:t>
            </w:r>
          </w:p>
        </w:tc>
        <w:tc>
          <w:tcPr>
            <w:tcW w:w="6840" w:type="dxa"/>
            <w:tcBorders>
              <w:left w:val="nil"/>
              <w:bottom w:val="nil"/>
              <w:right w:val="nil"/>
            </w:tcBorders>
          </w:tcPr>
          <w:p w14:paraId="3E6D1B6D" w14:textId="77777777" w:rsidR="00530116" w:rsidRPr="3652476C" w:rsidRDefault="00530116" w:rsidP="00590E26">
            <w:pPr>
              <w:rPr>
                <w:rFonts w:ascii="Arial" w:hAnsi="Arial" w:cs="Arial"/>
                <w:b/>
                <w:bCs/>
                <w:sz w:val="20"/>
                <w:szCs w:val="20"/>
              </w:rPr>
            </w:pPr>
            <w:r w:rsidRPr="3652476C">
              <w:rPr>
                <w:rFonts w:ascii="Arial" w:hAnsi="Arial" w:cs="Arial"/>
                <w:b/>
                <w:bCs/>
                <w:sz w:val="20"/>
                <w:szCs w:val="20"/>
              </w:rPr>
              <w:t xml:space="preserve">Macro: In the 1930s, the Home Owners’ Loan Corporation (HOLC) and the Federal Housing Administration (FHA) institutionalized segregation through redlining, classifying neighborhoods into four color-coded zones. Red and yellow areas, home to low-income Black residents, faced mortgage discrimination, while blue and green zones housed wealthier white populations. </w:t>
            </w:r>
            <w:r w:rsidRPr="3652476C">
              <w:rPr>
                <w:rFonts w:ascii="Arial" w:hAnsi="Arial" w:cs="Arial"/>
                <w:sz w:val="20"/>
                <w:szCs w:val="20"/>
              </w:rPr>
              <w:t xml:space="preserve">This segregation has had lasting effects, contributing to health inequities like </w:t>
            </w:r>
            <w:r w:rsidRPr="3652476C">
              <w:rPr>
                <w:rFonts w:ascii="Arial" w:hAnsi="Arial" w:cs="Arial"/>
                <w:b/>
                <w:bCs/>
                <w:sz w:val="20"/>
                <w:szCs w:val="20"/>
              </w:rPr>
              <w:t>higher obesity</w:t>
            </w:r>
            <w:r w:rsidRPr="3652476C">
              <w:rPr>
                <w:rFonts w:ascii="Arial" w:hAnsi="Arial" w:cs="Arial"/>
                <w:sz w:val="20"/>
                <w:szCs w:val="20"/>
              </w:rPr>
              <w:t xml:space="preserve"> and diabetes rates due to systemic barriers such as </w:t>
            </w:r>
            <w:r w:rsidRPr="3652476C">
              <w:rPr>
                <w:rFonts w:ascii="Arial" w:hAnsi="Arial" w:cs="Arial"/>
                <w:b/>
                <w:bCs/>
                <w:sz w:val="20"/>
                <w:szCs w:val="20"/>
              </w:rPr>
              <w:t>limited</w:t>
            </w:r>
            <w:r w:rsidRPr="3652476C">
              <w:rPr>
                <w:rFonts w:ascii="Arial" w:hAnsi="Arial" w:cs="Arial"/>
                <w:sz w:val="20"/>
                <w:szCs w:val="20"/>
              </w:rPr>
              <w:t xml:space="preserve"> healthcare access and economic hardship. In </w:t>
            </w:r>
            <w:r w:rsidRPr="3652476C">
              <w:rPr>
                <w:rFonts w:ascii="Arial" w:hAnsi="Arial" w:cs="Arial"/>
                <w:b/>
                <w:bCs/>
                <w:sz w:val="20"/>
                <w:szCs w:val="20"/>
              </w:rPr>
              <w:t>Greater</w:t>
            </w:r>
            <w:r w:rsidRPr="3652476C">
              <w:rPr>
                <w:rFonts w:ascii="Arial" w:hAnsi="Arial" w:cs="Arial"/>
                <w:sz w:val="20"/>
                <w:szCs w:val="20"/>
              </w:rPr>
              <w:t xml:space="preserve"> [Midwestern city], redlined communities have significantly </w:t>
            </w:r>
            <w:r w:rsidRPr="3652476C">
              <w:rPr>
                <w:rFonts w:ascii="Arial" w:hAnsi="Arial" w:cs="Arial"/>
                <w:sz w:val="20"/>
                <w:szCs w:val="20"/>
                <w:u w:val="single"/>
              </w:rPr>
              <w:t>higher obesity rates</w:t>
            </w:r>
            <w:r w:rsidRPr="3652476C">
              <w:rPr>
                <w:rFonts w:ascii="Arial" w:hAnsi="Arial" w:cs="Arial"/>
                <w:sz w:val="20"/>
                <w:szCs w:val="20"/>
              </w:rPr>
              <w:t xml:space="preserve"> than green zones, </w:t>
            </w:r>
            <w:r w:rsidRPr="3652476C">
              <w:rPr>
                <w:rFonts w:ascii="Arial" w:hAnsi="Arial" w:cs="Arial"/>
                <w:b/>
                <w:bCs/>
                <w:sz w:val="20"/>
                <w:szCs w:val="20"/>
              </w:rPr>
              <w:t>highlighting the ongoing impact of discriminatory housing practices.</w:t>
            </w:r>
          </w:p>
        </w:tc>
      </w:tr>
      <w:tr w:rsidR="00530116" w:rsidRPr="00C5456E" w14:paraId="1EF741CE" w14:textId="77777777" w:rsidTr="00590E26">
        <w:tc>
          <w:tcPr>
            <w:tcW w:w="3600" w:type="dxa"/>
            <w:tcBorders>
              <w:top w:val="nil"/>
              <w:left w:val="nil"/>
              <w:bottom w:val="nil"/>
              <w:right w:val="nil"/>
            </w:tcBorders>
          </w:tcPr>
          <w:p w14:paraId="7EC9862D" w14:textId="77777777" w:rsidR="00530116" w:rsidRPr="000A141A" w:rsidRDefault="00530116" w:rsidP="00590E26">
            <w:pPr>
              <w:rPr>
                <w:rFonts w:ascii="Arial" w:hAnsi="Arial" w:cs="Arial"/>
                <w:sz w:val="20"/>
                <w:szCs w:val="20"/>
              </w:rPr>
            </w:pPr>
            <w:r w:rsidRPr="000A141A">
              <w:rPr>
                <w:rFonts w:ascii="Arial" w:hAnsi="Arial" w:cs="Arial"/>
                <w:b/>
                <w:bCs/>
                <w:sz w:val="20"/>
                <w:szCs w:val="20"/>
              </w:rPr>
              <w:t>Suggestions for Improvement:</w:t>
            </w:r>
          </w:p>
          <w:p w14:paraId="142D65CF" w14:textId="77777777" w:rsidR="00530116" w:rsidRPr="000A141A" w:rsidRDefault="00530116" w:rsidP="00590E26">
            <w:pPr>
              <w:rPr>
                <w:rFonts w:ascii="Arial" w:hAnsi="Arial" w:cs="Arial"/>
                <w:sz w:val="20"/>
                <w:szCs w:val="20"/>
              </w:rPr>
            </w:pPr>
            <w:r w:rsidRPr="000A141A">
              <w:rPr>
                <w:rFonts w:ascii="Arial" w:hAnsi="Arial" w:cs="Arial"/>
                <w:sz w:val="20"/>
                <w:szCs w:val="20"/>
              </w:rPr>
              <w:t xml:space="preserve">You should more explicitly describe a </w:t>
            </w:r>
            <w:r w:rsidRPr="000A141A">
              <w:rPr>
                <w:rFonts w:ascii="Arial" w:hAnsi="Arial" w:cs="Arial"/>
                <w:b/>
                <w:bCs/>
                <w:sz w:val="20"/>
                <w:szCs w:val="20"/>
              </w:rPr>
              <w:t>local policy or community effort</w:t>
            </w:r>
            <w:r w:rsidRPr="000A141A">
              <w:rPr>
                <w:rFonts w:ascii="Arial" w:hAnsi="Arial" w:cs="Arial"/>
                <w:sz w:val="20"/>
                <w:szCs w:val="20"/>
              </w:rPr>
              <w:t xml:space="preserve"> that aims to address the health or environmental disparities you’re studying. For example, what specific city initiative supported these gardens? Who runs the food bank? How are local organizations trying to close the gap in food access? </w:t>
            </w:r>
          </w:p>
          <w:p w14:paraId="2CA77A9C" w14:textId="77777777" w:rsidR="00530116" w:rsidRPr="000A141A" w:rsidRDefault="00530116" w:rsidP="00590E26">
            <w:pPr>
              <w:rPr>
                <w:rFonts w:ascii="Arial" w:hAnsi="Arial" w:cs="Arial"/>
                <w:sz w:val="20"/>
                <w:szCs w:val="20"/>
              </w:rPr>
            </w:pPr>
          </w:p>
        </w:tc>
        <w:tc>
          <w:tcPr>
            <w:tcW w:w="2340" w:type="dxa"/>
            <w:tcBorders>
              <w:top w:val="nil"/>
              <w:left w:val="nil"/>
              <w:bottom w:val="nil"/>
              <w:right w:val="nil"/>
            </w:tcBorders>
          </w:tcPr>
          <w:p w14:paraId="3017864B" w14:textId="77777777" w:rsidR="00530116" w:rsidRPr="000A141A" w:rsidRDefault="00530116" w:rsidP="00590E26">
            <w:pPr>
              <w:jc w:val="center"/>
              <w:rPr>
                <w:rFonts w:ascii="Arial" w:hAnsi="Arial" w:cs="Arial"/>
                <w:sz w:val="20"/>
                <w:szCs w:val="20"/>
              </w:rPr>
            </w:pPr>
            <w:r w:rsidRPr="000A141A">
              <w:rPr>
                <w:rFonts w:ascii="Arial" w:hAnsi="Arial" w:cs="Arial"/>
                <w:sz w:val="20"/>
                <w:szCs w:val="20"/>
              </w:rPr>
              <w:t>Partially addressed</w:t>
            </w:r>
          </w:p>
        </w:tc>
        <w:tc>
          <w:tcPr>
            <w:tcW w:w="6840" w:type="dxa"/>
            <w:tcBorders>
              <w:top w:val="nil"/>
              <w:left w:val="nil"/>
              <w:bottom w:val="nil"/>
              <w:right w:val="nil"/>
            </w:tcBorders>
          </w:tcPr>
          <w:p w14:paraId="1187BA00" w14:textId="77777777" w:rsidR="00530116" w:rsidRPr="3652476C" w:rsidRDefault="00530116" w:rsidP="00590E26">
            <w:pPr>
              <w:rPr>
                <w:rFonts w:ascii="Arial" w:hAnsi="Arial" w:cs="Arial"/>
                <w:b/>
                <w:bCs/>
                <w:sz w:val="20"/>
                <w:szCs w:val="20"/>
              </w:rPr>
            </w:pPr>
            <w:proofErr w:type="spellStart"/>
            <w:r w:rsidRPr="3652476C">
              <w:rPr>
                <w:rFonts w:ascii="Arial" w:hAnsi="Arial" w:cs="Arial"/>
                <w:b/>
                <w:bCs/>
                <w:sz w:val="20"/>
                <w:szCs w:val="20"/>
              </w:rPr>
              <w:t>Meso</w:t>
            </w:r>
            <w:proofErr w:type="spellEnd"/>
            <w:r w:rsidRPr="3652476C">
              <w:rPr>
                <w:rFonts w:ascii="Arial" w:hAnsi="Arial" w:cs="Arial"/>
                <w:b/>
                <w:bCs/>
                <w:sz w:val="20"/>
                <w:szCs w:val="20"/>
              </w:rPr>
              <w:t xml:space="preserve"> part two: </w:t>
            </w:r>
            <w:r w:rsidRPr="3652476C">
              <w:rPr>
                <w:rFonts w:ascii="Arial" w:hAnsi="Arial" w:cs="Arial"/>
                <w:sz w:val="20"/>
                <w:szCs w:val="20"/>
              </w:rPr>
              <w:t>In response to the issues with hunger, the [Midwestern city] community implemented community gardens that donate to the Greater [Midwestern city] Food Bank,</w:t>
            </w:r>
            <w:r w:rsidRPr="3652476C">
              <w:rPr>
                <w:rFonts w:ascii="Arial" w:hAnsi="Arial" w:cs="Arial"/>
                <w:b/>
                <w:bCs/>
                <w:sz w:val="20"/>
                <w:szCs w:val="20"/>
              </w:rPr>
              <w:t xml:space="preserve"> which aims to provide food pantries in the area with fresh produce. The GLFB is a non-profit organization that works with the community to provide food to those in need.</w:t>
            </w:r>
            <w:r w:rsidRPr="3652476C">
              <w:rPr>
                <w:rFonts w:ascii="Arial" w:hAnsi="Arial" w:cs="Arial"/>
                <w:sz w:val="20"/>
                <w:szCs w:val="20"/>
              </w:rPr>
              <w:t xml:space="preserve"> Through these community connections, the development of gardens that donate to the food bank began. Through these community connections, the development of gardens that donate to the food bank began. These gardens provide a positive community space as well as producing food. Although many gardens have been added, they tend to be spaced away from the red-zoned areas. Gardens in the red-zoned areas tend to be private, leaving these areas with fewer gardens and less produce.</w:t>
            </w:r>
          </w:p>
        </w:tc>
      </w:tr>
      <w:tr w:rsidR="00530116" w:rsidRPr="00C5456E" w14:paraId="5BDAE968" w14:textId="77777777" w:rsidTr="00590E26">
        <w:tc>
          <w:tcPr>
            <w:tcW w:w="3600" w:type="dxa"/>
            <w:tcBorders>
              <w:top w:val="nil"/>
              <w:left w:val="nil"/>
              <w:right w:val="nil"/>
            </w:tcBorders>
          </w:tcPr>
          <w:p w14:paraId="0EA45155" w14:textId="77777777" w:rsidR="00530116" w:rsidRPr="000A141A" w:rsidRDefault="00530116" w:rsidP="00590E26">
            <w:pPr>
              <w:rPr>
                <w:rFonts w:ascii="Arial" w:hAnsi="Arial" w:cs="Arial"/>
                <w:sz w:val="20"/>
                <w:szCs w:val="20"/>
              </w:rPr>
            </w:pPr>
            <w:r w:rsidRPr="000A141A">
              <w:rPr>
                <w:rFonts w:ascii="Arial" w:hAnsi="Arial" w:cs="Arial"/>
                <w:b/>
                <w:bCs/>
                <w:sz w:val="20"/>
                <w:szCs w:val="20"/>
              </w:rPr>
              <w:t>Scaffolding Tip:</w:t>
            </w:r>
          </w:p>
          <w:p w14:paraId="50D0E705" w14:textId="77777777" w:rsidR="00530116" w:rsidRPr="000A141A" w:rsidRDefault="00530116" w:rsidP="00590E26">
            <w:pPr>
              <w:rPr>
                <w:rFonts w:ascii="Arial" w:hAnsi="Arial" w:cs="Arial"/>
                <w:sz w:val="20"/>
                <w:szCs w:val="20"/>
              </w:rPr>
            </w:pPr>
            <w:r w:rsidRPr="000A141A">
              <w:rPr>
                <w:rFonts w:ascii="Arial" w:hAnsi="Arial" w:cs="Arial"/>
                <w:sz w:val="20"/>
                <w:szCs w:val="20"/>
              </w:rPr>
              <w:t xml:space="preserve">Try walking the reader through a timeline. Start with the policy (e.g., redlining), describe the immediate effect (e.g., denied loans), then explain long-term consequences (e.g., disinvestment, environmental decline, health disparities). </w:t>
            </w:r>
          </w:p>
          <w:p w14:paraId="793B8D0B" w14:textId="77777777" w:rsidR="00530116" w:rsidRPr="000A141A" w:rsidRDefault="00530116" w:rsidP="00590E26">
            <w:pPr>
              <w:rPr>
                <w:rFonts w:ascii="Arial" w:hAnsi="Arial" w:cs="Arial"/>
                <w:sz w:val="20"/>
                <w:szCs w:val="20"/>
              </w:rPr>
            </w:pPr>
          </w:p>
        </w:tc>
        <w:tc>
          <w:tcPr>
            <w:tcW w:w="2340" w:type="dxa"/>
            <w:tcBorders>
              <w:top w:val="nil"/>
              <w:left w:val="nil"/>
              <w:right w:val="nil"/>
            </w:tcBorders>
          </w:tcPr>
          <w:p w14:paraId="7C9EE437" w14:textId="77777777" w:rsidR="00530116" w:rsidRPr="000A141A" w:rsidRDefault="00530116" w:rsidP="00590E26">
            <w:pPr>
              <w:jc w:val="center"/>
              <w:rPr>
                <w:rFonts w:ascii="Arial" w:hAnsi="Arial" w:cs="Arial"/>
                <w:sz w:val="20"/>
                <w:szCs w:val="20"/>
              </w:rPr>
            </w:pPr>
            <w:r w:rsidRPr="000A141A">
              <w:rPr>
                <w:rFonts w:ascii="Arial" w:hAnsi="Arial" w:cs="Arial"/>
                <w:sz w:val="20"/>
                <w:szCs w:val="20"/>
              </w:rPr>
              <w:t>Not addressed</w:t>
            </w:r>
          </w:p>
        </w:tc>
        <w:tc>
          <w:tcPr>
            <w:tcW w:w="6840" w:type="dxa"/>
            <w:tcBorders>
              <w:top w:val="nil"/>
              <w:left w:val="nil"/>
              <w:right w:val="nil"/>
            </w:tcBorders>
          </w:tcPr>
          <w:p w14:paraId="76A610AE" w14:textId="77777777" w:rsidR="00530116" w:rsidRPr="3652476C" w:rsidRDefault="00530116" w:rsidP="00590E26">
            <w:pPr>
              <w:rPr>
                <w:rFonts w:ascii="Arial" w:hAnsi="Arial" w:cs="Arial"/>
                <w:b/>
                <w:bCs/>
                <w:sz w:val="20"/>
                <w:szCs w:val="20"/>
              </w:rPr>
            </w:pPr>
            <w:r w:rsidRPr="3652476C">
              <w:rPr>
                <w:rFonts w:ascii="Arial" w:hAnsi="Arial" w:cs="Arial"/>
                <w:b/>
                <w:bCs/>
                <w:sz w:val="20"/>
                <w:szCs w:val="20"/>
              </w:rPr>
              <w:t>Macro Paragraph</w:t>
            </w:r>
          </w:p>
        </w:tc>
      </w:tr>
    </w:tbl>
    <w:p w14:paraId="783920E8" w14:textId="77777777" w:rsidR="00530116" w:rsidRPr="00A652D7" w:rsidRDefault="00530116" w:rsidP="00530116">
      <w:pPr>
        <w:spacing w:after="0" w:line="240" w:lineRule="auto"/>
        <w:rPr>
          <w:rFonts w:ascii="Arial" w:hAnsi="Arial" w:cs="Arial"/>
          <w:sz w:val="20"/>
          <w:szCs w:val="20"/>
        </w:rPr>
        <w:sectPr w:rsidR="00530116" w:rsidRPr="00A652D7" w:rsidSect="00530116">
          <w:footerReference w:type="default" r:id="rId5"/>
          <w:pgSz w:w="15840" w:h="12240" w:orient="landscape"/>
          <w:pgMar w:top="1440" w:right="1440" w:bottom="1440" w:left="1440" w:header="720" w:footer="720" w:gutter="0"/>
          <w:cols w:space="720"/>
          <w:docGrid w:linePitch="360"/>
        </w:sectPr>
      </w:pPr>
      <w:r w:rsidRPr="00A652D7">
        <w:rPr>
          <w:rFonts w:ascii="Arial" w:hAnsi="Arial" w:cs="Arial"/>
          <w:i/>
          <w:iCs/>
          <w:sz w:val="20"/>
          <w:szCs w:val="20"/>
        </w:rPr>
        <w:t xml:space="preserve">Note. </w:t>
      </w:r>
      <w:r w:rsidRPr="00A652D7">
        <w:rPr>
          <w:rFonts w:ascii="Arial" w:hAnsi="Arial" w:cs="Arial"/>
          <w:sz w:val="20"/>
          <w:szCs w:val="20"/>
        </w:rPr>
        <w:t>Bold indicates additions</w:t>
      </w:r>
      <w:r w:rsidRPr="008D1CED">
        <w:rPr>
          <w:rFonts w:ascii="Arial" w:hAnsi="Arial" w:cs="Arial"/>
          <w:sz w:val="20"/>
          <w:szCs w:val="20"/>
        </w:rPr>
        <w:t>, strikethrough</w:t>
      </w:r>
      <w:r w:rsidRPr="00A652D7">
        <w:rPr>
          <w:rFonts w:ascii="Arial" w:hAnsi="Arial" w:cs="Arial"/>
          <w:sz w:val="20"/>
          <w:szCs w:val="20"/>
        </w:rPr>
        <w:t xml:space="preserve"> indicates deletions (both meaning-based and citations), underline indicates substitutions, and italics indicates moves.</w:t>
      </w:r>
    </w:p>
    <w:p w14:paraId="42B05439" w14:textId="77777777" w:rsidR="00530116" w:rsidRDefault="00530116" w:rsidP="00530116">
      <w:pPr>
        <w:spacing w:after="0" w:line="240" w:lineRule="auto"/>
        <w:rPr>
          <w:rFonts w:ascii="Arial" w:hAnsi="Arial" w:cs="Arial"/>
          <w:b/>
          <w:bCs/>
          <w:sz w:val="22"/>
          <w:szCs w:val="22"/>
        </w:rPr>
      </w:pPr>
    </w:p>
    <w:p w14:paraId="019BF6F0" w14:textId="77777777" w:rsidR="00530116" w:rsidRDefault="00530116" w:rsidP="00530116">
      <w:pPr>
        <w:spacing w:after="0" w:line="240" w:lineRule="auto"/>
        <w:rPr>
          <w:rFonts w:ascii="Arial" w:hAnsi="Arial" w:cs="Arial"/>
          <w:b/>
          <w:bCs/>
          <w:sz w:val="22"/>
          <w:szCs w:val="22"/>
        </w:rPr>
      </w:pPr>
      <w:r>
        <w:rPr>
          <w:rFonts w:ascii="Arial" w:hAnsi="Arial" w:cs="Arial"/>
          <w:b/>
          <w:bCs/>
          <w:sz w:val="22"/>
          <w:szCs w:val="22"/>
        </w:rPr>
        <w:t>Results of Revision Analysis</w:t>
      </w:r>
    </w:p>
    <w:p w14:paraId="575CFBB3" w14:textId="77777777" w:rsidR="00530116" w:rsidRDefault="00530116" w:rsidP="00530116">
      <w:pPr>
        <w:spacing w:after="0" w:line="240" w:lineRule="auto"/>
        <w:rPr>
          <w:rFonts w:ascii="Arial" w:hAnsi="Arial" w:cs="Arial"/>
          <w:b/>
          <w:bCs/>
          <w:sz w:val="22"/>
          <w:szCs w:val="22"/>
        </w:rPr>
      </w:pPr>
    </w:p>
    <w:tbl>
      <w:tblPr>
        <w:tblStyle w:val="TableGrid"/>
        <w:tblW w:w="9350" w:type="dxa"/>
        <w:tblLook w:val="04A0" w:firstRow="1" w:lastRow="0" w:firstColumn="1" w:lastColumn="0" w:noHBand="0" w:noVBand="1"/>
      </w:tblPr>
      <w:tblGrid>
        <w:gridCol w:w="2537"/>
        <w:gridCol w:w="2329"/>
        <w:gridCol w:w="2329"/>
        <w:gridCol w:w="2155"/>
      </w:tblGrid>
      <w:tr w:rsidR="00530116" w:rsidRPr="00C5456E" w14:paraId="608658BA" w14:textId="77777777" w:rsidTr="00590E26">
        <w:tc>
          <w:tcPr>
            <w:tcW w:w="9350" w:type="dxa"/>
            <w:gridSpan w:val="4"/>
            <w:tcBorders>
              <w:top w:val="nil"/>
              <w:left w:val="nil"/>
              <w:bottom w:val="nil"/>
              <w:right w:val="nil"/>
            </w:tcBorders>
          </w:tcPr>
          <w:p w14:paraId="2530E9CE" w14:textId="77777777" w:rsidR="00530116" w:rsidRPr="4C4EC2F3" w:rsidRDefault="00530116" w:rsidP="00590E26">
            <w:pPr>
              <w:spacing w:after="120"/>
              <w:rPr>
                <w:rFonts w:ascii="Arial" w:hAnsi="Arial" w:cs="Arial"/>
                <w:b/>
                <w:bCs/>
                <w:sz w:val="22"/>
                <w:szCs w:val="22"/>
              </w:rPr>
            </w:pPr>
            <w:r w:rsidRPr="5593E2D3">
              <w:rPr>
                <w:rFonts w:ascii="Arial" w:hAnsi="Arial" w:cs="Arial"/>
                <w:b/>
                <w:bCs/>
                <w:sz w:val="22"/>
                <w:szCs w:val="22"/>
              </w:rPr>
              <w:t xml:space="preserve">Table 6 </w:t>
            </w:r>
          </w:p>
        </w:tc>
      </w:tr>
      <w:tr w:rsidR="00530116" w:rsidRPr="00C5456E" w14:paraId="296885EC" w14:textId="77777777" w:rsidTr="00590E26">
        <w:tc>
          <w:tcPr>
            <w:tcW w:w="9350" w:type="dxa"/>
            <w:gridSpan w:val="4"/>
            <w:tcBorders>
              <w:top w:val="nil"/>
              <w:left w:val="nil"/>
              <w:bottom w:val="single" w:sz="4" w:space="0" w:color="auto"/>
              <w:right w:val="nil"/>
            </w:tcBorders>
          </w:tcPr>
          <w:p w14:paraId="1D06D00F" w14:textId="77777777" w:rsidR="00530116" w:rsidRPr="4C4EC2F3" w:rsidRDefault="00530116" w:rsidP="00590E26">
            <w:pPr>
              <w:spacing w:after="120"/>
              <w:rPr>
                <w:rFonts w:ascii="Arial" w:hAnsi="Arial" w:cs="Arial"/>
                <w:i/>
                <w:iCs/>
                <w:sz w:val="22"/>
                <w:szCs w:val="22"/>
              </w:rPr>
            </w:pPr>
            <w:r w:rsidRPr="4C4EC2F3">
              <w:rPr>
                <w:rFonts w:ascii="Arial" w:hAnsi="Arial" w:cs="Arial"/>
                <w:i/>
                <w:iCs/>
                <w:sz w:val="22"/>
                <w:szCs w:val="22"/>
              </w:rPr>
              <w:t>Revision Operations by Team</w:t>
            </w:r>
          </w:p>
        </w:tc>
      </w:tr>
      <w:tr w:rsidR="00530116" w:rsidRPr="00C5456E" w14:paraId="6D53AAAC" w14:textId="77777777" w:rsidTr="00590E26">
        <w:tc>
          <w:tcPr>
            <w:tcW w:w="2537" w:type="dxa"/>
            <w:tcBorders>
              <w:left w:val="nil"/>
              <w:bottom w:val="single" w:sz="4" w:space="0" w:color="auto"/>
              <w:right w:val="nil"/>
            </w:tcBorders>
          </w:tcPr>
          <w:p w14:paraId="29E68A99"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Revision Operation</w:t>
            </w:r>
          </w:p>
        </w:tc>
        <w:tc>
          <w:tcPr>
            <w:tcW w:w="2329" w:type="dxa"/>
            <w:tcBorders>
              <w:left w:val="nil"/>
              <w:bottom w:val="single" w:sz="4" w:space="0" w:color="auto"/>
              <w:right w:val="nil"/>
            </w:tcBorders>
          </w:tcPr>
          <w:p w14:paraId="0C5FDD96"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Team 1</w:t>
            </w:r>
          </w:p>
        </w:tc>
        <w:tc>
          <w:tcPr>
            <w:tcW w:w="2329" w:type="dxa"/>
            <w:tcBorders>
              <w:left w:val="nil"/>
              <w:bottom w:val="single" w:sz="4" w:space="0" w:color="auto"/>
              <w:right w:val="nil"/>
            </w:tcBorders>
          </w:tcPr>
          <w:p w14:paraId="54C47A57"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Team 2</w:t>
            </w:r>
          </w:p>
        </w:tc>
        <w:tc>
          <w:tcPr>
            <w:tcW w:w="2155" w:type="dxa"/>
            <w:tcBorders>
              <w:left w:val="nil"/>
              <w:bottom w:val="single" w:sz="4" w:space="0" w:color="auto"/>
              <w:right w:val="nil"/>
            </w:tcBorders>
          </w:tcPr>
          <w:p w14:paraId="109633F3"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Total</w:t>
            </w:r>
          </w:p>
        </w:tc>
      </w:tr>
      <w:tr w:rsidR="00530116" w:rsidRPr="00C5456E" w14:paraId="57D22D7E" w14:textId="77777777" w:rsidTr="00590E26">
        <w:tc>
          <w:tcPr>
            <w:tcW w:w="2537" w:type="dxa"/>
            <w:tcBorders>
              <w:left w:val="nil"/>
              <w:bottom w:val="nil"/>
              <w:right w:val="nil"/>
            </w:tcBorders>
          </w:tcPr>
          <w:p w14:paraId="3DC76792" w14:textId="77777777" w:rsidR="00530116" w:rsidRPr="00C5456E" w:rsidRDefault="00530116" w:rsidP="00590E26">
            <w:pPr>
              <w:rPr>
                <w:rFonts w:ascii="Arial" w:hAnsi="Arial" w:cs="Arial"/>
                <w:sz w:val="22"/>
                <w:szCs w:val="22"/>
              </w:rPr>
            </w:pPr>
            <w:r w:rsidRPr="00C5456E">
              <w:rPr>
                <w:rFonts w:ascii="Arial" w:hAnsi="Arial" w:cs="Arial"/>
                <w:sz w:val="22"/>
                <w:szCs w:val="22"/>
              </w:rPr>
              <w:t>Meaning Change</w:t>
            </w:r>
          </w:p>
        </w:tc>
        <w:tc>
          <w:tcPr>
            <w:tcW w:w="2329" w:type="dxa"/>
            <w:tcBorders>
              <w:left w:val="nil"/>
              <w:bottom w:val="nil"/>
              <w:right w:val="nil"/>
            </w:tcBorders>
          </w:tcPr>
          <w:p w14:paraId="25DD12D9" w14:textId="77777777" w:rsidR="00530116" w:rsidRDefault="00530116" w:rsidP="00590E26"/>
        </w:tc>
        <w:tc>
          <w:tcPr>
            <w:tcW w:w="2329" w:type="dxa"/>
            <w:tcBorders>
              <w:left w:val="nil"/>
              <w:bottom w:val="nil"/>
              <w:right w:val="nil"/>
            </w:tcBorders>
          </w:tcPr>
          <w:p w14:paraId="2D28DB43" w14:textId="77777777" w:rsidR="00530116" w:rsidRDefault="00530116" w:rsidP="00590E26"/>
        </w:tc>
        <w:tc>
          <w:tcPr>
            <w:tcW w:w="2155" w:type="dxa"/>
            <w:tcBorders>
              <w:left w:val="nil"/>
              <w:bottom w:val="nil"/>
              <w:right w:val="nil"/>
            </w:tcBorders>
          </w:tcPr>
          <w:p w14:paraId="1370574F" w14:textId="77777777" w:rsidR="00530116" w:rsidRDefault="00530116" w:rsidP="00590E26"/>
        </w:tc>
      </w:tr>
      <w:tr w:rsidR="00530116" w:rsidRPr="00C5456E" w14:paraId="14226E48" w14:textId="77777777" w:rsidTr="00590E26">
        <w:tc>
          <w:tcPr>
            <w:tcW w:w="2537" w:type="dxa"/>
            <w:tcBorders>
              <w:top w:val="nil"/>
              <w:left w:val="nil"/>
              <w:bottom w:val="nil"/>
              <w:right w:val="nil"/>
            </w:tcBorders>
          </w:tcPr>
          <w:p w14:paraId="352812AA" w14:textId="77777777" w:rsidR="00530116" w:rsidRPr="00C5456E" w:rsidRDefault="00530116" w:rsidP="00590E26">
            <w:pPr>
              <w:rPr>
                <w:rFonts w:ascii="Arial" w:hAnsi="Arial" w:cs="Arial"/>
                <w:sz w:val="22"/>
                <w:szCs w:val="22"/>
              </w:rPr>
            </w:pPr>
            <w:r w:rsidRPr="00C5456E">
              <w:rPr>
                <w:rFonts w:ascii="Arial" w:hAnsi="Arial" w:cs="Arial"/>
                <w:sz w:val="22"/>
                <w:szCs w:val="22"/>
              </w:rPr>
              <w:t xml:space="preserve">     Addition</w:t>
            </w:r>
          </w:p>
        </w:tc>
        <w:tc>
          <w:tcPr>
            <w:tcW w:w="2329" w:type="dxa"/>
            <w:tcBorders>
              <w:top w:val="nil"/>
              <w:left w:val="nil"/>
              <w:bottom w:val="nil"/>
              <w:right w:val="nil"/>
            </w:tcBorders>
          </w:tcPr>
          <w:p w14:paraId="5D60E011"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1</w:t>
            </w:r>
          </w:p>
        </w:tc>
        <w:tc>
          <w:tcPr>
            <w:tcW w:w="2329" w:type="dxa"/>
            <w:tcBorders>
              <w:top w:val="nil"/>
              <w:left w:val="nil"/>
              <w:bottom w:val="nil"/>
              <w:right w:val="nil"/>
            </w:tcBorders>
          </w:tcPr>
          <w:p w14:paraId="6880E3FC"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9</w:t>
            </w:r>
          </w:p>
        </w:tc>
        <w:tc>
          <w:tcPr>
            <w:tcW w:w="2155" w:type="dxa"/>
            <w:tcBorders>
              <w:top w:val="nil"/>
              <w:left w:val="nil"/>
              <w:bottom w:val="nil"/>
              <w:right w:val="nil"/>
            </w:tcBorders>
          </w:tcPr>
          <w:p w14:paraId="33B72565"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10</w:t>
            </w:r>
          </w:p>
        </w:tc>
      </w:tr>
      <w:tr w:rsidR="00530116" w:rsidRPr="00C5456E" w14:paraId="1819D8FA" w14:textId="77777777" w:rsidTr="00590E26">
        <w:tc>
          <w:tcPr>
            <w:tcW w:w="2537" w:type="dxa"/>
            <w:tcBorders>
              <w:top w:val="nil"/>
              <w:left w:val="nil"/>
              <w:bottom w:val="nil"/>
              <w:right w:val="nil"/>
            </w:tcBorders>
          </w:tcPr>
          <w:p w14:paraId="07ED8ACA" w14:textId="77777777" w:rsidR="00530116" w:rsidRPr="00C5456E" w:rsidRDefault="00530116" w:rsidP="00590E26">
            <w:pPr>
              <w:rPr>
                <w:rFonts w:ascii="Arial" w:hAnsi="Arial" w:cs="Arial"/>
                <w:sz w:val="22"/>
                <w:szCs w:val="22"/>
              </w:rPr>
            </w:pPr>
            <w:r w:rsidRPr="00C5456E">
              <w:rPr>
                <w:rFonts w:ascii="Arial" w:hAnsi="Arial" w:cs="Arial"/>
                <w:sz w:val="22"/>
                <w:szCs w:val="22"/>
              </w:rPr>
              <w:t xml:space="preserve">     Deletion</w:t>
            </w:r>
          </w:p>
        </w:tc>
        <w:tc>
          <w:tcPr>
            <w:tcW w:w="2329" w:type="dxa"/>
            <w:tcBorders>
              <w:top w:val="nil"/>
              <w:left w:val="nil"/>
              <w:bottom w:val="nil"/>
              <w:right w:val="nil"/>
            </w:tcBorders>
          </w:tcPr>
          <w:p w14:paraId="3EF21790"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11</w:t>
            </w:r>
          </w:p>
        </w:tc>
        <w:tc>
          <w:tcPr>
            <w:tcW w:w="2329" w:type="dxa"/>
            <w:tcBorders>
              <w:top w:val="nil"/>
              <w:left w:val="nil"/>
              <w:bottom w:val="nil"/>
              <w:right w:val="nil"/>
            </w:tcBorders>
          </w:tcPr>
          <w:p w14:paraId="687EC148"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4</w:t>
            </w:r>
          </w:p>
        </w:tc>
        <w:tc>
          <w:tcPr>
            <w:tcW w:w="2155" w:type="dxa"/>
            <w:tcBorders>
              <w:top w:val="nil"/>
              <w:left w:val="nil"/>
              <w:bottom w:val="nil"/>
              <w:right w:val="nil"/>
            </w:tcBorders>
          </w:tcPr>
          <w:p w14:paraId="61C9DC6B"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15</w:t>
            </w:r>
          </w:p>
        </w:tc>
      </w:tr>
      <w:tr w:rsidR="00530116" w:rsidRPr="00C5456E" w14:paraId="157BC9AF" w14:textId="77777777" w:rsidTr="00590E26">
        <w:tc>
          <w:tcPr>
            <w:tcW w:w="2537" w:type="dxa"/>
            <w:tcBorders>
              <w:top w:val="nil"/>
              <w:left w:val="nil"/>
              <w:bottom w:val="nil"/>
              <w:right w:val="nil"/>
            </w:tcBorders>
          </w:tcPr>
          <w:p w14:paraId="32A5BC13" w14:textId="77777777" w:rsidR="00530116" w:rsidRPr="00C5456E" w:rsidRDefault="00530116" w:rsidP="00590E26">
            <w:pPr>
              <w:rPr>
                <w:rFonts w:ascii="Arial" w:hAnsi="Arial" w:cs="Arial"/>
                <w:sz w:val="22"/>
                <w:szCs w:val="22"/>
              </w:rPr>
            </w:pPr>
            <w:r w:rsidRPr="00C5456E">
              <w:rPr>
                <w:rFonts w:ascii="Arial" w:hAnsi="Arial" w:cs="Arial"/>
                <w:sz w:val="22"/>
                <w:szCs w:val="22"/>
              </w:rPr>
              <w:t xml:space="preserve">     Move</w:t>
            </w:r>
          </w:p>
        </w:tc>
        <w:tc>
          <w:tcPr>
            <w:tcW w:w="2329" w:type="dxa"/>
            <w:tcBorders>
              <w:top w:val="nil"/>
              <w:left w:val="nil"/>
              <w:bottom w:val="nil"/>
              <w:right w:val="nil"/>
            </w:tcBorders>
          </w:tcPr>
          <w:p w14:paraId="1B2CE2CC"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2</w:t>
            </w:r>
          </w:p>
        </w:tc>
        <w:tc>
          <w:tcPr>
            <w:tcW w:w="2329" w:type="dxa"/>
            <w:tcBorders>
              <w:top w:val="nil"/>
              <w:left w:val="nil"/>
              <w:bottom w:val="nil"/>
              <w:right w:val="nil"/>
            </w:tcBorders>
          </w:tcPr>
          <w:p w14:paraId="240560F0"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0</w:t>
            </w:r>
          </w:p>
        </w:tc>
        <w:tc>
          <w:tcPr>
            <w:tcW w:w="2155" w:type="dxa"/>
            <w:tcBorders>
              <w:top w:val="nil"/>
              <w:left w:val="nil"/>
              <w:bottom w:val="nil"/>
              <w:right w:val="nil"/>
            </w:tcBorders>
          </w:tcPr>
          <w:p w14:paraId="7D648CD5"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2</w:t>
            </w:r>
          </w:p>
        </w:tc>
      </w:tr>
      <w:tr w:rsidR="00530116" w:rsidRPr="00C5456E" w14:paraId="159E2E92" w14:textId="77777777" w:rsidTr="00590E26">
        <w:tc>
          <w:tcPr>
            <w:tcW w:w="2537" w:type="dxa"/>
            <w:tcBorders>
              <w:top w:val="nil"/>
              <w:left w:val="nil"/>
              <w:bottom w:val="nil"/>
              <w:right w:val="nil"/>
            </w:tcBorders>
          </w:tcPr>
          <w:p w14:paraId="48F4ED41" w14:textId="77777777" w:rsidR="00530116" w:rsidRPr="00C5456E" w:rsidRDefault="00530116" w:rsidP="00590E26">
            <w:pPr>
              <w:rPr>
                <w:rFonts w:ascii="Arial" w:hAnsi="Arial" w:cs="Arial"/>
                <w:sz w:val="22"/>
                <w:szCs w:val="22"/>
              </w:rPr>
            </w:pPr>
            <w:r w:rsidRPr="00C5456E">
              <w:rPr>
                <w:rFonts w:ascii="Arial" w:hAnsi="Arial" w:cs="Arial"/>
                <w:sz w:val="22"/>
                <w:szCs w:val="22"/>
              </w:rPr>
              <w:t xml:space="preserve">     Substitution</w:t>
            </w:r>
          </w:p>
        </w:tc>
        <w:tc>
          <w:tcPr>
            <w:tcW w:w="2329" w:type="dxa"/>
            <w:tcBorders>
              <w:top w:val="nil"/>
              <w:left w:val="nil"/>
              <w:bottom w:val="nil"/>
              <w:right w:val="nil"/>
            </w:tcBorders>
          </w:tcPr>
          <w:p w14:paraId="773EB6AB"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2</w:t>
            </w:r>
          </w:p>
        </w:tc>
        <w:tc>
          <w:tcPr>
            <w:tcW w:w="2329" w:type="dxa"/>
            <w:tcBorders>
              <w:top w:val="nil"/>
              <w:left w:val="nil"/>
              <w:bottom w:val="nil"/>
              <w:right w:val="nil"/>
            </w:tcBorders>
          </w:tcPr>
          <w:p w14:paraId="3BF2B914"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2</w:t>
            </w:r>
          </w:p>
        </w:tc>
        <w:tc>
          <w:tcPr>
            <w:tcW w:w="2155" w:type="dxa"/>
            <w:tcBorders>
              <w:top w:val="nil"/>
              <w:left w:val="nil"/>
              <w:bottom w:val="nil"/>
              <w:right w:val="nil"/>
            </w:tcBorders>
          </w:tcPr>
          <w:p w14:paraId="69B310F3"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4</w:t>
            </w:r>
          </w:p>
        </w:tc>
      </w:tr>
      <w:tr w:rsidR="00530116" w:rsidRPr="00C5456E" w14:paraId="736DB288" w14:textId="77777777" w:rsidTr="00590E26">
        <w:tc>
          <w:tcPr>
            <w:tcW w:w="2537" w:type="dxa"/>
            <w:tcBorders>
              <w:top w:val="nil"/>
              <w:left w:val="nil"/>
              <w:bottom w:val="nil"/>
              <w:right w:val="nil"/>
            </w:tcBorders>
          </w:tcPr>
          <w:p w14:paraId="706D46EA" w14:textId="77777777" w:rsidR="00530116" w:rsidRPr="00C5456E" w:rsidRDefault="00530116" w:rsidP="00590E26">
            <w:pPr>
              <w:rPr>
                <w:rFonts w:ascii="Arial" w:hAnsi="Arial" w:cs="Arial"/>
                <w:sz w:val="22"/>
                <w:szCs w:val="22"/>
              </w:rPr>
            </w:pPr>
            <w:r w:rsidRPr="00C5456E">
              <w:rPr>
                <w:rFonts w:ascii="Arial" w:hAnsi="Arial" w:cs="Arial"/>
                <w:sz w:val="22"/>
                <w:szCs w:val="22"/>
              </w:rPr>
              <w:t>Citation Change</w:t>
            </w:r>
          </w:p>
        </w:tc>
        <w:tc>
          <w:tcPr>
            <w:tcW w:w="2329" w:type="dxa"/>
            <w:tcBorders>
              <w:top w:val="nil"/>
              <w:left w:val="nil"/>
              <w:bottom w:val="nil"/>
              <w:right w:val="nil"/>
            </w:tcBorders>
          </w:tcPr>
          <w:p w14:paraId="2B4681D6" w14:textId="77777777" w:rsidR="00530116" w:rsidRDefault="00530116" w:rsidP="00590E26"/>
        </w:tc>
        <w:tc>
          <w:tcPr>
            <w:tcW w:w="2329" w:type="dxa"/>
            <w:tcBorders>
              <w:top w:val="nil"/>
              <w:left w:val="nil"/>
              <w:bottom w:val="nil"/>
              <w:right w:val="nil"/>
            </w:tcBorders>
          </w:tcPr>
          <w:p w14:paraId="4AEFA7EA" w14:textId="77777777" w:rsidR="00530116" w:rsidRDefault="00530116" w:rsidP="00590E26"/>
        </w:tc>
        <w:tc>
          <w:tcPr>
            <w:tcW w:w="2155" w:type="dxa"/>
            <w:tcBorders>
              <w:top w:val="nil"/>
              <w:left w:val="nil"/>
              <w:bottom w:val="nil"/>
              <w:right w:val="nil"/>
            </w:tcBorders>
          </w:tcPr>
          <w:p w14:paraId="6709862F" w14:textId="77777777" w:rsidR="00530116" w:rsidRDefault="00530116" w:rsidP="00590E26"/>
        </w:tc>
      </w:tr>
      <w:tr w:rsidR="00530116" w:rsidRPr="00C5456E" w14:paraId="4F4F1A28" w14:textId="77777777" w:rsidTr="00590E26">
        <w:tc>
          <w:tcPr>
            <w:tcW w:w="2537" w:type="dxa"/>
            <w:tcBorders>
              <w:top w:val="nil"/>
              <w:left w:val="nil"/>
              <w:bottom w:val="nil"/>
              <w:right w:val="nil"/>
            </w:tcBorders>
          </w:tcPr>
          <w:p w14:paraId="5266F61A" w14:textId="77777777" w:rsidR="00530116" w:rsidRPr="00C5456E" w:rsidRDefault="00530116" w:rsidP="00590E26">
            <w:pPr>
              <w:rPr>
                <w:rFonts w:ascii="Arial" w:hAnsi="Arial" w:cs="Arial"/>
                <w:sz w:val="22"/>
                <w:szCs w:val="22"/>
              </w:rPr>
            </w:pPr>
            <w:r w:rsidRPr="00C5456E">
              <w:rPr>
                <w:rFonts w:ascii="Arial" w:hAnsi="Arial" w:cs="Arial"/>
                <w:sz w:val="22"/>
                <w:szCs w:val="22"/>
              </w:rPr>
              <w:t xml:space="preserve">     Addition </w:t>
            </w:r>
          </w:p>
        </w:tc>
        <w:tc>
          <w:tcPr>
            <w:tcW w:w="2329" w:type="dxa"/>
            <w:tcBorders>
              <w:top w:val="nil"/>
              <w:left w:val="nil"/>
              <w:bottom w:val="nil"/>
              <w:right w:val="nil"/>
            </w:tcBorders>
          </w:tcPr>
          <w:p w14:paraId="52FC3676"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0</w:t>
            </w:r>
          </w:p>
        </w:tc>
        <w:tc>
          <w:tcPr>
            <w:tcW w:w="2329" w:type="dxa"/>
            <w:tcBorders>
              <w:top w:val="nil"/>
              <w:left w:val="nil"/>
              <w:bottom w:val="nil"/>
              <w:right w:val="nil"/>
            </w:tcBorders>
          </w:tcPr>
          <w:p w14:paraId="30C21FBD"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0</w:t>
            </w:r>
          </w:p>
        </w:tc>
        <w:tc>
          <w:tcPr>
            <w:tcW w:w="2155" w:type="dxa"/>
            <w:tcBorders>
              <w:top w:val="nil"/>
              <w:left w:val="nil"/>
              <w:bottom w:val="nil"/>
              <w:right w:val="nil"/>
            </w:tcBorders>
          </w:tcPr>
          <w:p w14:paraId="22486B75"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0</w:t>
            </w:r>
          </w:p>
        </w:tc>
      </w:tr>
      <w:tr w:rsidR="00530116" w:rsidRPr="00C5456E" w14:paraId="569D6367" w14:textId="77777777" w:rsidTr="00590E26">
        <w:tc>
          <w:tcPr>
            <w:tcW w:w="2537" w:type="dxa"/>
            <w:tcBorders>
              <w:top w:val="nil"/>
              <w:left w:val="nil"/>
              <w:bottom w:val="nil"/>
              <w:right w:val="nil"/>
            </w:tcBorders>
          </w:tcPr>
          <w:p w14:paraId="28AB4248" w14:textId="77777777" w:rsidR="00530116" w:rsidRPr="00C5456E" w:rsidRDefault="00530116" w:rsidP="00590E26">
            <w:pPr>
              <w:rPr>
                <w:rFonts w:ascii="Arial" w:hAnsi="Arial" w:cs="Arial"/>
                <w:sz w:val="22"/>
                <w:szCs w:val="22"/>
              </w:rPr>
            </w:pPr>
            <w:r w:rsidRPr="00C5456E">
              <w:rPr>
                <w:rFonts w:ascii="Arial" w:hAnsi="Arial" w:cs="Arial"/>
                <w:sz w:val="22"/>
                <w:szCs w:val="22"/>
              </w:rPr>
              <w:t xml:space="preserve">     Deletion</w:t>
            </w:r>
          </w:p>
        </w:tc>
        <w:tc>
          <w:tcPr>
            <w:tcW w:w="2329" w:type="dxa"/>
            <w:tcBorders>
              <w:top w:val="nil"/>
              <w:left w:val="nil"/>
              <w:bottom w:val="nil"/>
              <w:right w:val="nil"/>
            </w:tcBorders>
          </w:tcPr>
          <w:p w14:paraId="4D1A7E26"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5</w:t>
            </w:r>
          </w:p>
        </w:tc>
        <w:tc>
          <w:tcPr>
            <w:tcW w:w="2329" w:type="dxa"/>
            <w:tcBorders>
              <w:top w:val="nil"/>
              <w:left w:val="nil"/>
              <w:bottom w:val="nil"/>
              <w:right w:val="nil"/>
            </w:tcBorders>
          </w:tcPr>
          <w:p w14:paraId="0C666847"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4</w:t>
            </w:r>
          </w:p>
        </w:tc>
        <w:tc>
          <w:tcPr>
            <w:tcW w:w="2155" w:type="dxa"/>
            <w:tcBorders>
              <w:top w:val="nil"/>
              <w:left w:val="nil"/>
              <w:bottom w:val="nil"/>
              <w:right w:val="nil"/>
            </w:tcBorders>
          </w:tcPr>
          <w:p w14:paraId="4FBB118E"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9</w:t>
            </w:r>
          </w:p>
        </w:tc>
      </w:tr>
      <w:tr w:rsidR="00530116" w:rsidRPr="00C5456E" w14:paraId="2BCB339C" w14:textId="77777777" w:rsidTr="00590E26">
        <w:tc>
          <w:tcPr>
            <w:tcW w:w="2537" w:type="dxa"/>
            <w:tcBorders>
              <w:top w:val="nil"/>
              <w:left w:val="nil"/>
              <w:right w:val="nil"/>
            </w:tcBorders>
          </w:tcPr>
          <w:p w14:paraId="6EFB590E" w14:textId="77777777" w:rsidR="00530116" w:rsidRPr="00C5456E" w:rsidRDefault="00530116" w:rsidP="00590E26">
            <w:pPr>
              <w:rPr>
                <w:rFonts w:ascii="Arial" w:hAnsi="Arial" w:cs="Arial"/>
                <w:sz w:val="22"/>
                <w:szCs w:val="22"/>
              </w:rPr>
            </w:pPr>
            <w:r w:rsidRPr="00C5456E">
              <w:rPr>
                <w:rFonts w:ascii="Arial" w:hAnsi="Arial" w:cs="Arial"/>
                <w:sz w:val="22"/>
                <w:szCs w:val="22"/>
              </w:rPr>
              <w:t>Total</w:t>
            </w:r>
          </w:p>
        </w:tc>
        <w:tc>
          <w:tcPr>
            <w:tcW w:w="2329" w:type="dxa"/>
            <w:tcBorders>
              <w:top w:val="nil"/>
              <w:left w:val="nil"/>
              <w:right w:val="nil"/>
            </w:tcBorders>
          </w:tcPr>
          <w:p w14:paraId="3B946AD8"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21</w:t>
            </w:r>
          </w:p>
        </w:tc>
        <w:tc>
          <w:tcPr>
            <w:tcW w:w="2329" w:type="dxa"/>
            <w:tcBorders>
              <w:top w:val="nil"/>
              <w:left w:val="nil"/>
              <w:right w:val="nil"/>
            </w:tcBorders>
          </w:tcPr>
          <w:p w14:paraId="47D3A494"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19</w:t>
            </w:r>
          </w:p>
        </w:tc>
        <w:tc>
          <w:tcPr>
            <w:tcW w:w="2155" w:type="dxa"/>
            <w:tcBorders>
              <w:top w:val="nil"/>
              <w:left w:val="nil"/>
              <w:right w:val="nil"/>
            </w:tcBorders>
          </w:tcPr>
          <w:p w14:paraId="1D5D9FE1"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40</w:t>
            </w:r>
          </w:p>
        </w:tc>
      </w:tr>
    </w:tbl>
    <w:p w14:paraId="2D87BC58" w14:textId="77777777" w:rsidR="00530116" w:rsidRDefault="00530116" w:rsidP="00530116">
      <w:pPr>
        <w:spacing w:after="0" w:line="480" w:lineRule="auto"/>
        <w:rPr>
          <w:rFonts w:ascii="Arial" w:hAnsi="Arial" w:cs="Arial"/>
          <w:b/>
          <w:bCs/>
          <w:sz w:val="22"/>
          <w:szCs w:val="22"/>
        </w:rPr>
      </w:pPr>
    </w:p>
    <w:tbl>
      <w:tblPr>
        <w:tblStyle w:val="TableGrid"/>
        <w:tblW w:w="9180" w:type="dxa"/>
        <w:tblLook w:val="04A0" w:firstRow="1" w:lastRow="0" w:firstColumn="1" w:lastColumn="0" w:noHBand="0" w:noVBand="1"/>
      </w:tblPr>
      <w:tblGrid>
        <w:gridCol w:w="2590"/>
        <w:gridCol w:w="2180"/>
        <w:gridCol w:w="2250"/>
        <w:gridCol w:w="2160"/>
      </w:tblGrid>
      <w:tr w:rsidR="00530116" w:rsidRPr="00C5456E" w14:paraId="060BA947" w14:textId="77777777" w:rsidTr="00590E26">
        <w:tc>
          <w:tcPr>
            <w:tcW w:w="9180" w:type="dxa"/>
            <w:gridSpan w:val="4"/>
            <w:tcBorders>
              <w:top w:val="nil"/>
              <w:left w:val="nil"/>
              <w:bottom w:val="nil"/>
              <w:right w:val="nil"/>
            </w:tcBorders>
          </w:tcPr>
          <w:p w14:paraId="4B51392F" w14:textId="77777777" w:rsidR="00530116" w:rsidRPr="4C4EC2F3" w:rsidRDefault="00530116" w:rsidP="00590E26">
            <w:pPr>
              <w:spacing w:after="120"/>
              <w:rPr>
                <w:rFonts w:ascii="Arial" w:hAnsi="Arial" w:cs="Arial"/>
                <w:b/>
                <w:bCs/>
                <w:sz w:val="22"/>
                <w:szCs w:val="22"/>
              </w:rPr>
            </w:pPr>
            <w:r w:rsidRPr="5593E2D3">
              <w:rPr>
                <w:rFonts w:ascii="Arial" w:hAnsi="Arial" w:cs="Arial"/>
                <w:b/>
                <w:bCs/>
                <w:sz w:val="22"/>
                <w:szCs w:val="22"/>
              </w:rPr>
              <w:t>Table 7</w:t>
            </w:r>
          </w:p>
        </w:tc>
      </w:tr>
      <w:tr w:rsidR="00530116" w:rsidRPr="00C5456E" w14:paraId="5B8AF32F" w14:textId="77777777" w:rsidTr="00590E26">
        <w:tc>
          <w:tcPr>
            <w:tcW w:w="9180" w:type="dxa"/>
            <w:gridSpan w:val="4"/>
            <w:tcBorders>
              <w:top w:val="nil"/>
              <w:left w:val="nil"/>
              <w:bottom w:val="single" w:sz="4" w:space="0" w:color="auto"/>
              <w:right w:val="nil"/>
            </w:tcBorders>
          </w:tcPr>
          <w:p w14:paraId="0869BD2C" w14:textId="77777777" w:rsidR="00530116" w:rsidRPr="4C4EC2F3" w:rsidRDefault="00530116" w:rsidP="00590E26">
            <w:pPr>
              <w:spacing w:after="120"/>
              <w:rPr>
                <w:rFonts w:ascii="Arial" w:hAnsi="Arial" w:cs="Arial"/>
                <w:i/>
                <w:iCs/>
                <w:sz w:val="22"/>
                <w:szCs w:val="22"/>
              </w:rPr>
            </w:pPr>
            <w:r w:rsidRPr="4C4EC2F3">
              <w:rPr>
                <w:rFonts w:ascii="Arial" w:hAnsi="Arial" w:cs="Arial"/>
                <w:i/>
                <w:iCs/>
                <w:sz w:val="22"/>
                <w:szCs w:val="22"/>
              </w:rPr>
              <w:t>Student Use of Feedback Comments</w:t>
            </w:r>
          </w:p>
        </w:tc>
      </w:tr>
      <w:tr w:rsidR="00530116" w:rsidRPr="00C5456E" w14:paraId="77F07CFC" w14:textId="77777777" w:rsidTr="00590E26">
        <w:tc>
          <w:tcPr>
            <w:tcW w:w="2590" w:type="dxa"/>
            <w:tcBorders>
              <w:left w:val="nil"/>
              <w:bottom w:val="single" w:sz="4" w:space="0" w:color="auto"/>
              <w:right w:val="nil"/>
            </w:tcBorders>
          </w:tcPr>
          <w:p w14:paraId="7CA046BC" w14:textId="77777777" w:rsidR="00530116" w:rsidRPr="00C5456E" w:rsidRDefault="00530116" w:rsidP="00590E26">
            <w:pPr>
              <w:rPr>
                <w:rFonts w:ascii="Arial" w:hAnsi="Arial" w:cs="Arial"/>
                <w:sz w:val="22"/>
                <w:szCs w:val="22"/>
              </w:rPr>
            </w:pPr>
          </w:p>
        </w:tc>
        <w:tc>
          <w:tcPr>
            <w:tcW w:w="2180" w:type="dxa"/>
            <w:tcBorders>
              <w:left w:val="nil"/>
              <w:bottom w:val="single" w:sz="4" w:space="0" w:color="auto"/>
              <w:right w:val="nil"/>
            </w:tcBorders>
            <w:vAlign w:val="center"/>
          </w:tcPr>
          <w:p w14:paraId="2BC69362"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Suggestions for   Improvement</w:t>
            </w:r>
          </w:p>
        </w:tc>
        <w:tc>
          <w:tcPr>
            <w:tcW w:w="2250" w:type="dxa"/>
            <w:tcBorders>
              <w:left w:val="nil"/>
              <w:bottom w:val="single" w:sz="4" w:space="0" w:color="auto"/>
              <w:right w:val="nil"/>
            </w:tcBorders>
            <w:vAlign w:val="center"/>
          </w:tcPr>
          <w:p w14:paraId="7C10DE74"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Scaffolding Tips</w:t>
            </w:r>
          </w:p>
        </w:tc>
        <w:tc>
          <w:tcPr>
            <w:tcW w:w="2160" w:type="dxa"/>
            <w:tcBorders>
              <w:left w:val="nil"/>
              <w:bottom w:val="single" w:sz="4" w:space="0" w:color="auto"/>
              <w:right w:val="nil"/>
            </w:tcBorders>
            <w:vAlign w:val="center"/>
          </w:tcPr>
          <w:p w14:paraId="2E330FC3"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Total</w:t>
            </w:r>
          </w:p>
        </w:tc>
      </w:tr>
      <w:tr w:rsidR="00530116" w:rsidRPr="00C5456E" w14:paraId="4BB9CE6C" w14:textId="77777777" w:rsidTr="00590E26">
        <w:tc>
          <w:tcPr>
            <w:tcW w:w="2590" w:type="dxa"/>
            <w:tcBorders>
              <w:left w:val="nil"/>
              <w:bottom w:val="nil"/>
            </w:tcBorders>
          </w:tcPr>
          <w:p w14:paraId="5FF7C4E2" w14:textId="77777777" w:rsidR="00530116" w:rsidRPr="00C5456E" w:rsidRDefault="00530116" w:rsidP="00590E26">
            <w:pPr>
              <w:rPr>
                <w:rFonts w:ascii="Arial" w:hAnsi="Arial" w:cs="Arial"/>
                <w:sz w:val="22"/>
                <w:szCs w:val="22"/>
              </w:rPr>
            </w:pPr>
            <w:r w:rsidRPr="00C5456E">
              <w:rPr>
                <w:rFonts w:ascii="Arial" w:hAnsi="Arial" w:cs="Arial"/>
                <w:sz w:val="22"/>
                <w:szCs w:val="22"/>
              </w:rPr>
              <w:t>Team 1</w:t>
            </w:r>
          </w:p>
        </w:tc>
        <w:tc>
          <w:tcPr>
            <w:tcW w:w="2180" w:type="dxa"/>
            <w:tcBorders>
              <w:bottom w:val="nil"/>
            </w:tcBorders>
          </w:tcPr>
          <w:p w14:paraId="3F48FD53" w14:textId="77777777" w:rsidR="00530116" w:rsidRDefault="00530116" w:rsidP="00590E26"/>
        </w:tc>
        <w:tc>
          <w:tcPr>
            <w:tcW w:w="2250" w:type="dxa"/>
            <w:tcBorders>
              <w:bottom w:val="nil"/>
            </w:tcBorders>
          </w:tcPr>
          <w:p w14:paraId="6E2B3037" w14:textId="77777777" w:rsidR="00530116" w:rsidRDefault="00530116" w:rsidP="00590E26"/>
        </w:tc>
        <w:tc>
          <w:tcPr>
            <w:tcW w:w="2160" w:type="dxa"/>
            <w:tcBorders>
              <w:bottom w:val="nil"/>
              <w:right w:val="nil"/>
            </w:tcBorders>
          </w:tcPr>
          <w:p w14:paraId="09E5B0BC" w14:textId="77777777" w:rsidR="00530116" w:rsidRDefault="00530116" w:rsidP="00590E26"/>
        </w:tc>
      </w:tr>
      <w:tr w:rsidR="00530116" w:rsidRPr="00C5456E" w14:paraId="545A02FE" w14:textId="77777777" w:rsidTr="00590E26">
        <w:tc>
          <w:tcPr>
            <w:tcW w:w="2590" w:type="dxa"/>
            <w:tcBorders>
              <w:top w:val="nil"/>
              <w:left w:val="nil"/>
              <w:bottom w:val="nil"/>
            </w:tcBorders>
          </w:tcPr>
          <w:p w14:paraId="3230F2EE" w14:textId="77777777" w:rsidR="00530116" w:rsidRPr="00C5456E" w:rsidRDefault="00530116" w:rsidP="00590E26">
            <w:pPr>
              <w:rPr>
                <w:rFonts w:ascii="Arial" w:hAnsi="Arial" w:cs="Arial"/>
                <w:sz w:val="22"/>
                <w:szCs w:val="22"/>
              </w:rPr>
            </w:pPr>
            <w:r w:rsidRPr="00C5456E">
              <w:rPr>
                <w:rFonts w:ascii="Arial" w:hAnsi="Arial" w:cs="Arial"/>
                <w:sz w:val="22"/>
                <w:szCs w:val="22"/>
              </w:rPr>
              <w:t xml:space="preserve">     Fully Addressed</w:t>
            </w:r>
          </w:p>
        </w:tc>
        <w:tc>
          <w:tcPr>
            <w:tcW w:w="2180" w:type="dxa"/>
            <w:tcBorders>
              <w:top w:val="nil"/>
              <w:bottom w:val="nil"/>
            </w:tcBorders>
          </w:tcPr>
          <w:p w14:paraId="1AE46B4E"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1</w:t>
            </w:r>
          </w:p>
        </w:tc>
        <w:tc>
          <w:tcPr>
            <w:tcW w:w="2250" w:type="dxa"/>
            <w:tcBorders>
              <w:top w:val="nil"/>
              <w:bottom w:val="nil"/>
            </w:tcBorders>
          </w:tcPr>
          <w:p w14:paraId="47F556D1"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0</w:t>
            </w:r>
          </w:p>
        </w:tc>
        <w:tc>
          <w:tcPr>
            <w:tcW w:w="2160" w:type="dxa"/>
            <w:tcBorders>
              <w:top w:val="nil"/>
              <w:bottom w:val="nil"/>
              <w:right w:val="nil"/>
            </w:tcBorders>
          </w:tcPr>
          <w:p w14:paraId="2A1074B5"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1</w:t>
            </w:r>
          </w:p>
        </w:tc>
      </w:tr>
      <w:tr w:rsidR="00530116" w:rsidRPr="00C5456E" w14:paraId="720632EF" w14:textId="77777777" w:rsidTr="00590E26">
        <w:tc>
          <w:tcPr>
            <w:tcW w:w="2590" w:type="dxa"/>
            <w:tcBorders>
              <w:top w:val="nil"/>
              <w:left w:val="nil"/>
              <w:bottom w:val="nil"/>
            </w:tcBorders>
          </w:tcPr>
          <w:p w14:paraId="1C31AFCE" w14:textId="77777777" w:rsidR="00530116" w:rsidRPr="00C5456E" w:rsidRDefault="00530116" w:rsidP="00590E26">
            <w:pPr>
              <w:rPr>
                <w:rFonts w:ascii="Arial" w:hAnsi="Arial" w:cs="Arial"/>
                <w:sz w:val="22"/>
                <w:szCs w:val="22"/>
              </w:rPr>
            </w:pPr>
            <w:r w:rsidRPr="00C5456E">
              <w:rPr>
                <w:rFonts w:ascii="Arial" w:hAnsi="Arial" w:cs="Arial"/>
                <w:sz w:val="22"/>
                <w:szCs w:val="22"/>
              </w:rPr>
              <w:t xml:space="preserve">     Partially Addressed</w:t>
            </w:r>
          </w:p>
        </w:tc>
        <w:tc>
          <w:tcPr>
            <w:tcW w:w="2180" w:type="dxa"/>
            <w:tcBorders>
              <w:top w:val="nil"/>
              <w:bottom w:val="nil"/>
            </w:tcBorders>
          </w:tcPr>
          <w:p w14:paraId="39322A08"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2</w:t>
            </w:r>
          </w:p>
        </w:tc>
        <w:tc>
          <w:tcPr>
            <w:tcW w:w="2250" w:type="dxa"/>
            <w:tcBorders>
              <w:top w:val="nil"/>
              <w:bottom w:val="nil"/>
            </w:tcBorders>
          </w:tcPr>
          <w:p w14:paraId="54835796"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1</w:t>
            </w:r>
          </w:p>
        </w:tc>
        <w:tc>
          <w:tcPr>
            <w:tcW w:w="2160" w:type="dxa"/>
            <w:tcBorders>
              <w:top w:val="nil"/>
              <w:bottom w:val="nil"/>
              <w:right w:val="nil"/>
            </w:tcBorders>
          </w:tcPr>
          <w:p w14:paraId="4DC3F7CC"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3</w:t>
            </w:r>
          </w:p>
        </w:tc>
      </w:tr>
      <w:tr w:rsidR="00530116" w:rsidRPr="00C5456E" w14:paraId="529B5372" w14:textId="77777777" w:rsidTr="00590E26">
        <w:tc>
          <w:tcPr>
            <w:tcW w:w="2590" w:type="dxa"/>
            <w:tcBorders>
              <w:top w:val="nil"/>
              <w:left w:val="nil"/>
              <w:bottom w:val="nil"/>
            </w:tcBorders>
          </w:tcPr>
          <w:p w14:paraId="72DCF541" w14:textId="77777777" w:rsidR="00530116" w:rsidRPr="00C5456E" w:rsidRDefault="00530116" w:rsidP="00590E26">
            <w:pPr>
              <w:rPr>
                <w:rFonts w:ascii="Arial" w:hAnsi="Arial" w:cs="Arial"/>
                <w:sz w:val="22"/>
                <w:szCs w:val="22"/>
              </w:rPr>
            </w:pPr>
            <w:r w:rsidRPr="00C5456E">
              <w:rPr>
                <w:rFonts w:ascii="Arial" w:hAnsi="Arial" w:cs="Arial"/>
                <w:sz w:val="22"/>
                <w:szCs w:val="22"/>
              </w:rPr>
              <w:t xml:space="preserve">     Not Addressed</w:t>
            </w:r>
          </w:p>
        </w:tc>
        <w:tc>
          <w:tcPr>
            <w:tcW w:w="2180" w:type="dxa"/>
            <w:tcBorders>
              <w:top w:val="nil"/>
              <w:bottom w:val="nil"/>
            </w:tcBorders>
          </w:tcPr>
          <w:p w14:paraId="21B9B753"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3</w:t>
            </w:r>
          </w:p>
        </w:tc>
        <w:tc>
          <w:tcPr>
            <w:tcW w:w="2250" w:type="dxa"/>
            <w:tcBorders>
              <w:top w:val="nil"/>
              <w:bottom w:val="nil"/>
            </w:tcBorders>
          </w:tcPr>
          <w:p w14:paraId="6CBAB69A"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2</w:t>
            </w:r>
          </w:p>
        </w:tc>
        <w:tc>
          <w:tcPr>
            <w:tcW w:w="2160" w:type="dxa"/>
            <w:tcBorders>
              <w:top w:val="nil"/>
              <w:bottom w:val="nil"/>
              <w:right w:val="nil"/>
            </w:tcBorders>
          </w:tcPr>
          <w:p w14:paraId="51FC2EC6"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5</w:t>
            </w:r>
          </w:p>
        </w:tc>
      </w:tr>
      <w:tr w:rsidR="00530116" w:rsidRPr="00C5456E" w14:paraId="5A178CD1" w14:textId="77777777" w:rsidTr="00590E26">
        <w:tc>
          <w:tcPr>
            <w:tcW w:w="2590" w:type="dxa"/>
            <w:tcBorders>
              <w:top w:val="nil"/>
              <w:left w:val="nil"/>
              <w:bottom w:val="nil"/>
            </w:tcBorders>
          </w:tcPr>
          <w:p w14:paraId="2BDD1D5F" w14:textId="77777777" w:rsidR="00530116" w:rsidRPr="00C5456E" w:rsidRDefault="00530116" w:rsidP="00590E26">
            <w:pPr>
              <w:jc w:val="right"/>
              <w:rPr>
                <w:rFonts w:ascii="Arial" w:hAnsi="Arial" w:cs="Arial"/>
                <w:sz w:val="22"/>
                <w:szCs w:val="22"/>
              </w:rPr>
            </w:pPr>
            <w:r w:rsidRPr="00C5456E">
              <w:rPr>
                <w:rFonts w:ascii="Arial" w:hAnsi="Arial" w:cs="Arial"/>
                <w:sz w:val="22"/>
                <w:szCs w:val="22"/>
              </w:rPr>
              <w:t>Total</w:t>
            </w:r>
          </w:p>
        </w:tc>
        <w:tc>
          <w:tcPr>
            <w:tcW w:w="2180" w:type="dxa"/>
            <w:tcBorders>
              <w:top w:val="nil"/>
              <w:bottom w:val="nil"/>
            </w:tcBorders>
          </w:tcPr>
          <w:p w14:paraId="5CBCA0FF"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6</w:t>
            </w:r>
          </w:p>
        </w:tc>
        <w:tc>
          <w:tcPr>
            <w:tcW w:w="2250" w:type="dxa"/>
            <w:tcBorders>
              <w:top w:val="nil"/>
              <w:bottom w:val="nil"/>
            </w:tcBorders>
          </w:tcPr>
          <w:p w14:paraId="4B794E86"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3</w:t>
            </w:r>
          </w:p>
        </w:tc>
        <w:tc>
          <w:tcPr>
            <w:tcW w:w="2160" w:type="dxa"/>
            <w:tcBorders>
              <w:top w:val="nil"/>
              <w:bottom w:val="nil"/>
              <w:right w:val="nil"/>
            </w:tcBorders>
          </w:tcPr>
          <w:p w14:paraId="07C63623"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9</w:t>
            </w:r>
          </w:p>
        </w:tc>
      </w:tr>
      <w:tr w:rsidR="00530116" w:rsidRPr="00C5456E" w14:paraId="4B64AB94" w14:textId="77777777" w:rsidTr="00590E26">
        <w:tc>
          <w:tcPr>
            <w:tcW w:w="2590" w:type="dxa"/>
            <w:tcBorders>
              <w:top w:val="nil"/>
              <w:left w:val="nil"/>
              <w:bottom w:val="nil"/>
            </w:tcBorders>
          </w:tcPr>
          <w:p w14:paraId="54821F4B" w14:textId="77777777" w:rsidR="00530116" w:rsidRPr="00C5456E" w:rsidRDefault="00530116" w:rsidP="00590E26">
            <w:pPr>
              <w:rPr>
                <w:rFonts w:ascii="Arial" w:hAnsi="Arial" w:cs="Arial"/>
                <w:sz w:val="22"/>
                <w:szCs w:val="22"/>
              </w:rPr>
            </w:pPr>
            <w:r w:rsidRPr="00C5456E">
              <w:rPr>
                <w:rFonts w:ascii="Arial" w:hAnsi="Arial" w:cs="Arial"/>
                <w:sz w:val="22"/>
                <w:szCs w:val="22"/>
              </w:rPr>
              <w:t>Team 2</w:t>
            </w:r>
          </w:p>
        </w:tc>
        <w:tc>
          <w:tcPr>
            <w:tcW w:w="2180" w:type="dxa"/>
            <w:tcBorders>
              <w:top w:val="nil"/>
              <w:bottom w:val="nil"/>
            </w:tcBorders>
          </w:tcPr>
          <w:p w14:paraId="1EF75345" w14:textId="77777777" w:rsidR="00530116" w:rsidRDefault="00530116" w:rsidP="00590E26"/>
        </w:tc>
        <w:tc>
          <w:tcPr>
            <w:tcW w:w="2250" w:type="dxa"/>
            <w:tcBorders>
              <w:top w:val="nil"/>
              <w:bottom w:val="nil"/>
            </w:tcBorders>
          </w:tcPr>
          <w:p w14:paraId="11423B70" w14:textId="77777777" w:rsidR="00530116" w:rsidRDefault="00530116" w:rsidP="00590E26"/>
        </w:tc>
        <w:tc>
          <w:tcPr>
            <w:tcW w:w="2160" w:type="dxa"/>
            <w:tcBorders>
              <w:top w:val="nil"/>
              <w:bottom w:val="nil"/>
              <w:right w:val="nil"/>
            </w:tcBorders>
          </w:tcPr>
          <w:p w14:paraId="34EEE219" w14:textId="77777777" w:rsidR="00530116" w:rsidRDefault="00530116" w:rsidP="00590E26"/>
        </w:tc>
      </w:tr>
      <w:tr w:rsidR="00530116" w:rsidRPr="00C5456E" w14:paraId="5C83B68C" w14:textId="77777777" w:rsidTr="00590E26">
        <w:tc>
          <w:tcPr>
            <w:tcW w:w="2590" w:type="dxa"/>
            <w:tcBorders>
              <w:top w:val="nil"/>
              <w:left w:val="nil"/>
              <w:bottom w:val="nil"/>
            </w:tcBorders>
          </w:tcPr>
          <w:p w14:paraId="70172614" w14:textId="77777777" w:rsidR="00530116" w:rsidRPr="00C5456E" w:rsidRDefault="00530116" w:rsidP="00590E26">
            <w:pPr>
              <w:rPr>
                <w:rFonts w:ascii="Arial" w:hAnsi="Arial" w:cs="Arial"/>
                <w:sz w:val="22"/>
                <w:szCs w:val="22"/>
              </w:rPr>
            </w:pPr>
            <w:r w:rsidRPr="00C5456E">
              <w:rPr>
                <w:rFonts w:ascii="Arial" w:hAnsi="Arial" w:cs="Arial"/>
                <w:sz w:val="22"/>
                <w:szCs w:val="22"/>
              </w:rPr>
              <w:t xml:space="preserve">     Fully Addressed</w:t>
            </w:r>
          </w:p>
        </w:tc>
        <w:tc>
          <w:tcPr>
            <w:tcW w:w="2180" w:type="dxa"/>
            <w:tcBorders>
              <w:top w:val="nil"/>
              <w:bottom w:val="nil"/>
            </w:tcBorders>
          </w:tcPr>
          <w:p w14:paraId="431CBAE3"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1</w:t>
            </w:r>
          </w:p>
        </w:tc>
        <w:tc>
          <w:tcPr>
            <w:tcW w:w="2250" w:type="dxa"/>
            <w:tcBorders>
              <w:top w:val="nil"/>
              <w:bottom w:val="nil"/>
            </w:tcBorders>
          </w:tcPr>
          <w:p w14:paraId="403A666A"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1</w:t>
            </w:r>
          </w:p>
        </w:tc>
        <w:tc>
          <w:tcPr>
            <w:tcW w:w="2160" w:type="dxa"/>
            <w:tcBorders>
              <w:top w:val="nil"/>
              <w:bottom w:val="nil"/>
              <w:right w:val="nil"/>
            </w:tcBorders>
          </w:tcPr>
          <w:p w14:paraId="1B77C315"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2</w:t>
            </w:r>
          </w:p>
        </w:tc>
      </w:tr>
      <w:tr w:rsidR="00530116" w:rsidRPr="00C5456E" w14:paraId="184E4BF5" w14:textId="77777777" w:rsidTr="00590E26">
        <w:tc>
          <w:tcPr>
            <w:tcW w:w="2590" w:type="dxa"/>
            <w:tcBorders>
              <w:top w:val="nil"/>
              <w:left w:val="nil"/>
              <w:bottom w:val="nil"/>
            </w:tcBorders>
          </w:tcPr>
          <w:p w14:paraId="43FF025C" w14:textId="77777777" w:rsidR="00530116" w:rsidRPr="00C5456E" w:rsidRDefault="00530116" w:rsidP="00590E26">
            <w:pPr>
              <w:rPr>
                <w:rFonts w:ascii="Arial" w:hAnsi="Arial" w:cs="Arial"/>
                <w:sz w:val="22"/>
                <w:szCs w:val="22"/>
              </w:rPr>
            </w:pPr>
            <w:r w:rsidRPr="00C5456E">
              <w:rPr>
                <w:rFonts w:ascii="Arial" w:hAnsi="Arial" w:cs="Arial"/>
                <w:sz w:val="22"/>
                <w:szCs w:val="22"/>
              </w:rPr>
              <w:t xml:space="preserve">     Partially Addressed</w:t>
            </w:r>
          </w:p>
        </w:tc>
        <w:tc>
          <w:tcPr>
            <w:tcW w:w="2180" w:type="dxa"/>
            <w:tcBorders>
              <w:top w:val="nil"/>
              <w:bottom w:val="nil"/>
            </w:tcBorders>
          </w:tcPr>
          <w:p w14:paraId="290A53AC"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3</w:t>
            </w:r>
          </w:p>
        </w:tc>
        <w:tc>
          <w:tcPr>
            <w:tcW w:w="2250" w:type="dxa"/>
            <w:tcBorders>
              <w:top w:val="nil"/>
              <w:bottom w:val="nil"/>
            </w:tcBorders>
          </w:tcPr>
          <w:p w14:paraId="0C38B592"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1</w:t>
            </w:r>
          </w:p>
        </w:tc>
        <w:tc>
          <w:tcPr>
            <w:tcW w:w="2160" w:type="dxa"/>
            <w:tcBorders>
              <w:top w:val="nil"/>
              <w:bottom w:val="nil"/>
              <w:right w:val="nil"/>
            </w:tcBorders>
          </w:tcPr>
          <w:p w14:paraId="769A4B79"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4</w:t>
            </w:r>
          </w:p>
        </w:tc>
      </w:tr>
      <w:tr w:rsidR="00530116" w:rsidRPr="00C5456E" w14:paraId="57180D70" w14:textId="77777777" w:rsidTr="00590E26">
        <w:tc>
          <w:tcPr>
            <w:tcW w:w="2590" w:type="dxa"/>
            <w:tcBorders>
              <w:top w:val="nil"/>
              <w:left w:val="nil"/>
              <w:bottom w:val="nil"/>
            </w:tcBorders>
          </w:tcPr>
          <w:p w14:paraId="0EC4B82B" w14:textId="77777777" w:rsidR="00530116" w:rsidRPr="00C5456E" w:rsidRDefault="00530116" w:rsidP="00590E26">
            <w:pPr>
              <w:rPr>
                <w:rFonts w:ascii="Arial" w:hAnsi="Arial" w:cs="Arial"/>
                <w:sz w:val="22"/>
                <w:szCs w:val="22"/>
              </w:rPr>
            </w:pPr>
            <w:r w:rsidRPr="00C5456E">
              <w:rPr>
                <w:rFonts w:ascii="Arial" w:hAnsi="Arial" w:cs="Arial"/>
                <w:sz w:val="22"/>
                <w:szCs w:val="22"/>
              </w:rPr>
              <w:t xml:space="preserve">     Not Addressed</w:t>
            </w:r>
          </w:p>
        </w:tc>
        <w:tc>
          <w:tcPr>
            <w:tcW w:w="2180" w:type="dxa"/>
            <w:tcBorders>
              <w:top w:val="nil"/>
              <w:bottom w:val="nil"/>
            </w:tcBorders>
          </w:tcPr>
          <w:p w14:paraId="2BDA0C02"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3</w:t>
            </w:r>
          </w:p>
        </w:tc>
        <w:tc>
          <w:tcPr>
            <w:tcW w:w="2250" w:type="dxa"/>
            <w:tcBorders>
              <w:top w:val="nil"/>
              <w:bottom w:val="nil"/>
            </w:tcBorders>
          </w:tcPr>
          <w:p w14:paraId="670B8004"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4</w:t>
            </w:r>
          </w:p>
        </w:tc>
        <w:tc>
          <w:tcPr>
            <w:tcW w:w="2160" w:type="dxa"/>
            <w:tcBorders>
              <w:top w:val="nil"/>
              <w:bottom w:val="nil"/>
              <w:right w:val="nil"/>
            </w:tcBorders>
          </w:tcPr>
          <w:p w14:paraId="3F3B0ABF"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7</w:t>
            </w:r>
          </w:p>
        </w:tc>
      </w:tr>
      <w:tr w:rsidR="00530116" w:rsidRPr="00C5456E" w14:paraId="6497AAEA" w14:textId="77777777" w:rsidTr="00590E26">
        <w:tc>
          <w:tcPr>
            <w:tcW w:w="2590" w:type="dxa"/>
            <w:tcBorders>
              <w:top w:val="nil"/>
              <w:left w:val="nil"/>
            </w:tcBorders>
          </w:tcPr>
          <w:p w14:paraId="50C8698A" w14:textId="77777777" w:rsidR="00530116" w:rsidRPr="00C5456E" w:rsidRDefault="00530116" w:rsidP="00590E26">
            <w:pPr>
              <w:jc w:val="right"/>
              <w:rPr>
                <w:rFonts w:ascii="Arial" w:hAnsi="Arial" w:cs="Arial"/>
                <w:sz w:val="22"/>
                <w:szCs w:val="22"/>
              </w:rPr>
            </w:pPr>
            <w:r w:rsidRPr="00C5456E">
              <w:rPr>
                <w:rFonts w:ascii="Arial" w:hAnsi="Arial" w:cs="Arial"/>
                <w:sz w:val="22"/>
                <w:szCs w:val="22"/>
              </w:rPr>
              <w:t>Total</w:t>
            </w:r>
          </w:p>
        </w:tc>
        <w:tc>
          <w:tcPr>
            <w:tcW w:w="2180" w:type="dxa"/>
            <w:tcBorders>
              <w:top w:val="nil"/>
            </w:tcBorders>
          </w:tcPr>
          <w:p w14:paraId="3385A388"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7</w:t>
            </w:r>
          </w:p>
        </w:tc>
        <w:tc>
          <w:tcPr>
            <w:tcW w:w="2250" w:type="dxa"/>
            <w:tcBorders>
              <w:top w:val="nil"/>
            </w:tcBorders>
          </w:tcPr>
          <w:p w14:paraId="28DF6E6D"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6</w:t>
            </w:r>
          </w:p>
        </w:tc>
        <w:tc>
          <w:tcPr>
            <w:tcW w:w="2160" w:type="dxa"/>
            <w:tcBorders>
              <w:top w:val="nil"/>
              <w:right w:val="nil"/>
            </w:tcBorders>
          </w:tcPr>
          <w:p w14:paraId="1E9C1328" w14:textId="77777777" w:rsidR="00530116" w:rsidRPr="00C5456E" w:rsidRDefault="00530116" w:rsidP="00590E26">
            <w:pPr>
              <w:jc w:val="center"/>
              <w:rPr>
                <w:rFonts w:ascii="Arial" w:hAnsi="Arial" w:cs="Arial"/>
                <w:sz w:val="22"/>
                <w:szCs w:val="22"/>
              </w:rPr>
            </w:pPr>
            <w:r w:rsidRPr="00C5456E">
              <w:rPr>
                <w:rFonts w:ascii="Arial" w:hAnsi="Arial" w:cs="Arial"/>
                <w:sz w:val="22"/>
                <w:szCs w:val="22"/>
              </w:rPr>
              <w:t>13</w:t>
            </w:r>
          </w:p>
        </w:tc>
      </w:tr>
    </w:tbl>
    <w:p w14:paraId="2984B47E" w14:textId="77777777" w:rsidR="00530116" w:rsidRDefault="00530116" w:rsidP="00530116">
      <w:pPr>
        <w:spacing w:after="0" w:line="480" w:lineRule="auto"/>
        <w:rPr>
          <w:rFonts w:ascii="Arial" w:hAnsi="Arial" w:cs="Arial"/>
          <w:b/>
          <w:bCs/>
          <w:sz w:val="22"/>
          <w:szCs w:val="22"/>
        </w:rPr>
      </w:pPr>
    </w:p>
    <w:p w14:paraId="630D0550" w14:textId="77777777" w:rsidR="00530116" w:rsidRDefault="00530116" w:rsidP="00530116">
      <w:pPr>
        <w:jc w:val="center"/>
        <w:rPr>
          <w:b/>
          <w:bCs/>
        </w:rPr>
      </w:pPr>
      <w:r w:rsidRPr="38BA5A49">
        <w:rPr>
          <w:b/>
          <w:bCs/>
        </w:rPr>
        <w:t>Feedback-Generating  GPT</w:t>
      </w:r>
    </w:p>
    <w:p w14:paraId="0591A91B" w14:textId="77777777" w:rsidR="00530116" w:rsidRPr="006C19FD" w:rsidRDefault="00530116" w:rsidP="00530116">
      <w:r w:rsidRPr="006C19FD">
        <w:rPr>
          <w:i/>
          <w:iCs/>
        </w:rPr>
        <w:t>ChatGPT</w:t>
      </w:r>
      <w:r w:rsidRPr="006C19FD">
        <w:t xml:space="preserve"> (Version GPT-4Turbo). (2024). [Large Language Model]. OpenAI.</w:t>
      </w:r>
    </w:p>
    <w:p w14:paraId="40111885" w14:textId="77777777" w:rsidR="00530116" w:rsidRPr="006C19FD" w:rsidRDefault="00530116" w:rsidP="00530116">
      <w:r w:rsidRPr="006C19FD">
        <w:rPr>
          <w:i/>
          <w:iCs/>
        </w:rPr>
        <w:t>ChatGPT</w:t>
      </w:r>
      <w:r w:rsidRPr="006C19FD">
        <w:t xml:space="preserve"> (Version GPT-4o). (2025). [Large Language Model]. OpenAI.</w:t>
      </w:r>
    </w:p>
    <w:p w14:paraId="6AE68A7E" w14:textId="77777777" w:rsidR="00530116" w:rsidRPr="00B70338" w:rsidRDefault="00530116" w:rsidP="00530116">
      <w:pPr>
        <w:rPr>
          <w:b/>
          <w:bCs/>
        </w:rPr>
      </w:pPr>
      <w:r w:rsidRPr="00B70338">
        <w:rPr>
          <w:b/>
          <w:bCs/>
        </w:rPr>
        <w:t>Contents:</w:t>
      </w:r>
    </w:p>
    <w:p w14:paraId="295BFE5C" w14:textId="77777777" w:rsidR="00530116" w:rsidRDefault="00530116" w:rsidP="00530116">
      <w:pPr>
        <w:pStyle w:val="ListParagraph"/>
        <w:numPr>
          <w:ilvl w:val="0"/>
          <w:numId w:val="1"/>
        </w:numPr>
      </w:pPr>
      <w:r>
        <w:t>IRB Approval and Protecting Student Data</w:t>
      </w:r>
    </w:p>
    <w:p w14:paraId="4939C931" w14:textId="77777777" w:rsidR="00530116" w:rsidRDefault="00530116" w:rsidP="00530116">
      <w:pPr>
        <w:pStyle w:val="ListParagraph"/>
        <w:numPr>
          <w:ilvl w:val="0"/>
          <w:numId w:val="1"/>
        </w:numPr>
      </w:pPr>
      <w:r>
        <w:t>Overview of the Steps, Prompting Techniques, and Testing I Used to Refine the GPT’s Instructions</w:t>
      </w:r>
    </w:p>
    <w:p w14:paraId="48E8385D" w14:textId="77777777" w:rsidR="00530116" w:rsidRDefault="00530116" w:rsidP="00530116">
      <w:pPr>
        <w:pStyle w:val="ListParagraph"/>
        <w:numPr>
          <w:ilvl w:val="0"/>
          <w:numId w:val="1"/>
        </w:numPr>
      </w:pPr>
      <w:r>
        <w:t>List of Files in the GPT’s Knowledge Base</w:t>
      </w:r>
    </w:p>
    <w:p w14:paraId="0FC72047" w14:textId="77777777" w:rsidR="00530116" w:rsidRDefault="00530116" w:rsidP="00530116">
      <w:pPr>
        <w:pStyle w:val="ListParagraph"/>
        <w:numPr>
          <w:ilvl w:val="0"/>
          <w:numId w:val="1"/>
        </w:numPr>
      </w:pPr>
      <w:r>
        <w:t xml:space="preserve">Final Version of the Instructions </w:t>
      </w:r>
    </w:p>
    <w:p w14:paraId="652E0B1F" w14:textId="77777777" w:rsidR="00530116" w:rsidRDefault="00530116" w:rsidP="00530116">
      <w:pPr>
        <w:pStyle w:val="ListParagraph"/>
        <w:ind w:left="1440"/>
      </w:pPr>
    </w:p>
    <w:p w14:paraId="326DA178" w14:textId="77777777" w:rsidR="00530116" w:rsidRPr="00881780" w:rsidRDefault="00530116" w:rsidP="00530116">
      <w:pPr>
        <w:pStyle w:val="ListParagraph"/>
        <w:numPr>
          <w:ilvl w:val="0"/>
          <w:numId w:val="2"/>
        </w:numPr>
      </w:pPr>
      <w:r w:rsidRPr="00881780">
        <w:t>IRB Approval and Protecting Student Data</w:t>
      </w:r>
    </w:p>
    <w:p w14:paraId="32D84014" w14:textId="77777777" w:rsidR="00530116" w:rsidRDefault="00530116" w:rsidP="00530116">
      <w:pPr>
        <w:ind w:firstLine="360"/>
      </w:pPr>
      <w:r w:rsidRPr="00D44172">
        <w:t>This proposed work was approved and found exempt by Michigan State University’s Institutional Review Board (STUDY0001</w:t>
      </w:r>
      <w:r>
        <w:t>0636</w:t>
      </w:r>
      <w:r w:rsidRPr="00D44172">
        <w:t xml:space="preserve">). </w:t>
      </w:r>
      <w:r>
        <w:t xml:space="preserve">The use of generative AI in this study was approved by MSU’s IT Governance, Risk, and Compliance office. We protected student data by only analyzing proposals for which we obtained written consent from students for the use of </w:t>
      </w:r>
      <w:proofErr w:type="spellStart"/>
      <w:r>
        <w:t>genAI</w:t>
      </w:r>
      <w:proofErr w:type="spellEnd"/>
      <w:r>
        <w:t xml:space="preserve"> in our research, by de-identifying the data prior to its analysis with GPT, and by excluding the chat conversations from OpenAI’s training data.</w:t>
      </w:r>
    </w:p>
    <w:p w14:paraId="2D1EFDAF" w14:textId="77777777" w:rsidR="00530116" w:rsidRPr="00AE74D2" w:rsidRDefault="00530116" w:rsidP="00530116">
      <w:pPr>
        <w:pStyle w:val="ListParagraph"/>
        <w:numPr>
          <w:ilvl w:val="0"/>
          <w:numId w:val="2"/>
        </w:numPr>
      </w:pPr>
      <w:r w:rsidRPr="00AE74D2">
        <w:t>Overview of the Steps, Prompting Techniques, and Testing I Used to Refine the GPT’s Instructions.</w:t>
      </w:r>
    </w:p>
    <w:p w14:paraId="18F6E1D1" w14:textId="77777777" w:rsidR="00530116" w:rsidRPr="00265A90" w:rsidRDefault="00530116" w:rsidP="00530116">
      <w:pPr>
        <w:pStyle w:val="ListParagraph"/>
        <w:numPr>
          <w:ilvl w:val="1"/>
          <w:numId w:val="2"/>
        </w:numPr>
      </w:pPr>
      <w:r w:rsidRPr="00265A90">
        <w:t>These are two resources I used to inform my prompting techniques:</w:t>
      </w:r>
    </w:p>
    <w:p w14:paraId="5241CE17" w14:textId="77777777" w:rsidR="00530116" w:rsidRPr="006F37E8" w:rsidRDefault="00530116" w:rsidP="00530116">
      <w:pPr>
        <w:pStyle w:val="ListParagraph"/>
        <w:numPr>
          <w:ilvl w:val="2"/>
          <w:numId w:val="2"/>
        </w:numPr>
        <w:rPr>
          <w:i/>
          <w:iCs/>
        </w:rPr>
      </w:pPr>
      <w:r w:rsidRPr="006F37E8">
        <w:rPr>
          <w:i/>
          <w:iCs/>
        </w:rPr>
        <w:t xml:space="preserve">Brownell, B. (n.d.). 5 Advanced Prompts for ChatGPT to Boost Answers in 2025. Descript. Retrieved May 5, 2025, from </w:t>
      </w:r>
      <w:hyperlink r:id="rId6" w:history="1">
        <w:r w:rsidRPr="006F37E8">
          <w:rPr>
            <w:rStyle w:val="Hyperlink"/>
            <w:i/>
            <w:iCs/>
          </w:rPr>
          <w:t>https://www.descript.com/blog/article/5-advanced-prompts-to-get-better-answers-from-chatgpt</w:t>
        </w:r>
      </w:hyperlink>
    </w:p>
    <w:p w14:paraId="418C26EA" w14:textId="77777777" w:rsidR="00530116" w:rsidRPr="006F37E8" w:rsidRDefault="00530116" w:rsidP="00530116">
      <w:pPr>
        <w:pStyle w:val="ListParagraph"/>
        <w:numPr>
          <w:ilvl w:val="2"/>
          <w:numId w:val="2"/>
        </w:numPr>
        <w:rPr>
          <w:i/>
          <w:iCs/>
        </w:rPr>
      </w:pPr>
      <w:r w:rsidRPr="006F37E8">
        <w:rPr>
          <w:i/>
          <w:iCs/>
        </w:rPr>
        <w:t xml:space="preserve">Liu, D. (2023, April 27). Prompt engineering for educators – making generative AI work for you – </w:t>
      </w:r>
      <w:proofErr w:type="spellStart"/>
      <w:r w:rsidRPr="006F37E8">
        <w:rPr>
          <w:i/>
          <w:iCs/>
        </w:rPr>
        <w:t>Teaching@Sydney</w:t>
      </w:r>
      <w:proofErr w:type="spellEnd"/>
      <w:r w:rsidRPr="006F37E8">
        <w:rPr>
          <w:i/>
          <w:iCs/>
        </w:rPr>
        <w:t xml:space="preserve">. </w:t>
      </w:r>
      <w:proofErr w:type="spellStart"/>
      <w:r w:rsidRPr="006F37E8">
        <w:rPr>
          <w:i/>
          <w:iCs/>
        </w:rPr>
        <w:t>Teaching@Sydney</w:t>
      </w:r>
      <w:proofErr w:type="spellEnd"/>
      <w:r w:rsidRPr="006F37E8">
        <w:rPr>
          <w:i/>
          <w:iCs/>
        </w:rPr>
        <w:t xml:space="preserve">. </w:t>
      </w:r>
      <w:hyperlink r:id="rId7" w:history="1">
        <w:r w:rsidRPr="006F37E8">
          <w:rPr>
            <w:rStyle w:val="Hyperlink"/>
            <w:i/>
            <w:iCs/>
          </w:rPr>
          <w:t>https://educational-innovation.sydney.edu.au/teaching@sydney/prompt-engineering-for-educators-making-generative-ai-work-for-you/</w:t>
        </w:r>
      </w:hyperlink>
    </w:p>
    <w:p w14:paraId="38BDC1B0" w14:textId="77777777" w:rsidR="00530116" w:rsidRPr="00643B33" w:rsidRDefault="00530116" w:rsidP="00530116">
      <w:pPr>
        <w:pStyle w:val="ListParagraph"/>
        <w:numPr>
          <w:ilvl w:val="1"/>
          <w:numId w:val="2"/>
        </w:numPr>
      </w:pPr>
      <w:r w:rsidRPr="00643B33">
        <w:t xml:space="preserve">Steps of developing the instructions: </w:t>
      </w:r>
    </w:p>
    <w:p w14:paraId="62BC5F3E" w14:textId="77777777" w:rsidR="00530116" w:rsidRDefault="00530116" w:rsidP="00530116">
      <w:pPr>
        <w:pStyle w:val="ListParagraph"/>
        <w:numPr>
          <w:ilvl w:val="2"/>
          <w:numId w:val="2"/>
        </w:numPr>
      </w:pPr>
      <w:r>
        <w:t>Write the initial instructions (what is your role?, what exactly do I want you to do?, what format should your output be in?)</w:t>
      </w:r>
    </w:p>
    <w:p w14:paraId="6F9EB359" w14:textId="77777777" w:rsidR="00530116" w:rsidRDefault="00530116" w:rsidP="00530116">
      <w:pPr>
        <w:pStyle w:val="ListParagraph"/>
        <w:numPr>
          <w:ilvl w:val="2"/>
          <w:numId w:val="2"/>
        </w:numPr>
      </w:pPr>
      <w:r>
        <w:t xml:space="preserve">Revise the instructions to take on the </w:t>
      </w:r>
      <w:r w:rsidRPr="006F37E8">
        <w:rPr>
          <w:b/>
          <w:bCs/>
        </w:rPr>
        <w:t>Role, Task, Requirements, and Instructions Format</w:t>
      </w:r>
      <w:r>
        <w:t xml:space="preserve"> </w:t>
      </w:r>
      <w:r>
        <w:fldChar w:fldCharType="begin"/>
      </w:r>
      <w:r>
        <w:instrText xml:space="preserve"> ADDIN ZOTERO_ITEM CSL_CITATION {"citationID":"VHjzQzYl","properties":{"formattedCitation":"(Liu, 2023)","plainCitation":"(Liu, 2023)","noteIndex":0},"citationItems":[{"id":20963,"uris":["http://zotero.org/users/11840469/items/XKQZJS3K"],"itemData":{"id":20963,"type":"webpage","container-title":"Teaching@Sydney","language":"en-US","title":"Prompt engineering for educators – making generative AI work for you – Teaching@Sydney","URL":"https://educational-innovation.sydney.edu.au/teaching@sydney/prompt-engineering-for-educators-making-generative-ai-work-for-you/","author":[{"family":"Liu","given":"Danny"}],"accessed":{"date-parts":[["2025",5,5]]},"issued":{"date-parts":[["2023",4,27]]}}}],"schema":"https://github.com/citation-style-language/schema/raw/master/csl-citation.json"} </w:instrText>
      </w:r>
      <w:r>
        <w:fldChar w:fldCharType="separate"/>
      </w:r>
      <w:r w:rsidRPr="006F37E8">
        <w:rPr>
          <w:rFonts w:ascii="Aptos" w:hAnsi="Aptos"/>
        </w:rPr>
        <w:t>(Liu, 2023)</w:t>
      </w:r>
      <w:r>
        <w:fldChar w:fldCharType="end"/>
      </w:r>
      <w:r>
        <w:t xml:space="preserve"> and embed the </w:t>
      </w:r>
      <w:r w:rsidRPr="006F37E8">
        <w:rPr>
          <w:b/>
          <w:bCs/>
        </w:rPr>
        <w:t>Reflection Pattern</w:t>
      </w:r>
      <w:r>
        <w:t xml:space="preserve"> within it in the Instructions section </w:t>
      </w:r>
      <w:r>
        <w:fldChar w:fldCharType="begin"/>
      </w:r>
      <w:r>
        <w:instrText xml:space="preserve"> ADDIN ZOTERO_ITEM CSL_CITATION {"citationID":"I4Bv81xc","properties":{"formattedCitation":"(Brownell, n.d.)","plainCitation":"(Brownell, n.d.)","noteIndex":0},"citationItems":[{"id":20965,"uris":["http://zotero.org/users/11840469/items/3UVCPPMF"],"itemData":{"id":20965,"type":"webpage","abstract":"Discover advanced prompts for ChatGPT: Persona, Flipped Interaction, and more. Explore the Cognitive Verifier &amp; Question Refinement Patterns for better answers","container-title":"descript","title":"5 Advanced Prompts for ChatGPT to Boost Answers in 2025","URL":"https://www.descript.com/blog/article/5-advanced-prompts-to-get-better-answers-from-chatgpt","author":[{"family":"Brownell","given":"Briana"}],"accessed":{"date-parts":[["2025",5,5]]}}}],"schema":"https://github.com/citation-style-language/schema/raw/master/csl-citation.json"} </w:instrText>
      </w:r>
      <w:r>
        <w:fldChar w:fldCharType="separate"/>
      </w:r>
      <w:r w:rsidRPr="006F37E8">
        <w:rPr>
          <w:rFonts w:ascii="Aptos" w:hAnsi="Aptos"/>
        </w:rPr>
        <w:t>(Brownell, n.d.)</w:t>
      </w:r>
      <w:r>
        <w:fldChar w:fldCharType="end"/>
      </w:r>
      <w:r>
        <w:t xml:space="preserve">. The Reflection Pattern asks the model to explain its reasoning, which helps you understand and evaluate its output. </w:t>
      </w:r>
    </w:p>
    <w:p w14:paraId="365357C4" w14:textId="77777777" w:rsidR="00530116" w:rsidRDefault="00530116" w:rsidP="00530116">
      <w:pPr>
        <w:pStyle w:val="ListParagraph"/>
        <w:numPr>
          <w:ilvl w:val="2"/>
          <w:numId w:val="2"/>
        </w:numPr>
      </w:pPr>
      <w:r>
        <w:t xml:space="preserve">Improve my instructions using the </w:t>
      </w:r>
      <w:r w:rsidRPr="006F37E8">
        <w:rPr>
          <w:b/>
          <w:bCs/>
        </w:rPr>
        <w:t xml:space="preserve">Question Refinement Pattern </w:t>
      </w:r>
      <w:r w:rsidRPr="006F37E8">
        <w:rPr>
          <w:b/>
          <w:bCs/>
        </w:rPr>
        <w:fldChar w:fldCharType="begin"/>
      </w:r>
      <w:r w:rsidRPr="006F37E8">
        <w:rPr>
          <w:b/>
          <w:bCs/>
        </w:rPr>
        <w:instrText xml:space="preserve"> ADDIN ZOTERO_ITEM CSL_CITATION {"citationID":"RCbqqhEi","properties":{"formattedCitation":"(Brownell, n.d.)","plainCitation":"(Brownell, n.d.)","noteIndex":0},"citationItems":[{"id":20965,"uris":["http://zotero.org/users/11840469/items/3UVCPPMF"],"itemData":{"id":20965,"type":"webpage","abstract":"Discover advanced prompts for ChatGPT: Persona, Flipped Interaction, and more. Explore the Cognitive Verifier &amp; Question Refinement Patterns for better answers","container-title":"descript","title":"5 Advanced Prompts for ChatGPT to Boost Answers in 2025","URL":"https://www.descript.com/blog/article/5-advanced-prompts-to-get-better-answers-from-chatgpt","author":[{"family":"Brownell","given":"Briana"}],"accessed":{"date-parts":[["2025",5,5]]}}}],"schema":"https://github.com/citation-style-language/schema/raw/master/csl-citation.json"} </w:instrText>
      </w:r>
      <w:r w:rsidRPr="006F37E8">
        <w:rPr>
          <w:b/>
          <w:bCs/>
        </w:rPr>
        <w:fldChar w:fldCharType="separate"/>
      </w:r>
      <w:r w:rsidRPr="006F37E8">
        <w:rPr>
          <w:rFonts w:ascii="Aptos" w:hAnsi="Aptos"/>
        </w:rPr>
        <w:t>(Brownell, n.d.)</w:t>
      </w:r>
      <w:r w:rsidRPr="006F37E8">
        <w:rPr>
          <w:b/>
          <w:bCs/>
        </w:rPr>
        <w:fldChar w:fldCharType="end"/>
      </w:r>
      <w:r>
        <w:t xml:space="preserve">, which entails giving the model access to information about the assignment and asking it to improve my instructions to include information relevant to the assignment. I gave it access to the feedback rubric and proposal writing scaffolding tool, which is written specifically for this project. I asked the model to make my instructions better by including information specific to this project/assignment. I used the model's output as my new version of the instructions. </w:t>
      </w:r>
    </w:p>
    <w:p w14:paraId="365ACC8D" w14:textId="77777777" w:rsidR="00530116" w:rsidRDefault="00530116" w:rsidP="00530116">
      <w:pPr>
        <w:pStyle w:val="ListParagraph"/>
        <w:numPr>
          <w:ilvl w:val="2"/>
          <w:numId w:val="2"/>
        </w:numPr>
      </w:pPr>
      <w:r>
        <w:t xml:space="preserve">I used the </w:t>
      </w:r>
      <w:r w:rsidRPr="006F37E8">
        <w:rPr>
          <w:b/>
          <w:bCs/>
        </w:rPr>
        <w:t>Reflection Pattern</w:t>
      </w:r>
      <w:r>
        <w:t xml:space="preserve"> again, but this time as a separate prompt, not as something embedded in the instructions themselves. I asked the GPT, “</w:t>
      </w:r>
      <w:r w:rsidRPr="005311DF">
        <w:t>When you do your job, how do you go about using your instructions?”</w:t>
      </w:r>
      <w:r>
        <w:t xml:space="preserve">. The </w:t>
      </w:r>
      <w:r>
        <w:lastRenderedPageBreak/>
        <w:t>output was a detailed step-by-step description of the process it follows, which was helpful for shedding light on what happens “behind the scenes”.</w:t>
      </w:r>
    </w:p>
    <w:p w14:paraId="54660899" w14:textId="77777777" w:rsidR="00530116" w:rsidRDefault="00530116" w:rsidP="00530116">
      <w:pPr>
        <w:pStyle w:val="ListParagraph"/>
        <w:numPr>
          <w:ilvl w:val="2"/>
          <w:numId w:val="2"/>
        </w:numPr>
      </w:pPr>
      <w:r>
        <w:t xml:space="preserve">I also used the </w:t>
      </w:r>
      <w:r w:rsidRPr="006F37E8">
        <w:rPr>
          <w:b/>
          <w:bCs/>
        </w:rPr>
        <w:t xml:space="preserve">Flipped Interaction Pattern </w:t>
      </w:r>
      <w:r w:rsidRPr="006F37E8">
        <w:rPr>
          <w:b/>
          <w:bCs/>
        </w:rPr>
        <w:fldChar w:fldCharType="begin"/>
      </w:r>
      <w:r w:rsidRPr="006F37E8">
        <w:rPr>
          <w:b/>
          <w:bCs/>
        </w:rPr>
        <w:instrText xml:space="preserve"> ADDIN ZOTERO_ITEM CSL_CITATION {"citationID":"L1dcZLSB","properties":{"formattedCitation":"(Brownell, n.d.)","plainCitation":"(Brownell, n.d.)","noteIndex":0},"citationItems":[{"id":20965,"uris":["http://zotero.org/users/11840469/items/3UVCPPMF"],"itemData":{"id":20965,"type":"webpage","abstract":"Discover advanced prompts for ChatGPT: Persona, Flipped Interaction, and more. Explore the Cognitive Verifier &amp; Question Refinement Patterns for better answers","container-title":"descript","title":"5 Advanced Prompts for ChatGPT to Boost Answers in 2025","URL":"https://www.descript.com/blog/article/5-advanced-prompts-to-get-better-answers-from-chatgpt","author":[{"family":"Brownell","given":"Briana"}],"accessed":{"date-parts":[["2025",5,5]]}}}],"schema":"https://github.com/citation-style-language/schema/raw/master/csl-citation.json"} </w:instrText>
      </w:r>
      <w:r w:rsidRPr="006F37E8">
        <w:rPr>
          <w:b/>
          <w:bCs/>
        </w:rPr>
        <w:fldChar w:fldCharType="separate"/>
      </w:r>
      <w:r w:rsidRPr="006F37E8">
        <w:rPr>
          <w:rFonts w:ascii="Aptos" w:hAnsi="Aptos"/>
        </w:rPr>
        <w:t>(Brownell, n.d.)</w:t>
      </w:r>
      <w:r w:rsidRPr="006F37E8">
        <w:rPr>
          <w:b/>
          <w:bCs/>
        </w:rPr>
        <w:fldChar w:fldCharType="end"/>
      </w:r>
      <w:r>
        <w:t xml:space="preserve"> to have the model ask me questions that will help it better understand its task. I updated my instructions based on what I learned from the questions the model asked me. </w:t>
      </w:r>
    </w:p>
    <w:p w14:paraId="6964CB71" w14:textId="77777777" w:rsidR="00530116" w:rsidRDefault="00530116" w:rsidP="00530116">
      <w:pPr>
        <w:pStyle w:val="ListParagraph"/>
        <w:numPr>
          <w:ilvl w:val="2"/>
          <w:numId w:val="2"/>
        </w:numPr>
      </w:pPr>
      <w:r>
        <w:t xml:space="preserve">During this step I reached the 8,000-character limit for instructions. I had to make strategic decisions about what to cut and how to save space. About half of the suggestions that came out of this step were incorporated into existing sections of the instructions, while others were tacked on at the end. </w:t>
      </w:r>
    </w:p>
    <w:p w14:paraId="5ADDA389" w14:textId="77777777" w:rsidR="00530116" w:rsidRDefault="00530116" w:rsidP="00530116">
      <w:pPr>
        <w:pStyle w:val="ListParagraph"/>
        <w:numPr>
          <w:ilvl w:val="2"/>
          <w:numId w:val="2"/>
        </w:numPr>
      </w:pPr>
      <w:r>
        <w:t xml:space="preserve">I tested the GPT by asking it to provide feedback on an example proposal it had not seen before (that I used a different GPT to help write). </w:t>
      </w:r>
    </w:p>
    <w:p w14:paraId="03D7B7C8" w14:textId="77777777" w:rsidR="00530116" w:rsidRPr="00C16D4E" w:rsidRDefault="00530116" w:rsidP="00530116">
      <w:pPr>
        <w:pStyle w:val="ListParagraph"/>
        <w:ind w:left="1224"/>
      </w:pPr>
    </w:p>
    <w:p w14:paraId="05B2348C" w14:textId="77777777" w:rsidR="00530116" w:rsidRPr="00EB6BC6" w:rsidRDefault="00530116" w:rsidP="00530116">
      <w:pPr>
        <w:pStyle w:val="ListParagraph"/>
        <w:numPr>
          <w:ilvl w:val="0"/>
          <w:numId w:val="2"/>
        </w:numPr>
      </w:pPr>
      <w:r w:rsidRPr="00EB6BC6">
        <w:t>List of Files in the GPT’s Knowledge Base</w:t>
      </w:r>
    </w:p>
    <w:p w14:paraId="20969DE0" w14:textId="77777777" w:rsidR="00530116" w:rsidRDefault="00530116" w:rsidP="00530116">
      <w:pPr>
        <w:pStyle w:val="ListParagraph"/>
        <w:numPr>
          <w:ilvl w:val="1"/>
          <w:numId w:val="2"/>
        </w:numPr>
      </w:pPr>
      <w:r>
        <w:t>Assignment artifacts:</w:t>
      </w:r>
    </w:p>
    <w:p w14:paraId="4D336AFF" w14:textId="77777777" w:rsidR="00530116" w:rsidRDefault="00530116" w:rsidP="00530116">
      <w:pPr>
        <w:pStyle w:val="ListParagraph"/>
        <w:numPr>
          <w:ilvl w:val="2"/>
          <w:numId w:val="2"/>
        </w:numPr>
      </w:pPr>
      <w:r>
        <w:t>Scoring rubric with category descriptions</w:t>
      </w:r>
    </w:p>
    <w:p w14:paraId="489CA38F" w14:textId="77777777" w:rsidR="00530116" w:rsidRDefault="00530116" w:rsidP="00530116">
      <w:pPr>
        <w:pStyle w:val="ListParagraph"/>
        <w:numPr>
          <w:ilvl w:val="2"/>
          <w:numId w:val="2"/>
        </w:numPr>
      </w:pPr>
      <w:r>
        <w:t>Student-facing scaffolding assignment for help with writing. This assignment specified what information belongs in each paragraph.</w:t>
      </w:r>
    </w:p>
    <w:p w14:paraId="3C3B8682" w14:textId="77777777" w:rsidR="00530116" w:rsidRDefault="00530116" w:rsidP="00530116">
      <w:pPr>
        <w:pStyle w:val="ListParagraph"/>
        <w:numPr>
          <w:ilvl w:val="1"/>
          <w:numId w:val="2"/>
        </w:numPr>
      </w:pPr>
      <w:r>
        <w:t>Example proposal and its corresponding feedback</w:t>
      </w:r>
    </w:p>
    <w:p w14:paraId="52A3EFBC" w14:textId="77777777" w:rsidR="00530116" w:rsidRDefault="00530116" w:rsidP="00530116">
      <w:pPr>
        <w:pStyle w:val="ListParagraph"/>
        <w:numPr>
          <w:ilvl w:val="1"/>
          <w:numId w:val="2"/>
        </w:numPr>
      </w:pPr>
      <w:r>
        <w:t>Book chapter: “Inquiry and Scientific Explanations: Helping Students Use Evidence and Reasoning” (McNeill and Krajcik, 2007)</w:t>
      </w:r>
    </w:p>
    <w:p w14:paraId="7630D636" w14:textId="77777777" w:rsidR="00530116" w:rsidRDefault="00530116" w:rsidP="00530116">
      <w:pPr>
        <w:pStyle w:val="ListParagraph"/>
        <w:numPr>
          <w:ilvl w:val="1"/>
          <w:numId w:val="2"/>
        </w:numPr>
      </w:pPr>
      <w:r>
        <w:t>Journal article that students read related to the topic: “The ecological and evolutionary consequences of systemic racism in urban environments” (Schell et al. 2020)</w:t>
      </w:r>
    </w:p>
    <w:p w14:paraId="4A96CA6E" w14:textId="77777777" w:rsidR="00530116" w:rsidRDefault="00530116" w:rsidP="00530116">
      <w:pPr>
        <w:pStyle w:val="ListParagraph"/>
        <w:numPr>
          <w:ilvl w:val="1"/>
          <w:numId w:val="2"/>
        </w:numPr>
      </w:pPr>
      <w:r>
        <w:t>Open-source textbooks:</w:t>
      </w:r>
    </w:p>
    <w:p w14:paraId="15E0BEB2" w14:textId="77777777" w:rsidR="00530116" w:rsidRDefault="00530116" w:rsidP="00530116">
      <w:pPr>
        <w:pStyle w:val="ListParagraph"/>
        <w:numPr>
          <w:ilvl w:val="2"/>
          <w:numId w:val="2"/>
        </w:numPr>
      </w:pPr>
      <w:r>
        <w:t>Environmental Biology by Matthew R. Fisher</w:t>
      </w:r>
    </w:p>
    <w:p w14:paraId="6A00793F" w14:textId="77777777" w:rsidR="00530116" w:rsidRDefault="00530116" w:rsidP="00530116">
      <w:pPr>
        <w:pStyle w:val="ListParagraph"/>
        <w:numPr>
          <w:ilvl w:val="2"/>
          <w:numId w:val="2"/>
        </w:numPr>
      </w:pPr>
      <w:r>
        <w:t>Biology 2e by Clark, Choi, and Douglas (spring semester 2025 only)</w:t>
      </w:r>
    </w:p>
    <w:p w14:paraId="2F3843C6" w14:textId="77777777" w:rsidR="00530116" w:rsidRDefault="00530116" w:rsidP="00530116">
      <w:pPr>
        <w:pStyle w:val="ListParagraph"/>
        <w:numPr>
          <w:ilvl w:val="2"/>
          <w:numId w:val="2"/>
        </w:numPr>
      </w:pPr>
      <w:r>
        <w:t xml:space="preserve">Microbiology by Parker, </w:t>
      </w:r>
      <w:proofErr w:type="spellStart"/>
      <w:r>
        <w:t>Schneegurt</w:t>
      </w:r>
      <w:proofErr w:type="spellEnd"/>
      <w:r>
        <w:t xml:space="preserve">, </w:t>
      </w:r>
      <w:proofErr w:type="spellStart"/>
      <w:r>
        <w:t>Thi</w:t>
      </w:r>
      <w:proofErr w:type="spellEnd"/>
      <w:r>
        <w:t xml:space="preserve"> Tu, Lister, and Forster (spring semester 2025 only)</w:t>
      </w:r>
    </w:p>
    <w:p w14:paraId="1C8CCD43" w14:textId="77777777" w:rsidR="00530116" w:rsidRDefault="00530116" w:rsidP="00530116">
      <w:pPr>
        <w:pStyle w:val="ListParagraph"/>
      </w:pPr>
    </w:p>
    <w:p w14:paraId="60AB3E02" w14:textId="77777777" w:rsidR="00530116" w:rsidRPr="008A4F01" w:rsidRDefault="00530116" w:rsidP="00530116">
      <w:pPr>
        <w:pStyle w:val="ListParagraph"/>
        <w:numPr>
          <w:ilvl w:val="0"/>
          <w:numId w:val="2"/>
        </w:numPr>
      </w:pPr>
      <w:r w:rsidRPr="008A4F01">
        <w:t>Final Version of the Instructions</w:t>
      </w:r>
    </w:p>
    <w:p w14:paraId="2476B52F" w14:textId="77777777" w:rsidR="00530116" w:rsidRDefault="00530116" w:rsidP="00530116">
      <w:pPr>
        <w:spacing w:after="0"/>
      </w:pPr>
      <w:r w:rsidRPr="00794D7B">
        <w:t>This assistant provides a draft of student-facing feedback on the Introduction section of lab proposals.</w:t>
      </w:r>
    </w:p>
    <w:p w14:paraId="79119979" w14:textId="77777777" w:rsidR="00530116" w:rsidRPr="00794D7B" w:rsidRDefault="00530116" w:rsidP="00530116">
      <w:pPr>
        <w:spacing w:after="0"/>
      </w:pPr>
    </w:p>
    <w:p w14:paraId="3339A926" w14:textId="77777777" w:rsidR="00530116" w:rsidRDefault="00530116" w:rsidP="00530116">
      <w:pPr>
        <w:spacing w:after="0"/>
      </w:pPr>
      <w:r w:rsidRPr="00794D7B">
        <w:t xml:space="preserve">Role: Act as an expert assistant to a college biology laboratory instructor, with a focus on providing detailed feedback to students on their research proposals. Feedback must be aligned with the SS25 Intro Rubric.pdf and must also incorporate scaffolding techniques </w:t>
      </w:r>
      <w:r w:rsidRPr="00794D7B">
        <w:lastRenderedPageBreak/>
        <w:t>described in the ScaffoldingToolGPTversion.pdf to support students in meeting assignment expectations.</w:t>
      </w:r>
    </w:p>
    <w:p w14:paraId="461AE9C0" w14:textId="77777777" w:rsidR="00530116" w:rsidRPr="00794D7B" w:rsidRDefault="00530116" w:rsidP="00530116">
      <w:pPr>
        <w:spacing w:after="0"/>
      </w:pPr>
    </w:p>
    <w:p w14:paraId="11864784" w14:textId="77777777" w:rsidR="00530116" w:rsidRPr="00794D7B" w:rsidRDefault="00530116" w:rsidP="00530116">
      <w:pPr>
        <w:spacing w:after="0"/>
      </w:pPr>
      <w:r w:rsidRPr="00794D7B">
        <w:t>Goals:</w:t>
      </w:r>
    </w:p>
    <w:p w14:paraId="6772417B" w14:textId="77777777" w:rsidR="00530116" w:rsidRDefault="00530116" w:rsidP="00530116">
      <w:pPr>
        <w:spacing w:after="0"/>
      </w:pPr>
      <w:r w:rsidRPr="00794D7B">
        <w:t>1. Detailed Feedback Using Rubric Criteria: For each proposal, provide feedback on the entire document using all eight criteria listed in SS25 Intro Rubric.pdf ("Macro scale: Past to present", "Macro scale: Location-specific", "</w:t>
      </w:r>
      <w:proofErr w:type="spellStart"/>
      <w:r w:rsidRPr="00794D7B">
        <w:t>Meso</w:t>
      </w:r>
      <w:proofErr w:type="spellEnd"/>
      <w:r w:rsidRPr="00794D7B">
        <w:t xml:space="preserve"> scale: Local policies and responses", "Micro scale: Individual experiences", "Research Questions", "Variables", "Flow of writing", "Claims are supported") with a clear explanation for the score given (Complete, Needs some work, Not addressed). Use the rubric’s macro, </w:t>
      </w:r>
      <w:proofErr w:type="spellStart"/>
      <w:r w:rsidRPr="00794D7B">
        <w:t>meso</w:t>
      </w:r>
      <w:proofErr w:type="spellEnd"/>
      <w:r w:rsidRPr="00794D7B">
        <w:t>, and micro scale approach for evaluating content, while equally addressing each level and the connections across levels. Ensure students understand where they fall short and how they can improve.</w:t>
      </w:r>
    </w:p>
    <w:p w14:paraId="2547042C" w14:textId="77777777" w:rsidR="00530116" w:rsidRPr="00794D7B" w:rsidRDefault="00530116" w:rsidP="00530116">
      <w:pPr>
        <w:spacing w:after="0"/>
      </w:pPr>
    </w:p>
    <w:p w14:paraId="3077C275" w14:textId="77777777" w:rsidR="00530116" w:rsidRPr="00794D7B" w:rsidRDefault="00530116" w:rsidP="00530116">
      <w:pPr>
        <w:spacing w:after="0"/>
      </w:pPr>
      <w:r w:rsidRPr="00794D7B">
        <w:t xml:space="preserve">2. Scaffolding for Proposal Improvement: Integrate the ScaffoldingToolGPTversion.pdf approach into the feedback. The tool provides a step-by-step method to help students understand complex ideas (e.g., how to structure the introduction). Utilize these steps, especially for multi-scale analysis (macro, </w:t>
      </w:r>
      <w:proofErr w:type="spellStart"/>
      <w:r w:rsidRPr="00794D7B">
        <w:t>meso</w:t>
      </w:r>
      <w:proofErr w:type="spellEnd"/>
      <w:r w:rsidRPr="00794D7B">
        <w:t>, micro), to guide students in constructing well-organized arguments. Also incorporate the claim, evidence, and reasoning framework (described in the pdf in the GPT's knowledge called "Claim, Evidence, Reasoning Framework.pdf") to help students write complete scientific claims that are supported with evidence and explained via reasoning with scientific principles. But remember, students don't know the name of this framework. Describe it qualitatively to them, not by name.</w:t>
      </w:r>
    </w:p>
    <w:p w14:paraId="7D6BDE5D" w14:textId="77777777" w:rsidR="00530116" w:rsidRDefault="00530116" w:rsidP="00530116">
      <w:pPr>
        <w:spacing w:after="0"/>
      </w:pPr>
    </w:p>
    <w:p w14:paraId="2E3E8A26" w14:textId="77777777" w:rsidR="00530116" w:rsidRPr="00794D7B" w:rsidRDefault="00530116" w:rsidP="00530116">
      <w:pPr>
        <w:spacing w:after="0"/>
      </w:pPr>
      <w:r w:rsidRPr="00794D7B">
        <w:t>Feedback Structure:</w:t>
      </w:r>
    </w:p>
    <w:p w14:paraId="3046B117" w14:textId="77777777" w:rsidR="00530116" w:rsidRPr="00794D7B" w:rsidRDefault="00530116" w:rsidP="00530116">
      <w:pPr>
        <w:spacing w:after="0"/>
      </w:pPr>
      <w:r w:rsidRPr="00794D7B">
        <w:t xml:space="preserve">1. Score each of the eight criterion in the rubric (ex. "Macro scale: Past to present"): Use one of three scores—Complete, Needs some work, or Not addressed. </w:t>
      </w:r>
    </w:p>
    <w:p w14:paraId="23049EAB" w14:textId="77777777" w:rsidR="00530116" w:rsidRPr="00794D7B" w:rsidRDefault="00530116" w:rsidP="00530116">
      <w:pPr>
        <w:spacing w:after="0"/>
      </w:pPr>
      <w:r w:rsidRPr="00794D7B">
        <w:t>2. In your explanation, include:</w:t>
      </w:r>
    </w:p>
    <w:p w14:paraId="0347BB66" w14:textId="77777777" w:rsidR="00530116" w:rsidRPr="00794D7B" w:rsidRDefault="00530116" w:rsidP="00530116">
      <w:pPr>
        <w:spacing w:after="0"/>
      </w:pPr>
      <w:r w:rsidRPr="00794D7B">
        <w:t xml:space="preserve"> a. Strengths: Highlight what the student did well, providing specific examples to reinforce positive aspects.</w:t>
      </w:r>
    </w:p>
    <w:p w14:paraId="71ECF126" w14:textId="77777777" w:rsidR="00530116" w:rsidRDefault="00530116" w:rsidP="00530116">
      <w:pPr>
        <w:spacing w:after="0"/>
      </w:pPr>
      <w:r w:rsidRPr="00794D7B">
        <w:t xml:space="preserve"> b. Suggestions for Improvement: Point out gaps or weaknesses in a supportive way. Use the claim, evidence, and reasoning framework (described in the pdf in the GPT's knowledge called "Claim, Evidence, Reasoning Framework.pdf") and the</w:t>
      </w:r>
      <w:r>
        <w:t xml:space="preserve"> </w:t>
      </w:r>
      <w:r w:rsidRPr="00794D7B">
        <w:t>ScaffoldingToolGPTversion.pdf to provide suggestions on how to improve. For example, if a student hasn't connected macro-level policies to their local context, suggest adding specific examples from their region.</w:t>
      </w:r>
    </w:p>
    <w:p w14:paraId="29EC2862" w14:textId="77777777" w:rsidR="00530116" w:rsidRDefault="00530116" w:rsidP="00530116">
      <w:pPr>
        <w:spacing w:after="0"/>
      </w:pPr>
      <w:r w:rsidRPr="00794D7B">
        <w:t>3. Give examples to bolster your suggested improvements.</w:t>
      </w:r>
    </w:p>
    <w:p w14:paraId="63D5FF75" w14:textId="77777777" w:rsidR="00530116" w:rsidRPr="00794D7B" w:rsidRDefault="00530116" w:rsidP="00530116">
      <w:pPr>
        <w:spacing w:after="0"/>
      </w:pPr>
      <w:r w:rsidRPr="00794D7B">
        <w:t>4. Use SS25 Example Feedback.pdf as an example of the structure of your feedback.</w:t>
      </w:r>
    </w:p>
    <w:p w14:paraId="23B60CC3" w14:textId="77777777" w:rsidR="00530116" w:rsidRDefault="00530116" w:rsidP="00530116">
      <w:pPr>
        <w:spacing w:after="0"/>
      </w:pPr>
    </w:p>
    <w:p w14:paraId="1A1465D7" w14:textId="77777777" w:rsidR="00530116" w:rsidRPr="00794D7B" w:rsidRDefault="00530116" w:rsidP="00530116">
      <w:pPr>
        <w:spacing w:after="0"/>
      </w:pPr>
      <w:r w:rsidRPr="00794D7B">
        <w:lastRenderedPageBreak/>
        <w:t>Specific Guidelines to Incorporate:</w:t>
      </w:r>
    </w:p>
    <w:p w14:paraId="1B93AA25" w14:textId="77777777" w:rsidR="00530116" w:rsidRPr="00794D7B" w:rsidRDefault="00530116" w:rsidP="00530116">
      <w:pPr>
        <w:spacing w:after="0"/>
      </w:pPr>
      <w:r w:rsidRPr="00794D7B">
        <w:t xml:space="preserve">1. Macro, </w:t>
      </w:r>
      <w:proofErr w:type="spellStart"/>
      <w:r w:rsidRPr="00794D7B">
        <w:t>Meso</w:t>
      </w:r>
      <w:proofErr w:type="spellEnd"/>
      <w:r w:rsidRPr="00794D7B">
        <w:t>, and Micro Scales in Feedback:</w:t>
      </w:r>
    </w:p>
    <w:p w14:paraId="0AF31A65" w14:textId="77777777" w:rsidR="00530116" w:rsidRPr="00794D7B" w:rsidRDefault="00530116" w:rsidP="00530116">
      <w:pPr>
        <w:spacing w:after="0"/>
      </w:pPr>
      <w:r w:rsidRPr="00794D7B">
        <w:t xml:space="preserve">  a. Ensure the introduction of each proposal covers macro-scale issues (historical/societal context) and their evolution into present-day inequities. Use scaffolding techniques to suggest how students can deepen their explanation if it is missing or needs work.</w:t>
      </w:r>
    </w:p>
    <w:p w14:paraId="2B485D13" w14:textId="77777777" w:rsidR="00530116" w:rsidRPr="00794D7B" w:rsidRDefault="00530116" w:rsidP="00530116">
      <w:pPr>
        <w:spacing w:after="0"/>
      </w:pPr>
      <w:r w:rsidRPr="00794D7B">
        <w:t xml:space="preserve">  b. The </w:t>
      </w:r>
      <w:proofErr w:type="spellStart"/>
      <w:r w:rsidRPr="00794D7B">
        <w:t>meso</w:t>
      </w:r>
      <w:proofErr w:type="spellEnd"/>
      <w:r w:rsidRPr="00794D7B">
        <w:t xml:space="preserve"> scale should include local policies or community responses. If missing, suggest specific ways they can integrate more local details.</w:t>
      </w:r>
    </w:p>
    <w:p w14:paraId="12276737" w14:textId="77777777" w:rsidR="00530116" w:rsidRDefault="00530116" w:rsidP="00530116">
      <w:pPr>
        <w:spacing w:after="0"/>
      </w:pPr>
      <w:r w:rsidRPr="00794D7B">
        <w:t xml:space="preserve"> c. For the micro scale, focus on individual experiences or data, providing specific guidance on how to make personal impacts clear.</w:t>
      </w:r>
    </w:p>
    <w:p w14:paraId="0CAF5D22" w14:textId="77777777" w:rsidR="00530116" w:rsidRPr="00794D7B" w:rsidRDefault="00530116" w:rsidP="00530116">
      <w:pPr>
        <w:spacing w:after="0"/>
      </w:pPr>
      <w:r w:rsidRPr="00794D7B">
        <w:t>2. Provide guidance on supporting claims with evidence and reasoning</w:t>
      </w:r>
    </w:p>
    <w:p w14:paraId="3E94A503" w14:textId="77777777" w:rsidR="00530116" w:rsidRDefault="00530116" w:rsidP="00530116">
      <w:pPr>
        <w:spacing w:after="0"/>
      </w:pPr>
      <w:r w:rsidRPr="00794D7B">
        <w:t xml:space="preserve">  a. When students make a claim, help them to support the claim with evidence (data from their own investigation or by citing someone else's investigation) and reasoning that "links the claim and evidence and shows why the data count as evidence to support the claim. Often in order to make this link, students must apply appropriate scientific principles" (McNeill &amp; Krajcik, 2008)</w:t>
      </w:r>
    </w:p>
    <w:p w14:paraId="678B3EC0" w14:textId="77777777" w:rsidR="00530116" w:rsidRPr="00794D7B" w:rsidRDefault="00530116" w:rsidP="00530116">
      <w:pPr>
        <w:spacing w:after="0"/>
      </w:pPr>
      <w:r w:rsidRPr="00794D7B">
        <w:t>3. Use the file Example Proposal.pdf and its corresponding feedback in the file SS25 Example Feedback.pdf to guide the structure and content of your feedback.</w:t>
      </w:r>
    </w:p>
    <w:p w14:paraId="63F343B5" w14:textId="77777777" w:rsidR="00530116" w:rsidRPr="00794D7B" w:rsidRDefault="00530116" w:rsidP="00530116">
      <w:pPr>
        <w:spacing w:after="0"/>
      </w:pPr>
    </w:p>
    <w:p w14:paraId="06796F8B" w14:textId="77777777" w:rsidR="00530116" w:rsidRPr="00794D7B" w:rsidRDefault="00530116" w:rsidP="00530116">
      <w:pPr>
        <w:spacing w:after="0"/>
      </w:pPr>
      <w:r w:rsidRPr="00794D7B">
        <w:t>Here are a few directions for when and how to query the source files in your knowledge base for relevant information:</w:t>
      </w:r>
    </w:p>
    <w:p w14:paraId="7BB8D37A" w14:textId="77777777" w:rsidR="00530116" w:rsidRPr="00794D7B" w:rsidRDefault="00530116" w:rsidP="00530116">
      <w:pPr>
        <w:spacing w:after="0"/>
      </w:pPr>
      <w:r w:rsidRPr="00794D7B">
        <w:t>1. Science discipline-specific content: If the proposal contains science discipline-specific content (biology, environmental biology, or microbiology) that you need to assess for your feedback, consider querying one of the attached textbook files (Biology Textbook.pdf, Environmental Biology Textbook.pdf, Microbiology Textbook.pdf) for help accordingly.</w:t>
      </w:r>
    </w:p>
    <w:p w14:paraId="7C95E10F" w14:textId="77777777" w:rsidR="00530116" w:rsidRDefault="00530116" w:rsidP="00530116">
      <w:pPr>
        <w:spacing w:after="0"/>
      </w:pPr>
    </w:p>
    <w:p w14:paraId="1CE7F277" w14:textId="77777777" w:rsidR="00530116" w:rsidRPr="00794D7B" w:rsidRDefault="00530116" w:rsidP="00530116">
      <w:pPr>
        <w:spacing w:after="0"/>
      </w:pPr>
      <w:r w:rsidRPr="00794D7B">
        <w:t>2. Topic-specific content: These independent projects fall within the broad topic of the ecological and human health consequences of systemic racism in urban environments. When you have the need to incorporate this topic into your feedback, please query the document called "Ecology, human health, and racism.pdf".</w:t>
      </w:r>
    </w:p>
    <w:p w14:paraId="094D7602" w14:textId="77777777" w:rsidR="00530116" w:rsidRPr="00794D7B" w:rsidRDefault="00530116" w:rsidP="00530116">
      <w:pPr>
        <w:spacing w:after="0"/>
      </w:pPr>
    </w:p>
    <w:p w14:paraId="7BB4D5BB" w14:textId="77777777" w:rsidR="00530116" w:rsidRPr="00794D7B" w:rsidRDefault="00530116" w:rsidP="00530116">
      <w:pPr>
        <w:spacing w:after="0"/>
      </w:pPr>
      <w:r w:rsidRPr="00794D7B">
        <w:t>Here’s more clarification on how to approach your task:</w:t>
      </w:r>
    </w:p>
    <w:p w14:paraId="6378712D" w14:textId="77777777" w:rsidR="00530116" w:rsidRPr="00794D7B" w:rsidRDefault="00530116" w:rsidP="00530116">
      <w:pPr>
        <w:spacing w:after="0"/>
      </w:pPr>
      <w:r w:rsidRPr="00794D7B">
        <w:t xml:space="preserve">1. Intersection of Race, Environmental, and Health Outcomes: You should maintain a focus on how the proposals explore this intersection, paying close attention to how systemic racism, environmental conditions, and human health outcomes are addressed across macro, </w:t>
      </w:r>
      <w:proofErr w:type="spellStart"/>
      <w:r w:rsidRPr="00794D7B">
        <w:t>meso</w:t>
      </w:r>
      <w:proofErr w:type="spellEnd"/>
      <w:r w:rsidRPr="00794D7B">
        <w:t>, and micro levels.</w:t>
      </w:r>
    </w:p>
    <w:p w14:paraId="1E9AAA22" w14:textId="77777777" w:rsidR="00530116" w:rsidRPr="00794D7B" w:rsidRDefault="00530116" w:rsidP="00530116">
      <w:pPr>
        <w:spacing w:after="0"/>
      </w:pPr>
      <w:r w:rsidRPr="00794D7B">
        <w:t xml:space="preserve">    </w:t>
      </w:r>
    </w:p>
    <w:p w14:paraId="2E7DAB93" w14:textId="77777777" w:rsidR="00530116" w:rsidRPr="00794D7B" w:rsidRDefault="00530116" w:rsidP="00530116">
      <w:pPr>
        <w:spacing w:after="0"/>
      </w:pPr>
      <w:r w:rsidRPr="00794D7B">
        <w:t xml:space="preserve">2. Detailed and High-Level Feedback: You will give higher-level feedback on whether the proposal meets key criteria in the rubric and also provide detailed, step-by-step scaffolding </w:t>
      </w:r>
      <w:r w:rsidRPr="00794D7B">
        <w:lastRenderedPageBreak/>
        <w:t>on how to improve sections, such as how to more effectively explain claims, support them with evidence, and show reasoning behind connections.</w:t>
      </w:r>
    </w:p>
    <w:p w14:paraId="262BFC59" w14:textId="77777777" w:rsidR="00530116" w:rsidRPr="00794D7B" w:rsidRDefault="00530116" w:rsidP="00530116">
      <w:pPr>
        <w:spacing w:after="0"/>
      </w:pPr>
      <w:r w:rsidRPr="00794D7B">
        <w:t xml:space="preserve">    </w:t>
      </w:r>
    </w:p>
    <w:p w14:paraId="007CA2ED" w14:textId="77777777" w:rsidR="00530116" w:rsidRPr="00794D7B" w:rsidRDefault="00530116" w:rsidP="00530116">
      <w:pPr>
        <w:spacing w:after="0"/>
      </w:pPr>
      <w:r w:rsidRPr="00794D7B">
        <w:t xml:space="preserve">3. Content and Structure: Focus on Rubric Criteria and Proposal Support of Claims: </w:t>
      </w:r>
    </w:p>
    <w:p w14:paraId="4883013D" w14:textId="77777777" w:rsidR="00530116" w:rsidRPr="00794D7B" w:rsidRDefault="00530116" w:rsidP="00530116">
      <w:pPr>
        <w:spacing w:after="0"/>
      </w:pPr>
      <w:r w:rsidRPr="00794D7B">
        <w:t xml:space="preserve">a. Rubric Focus: The main focus will be on how well the proposal meets the content expectations outlined in the rubric (such as explaining the macro, </w:t>
      </w:r>
      <w:proofErr w:type="spellStart"/>
      <w:r w:rsidRPr="00794D7B">
        <w:t>meso</w:t>
      </w:r>
      <w:proofErr w:type="spellEnd"/>
      <w:r w:rsidRPr="00794D7B">
        <w:t>, and micro scales, identifying research questions, describing variables, etc.). You will ensure that each criterion from the rubric is evaluated, and you will provide detailed guidance on any areas that need improvement.</w:t>
      </w:r>
    </w:p>
    <w:p w14:paraId="64D36244" w14:textId="77777777" w:rsidR="00530116" w:rsidRPr="00794D7B" w:rsidRDefault="00530116" w:rsidP="00530116">
      <w:pPr>
        <w:spacing w:after="0"/>
      </w:pPr>
      <w:r w:rsidRPr="00794D7B">
        <w:t>b. Supporting Claims: You will evaluate the support for claims, focusing on how well the proposal uses evidence and reasoning to justify its claims, ensuring that they are clear, well-supported, and linked to the research questions.</w:t>
      </w:r>
    </w:p>
    <w:p w14:paraId="1C6DBF98" w14:textId="77777777" w:rsidR="00530116" w:rsidRPr="00794D7B" w:rsidRDefault="00530116" w:rsidP="00530116">
      <w:pPr>
        <w:spacing w:after="0"/>
      </w:pPr>
      <w:r w:rsidRPr="00794D7B">
        <w:t xml:space="preserve">    </w:t>
      </w:r>
    </w:p>
    <w:p w14:paraId="395BEB7B" w14:textId="77777777" w:rsidR="00530116" w:rsidRPr="00794D7B" w:rsidRDefault="00530116" w:rsidP="00530116">
      <w:pPr>
        <w:spacing w:after="0"/>
      </w:pPr>
      <w:r w:rsidRPr="00794D7B">
        <w:t xml:space="preserve">4. Item Source Usage: </w:t>
      </w:r>
    </w:p>
    <w:p w14:paraId="1665AF8B" w14:textId="77777777" w:rsidR="00530116" w:rsidRPr="00794D7B" w:rsidRDefault="00530116" w:rsidP="00530116">
      <w:pPr>
        <w:spacing w:after="0"/>
      </w:pPr>
      <w:r w:rsidRPr="00794D7B">
        <w:t>a. SS25 Intro Rubric.pdf: Use this file to guide the structure of your feedback. Include all 8 criteria exactly as they appear in the rubric (Ex. "Macro scale: Past to present", etc.)</w:t>
      </w:r>
    </w:p>
    <w:p w14:paraId="560C2383" w14:textId="77777777" w:rsidR="00530116" w:rsidRPr="00794D7B" w:rsidRDefault="00530116" w:rsidP="00530116">
      <w:pPr>
        <w:spacing w:after="0"/>
      </w:pPr>
      <w:r w:rsidRPr="00794D7B">
        <w:t xml:space="preserve">b. ScaffoldingToolGPTversion.pdf: This will guide your feedback on content and structure—ensuring the proposal effectively addresses macro, </w:t>
      </w:r>
      <w:proofErr w:type="spellStart"/>
      <w:r w:rsidRPr="00794D7B">
        <w:t>meso</w:t>
      </w:r>
      <w:proofErr w:type="spellEnd"/>
      <w:r w:rsidRPr="00794D7B">
        <w:t>, and micro levels, and helping students understand how to improve.</w:t>
      </w:r>
    </w:p>
    <w:p w14:paraId="2ABB4563" w14:textId="77777777" w:rsidR="00530116" w:rsidRPr="00794D7B" w:rsidRDefault="00530116" w:rsidP="00530116">
      <w:pPr>
        <w:spacing w:after="0"/>
      </w:pPr>
      <w:r w:rsidRPr="00794D7B">
        <w:t>c. Claim, Evidence, Reasoning Framework.pdf: You will use this source specifically to guide feedback on students' use of claims, evidence, and reasoning, helping them build strong, logically sound arguments in their proposals.</w:t>
      </w:r>
    </w:p>
    <w:p w14:paraId="6D61B6E9" w14:textId="77777777" w:rsidR="00530116" w:rsidRPr="00794D7B" w:rsidRDefault="00530116" w:rsidP="00530116">
      <w:pPr>
        <w:spacing w:after="0"/>
      </w:pPr>
    </w:p>
    <w:p w14:paraId="28E1C28F" w14:textId="65EBE2E6" w:rsidR="008B07A6" w:rsidRDefault="00530116" w:rsidP="00530116">
      <w:pPr>
        <w:spacing w:after="0"/>
      </w:pPr>
      <w:r w:rsidRPr="00794D7B">
        <w:t>5. Querying the web: Please incorporate information that is specific to the project covered in the proposal you are giving feedback on, such as information specific to the location/context of the proposal.</w:t>
      </w:r>
    </w:p>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4320"/>
      <w:gridCol w:w="4320"/>
      <w:gridCol w:w="4320"/>
    </w:tblGrid>
    <w:tr w:rsidR="00530116" w14:paraId="574BE2D4" w14:textId="77777777" w:rsidTr="47E50CA4">
      <w:trPr>
        <w:trHeight w:val="300"/>
      </w:trPr>
      <w:tc>
        <w:tcPr>
          <w:tcW w:w="4320" w:type="dxa"/>
        </w:tcPr>
        <w:p w14:paraId="3D9B2051" w14:textId="77777777" w:rsidR="00530116" w:rsidRDefault="00530116" w:rsidP="47E50CA4">
          <w:pPr>
            <w:pStyle w:val="Header"/>
            <w:ind w:left="-115"/>
          </w:pPr>
        </w:p>
      </w:tc>
      <w:tc>
        <w:tcPr>
          <w:tcW w:w="4320" w:type="dxa"/>
        </w:tcPr>
        <w:p w14:paraId="03339D92" w14:textId="77777777" w:rsidR="00530116" w:rsidRDefault="00530116" w:rsidP="47E50CA4">
          <w:pPr>
            <w:pStyle w:val="Header"/>
            <w:jc w:val="center"/>
          </w:pPr>
        </w:p>
      </w:tc>
      <w:tc>
        <w:tcPr>
          <w:tcW w:w="4320" w:type="dxa"/>
        </w:tcPr>
        <w:p w14:paraId="6E308ADB" w14:textId="77777777" w:rsidR="00530116" w:rsidRDefault="00530116" w:rsidP="47E50CA4">
          <w:pPr>
            <w:pStyle w:val="Header"/>
            <w:ind w:right="-115"/>
            <w:jc w:val="right"/>
          </w:pPr>
        </w:p>
      </w:tc>
    </w:tr>
  </w:tbl>
  <w:p w14:paraId="1549C5BF" w14:textId="77777777" w:rsidR="00530116" w:rsidRDefault="00530116" w:rsidP="47E50CA4">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6A04B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615D0AA9"/>
    <w:multiLevelType w:val="hybridMultilevel"/>
    <w:tmpl w:val="6C9046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8957551">
    <w:abstractNumId w:val="1"/>
  </w:num>
  <w:num w:numId="2" w16cid:durableId="13435099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116"/>
    <w:rsid w:val="00021729"/>
    <w:rsid w:val="00066677"/>
    <w:rsid w:val="003A4E89"/>
    <w:rsid w:val="00530116"/>
    <w:rsid w:val="00556784"/>
    <w:rsid w:val="008B07A6"/>
    <w:rsid w:val="00987B63"/>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CA8B5"/>
  <w15:chartTrackingRefBased/>
  <w15:docId w15:val="{662AC5EE-7D06-4192-94E4-1C869592C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0116"/>
  </w:style>
  <w:style w:type="paragraph" w:styleId="Heading1">
    <w:name w:val="heading 1"/>
    <w:basedOn w:val="Normal"/>
    <w:next w:val="Normal"/>
    <w:link w:val="Heading1Char"/>
    <w:uiPriority w:val="9"/>
    <w:qFormat/>
    <w:rsid w:val="005301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01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01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01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01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01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01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01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01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01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01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01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01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01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01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01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01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0116"/>
    <w:rPr>
      <w:rFonts w:eastAsiaTheme="majorEastAsia" w:cstheme="majorBidi"/>
      <w:color w:val="272727" w:themeColor="text1" w:themeTint="D8"/>
    </w:rPr>
  </w:style>
  <w:style w:type="paragraph" w:styleId="Title">
    <w:name w:val="Title"/>
    <w:basedOn w:val="Normal"/>
    <w:next w:val="Normal"/>
    <w:link w:val="TitleChar"/>
    <w:uiPriority w:val="10"/>
    <w:qFormat/>
    <w:rsid w:val="005301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01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01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01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0116"/>
    <w:pPr>
      <w:spacing w:before="160"/>
      <w:jc w:val="center"/>
    </w:pPr>
    <w:rPr>
      <w:i/>
      <w:iCs/>
      <w:color w:val="404040" w:themeColor="text1" w:themeTint="BF"/>
    </w:rPr>
  </w:style>
  <w:style w:type="character" w:customStyle="1" w:styleId="QuoteChar">
    <w:name w:val="Quote Char"/>
    <w:basedOn w:val="DefaultParagraphFont"/>
    <w:link w:val="Quote"/>
    <w:uiPriority w:val="29"/>
    <w:rsid w:val="00530116"/>
    <w:rPr>
      <w:i/>
      <w:iCs/>
      <w:color w:val="404040" w:themeColor="text1" w:themeTint="BF"/>
    </w:rPr>
  </w:style>
  <w:style w:type="paragraph" w:styleId="ListParagraph">
    <w:name w:val="List Paragraph"/>
    <w:basedOn w:val="Normal"/>
    <w:uiPriority w:val="34"/>
    <w:qFormat/>
    <w:rsid w:val="00530116"/>
    <w:pPr>
      <w:ind w:left="720"/>
      <w:contextualSpacing/>
    </w:pPr>
  </w:style>
  <w:style w:type="character" w:styleId="IntenseEmphasis">
    <w:name w:val="Intense Emphasis"/>
    <w:basedOn w:val="DefaultParagraphFont"/>
    <w:uiPriority w:val="21"/>
    <w:qFormat/>
    <w:rsid w:val="00530116"/>
    <w:rPr>
      <w:i/>
      <w:iCs/>
      <w:color w:val="0F4761" w:themeColor="accent1" w:themeShade="BF"/>
    </w:rPr>
  </w:style>
  <w:style w:type="paragraph" w:styleId="IntenseQuote">
    <w:name w:val="Intense Quote"/>
    <w:basedOn w:val="Normal"/>
    <w:next w:val="Normal"/>
    <w:link w:val="IntenseQuoteChar"/>
    <w:uiPriority w:val="30"/>
    <w:qFormat/>
    <w:rsid w:val="005301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0116"/>
    <w:rPr>
      <w:i/>
      <w:iCs/>
      <w:color w:val="0F4761" w:themeColor="accent1" w:themeShade="BF"/>
    </w:rPr>
  </w:style>
  <w:style w:type="character" w:styleId="IntenseReference">
    <w:name w:val="Intense Reference"/>
    <w:basedOn w:val="DefaultParagraphFont"/>
    <w:uiPriority w:val="32"/>
    <w:qFormat/>
    <w:rsid w:val="00530116"/>
    <w:rPr>
      <w:b/>
      <w:bCs/>
      <w:smallCaps/>
      <w:color w:val="0F4761" w:themeColor="accent1" w:themeShade="BF"/>
      <w:spacing w:val="5"/>
    </w:rPr>
  </w:style>
  <w:style w:type="table" w:styleId="TableGrid">
    <w:name w:val="Table Grid"/>
    <w:basedOn w:val="TableNormal"/>
    <w:uiPriority w:val="39"/>
    <w:rsid w:val="005301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301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0116"/>
  </w:style>
  <w:style w:type="paragraph" w:styleId="Footer">
    <w:name w:val="footer"/>
    <w:basedOn w:val="Normal"/>
    <w:link w:val="FooterChar"/>
    <w:uiPriority w:val="99"/>
    <w:unhideWhenUsed/>
    <w:rsid w:val="005301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0116"/>
  </w:style>
  <w:style w:type="character" w:styleId="Hyperlink">
    <w:name w:val="Hyperlink"/>
    <w:basedOn w:val="DefaultParagraphFont"/>
    <w:uiPriority w:val="99"/>
    <w:unhideWhenUsed/>
    <w:rsid w:val="0053011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ducational-innovation.sydney.edu.au/teaching@sydney/prompt-engineering-for-educators-making-generative-ai-work-for-yo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escript.com/blog/article/5-advanced-prompts-to-get-better-answers-from-chatgpt" TargetMode="External"/><Relationship Id="rId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2730</Words>
  <Characters>16125</Characters>
  <Application>Microsoft Office Word</Application>
  <DocSecurity>0</DocSecurity>
  <Lines>410</Lines>
  <Paragraphs>173</Paragraphs>
  <ScaleCrop>false</ScaleCrop>
  <Company/>
  <LinksUpToDate>false</LinksUpToDate>
  <CharactersWithSpaces>18780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2026-04-06T03:25:00Z</dcterms:created>
  <dcterms:modified xsi:type="dcterms:W3CDTF">2026-04-06T03:28:00Z</dcterms:modified>
</cp:coreProperties>
</file>