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F6553" w14:textId="77777777" w:rsidR="00523143" w:rsidRPr="00284594" w:rsidRDefault="00523143" w:rsidP="00523143">
      <w:pPr>
        <w:spacing w:before="100" w:beforeAutospacing="1" w:after="100" w:afterAutospacing="1" w:line="480" w:lineRule="auto"/>
        <w:contextualSpacing/>
        <w:mirrorIndents/>
        <w:jc w:val="center"/>
        <w:rPr>
          <w:b/>
          <w:bCs/>
          <w:color w:val="000000"/>
        </w:rPr>
      </w:pPr>
      <w:r>
        <w:rPr>
          <w:b/>
          <w:bCs/>
          <w:color w:val="000000"/>
        </w:rPr>
        <w:t>Learning</w:t>
      </w:r>
      <w:r w:rsidRPr="00284594">
        <w:rPr>
          <w:b/>
          <w:bCs/>
          <w:color w:val="000000"/>
        </w:rPr>
        <w:t xml:space="preserve"> environments are associated with </w:t>
      </w:r>
      <w:r>
        <w:rPr>
          <w:b/>
          <w:bCs/>
          <w:color w:val="000000"/>
        </w:rPr>
        <w:t>developmental trajectories of thalamocortical</w:t>
      </w:r>
      <w:r w:rsidRPr="00284594">
        <w:rPr>
          <w:b/>
          <w:bCs/>
          <w:color w:val="000000"/>
        </w:rPr>
        <w:t xml:space="preserve"> attention circuits in childhood</w:t>
      </w:r>
    </w:p>
    <w:p w14:paraId="22667456" w14:textId="56E0B0FB" w:rsidR="00AD624E" w:rsidRDefault="00AD624E" w:rsidP="00131F70">
      <w:pPr>
        <w:spacing w:line="480" w:lineRule="auto"/>
        <w:contextualSpacing/>
        <w:mirrorIndents/>
        <w:jc w:val="center"/>
        <w:rPr>
          <w:b/>
          <w:bCs/>
          <w:color w:val="000000"/>
        </w:rPr>
      </w:pPr>
      <w:r w:rsidRPr="00DF0D0C">
        <w:rPr>
          <w:b/>
          <w:bCs/>
          <w:color w:val="000000"/>
        </w:rPr>
        <w:t>SUPPLEMENTARY</w:t>
      </w:r>
      <w:r w:rsidR="006B5F6E">
        <w:rPr>
          <w:b/>
          <w:bCs/>
          <w:color w:val="000000"/>
        </w:rPr>
        <w:t xml:space="preserve"> MATERIAL</w:t>
      </w:r>
    </w:p>
    <w:p w14:paraId="1CADADED" w14:textId="77777777" w:rsidR="00857C93" w:rsidRDefault="00857C93" w:rsidP="002B6646">
      <w:pPr>
        <w:spacing w:line="480" w:lineRule="auto"/>
        <w:contextualSpacing/>
        <w:mirrorIndents/>
        <w:jc w:val="both"/>
        <w:rPr>
          <w:color w:val="000000"/>
          <w:sz w:val="20"/>
          <w:szCs w:val="20"/>
        </w:rPr>
      </w:pPr>
    </w:p>
    <w:p w14:paraId="58E5DE40" w14:textId="013055BC" w:rsidR="00857C93" w:rsidRDefault="00857C93" w:rsidP="002B6646">
      <w:pPr>
        <w:spacing w:line="480" w:lineRule="auto"/>
        <w:contextualSpacing/>
        <w:mirrorIndents/>
        <w:jc w:val="both"/>
        <w:rPr>
          <w:b/>
          <w:bCs/>
          <w:color w:val="000000"/>
          <w:sz w:val="20"/>
          <w:szCs w:val="20"/>
        </w:rPr>
      </w:pPr>
      <w:r>
        <w:rPr>
          <w:b/>
          <w:bCs/>
          <w:noProof/>
          <w:color w:val="000000"/>
          <w:sz w:val="20"/>
          <w:szCs w:val="20"/>
          <w14:ligatures w14:val="standardContextual"/>
        </w:rPr>
        <w:drawing>
          <wp:inline distT="0" distB="0" distL="0" distR="0" wp14:anchorId="3655B443" wp14:editId="7A3179ED">
            <wp:extent cx="5943600" cy="1821815"/>
            <wp:effectExtent l="0" t="0" r="0" b="0"/>
            <wp:docPr id="373378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78881" name="Picture 37337888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821815"/>
                    </a:xfrm>
                    <a:prstGeom prst="rect">
                      <a:avLst/>
                    </a:prstGeom>
                  </pic:spPr>
                </pic:pic>
              </a:graphicData>
            </a:graphic>
          </wp:inline>
        </w:drawing>
      </w:r>
    </w:p>
    <w:p w14:paraId="75FD7374" w14:textId="3491F31D" w:rsidR="00857C93" w:rsidRDefault="00857C93" w:rsidP="002B6646">
      <w:pPr>
        <w:spacing w:line="480" w:lineRule="auto"/>
        <w:contextualSpacing/>
        <w:mirrorIndents/>
        <w:jc w:val="both"/>
        <w:rPr>
          <w:color w:val="000000"/>
          <w:sz w:val="20"/>
          <w:szCs w:val="20"/>
        </w:rPr>
      </w:pPr>
      <w:r w:rsidRPr="00857C93">
        <w:rPr>
          <w:b/>
          <w:bCs/>
          <w:color w:val="000000"/>
          <w:sz w:val="20"/>
          <w:szCs w:val="20"/>
        </w:rPr>
        <w:t xml:space="preserve">Figure S1. </w:t>
      </w:r>
      <w:r w:rsidRPr="00857C93">
        <w:rPr>
          <w:rStyle w:val="Strong"/>
          <w:rFonts w:eastAsiaTheme="majorEastAsia"/>
          <w:color w:val="000000"/>
          <w:sz w:val="20"/>
          <w:szCs w:val="20"/>
        </w:rPr>
        <w:t>Motion parameters do not account for global functional connectivity differences.</w:t>
      </w:r>
      <w:r>
        <w:rPr>
          <w:color w:val="000000"/>
          <w:sz w:val="20"/>
          <w:szCs w:val="20"/>
        </w:rPr>
        <w:t xml:space="preserve"> </w:t>
      </w:r>
      <w:r w:rsidRPr="00857C93">
        <w:rPr>
          <w:color w:val="000000"/>
          <w:sz w:val="20"/>
          <w:szCs w:val="20"/>
        </w:rPr>
        <w:t>Scatterplot and regression lines showing the relationship between global functional connectivity (FC) and motion metrics</w:t>
      </w:r>
      <w:r>
        <w:rPr>
          <w:color w:val="000000"/>
          <w:sz w:val="20"/>
          <w:szCs w:val="20"/>
        </w:rPr>
        <w:t xml:space="preserve">; </w:t>
      </w:r>
      <w:r w:rsidRPr="00857C93">
        <w:rPr>
          <w:color w:val="000000"/>
          <w:sz w:val="20"/>
          <w:szCs w:val="20"/>
        </w:rPr>
        <w:t>framewise displacement (FD; left) and DVARS (right). Neither FD nor DVARS significantly predicted global FC (both p &gt; .69), and neither modulated the observed effects of Pedagogy, Age, or Gender on FC. These results confirm that group differences in FC are not attributable to motion artifacts. Shaded areas represent 95% confidence intervals.</w:t>
      </w:r>
    </w:p>
    <w:p w14:paraId="28F370A7" w14:textId="77777777" w:rsidR="00857C93" w:rsidRPr="00857C93" w:rsidRDefault="00857C93" w:rsidP="002B6646">
      <w:pPr>
        <w:spacing w:line="480" w:lineRule="auto"/>
        <w:contextualSpacing/>
        <w:mirrorIndents/>
        <w:jc w:val="both"/>
        <w:rPr>
          <w:b/>
          <w:bCs/>
          <w:color w:val="000000"/>
          <w:sz w:val="20"/>
          <w:szCs w:val="20"/>
        </w:rPr>
      </w:pPr>
    </w:p>
    <w:p w14:paraId="2AA1CA42" w14:textId="2B1F26A7" w:rsidR="00DF0D0C" w:rsidRPr="00DF0D0C" w:rsidRDefault="0044578F" w:rsidP="002B6646">
      <w:pPr>
        <w:spacing w:line="480" w:lineRule="auto"/>
        <w:contextualSpacing/>
        <w:mirrorIndents/>
        <w:jc w:val="both"/>
        <w:rPr>
          <w:b/>
          <w:bCs/>
          <w:color w:val="000000"/>
        </w:rPr>
      </w:pPr>
      <w:r>
        <w:rPr>
          <w:b/>
          <w:bCs/>
          <w:noProof/>
          <w:color w:val="000000"/>
          <w14:ligatures w14:val="standardContextual"/>
        </w:rPr>
        <w:lastRenderedPageBreak/>
        <w:drawing>
          <wp:inline distT="0" distB="0" distL="0" distR="0" wp14:anchorId="651AA836" wp14:editId="0893F2F8">
            <wp:extent cx="5943600" cy="4042410"/>
            <wp:effectExtent l="0" t="0" r="0" b="0"/>
            <wp:docPr id="6210763" name="Image 8" descr="Une image contenant capture d’écran, diagramme, text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763" name="Image 8" descr="Une image contenant capture d’écran, diagramme, texte, Tracé&#10;&#10;Le contenu généré par l’IA peut être incorrect."/>
                    <pic:cNvPicPr/>
                  </pic:nvPicPr>
                  <pic:blipFill>
                    <a:blip r:embed="rId9">
                      <a:extLst>
                        <a:ext uri="{28A0092B-C50C-407E-A947-70E740481C1C}">
                          <a14:useLocalDpi xmlns:a14="http://schemas.microsoft.com/office/drawing/2010/main" val="0"/>
                        </a:ext>
                      </a:extLst>
                    </a:blip>
                    <a:stretch>
                      <a:fillRect/>
                    </a:stretch>
                  </pic:blipFill>
                  <pic:spPr>
                    <a:xfrm>
                      <a:off x="0" y="0"/>
                      <a:ext cx="5943600" cy="4042410"/>
                    </a:xfrm>
                    <a:prstGeom prst="rect">
                      <a:avLst/>
                    </a:prstGeom>
                  </pic:spPr>
                </pic:pic>
              </a:graphicData>
            </a:graphic>
          </wp:inline>
        </w:drawing>
      </w:r>
    </w:p>
    <w:p w14:paraId="0638071E" w14:textId="5F556209" w:rsidR="00DF0D0C" w:rsidRDefault="00DF0D0C" w:rsidP="002B6646">
      <w:pPr>
        <w:spacing w:line="480" w:lineRule="auto"/>
        <w:contextualSpacing/>
        <w:mirrorIndents/>
        <w:jc w:val="both"/>
        <w:rPr>
          <w:b/>
          <w:bCs/>
          <w:color w:val="000000"/>
        </w:rPr>
      </w:pPr>
    </w:p>
    <w:p w14:paraId="271D30F9" w14:textId="67F439AE" w:rsidR="00F7526A" w:rsidRDefault="00F7526A" w:rsidP="002B6646">
      <w:pPr>
        <w:spacing w:line="480" w:lineRule="auto"/>
        <w:contextualSpacing/>
        <w:mirrorIndents/>
        <w:jc w:val="both"/>
        <w:rPr>
          <w:color w:val="000000"/>
          <w:sz w:val="20"/>
          <w:szCs w:val="20"/>
        </w:rPr>
      </w:pPr>
      <w:r w:rsidRPr="00F7526A">
        <w:rPr>
          <w:rStyle w:val="Strong"/>
          <w:rFonts w:eastAsiaTheme="majorEastAsia"/>
          <w:color w:val="000000"/>
          <w:sz w:val="20"/>
          <w:szCs w:val="20"/>
        </w:rPr>
        <w:t xml:space="preserve">Figure </w:t>
      </w:r>
      <w:r>
        <w:rPr>
          <w:rStyle w:val="Strong"/>
          <w:color w:val="000000"/>
          <w:sz w:val="20"/>
          <w:szCs w:val="20"/>
        </w:rPr>
        <w:t>S</w:t>
      </w:r>
      <w:r w:rsidR="00857C93">
        <w:rPr>
          <w:rStyle w:val="Strong"/>
          <w:color w:val="000000"/>
          <w:sz w:val="20"/>
          <w:szCs w:val="20"/>
        </w:rPr>
        <w:t>2</w:t>
      </w:r>
      <w:r w:rsidRPr="00F7526A">
        <w:rPr>
          <w:rStyle w:val="Strong"/>
          <w:rFonts w:eastAsiaTheme="majorEastAsia"/>
          <w:color w:val="000000"/>
          <w:sz w:val="20"/>
          <w:szCs w:val="20"/>
        </w:rPr>
        <w:t>. Thalamic Segmentation Using K = 6 Clustering Across the Full Cohort.</w:t>
      </w:r>
      <w:r w:rsidR="00482751">
        <w:rPr>
          <w:color w:val="000000"/>
          <w:sz w:val="20"/>
          <w:szCs w:val="20"/>
        </w:rPr>
        <w:t xml:space="preserve"> </w:t>
      </w:r>
      <w:r w:rsidRPr="00F7526A">
        <w:rPr>
          <w:color w:val="000000"/>
          <w:sz w:val="20"/>
          <w:szCs w:val="20"/>
        </w:rPr>
        <w:t>Top panels display the spatial organization of the six thalamic clusters in axial, sagittal, coronal, and 3D views, alongside their respective relative volumetric proportions (%). Bottom panels show the z-scored functional connectivity profiles for each cluster across major cortical and subcortical networks. The four most prominent clusters are outlined and color-coded to match their anatomical representations above.</w:t>
      </w:r>
    </w:p>
    <w:p w14:paraId="5EB8FB46" w14:textId="77777777" w:rsidR="00BA2185" w:rsidRPr="00F7526A" w:rsidRDefault="00BA2185" w:rsidP="002B6646">
      <w:pPr>
        <w:spacing w:line="480" w:lineRule="auto"/>
        <w:contextualSpacing/>
        <w:mirrorIndents/>
        <w:jc w:val="both"/>
        <w:rPr>
          <w:b/>
          <w:bCs/>
          <w:color w:val="000000"/>
          <w:sz w:val="20"/>
          <w:szCs w:val="20"/>
        </w:rPr>
      </w:pPr>
    </w:p>
    <w:p w14:paraId="64AA0590" w14:textId="6DD90985" w:rsidR="00DF0D0C" w:rsidRPr="00DF0D0C" w:rsidRDefault="0044578F" w:rsidP="002B6646">
      <w:pPr>
        <w:spacing w:line="480" w:lineRule="auto"/>
        <w:contextualSpacing/>
        <w:mirrorIndents/>
        <w:jc w:val="both"/>
        <w:rPr>
          <w:b/>
          <w:bCs/>
          <w:color w:val="000000"/>
        </w:rPr>
      </w:pPr>
      <w:r>
        <w:rPr>
          <w:noProof/>
          <w14:ligatures w14:val="standardContextual"/>
        </w:rPr>
        <w:lastRenderedPageBreak/>
        <w:drawing>
          <wp:inline distT="0" distB="0" distL="0" distR="0" wp14:anchorId="517C8B2D" wp14:editId="580BA7D6">
            <wp:extent cx="5943600" cy="3623945"/>
            <wp:effectExtent l="0" t="0" r="0" b="0"/>
            <wp:docPr id="1273174008" name="Image 9" descr="Une image contenant capture d’écran, tex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74008" name="Image 9" descr="Une image contenant capture d’écran, texte, diagramme&#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623945"/>
                    </a:xfrm>
                    <a:prstGeom prst="rect">
                      <a:avLst/>
                    </a:prstGeom>
                  </pic:spPr>
                </pic:pic>
              </a:graphicData>
            </a:graphic>
          </wp:inline>
        </w:drawing>
      </w:r>
    </w:p>
    <w:p w14:paraId="27ED65C9" w14:textId="38723976" w:rsidR="00DF0D0C" w:rsidRPr="00F7526A" w:rsidRDefault="00F7526A" w:rsidP="002B6646">
      <w:pPr>
        <w:spacing w:line="480" w:lineRule="auto"/>
        <w:contextualSpacing/>
        <w:mirrorIndents/>
        <w:jc w:val="both"/>
        <w:rPr>
          <w:b/>
          <w:bCs/>
          <w:color w:val="000000"/>
          <w:sz w:val="20"/>
          <w:szCs w:val="20"/>
        </w:rPr>
      </w:pPr>
      <w:r w:rsidRPr="00F7526A">
        <w:rPr>
          <w:rStyle w:val="Strong"/>
          <w:rFonts w:eastAsiaTheme="majorEastAsia"/>
          <w:color w:val="000000"/>
          <w:sz w:val="20"/>
          <w:szCs w:val="20"/>
        </w:rPr>
        <w:t xml:space="preserve">Figure </w:t>
      </w:r>
      <w:r>
        <w:rPr>
          <w:rStyle w:val="Strong"/>
          <w:color w:val="000000"/>
          <w:sz w:val="20"/>
          <w:szCs w:val="20"/>
        </w:rPr>
        <w:t>S</w:t>
      </w:r>
      <w:r w:rsidR="00857C93">
        <w:rPr>
          <w:rStyle w:val="Strong"/>
          <w:color w:val="000000"/>
          <w:sz w:val="20"/>
          <w:szCs w:val="20"/>
        </w:rPr>
        <w:t>3</w:t>
      </w:r>
      <w:r w:rsidRPr="00F7526A">
        <w:rPr>
          <w:rStyle w:val="Strong"/>
          <w:rFonts w:eastAsiaTheme="majorEastAsia"/>
          <w:color w:val="000000"/>
          <w:sz w:val="20"/>
          <w:szCs w:val="20"/>
        </w:rPr>
        <w:t>. Thalamic Segmentation Using K = 7 Clustering Across the Full Cohort.</w:t>
      </w:r>
      <w:r w:rsidR="00482751">
        <w:rPr>
          <w:color w:val="000000"/>
          <w:sz w:val="20"/>
          <w:szCs w:val="20"/>
        </w:rPr>
        <w:t xml:space="preserve"> </w:t>
      </w:r>
      <w:r w:rsidRPr="00F7526A">
        <w:rPr>
          <w:color w:val="000000"/>
          <w:sz w:val="20"/>
          <w:szCs w:val="20"/>
        </w:rPr>
        <w:t xml:space="preserve">Top panels show the spatial distribution of the seven thalamic clusters in axial, sagittal, coronal, and 3D views. Each cluster is also visualized in isolation within the 3D rendering to highlight its anatomical extent. Relative volumetric proportions (%) are provided for all clusters. Bottom panels present the z-scored functional connectivity profiles for each cluster. </w:t>
      </w:r>
    </w:p>
    <w:p w14:paraId="3E22C536" w14:textId="77777777" w:rsidR="00DF0D0C" w:rsidRPr="00DF0D0C" w:rsidRDefault="00DF0D0C" w:rsidP="002B6646">
      <w:pPr>
        <w:spacing w:line="480" w:lineRule="auto"/>
        <w:contextualSpacing/>
        <w:mirrorIndents/>
        <w:jc w:val="both"/>
        <w:rPr>
          <w:b/>
          <w:bCs/>
          <w:color w:val="000000"/>
        </w:rPr>
      </w:pPr>
    </w:p>
    <w:p w14:paraId="755797A4" w14:textId="77777777" w:rsidR="00DF0D0C" w:rsidRPr="00DF0D0C" w:rsidRDefault="00DF0D0C" w:rsidP="002B6646">
      <w:pPr>
        <w:spacing w:line="480" w:lineRule="auto"/>
        <w:contextualSpacing/>
        <w:mirrorIndents/>
        <w:jc w:val="both"/>
        <w:rPr>
          <w:b/>
          <w:bCs/>
          <w:color w:val="000000"/>
        </w:rPr>
      </w:pPr>
    </w:p>
    <w:p w14:paraId="1FF0DFE0" w14:textId="0EE5908E" w:rsidR="00AD624E" w:rsidRPr="00DF0D0C" w:rsidRDefault="0044578F" w:rsidP="002B6646">
      <w:pPr>
        <w:spacing w:line="480" w:lineRule="auto"/>
        <w:contextualSpacing/>
        <w:mirrorIndents/>
        <w:jc w:val="both"/>
        <w:rPr>
          <w:b/>
          <w:bCs/>
          <w:color w:val="000000"/>
        </w:rPr>
      </w:pPr>
      <w:r>
        <w:rPr>
          <w:noProof/>
          <w14:ligatures w14:val="standardContextual"/>
        </w:rPr>
        <w:lastRenderedPageBreak/>
        <w:drawing>
          <wp:inline distT="0" distB="0" distL="0" distR="0" wp14:anchorId="5953E7C2" wp14:editId="7DD3469D">
            <wp:extent cx="5943600" cy="3356610"/>
            <wp:effectExtent l="0" t="0" r="0" b="0"/>
            <wp:docPr id="1264229243" name="Image 10" descr="Une image contenant capture d’écran, diagramme, Tracé,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29243" name="Image 10" descr="Une image contenant capture d’écran, diagramme, Tracé, texte&#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14:paraId="346B4D19" w14:textId="7D6C0BCB" w:rsidR="00B34E42" w:rsidRDefault="00DF5F81" w:rsidP="002B6646">
      <w:pPr>
        <w:spacing w:line="480" w:lineRule="auto"/>
        <w:contextualSpacing/>
        <w:mirrorIndents/>
        <w:jc w:val="both"/>
        <w:rPr>
          <w:color w:val="000000"/>
          <w:sz w:val="20"/>
          <w:szCs w:val="20"/>
        </w:rPr>
      </w:pPr>
      <w:r w:rsidRPr="00DF5F81">
        <w:rPr>
          <w:rStyle w:val="Strong"/>
          <w:rFonts w:eastAsiaTheme="majorEastAsia"/>
          <w:color w:val="000000"/>
          <w:sz w:val="20"/>
          <w:szCs w:val="20"/>
        </w:rPr>
        <w:t xml:space="preserve">Figure </w:t>
      </w:r>
      <w:r>
        <w:rPr>
          <w:rStyle w:val="Strong"/>
          <w:color w:val="000000"/>
          <w:sz w:val="20"/>
          <w:szCs w:val="20"/>
        </w:rPr>
        <w:t>S</w:t>
      </w:r>
      <w:r w:rsidR="00857C93">
        <w:rPr>
          <w:rStyle w:val="Strong"/>
          <w:color w:val="000000"/>
          <w:sz w:val="20"/>
          <w:szCs w:val="20"/>
        </w:rPr>
        <w:t>4</w:t>
      </w:r>
      <w:r w:rsidRPr="00DF5F81">
        <w:rPr>
          <w:rStyle w:val="Strong"/>
          <w:rFonts w:eastAsiaTheme="majorEastAsia"/>
          <w:color w:val="000000"/>
          <w:sz w:val="20"/>
          <w:szCs w:val="20"/>
        </w:rPr>
        <w:t>. Thalamic Segmentation Using K = 8 Clustering Across the Full Cohort.</w:t>
      </w:r>
      <w:r w:rsidR="00482751">
        <w:rPr>
          <w:color w:val="000000"/>
          <w:sz w:val="20"/>
          <w:szCs w:val="20"/>
        </w:rPr>
        <w:t xml:space="preserve"> </w:t>
      </w:r>
      <w:r w:rsidRPr="00DF5F81">
        <w:rPr>
          <w:color w:val="000000"/>
          <w:sz w:val="20"/>
          <w:szCs w:val="20"/>
        </w:rPr>
        <w:t>Top panels show the spatial distribution of the eight thalamic clusters in axial, sagittal, coronal, and 3D views, along with their corresponding relative volumetric proportions (%). Bottom panels display the z-scored functional connectivity profiles for each of the eight clusters across large-scale brain networks. The five most prominent clusters are highlighted using color coding consistent with the anatomical segmentation.</w:t>
      </w:r>
      <w:r w:rsidR="00B34E42" w:rsidRPr="00B34E42">
        <w:rPr>
          <w:color w:val="000000"/>
          <w:sz w:val="20"/>
          <w:szCs w:val="20"/>
        </w:rPr>
        <w:t xml:space="preserve"> </w:t>
      </w:r>
    </w:p>
    <w:p w14:paraId="1C040A19" w14:textId="77777777" w:rsidR="00FA39B3" w:rsidRDefault="00FA39B3" w:rsidP="002B6646">
      <w:pPr>
        <w:spacing w:line="480" w:lineRule="auto"/>
        <w:contextualSpacing/>
        <w:mirrorIndents/>
        <w:jc w:val="both"/>
        <w:rPr>
          <w:color w:val="000000"/>
          <w:sz w:val="20"/>
          <w:szCs w:val="20"/>
        </w:rPr>
      </w:pPr>
    </w:p>
    <w:p w14:paraId="09942013" w14:textId="77777777" w:rsidR="00FA39B3" w:rsidRDefault="00FA39B3" w:rsidP="002B6646">
      <w:pPr>
        <w:spacing w:line="480" w:lineRule="auto"/>
        <w:contextualSpacing/>
        <w:mirrorIndents/>
        <w:jc w:val="both"/>
        <w:rPr>
          <w:color w:val="000000"/>
          <w:sz w:val="20"/>
          <w:szCs w:val="20"/>
        </w:rPr>
      </w:pPr>
    </w:p>
    <w:p w14:paraId="0148990E" w14:textId="77777777" w:rsidR="00282EE0" w:rsidRDefault="00282EE0" w:rsidP="002B6646">
      <w:pPr>
        <w:spacing w:line="480" w:lineRule="auto"/>
        <w:contextualSpacing/>
        <w:mirrorIndents/>
        <w:jc w:val="both"/>
        <w:rPr>
          <w:color w:val="000000"/>
          <w:sz w:val="20"/>
          <w:szCs w:val="20"/>
        </w:rPr>
      </w:pPr>
    </w:p>
    <w:p w14:paraId="0C44EB2F" w14:textId="77777777" w:rsidR="00282EE0" w:rsidRDefault="00282EE0" w:rsidP="002B6646">
      <w:pPr>
        <w:spacing w:line="480" w:lineRule="auto"/>
        <w:contextualSpacing/>
        <w:mirrorIndents/>
        <w:jc w:val="both"/>
        <w:rPr>
          <w:color w:val="000000"/>
          <w:sz w:val="20"/>
          <w:szCs w:val="20"/>
        </w:rPr>
      </w:pPr>
    </w:p>
    <w:p w14:paraId="279784AA" w14:textId="77777777" w:rsidR="00282EE0" w:rsidRDefault="00282EE0" w:rsidP="002B6646">
      <w:pPr>
        <w:spacing w:line="480" w:lineRule="auto"/>
        <w:contextualSpacing/>
        <w:mirrorIndents/>
        <w:jc w:val="both"/>
        <w:rPr>
          <w:color w:val="000000"/>
          <w:sz w:val="20"/>
          <w:szCs w:val="20"/>
        </w:rPr>
      </w:pPr>
    </w:p>
    <w:p w14:paraId="47B90885" w14:textId="77777777" w:rsidR="00282EE0" w:rsidRDefault="00282EE0" w:rsidP="002B6646">
      <w:pPr>
        <w:spacing w:line="480" w:lineRule="auto"/>
        <w:contextualSpacing/>
        <w:mirrorIndents/>
        <w:jc w:val="both"/>
        <w:rPr>
          <w:color w:val="000000"/>
          <w:sz w:val="20"/>
          <w:szCs w:val="20"/>
        </w:rPr>
      </w:pPr>
    </w:p>
    <w:p w14:paraId="2D66A214" w14:textId="77777777" w:rsidR="00282EE0" w:rsidRDefault="00282EE0" w:rsidP="002B6646">
      <w:pPr>
        <w:spacing w:line="480" w:lineRule="auto"/>
        <w:contextualSpacing/>
        <w:mirrorIndents/>
        <w:jc w:val="both"/>
        <w:rPr>
          <w:color w:val="000000"/>
          <w:sz w:val="20"/>
          <w:szCs w:val="20"/>
        </w:rPr>
      </w:pPr>
    </w:p>
    <w:p w14:paraId="770A7CCF" w14:textId="77777777" w:rsidR="00282EE0" w:rsidRDefault="00282EE0" w:rsidP="002B6646">
      <w:pPr>
        <w:spacing w:line="480" w:lineRule="auto"/>
        <w:contextualSpacing/>
        <w:mirrorIndents/>
        <w:jc w:val="both"/>
        <w:rPr>
          <w:color w:val="000000"/>
          <w:sz w:val="20"/>
          <w:szCs w:val="20"/>
        </w:rPr>
      </w:pPr>
    </w:p>
    <w:p w14:paraId="534BD919" w14:textId="77777777" w:rsidR="00D87F08" w:rsidRDefault="00D87F08" w:rsidP="002B6646">
      <w:pPr>
        <w:spacing w:line="480" w:lineRule="auto"/>
        <w:contextualSpacing/>
        <w:mirrorIndents/>
        <w:jc w:val="both"/>
        <w:rPr>
          <w:b/>
          <w:bCs/>
          <w:color w:val="000000"/>
        </w:rPr>
      </w:pPr>
    </w:p>
    <w:p w14:paraId="1FD46575" w14:textId="77777777" w:rsidR="00D87F08" w:rsidRDefault="00D87F08" w:rsidP="002B6646">
      <w:pPr>
        <w:spacing w:line="480" w:lineRule="auto"/>
        <w:contextualSpacing/>
        <w:mirrorIndents/>
        <w:jc w:val="both"/>
        <w:rPr>
          <w:b/>
          <w:bCs/>
          <w:color w:val="000000"/>
        </w:rPr>
      </w:pPr>
      <w:r w:rsidRPr="00887DA8">
        <w:rPr>
          <w:b/>
          <w:bCs/>
          <w:noProof/>
          <w:color w:val="000000"/>
        </w:rPr>
        <w:lastRenderedPageBreak/>
        <w:drawing>
          <wp:inline distT="0" distB="0" distL="0" distR="0" wp14:anchorId="03038011" wp14:editId="3854B2EA">
            <wp:extent cx="3112714" cy="2703146"/>
            <wp:effectExtent l="0" t="0" r="0" b="2540"/>
            <wp:docPr id="993462157"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62157" name="Picture 1" descr="A screenshot of a table&#10;&#10;AI-generated content may be incorrect."/>
                    <pic:cNvPicPr/>
                  </pic:nvPicPr>
                  <pic:blipFill>
                    <a:blip r:embed="rId12"/>
                    <a:stretch>
                      <a:fillRect/>
                    </a:stretch>
                  </pic:blipFill>
                  <pic:spPr>
                    <a:xfrm>
                      <a:off x="0" y="0"/>
                      <a:ext cx="3165346" cy="2748853"/>
                    </a:xfrm>
                    <a:prstGeom prst="rect">
                      <a:avLst/>
                    </a:prstGeom>
                  </pic:spPr>
                </pic:pic>
              </a:graphicData>
            </a:graphic>
          </wp:inline>
        </w:drawing>
      </w:r>
    </w:p>
    <w:p w14:paraId="3244F705" w14:textId="77777777" w:rsidR="00D87F08" w:rsidRDefault="00D87F08" w:rsidP="002B6646">
      <w:pPr>
        <w:spacing w:line="480" w:lineRule="auto"/>
        <w:contextualSpacing/>
        <w:mirrorIndents/>
        <w:jc w:val="both"/>
        <w:rPr>
          <w:color w:val="000000"/>
          <w:sz w:val="20"/>
          <w:szCs w:val="20"/>
        </w:rPr>
      </w:pPr>
      <w:r w:rsidRPr="00DD5611">
        <w:rPr>
          <w:rStyle w:val="Strong"/>
          <w:rFonts w:eastAsiaTheme="majorEastAsia"/>
          <w:color w:val="000000"/>
          <w:sz w:val="20"/>
          <w:szCs w:val="20"/>
        </w:rPr>
        <w:t>Table S1. ANOVA results for DVARS.</w:t>
      </w:r>
      <w:r>
        <w:rPr>
          <w:color w:val="000000"/>
          <w:sz w:val="20"/>
          <w:szCs w:val="20"/>
        </w:rPr>
        <w:t xml:space="preserve"> </w:t>
      </w:r>
      <w:r w:rsidRPr="00DD5611">
        <w:rPr>
          <w:color w:val="000000"/>
          <w:sz w:val="20"/>
          <w:szCs w:val="20"/>
        </w:rPr>
        <w:t>Delta variation in signal intensity (DVARS) was tested as a function of Pedagogy, Age, and Gender. No significant effects were observed, indicating that signal variability did not differ systematically across experimental groups.</w:t>
      </w:r>
    </w:p>
    <w:p w14:paraId="1AC55987" w14:textId="77777777" w:rsidR="00D87F08" w:rsidRDefault="00D87F08" w:rsidP="002B6646">
      <w:pPr>
        <w:spacing w:line="480" w:lineRule="auto"/>
        <w:contextualSpacing/>
        <w:mirrorIndents/>
        <w:jc w:val="both"/>
        <w:rPr>
          <w:color w:val="000000"/>
          <w:sz w:val="20"/>
          <w:szCs w:val="20"/>
        </w:rPr>
      </w:pPr>
    </w:p>
    <w:p w14:paraId="20085A4D" w14:textId="77777777" w:rsidR="00D87F08" w:rsidRDefault="00D87F08" w:rsidP="002B6646">
      <w:pPr>
        <w:spacing w:line="480" w:lineRule="auto"/>
        <w:contextualSpacing/>
        <w:mirrorIndents/>
        <w:jc w:val="both"/>
        <w:rPr>
          <w:noProof/>
          <w14:ligatures w14:val="standardContextual"/>
        </w:rPr>
      </w:pPr>
      <w:r w:rsidRPr="00887DA8">
        <w:rPr>
          <w:b/>
          <w:bCs/>
          <w:noProof/>
          <w:color w:val="000000"/>
        </w:rPr>
        <w:drawing>
          <wp:inline distT="0" distB="0" distL="0" distR="0" wp14:anchorId="24609154" wp14:editId="27B41796">
            <wp:extent cx="3126154" cy="2559706"/>
            <wp:effectExtent l="0" t="0" r="0" b="5715"/>
            <wp:docPr id="327427945"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27945" name="Picture 1" descr="A screenshot of a table&#10;&#10;AI-generated content may be incorrect."/>
                    <pic:cNvPicPr/>
                  </pic:nvPicPr>
                  <pic:blipFill>
                    <a:blip r:embed="rId13"/>
                    <a:stretch>
                      <a:fillRect/>
                    </a:stretch>
                  </pic:blipFill>
                  <pic:spPr>
                    <a:xfrm>
                      <a:off x="0" y="0"/>
                      <a:ext cx="3136488" cy="2568168"/>
                    </a:xfrm>
                    <a:prstGeom prst="rect">
                      <a:avLst/>
                    </a:prstGeom>
                  </pic:spPr>
                </pic:pic>
              </a:graphicData>
            </a:graphic>
          </wp:inline>
        </w:drawing>
      </w:r>
      <w:r w:rsidRPr="00887DA8">
        <w:rPr>
          <w:noProof/>
          <w14:ligatures w14:val="standardContextual"/>
        </w:rPr>
        <w:t xml:space="preserve"> </w:t>
      </w:r>
    </w:p>
    <w:p w14:paraId="7B7CEFAB" w14:textId="77777777" w:rsidR="00D87F08" w:rsidRDefault="00D87F08" w:rsidP="002B6646">
      <w:pPr>
        <w:spacing w:line="480" w:lineRule="auto"/>
        <w:contextualSpacing/>
        <w:mirrorIndents/>
        <w:jc w:val="both"/>
        <w:rPr>
          <w:color w:val="000000"/>
          <w:sz w:val="20"/>
          <w:szCs w:val="20"/>
        </w:rPr>
      </w:pPr>
      <w:r w:rsidRPr="00DD5611">
        <w:rPr>
          <w:rStyle w:val="Strong"/>
          <w:rFonts w:eastAsiaTheme="majorEastAsia"/>
          <w:color w:val="000000"/>
          <w:sz w:val="20"/>
          <w:szCs w:val="20"/>
        </w:rPr>
        <w:t>Table S2. ANOVA results for framewise displacement (FD).</w:t>
      </w:r>
      <w:r>
        <w:rPr>
          <w:color w:val="000000"/>
          <w:sz w:val="20"/>
          <w:szCs w:val="20"/>
        </w:rPr>
        <w:t xml:space="preserve"> </w:t>
      </w:r>
      <w:r w:rsidRPr="00DD5611">
        <w:rPr>
          <w:color w:val="000000"/>
          <w:sz w:val="20"/>
          <w:szCs w:val="20"/>
        </w:rPr>
        <w:t>Mean head motion, indexed by framewise displacement, showed a significant decline with age. No differences were found as a function of Pedagogy or Gender, suggesting that motion was not a confounding factor in group comparisons.</w:t>
      </w:r>
    </w:p>
    <w:p w14:paraId="69D6A3BF" w14:textId="77777777" w:rsidR="00282EE0" w:rsidRDefault="00282EE0" w:rsidP="002B6646">
      <w:pPr>
        <w:spacing w:line="480" w:lineRule="auto"/>
        <w:contextualSpacing/>
        <w:mirrorIndents/>
        <w:jc w:val="both"/>
        <w:rPr>
          <w:color w:val="000000"/>
          <w:sz w:val="20"/>
          <w:szCs w:val="20"/>
        </w:rPr>
      </w:pPr>
    </w:p>
    <w:p w14:paraId="5CE863B3" w14:textId="77777777" w:rsidR="00282EE0" w:rsidRDefault="00282EE0" w:rsidP="002B6646">
      <w:pPr>
        <w:spacing w:line="480" w:lineRule="auto"/>
        <w:contextualSpacing/>
        <w:mirrorIndents/>
        <w:jc w:val="both"/>
        <w:rPr>
          <w:color w:val="000000"/>
          <w:sz w:val="20"/>
          <w:szCs w:val="20"/>
        </w:rPr>
      </w:pP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171"/>
        <w:gridCol w:w="2067"/>
        <w:gridCol w:w="801"/>
        <w:gridCol w:w="651"/>
        <w:gridCol w:w="901"/>
      </w:tblGrid>
      <w:tr w:rsidR="00FA39B3" w:rsidRPr="00282EE0" w14:paraId="3C63EA15" w14:textId="77777777">
        <w:trPr>
          <w:tblHeader/>
        </w:trPr>
        <w:tc>
          <w:tcPr>
            <w:tcW w:w="0" w:type="auto"/>
            <w:gridSpan w:val="5"/>
            <w:tcBorders>
              <w:top w:val="nil"/>
              <w:left w:val="nil"/>
              <w:bottom w:val="nil"/>
              <w:right w:val="nil"/>
            </w:tcBorders>
            <w:shd w:val="clear" w:color="auto" w:fill="FFFFFF"/>
            <w:tcMar>
              <w:top w:w="60" w:type="dxa"/>
              <w:left w:w="75" w:type="dxa"/>
              <w:bottom w:w="60" w:type="dxa"/>
              <w:right w:w="75" w:type="dxa"/>
            </w:tcMar>
            <w:vAlign w:val="center"/>
            <w:hideMark/>
          </w:tcPr>
          <w:p w14:paraId="7BDF30E6" w14:textId="77777777" w:rsidR="00FA39B3" w:rsidRPr="00282EE0" w:rsidRDefault="00FA39B3" w:rsidP="002B6646">
            <w:pPr>
              <w:spacing w:line="480" w:lineRule="auto"/>
              <w:contextualSpacing/>
              <w:mirrorIndents/>
              <w:jc w:val="center"/>
              <w:rPr>
                <w:rFonts w:ascii="Arial" w:hAnsi="Arial" w:cs="Arial"/>
                <w:color w:val="333333"/>
                <w:sz w:val="18"/>
                <w:szCs w:val="18"/>
              </w:rPr>
            </w:pPr>
            <w:r w:rsidRPr="00282EE0">
              <w:rPr>
                <w:rStyle w:val="Strong"/>
                <w:rFonts w:ascii="Arial" w:eastAsiaTheme="majorEastAsia" w:hAnsi="Arial" w:cs="Arial"/>
                <w:color w:val="333333"/>
                <w:sz w:val="18"/>
                <w:szCs w:val="18"/>
              </w:rPr>
              <w:lastRenderedPageBreak/>
              <w:t>Supplementary Table: ANOVA Results</w:t>
            </w:r>
          </w:p>
        </w:tc>
      </w:tr>
      <w:tr w:rsidR="00FA39B3" w:rsidRPr="00282EE0" w14:paraId="10A490CF" w14:textId="77777777">
        <w:trPr>
          <w:tblHeader/>
        </w:trPr>
        <w:tc>
          <w:tcPr>
            <w:tcW w:w="0" w:type="auto"/>
            <w:gridSpan w:val="5"/>
            <w:tcBorders>
              <w:top w:val="nil"/>
              <w:left w:val="nil"/>
              <w:bottom w:val="single" w:sz="12" w:space="0" w:color="D3D3D3"/>
              <w:right w:val="nil"/>
            </w:tcBorders>
            <w:shd w:val="clear" w:color="auto" w:fill="FFFFFF"/>
            <w:tcMar>
              <w:top w:w="45" w:type="dxa"/>
              <w:left w:w="75" w:type="dxa"/>
              <w:bottom w:w="75" w:type="dxa"/>
              <w:right w:w="75" w:type="dxa"/>
            </w:tcMar>
            <w:vAlign w:val="center"/>
            <w:hideMark/>
          </w:tcPr>
          <w:p w14:paraId="6017EB23" w14:textId="77777777" w:rsidR="00FA39B3" w:rsidRPr="00282EE0" w:rsidRDefault="00FA39B3" w:rsidP="002B6646">
            <w:pPr>
              <w:spacing w:line="480" w:lineRule="auto"/>
              <w:contextualSpacing/>
              <w:mirrorIndents/>
              <w:jc w:val="center"/>
              <w:rPr>
                <w:rFonts w:ascii="Arial" w:hAnsi="Arial" w:cs="Arial"/>
                <w:color w:val="333333"/>
                <w:sz w:val="18"/>
                <w:szCs w:val="18"/>
              </w:rPr>
            </w:pPr>
            <w:r w:rsidRPr="00282EE0">
              <w:rPr>
                <w:rFonts w:ascii="Arial" w:hAnsi="Arial" w:cs="Arial"/>
                <w:color w:val="333333"/>
                <w:sz w:val="18"/>
                <w:szCs w:val="18"/>
              </w:rPr>
              <w:t>Per Cluster – FDR-Corrected</w:t>
            </w:r>
          </w:p>
        </w:tc>
      </w:tr>
      <w:tr w:rsidR="00FA39B3" w:rsidRPr="00282EE0" w14:paraId="2663730F" w14:textId="77777777">
        <w:trPr>
          <w:tblHeader/>
        </w:trPr>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145408AE" w14:textId="77777777" w:rsidR="00FA39B3" w:rsidRPr="00282EE0" w:rsidRDefault="00FA39B3" w:rsidP="002B6646">
            <w:pPr>
              <w:spacing w:line="480" w:lineRule="auto"/>
              <w:contextualSpacing/>
              <w:mirrorIndents/>
              <w:rPr>
                <w:rFonts w:ascii="Arial" w:hAnsi="Arial" w:cs="Arial"/>
                <w:color w:val="333333"/>
                <w:sz w:val="18"/>
                <w:szCs w:val="18"/>
              </w:rPr>
            </w:pPr>
            <w:r w:rsidRPr="00282EE0">
              <w:rPr>
                <w:rFonts w:ascii="Arial" w:hAnsi="Arial" w:cs="Arial"/>
                <w:color w:val="333333"/>
                <w:sz w:val="18"/>
                <w:szCs w:val="18"/>
              </w:rPr>
              <w:t>Cluster</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6DDA684" w14:textId="77777777" w:rsidR="00FA39B3" w:rsidRPr="00282EE0" w:rsidRDefault="00FA39B3" w:rsidP="002B6646">
            <w:pPr>
              <w:spacing w:line="480" w:lineRule="auto"/>
              <w:contextualSpacing/>
              <w:mirrorIndents/>
              <w:rPr>
                <w:rFonts w:ascii="Arial" w:hAnsi="Arial" w:cs="Arial"/>
                <w:color w:val="333333"/>
                <w:sz w:val="18"/>
                <w:szCs w:val="18"/>
              </w:rPr>
            </w:pPr>
            <w:r w:rsidRPr="00282EE0">
              <w:rPr>
                <w:rFonts w:ascii="Arial" w:hAnsi="Arial" w:cs="Arial"/>
                <w:color w:val="333333"/>
                <w:sz w:val="18"/>
                <w:szCs w:val="18"/>
              </w:rPr>
              <w:t>Effect</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304A15B5" w14:textId="77777777" w:rsidR="00FA39B3" w:rsidRPr="00282EE0" w:rsidRDefault="00FA39B3" w:rsidP="002B6646">
            <w:pPr>
              <w:spacing w:line="480" w:lineRule="auto"/>
              <w:contextualSpacing/>
              <w:mirrorIndents/>
              <w:rPr>
                <w:rFonts w:ascii="Arial" w:hAnsi="Arial" w:cs="Arial"/>
                <w:color w:val="333333"/>
                <w:sz w:val="18"/>
                <w:szCs w:val="18"/>
              </w:rPr>
            </w:pPr>
            <w:r w:rsidRPr="00282EE0">
              <w:rPr>
                <w:rFonts w:ascii="Arial" w:hAnsi="Arial" w:cs="Arial"/>
                <w:color w:val="333333"/>
                <w:sz w:val="18"/>
                <w:szCs w:val="18"/>
              </w:rPr>
              <w:t>F</w:t>
            </w:r>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52F8F0E" w14:textId="77777777" w:rsidR="00FA39B3" w:rsidRPr="00282EE0" w:rsidRDefault="00FA39B3" w:rsidP="002B6646">
            <w:pPr>
              <w:spacing w:line="480" w:lineRule="auto"/>
              <w:contextualSpacing/>
              <w:mirrorIndents/>
              <w:jc w:val="right"/>
              <w:rPr>
                <w:rFonts w:ascii="Arial" w:hAnsi="Arial" w:cs="Arial"/>
                <w:color w:val="333333"/>
                <w:sz w:val="18"/>
                <w:szCs w:val="18"/>
              </w:rPr>
            </w:pPr>
            <w:proofErr w:type="spellStart"/>
            <w:r w:rsidRPr="00282EE0">
              <w:rPr>
                <w:rFonts w:ascii="Arial" w:hAnsi="Arial" w:cs="Arial"/>
                <w:color w:val="333333"/>
                <w:sz w:val="18"/>
                <w:szCs w:val="18"/>
              </w:rPr>
              <w:t>df</w:t>
            </w:r>
            <w:proofErr w:type="spellEnd"/>
          </w:p>
        </w:tc>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2C8FDECF" w14:textId="77777777" w:rsidR="00FA39B3" w:rsidRPr="00282EE0" w:rsidRDefault="00FA39B3" w:rsidP="002B6646">
            <w:pPr>
              <w:spacing w:line="480" w:lineRule="auto"/>
              <w:contextualSpacing/>
              <w:mirrorIndents/>
              <w:jc w:val="right"/>
              <w:rPr>
                <w:rFonts w:ascii="Arial" w:hAnsi="Arial" w:cs="Arial"/>
                <w:color w:val="333333"/>
                <w:sz w:val="18"/>
                <w:szCs w:val="18"/>
              </w:rPr>
            </w:pPr>
            <w:r w:rsidRPr="00282EE0">
              <w:rPr>
                <w:rFonts w:ascii="Arial" w:hAnsi="Arial" w:cs="Arial"/>
                <w:color w:val="333333"/>
                <w:sz w:val="18"/>
                <w:szCs w:val="18"/>
              </w:rPr>
              <w:t>p (</w:t>
            </w:r>
            <w:proofErr w:type="spellStart"/>
            <w:r w:rsidRPr="00282EE0">
              <w:rPr>
                <w:rFonts w:ascii="Arial" w:hAnsi="Arial" w:cs="Arial"/>
                <w:color w:val="333333"/>
                <w:sz w:val="18"/>
                <w:szCs w:val="18"/>
              </w:rPr>
              <w:t>fdr</w:t>
            </w:r>
            <w:proofErr w:type="spellEnd"/>
            <w:r w:rsidRPr="00282EE0">
              <w:rPr>
                <w:rFonts w:ascii="Arial" w:hAnsi="Arial" w:cs="Arial"/>
                <w:color w:val="333333"/>
                <w:sz w:val="18"/>
                <w:szCs w:val="18"/>
              </w:rPr>
              <w:t>)</w:t>
            </w:r>
          </w:p>
        </w:tc>
      </w:tr>
      <w:tr w:rsidR="00FA39B3" w:rsidRPr="00282EE0" w14:paraId="7A610126" w14:textId="77777777" w:rsidTr="005B2878">
        <w:trPr>
          <w:trHeight w:val="342"/>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41C158"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A31DF8"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Pedagogy</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C17421"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2.38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191094D"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41EBDB8"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0.261</w:t>
            </w:r>
          </w:p>
        </w:tc>
      </w:tr>
      <w:tr w:rsidR="00FA39B3" w:rsidRPr="00282EE0" w14:paraId="7FEDFC4A"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760FAE"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44703C"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Gender</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92888A"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2.65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68CC855"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EE598C"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0.261</w:t>
            </w:r>
          </w:p>
        </w:tc>
      </w:tr>
      <w:tr w:rsidR="00FA39B3" w:rsidRPr="00282EE0" w14:paraId="1ED6AD21"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7F49812"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7AC7AD"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Pedagogy × Gender</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4B0938"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2.05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AD8D3A"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0FA26B"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0.261</w:t>
            </w:r>
          </w:p>
        </w:tc>
      </w:tr>
      <w:tr w:rsidR="00FA39B3" w:rsidRPr="00282EE0" w14:paraId="39D135E5"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BC7EB1"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550C83"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Pedagogy × Age</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7CDF0FB"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1.55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A29C88"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5BF4F5"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0.272</w:t>
            </w:r>
          </w:p>
        </w:tc>
      </w:tr>
      <w:tr w:rsidR="00FA39B3" w:rsidRPr="00282EE0" w14:paraId="1B8B3381"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0D5255"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1C4CEF"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Age</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C066A8"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1.08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42F2236"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F4029AA"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0.301</w:t>
            </w:r>
          </w:p>
        </w:tc>
      </w:tr>
      <w:tr w:rsidR="00FA39B3" w:rsidRPr="00282EE0" w14:paraId="1C61D4B0"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43A00C"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5FD170"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Residuals</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F290CE"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NA</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A9DD85"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A3F103"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w:t>
            </w:r>
          </w:p>
        </w:tc>
      </w:tr>
      <w:tr w:rsidR="00FA39B3" w:rsidRPr="00282EE0" w14:paraId="1CFEDFC6"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291A2F" w14:textId="77777777" w:rsidR="00FA39B3" w:rsidRPr="00282EE0" w:rsidRDefault="00FA39B3" w:rsidP="002B6646">
            <w:pPr>
              <w:spacing w:before="150" w:after="150" w:line="480" w:lineRule="auto"/>
              <w:ind w:left="150" w:right="150"/>
              <w:contextualSpacing/>
              <w:mirrorIndents/>
              <w:rPr>
                <w:rFonts w:ascii="Arial" w:hAnsi="Arial" w:cs="Arial"/>
                <w:b/>
                <w:bCs/>
                <w:color w:val="333333"/>
                <w:sz w:val="18"/>
                <w:szCs w:val="18"/>
              </w:rPr>
            </w:pPr>
            <w:r w:rsidRPr="00282EE0">
              <w:rPr>
                <w:rFonts w:ascii="Arial" w:hAnsi="Arial" w:cs="Arial"/>
                <w:b/>
                <w:bCs/>
                <w:color w:val="333333"/>
                <w:sz w:val="18"/>
                <w:szCs w:val="18"/>
              </w:rPr>
              <w:t>Cluster2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DE6A64" w14:textId="77777777" w:rsidR="00FA39B3" w:rsidRPr="00282EE0" w:rsidRDefault="00FA39B3" w:rsidP="002B6646">
            <w:pPr>
              <w:spacing w:before="150" w:after="150" w:line="480" w:lineRule="auto"/>
              <w:ind w:left="150" w:right="150"/>
              <w:contextualSpacing/>
              <w:mirrorIndents/>
              <w:rPr>
                <w:rFonts w:ascii="Arial" w:hAnsi="Arial" w:cs="Arial"/>
                <w:b/>
                <w:bCs/>
                <w:color w:val="333333"/>
                <w:sz w:val="18"/>
                <w:szCs w:val="18"/>
              </w:rPr>
            </w:pPr>
            <w:r w:rsidRPr="00282EE0">
              <w:rPr>
                <w:rFonts w:ascii="Arial" w:hAnsi="Arial" w:cs="Arial"/>
                <w:b/>
                <w:bCs/>
                <w:color w:val="333333"/>
                <w:sz w:val="18"/>
                <w:szCs w:val="18"/>
              </w:rPr>
              <w:t>Pedagogy</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A47F21" w14:textId="77777777" w:rsidR="00FA39B3" w:rsidRPr="00282EE0" w:rsidRDefault="00FA39B3" w:rsidP="002B6646">
            <w:pPr>
              <w:spacing w:before="150" w:after="150" w:line="480" w:lineRule="auto"/>
              <w:ind w:left="150" w:right="150"/>
              <w:contextualSpacing/>
              <w:mirrorIndents/>
              <w:rPr>
                <w:rFonts w:ascii="Arial" w:hAnsi="Arial" w:cs="Arial"/>
                <w:b/>
                <w:bCs/>
                <w:color w:val="333333"/>
                <w:sz w:val="18"/>
                <w:szCs w:val="18"/>
              </w:rPr>
            </w:pPr>
            <w:r w:rsidRPr="00282EE0">
              <w:rPr>
                <w:rFonts w:ascii="Arial" w:hAnsi="Arial" w:cs="Arial"/>
                <w:b/>
                <w:bCs/>
                <w:color w:val="333333"/>
                <w:sz w:val="18"/>
                <w:szCs w:val="18"/>
              </w:rPr>
              <w:t>8.26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FADF81E" w14:textId="77777777" w:rsidR="00FA39B3" w:rsidRPr="00282EE0" w:rsidRDefault="00FA39B3" w:rsidP="002B6646">
            <w:pPr>
              <w:spacing w:before="150" w:after="150" w:line="480" w:lineRule="auto"/>
              <w:ind w:left="150" w:right="150"/>
              <w:contextualSpacing/>
              <w:mirrorIndents/>
              <w:jc w:val="right"/>
              <w:rPr>
                <w:rFonts w:ascii="Arial" w:hAnsi="Arial" w:cs="Arial"/>
                <w:b/>
                <w:bCs/>
                <w:color w:val="333333"/>
                <w:sz w:val="18"/>
                <w:szCs w:val="18"/>
              </w:rPr>
            </w:pPr>
            <w:r w:rsidRPr="00282EE0">
              <w:rPr>
                <w:rFonts w:ascii="Arial" w:hAnsi="Arial" w:cs="Arial"/>
                <w:b/>
                <w:bCs/>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147CA7" w14:textId="77777777" w:rsidR="00FA39B3" w:rsidRPr="00282EE0" w:rsidRDefault="00FA39B3" w:rsidP="002B6646">
            <w:pPr>
              <w:spacing w:before="150" w:after="150" w:line="480" w:lineRule="auto"/>
              <w:ind w:left="150" w:right="150"/>
              <w:contextualSpacing/>
              <w:mirrorIndents/>
              <w:jc w:val="right"/>
              <w:rPr>
                <w:rFonts w:ascii="Arial" w:hAnsi="Arial" w:cs="Arial"/>
                <w:b/>
                <w:bCs/>
                <w:color w:val="333333"/>
                <w:sz w:val="18"/>
                <w:szCs w:val="18"/>
              </w:rPr>
            </w:pPr>
            <w:r w:rsidRPr="00282EE0">
              <w:rPr>
                <w:rFonts w:ascii="Arial" w:hAnsi="Arial" w:cs="Arial"/>
                <w:b/>
                <w:bCs/>
                <w:color w:val="333333"/>
                <w:sz w:val="18"/>
                <w:szCs w:val="18"/>
              </w:rPr>
              <w:t>0.027</w:t>
            </w:r>
          </w:p>
        </w:tc>
      </w:tr>
      <w:tr w:rsidR="00FA39B3" w:rsidRPr="00282EE0" w14:paraId="5FF076F6"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DB5EE1" w14:textId="77777777" w:rsidR="00FA39B3" w:rsidRPr="00282EE0" w:rsidRDefault="00FA39B3" w:rsidP="002B6646">
            <w:pPr>
              <w:spacing w:before="150" w:after="150" w:line="480" w:lineRule="auto"/>
              <w:ind w:left="150" w:right="150"/>
              <w:contextualSpacing/>
              <w:mirrorIndents/>
              <w:rPr>
                <w:rFonts w:ascii="Arial" w:hAnsi="Arial" w:cs="Arial"/>
                <w:b/>
                <w:bCs/>
                <w:color w:val="333333"/>
                <w:sz w:val="18"/>
                <w:szCs w:val="18"/>
              </w:rPr>
            </w:pPr>
            <w:r w:rsidRPr="00282EE0">
              <w:rPr>
                <w:rFonts w:ascii="Arial" w:hAnsi="Arial" w:cs="Arial"/>
                <w:b/>
                <w:bCs/>
                <w:color w:val="333333"/>
                <w:sz w:val="18"/>
                <w:szCs w:val="18"/>
              </w:rPr>
              <w:t>Cluster2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D3E789" w14:textId="77777777" w:rsidR="00FA39B3" w:rsidRPr="00282EE0" w:rsidRDefault="00FA39B3" w:rsidP="002B6646">
            <w:pPr>
              <w:spacing w:before="150" w:after="150" w:line="480" w:lineRule="auto"/>
              <w:ind w:left="150" w:right="150"/>
              <w:contextualSpacing/>
              <w:mirrorIndents/>
              <w:rPr>
                <w:rFonts w:ascii="Arial" w:hAnsi="Arial" w:cs="Arial"/>
                <w:b/>
                <w:bCs/>
                <w:color w:val="333333"/>
                <w:sz w:val="18"/>
                <w:szCs w:val="18"/>
              </w:rPr>
            </w:pPr>
            <w:r w:rsidRPr="00282EE0">
              <w:rPr>
                <w:rFonts w:ascii="Arial" w:hAnsi="Arial" w:cs="Arial"/>
                <w:b/>
                <w:bCs/>
                <w:color w:val="333333"/>
                <w:sz w:val="18"/>
                <w:szCs w:val="18"/>
              </w:rPr>
              <w:t>Pedagogy × Age</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6627BE" w14:textId="77777777" w:rsidR="00FA39B3" w:rsidRPr="00282EE0" w:rsidRDefault="00FA39B3" w:rsidP="002B6646">
            <w:pPr>
              <w:spacing w:before="150" w:after="150" w:line="480" w:lineRule="auto"/>
              <w:ind w:left="150" w:right="150"/>
              <w:contextualSpacing/>
              <w:mirrorIndents/>
              <w:rPr>
                <w:rFonts w:ascii="Arial" w:hAnsi="Arial" w:cs="Arial"/>
                <w:b/>
                <w:bCs/>
                <w:color w:val="333333"/>
                <w:sz w:val="18"/>
                <w:szCs w:val="18"/>
              </w:rPr>
            </w:pPr>
            <w:r w:rsidRPr="00282EE0">
              <w:rPr>
                <w:rFonts w:ascii="Arial" w:hAnsi="Arial" w:cs="Arial"/>
                <w:b/>
                <w:bCs/>
                <w:color w:val="333333"/>
                <w:sz w:val="18"/>
                <w:szCs w:val="18"/>
              </w:rPr>
              <w:t>6.45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0F8DF8" w14:textId="77777777" w:rsidR="00FA39B3" w:rsidRPr="00282EE0" w:rsidRDefault="00FA39B3" w:rsidP="002B6646">
            <w:pPr>
              <w:spacing w:before="150" w:after="150" w:line="480" w:lineRule="auto"/>
              <w:ind w:left="150" w:right="150"/>
              <w:contextualSpacing/>
              <w:mirrorIndents/>
              <w:jc w:val="right"/>
              <w:rPr>
                <w:rFonts w:ascii="Arial" w:hAnsi="Arial" w:cs="Arial"/>
                <w:b/>
                <w:bCs/>
                <w:color w:val="333333"/>
                <w:sz w:val="18"/>
                <w:szCs w:val="18"/>
              </w:rPr>
            </w:pPr>
            <w:r w:rsidRPr="00282EE0">
              <w:rPr>
                <w:rFonts w:ascii="Arial" w:hAnsi="Arial" w:cs="Arial"/>
                <w:b/>
                <w:bCs/>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7C65D28" w14:textId="77777777" w:rsidR="00FA39B3" w:rsidRPr="00282EE0" w:rsidRDefault="00FA39B3" w:rsidP="002B6646">
            <w:pPr>
              <w:spacing w:before="150" w:after="150" w:line="480" w:lineRule="auto"/>
              <w:ind w:left="150" w:right="150"/>
              <w:contextualSpacing/>
              <w:mirrorIndents/>
              <w:jc w:val="right"/>
              <w:rPr>
                <w:rFonts w:ascii="Arial" w:hAnsi="Arial" w:cs="Arial"/>
                <w:b/>
                <w:bCs/>
                <w:color w:val="333333"/>
                <w:sz w:val="18"/>
                <w:szCs w:val="18"/>
              </w:rPr>
            </w:pPr>
            <w:r w:rsidRPr="00282EE0">
              <w:rPr>
                <w:rFonts w:ascii="Arial" w:hAnsi="Arial" w:cs="Arial"/>
                <w:b/>
                <w:bCs/>
                <w:color w:val="333333"/>
                <w:sz w:val="18"/>
                <w:szCs w:val="18"/>
              </w:rPr>
              <w:t>0.034</w:t>
            </w:r>
          </w:p>
        </w:tc>
      </w:tr>
      <w:tr w:rsidR="00FA39B3" w:rsidRPr="00282EE0" w14:paraId="77EA2319"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7109462"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194559"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Age</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8647B0"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2.39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791B67"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1D30E9"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0.188</w:t>
            </w:r>
          </w:p>
        </w:tc>
      </w:tr>
      <w:tr w:rsidR="00FA39B3" w:rsidRPr="00282EE0" w14:paraId="394114B9"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5168B8"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2B579A"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Gender</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CC730E"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1.77</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D66BE33"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9B6366"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0.188</w:t>
            </w:r>
          </w:p>
        </w:tc>
      </w:tr>
      <w:tr w:rsidR="00FA39B3" w:rsidRPr="00282EE0" w14:paraId="59E04A61"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C4E0CA"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F06837"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Pedagogy × Gender</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DB0716"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1.78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AB8944"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BDF155"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0.188</w:t>
            </w:r>
          </w:p>
        </w:tc>
      </w:tr>
      <w:tr w:rsidR="00FA39B3" w:rsidRPr="00282EE0" w14:paraId="542754EA"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9258C9"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564DFEC"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Residuals</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EF56D2"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NA</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E29A52"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470213"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w:t>
            </w:r>
          </w:p>
        </w:tc>
      </w:tr>
      <w:tr w:rsidR="00FA39B3" w:rsidRPr="00282EE0" w14:paraId="6EF655AE"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F16FD3"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5BAAD2"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Pedagogy</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B52AD5"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3.36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39007A"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D40CA7"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0.255</w:t>
            </w:r>
          </w:p>
        </w:tc>
      </w:tr>
      <w:tr w:rsidR="00FA39B3" w:rsidRPr="00282EE0" w14:paraId="78222F63"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41ED84"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41E427"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Gender</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DA881C"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2.09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A448C6"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88D363"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0.255</w:t>
            </w:r>
          </w:p>
        </w:tc>
      </w:tr>
      <w:tr w:rsidR="00FA39B3" w:rsidRPr="00282EE0" w14:paraId="2A1AF111"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280F288"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7E53821"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Pedagogy × Age</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A712F7"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2.65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8F8AC8"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CC2100"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0.255</w:t>
            </w:r>
          </w:p>
        </w:tc>
      </w:tr>
      <w:tr w:rsidR="00FA39B3" w:rsidRPr="00282EE0" w14:paraId="4F12694D"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9EDA83"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31BC69"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Age</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160CC4"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1.23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AF4A860"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EC374E"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0.272</w:t>
            </w:r>
          </w:p>
        </w:tc>
      </w:tr>
      <w:tr w:rsidR="00FA39B3" w:rsidRPr="00282EE0" w14:paraId="23134021"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5E9122"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lastRenderedPageBreak/>
              <w:t>Cluster4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F276E2"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Pedagogy × Gender</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C7720C"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1.43</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6F2E2B"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4B128B"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0.272</w:t>
            </w:r>
          </w:p>
        </w:tc>
      </w:tr>
      <w:tr w:rsidR="00FA39B3" w:rsidRPr="00282EE0" w14:paraId="039578B6"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8FFF77"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Cluster4</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484B07"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Residuals</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731A5E"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NA</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5C76548"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8572E3"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w:t>
            </w:r>
          </w:p>
        </w:tc>
      </w:tr>
      <w:tr w:rsidR="00FA39B3" w:rsidRPr="00282EE0" w14:paraId="676F9E8C"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844968A"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4FFD5C"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Pedagogy</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B76201"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5.69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3780F3"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5ADA24"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0.082</w:t>
            </w:r>
          </w:p>
        </w:tc>
      </w:tr>
      <w:tr w:rsidR="00FA39B3" w:rsidRPr="00282EE0" w14:paraId="7A2E8726"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0224A49"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E889BCC"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Pedagogy × Age</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CDD3AC"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4.75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3E6359"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761C75"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0.082</w:t>
            </w:r>
          </w:p>
        </w:tc>
      </w:tr>
      <w:tr w:rsidR="00FA39B3" w:rsidRPr="00282EE0" w14:paraId="59F66003"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03A40E"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4B99277"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Age</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34AFDA"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2.68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4B291E"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754575"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0.177</w:t>
            </w:r>
          </w:p>
        </w:tc>
      </w:tr>
      <w:tr w:rsidR="00FA39B3" w:rsidRPr="00282EE0" w14:paraId="346A2F74"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BCE2A01"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2E5D2E"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Gender</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B96802"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1.81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D7D457"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F9EF9C"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0.229</w:t>
            </w:r>
          </w:p>
        </w:tc>
      </w:tr>
      <w:tr w:rsidR="00FA39B3" w:rsidRPr="00282EE0" w14:paraId="29EFD002"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8AB51AD"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694034"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Pedagogy × Gender</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3D0C303"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0.98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AD625CE"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750FE6"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0.327</w:t>
            </w:r>
          </w:p>
        </w:tc>
      </w:tr>
      <w:tr w:rsidR="00FA39B3" w:rsidRPr="00282EE0" w14:paraId="1DD89E0D"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00BB451"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C116E3B"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Residuals</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3BE8901"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NA</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F9AAE5A"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1F7502"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w:t>
            </w:r>
          </w:p>
        </w:tc>
      </w:tr>
      <w:tr w:rsidR="00FA39B3" w:rsidRPr="00282EE0" w14:paraId="292AE1CB"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A3427C6"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E6A29B"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Gender</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F8FFAE"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3.52</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759B37"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D0611F"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0.163</w:t>
            </w:r>
          </w:p>
        </w:tc>
      </w:tr>
      <w:tr w:rsidR="00FA39B3" w:rsidRPr="00282EE0" w14:paraId="311C148D"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D24E210"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017E4B"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Pedagogy × Gender</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56CE19"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4.55</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2D8087"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A8A705"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0.163</w:t>
            </w:r>
          </w:p>
        </w:tc>
      </w:tr>
      <w:tr w:rsidR="00FA39B3" w:rsidRPr="00282EE0" w14:paraId="509C597D"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D4D45BC"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78EEFA"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Pedagogy</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74B0B5"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2.00</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1ABD8F6"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8AF1A9A"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0.270</w:t>
            </w:r>
          </w:p>
        </w:tc>
      </w:tr>
      <w:tr w:rsidR="00FA39B3" w:rsidRPr="00282EE0" w14:paraId="2589A5E7"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921FE8F"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82F67E0"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Pedagogy × Age</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DB0D17E"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1.39</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61B5CC"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8849F2"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0.304</w:t>
            </w:r>
          </w:p>
        </w:tc>
      </w:tr>
      <w:tr w:rsidR="00FA39B3" w:rsidRPr="00282EE0" w14:paraId="362D4395"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AE525B"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9A32D1"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Age</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9C59E3"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0.08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D312AC4"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1</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24257C1"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0.779</w:t>
            </w:r>
          </w:p>
        </w:tc>
      </w:tr>
      <w:tr w:rsidR="00FA39B3" w:rsidRPr="00282EE0" w14:paraId="4B3E01C8" w14:textId="77777777">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867503"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Cluster8</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43AB50"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Residuals</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0FF0E2" w14:textId="77777777" w:rsidR="00FA39B3" w:rsidRPr="00282EE0" w:rsidRDefault="00FA39B3" w:rsidP="002B6646">
            <w:pPr>
              <w:spacing w:before="150" w:after="150" w:line="480" w:lineRule="auto"/>
              <w:ind w:left="150" w:right="150"/>
              <w:contextualSpacing/>
              <w:mirrorIndents/>
              <w:rPr>
                <w:rFonts w:ascii="Arial" w:hAnsi="Arial" w:cs="Arial"/>
                <w:color w:val="333333"/>
                <w:sz w:val="18"/>
                <w:szCs w:val="18"/>
              </w:rPr>
            </w:pPr>
            <w:r w:rsidRPr="00282EE0">
              <w:rPr>
                <w:rFonts w:ascii="Arial" w:hAnsi="Arial" w:cs="Arial"/>
                <w:color w:val="333333"/>
                <w:sz w:val="18"/>
                <w:szCs w:val="18"/>
              </w:rPr>
              <w:t>NA</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98E4C1"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66</w:t>
            </w:r>
          </w:p>
        </w:tc>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8CAFB8" w14:textId="77777777" w:rsidR="00FA39B3" w:rsidRPr="00282EE0" w:rsidRDefault="00FA39B3" w:rsidP="002B6646">
            <w:pPr>
              <w:spacing w:before="150" w:after="150" w:line="480" w:lineRule="auto"/>
              <w:ind w:left="150" w:right="150"/>
              <w:contextualSpacing/>
              <w:mirrorIndents/>
              <w:jc w:val="right"/>
              <w:rPr>
                <w:rFonts w:ascii="Arial" w:hAnsi="Arial" w:cs="Arial"/>
                <w:color w:val="333333"/>
                <w:sz w:val="18"/>
                <w:szCs w:val="18"/>
              </w:rPr>
            </w:pPr>
            <w:r w:rsidRPr="00282EE0">
              <w:rPr>
                <w:rFonts w:ascii="Arial" w:hAnsi="Arial" w:cs="Arial"/>
                <w:color w:val="333333"/>
                <w:sz w:val="18"/>
                <w:szCs w:val="18"/>
              </w:rPr>
              <w:t>-</w:t>
            </w:r>
          </w:p>
        </w:tc>
      </w:tr>
    </w:tbl>
    <w:p w14:paraId="285A4CFF" w14:textId="77777777" w:rsidR="00FA39B3" w:rsidRDefault="00FA39B3" w:rsidP="002B6646">
      <w:pPr>
        <w:spacing w:line="480" w:lineRule="auto"/>
        <w:contextualSpacing/>
        <w:mirrorIndents/>
        <w:jc w:val="both"/>
        <w:rPr>
          <w:b/>
          <w:bCs/>
          <w:sz w:val="20"/>
          <w:szCs w:val="20"/>
        </w:rPr>
      </w:pPr>
    </w:p>
    <w:p w14:paraId="034119BF" w14:textId="5CBD6A6F" w:rsidR="00C2142A" w:rsidRPr="009A7FCB" w:rsidRDefault="00887DA8" w:rsidP="002B6646">
      <w:pPr>
        <w:spacing w:line="480" w:lineRule="auto"/>
        <w:contextualSpacing/>
        <w:mirrorIndents/>
        <w:jc w:val="both"/>
        <w:rPr>
          <w:color w:val="000000"/>
          <w:sz w:val="20"/>
          <w:szCs w:val="20"/>
        </w:rPr>
      </w:pPr>
      <w:r w:rsidRPr="00BA2185">
        <w:rPr>
          <w:b/>
          <w:bCs/>
          <w:sz w:val="20"/>
          <w:szCs w:val="20"/>
        </w:rPr>
        <w:t>Table S3</w:t>
      </w:r>
      <w:r w:rsidR="00BA2185" w:rsidRPr="00BA2185">
        <w:rPr>
          <w:b/>
          <w:bCs/>
          <w:sz w:val="20"/>
          <w:szCs w:val="20"/>
        </w:rPr>
        <w:t xml:space="preserve">. </w:t>
      </w:r>
      <w:r w:rsidR="00BA2185" w:rsidRPr="00BA2185">
        <w:rPr>
          <w:rStyle w:val="Strong"/>
          <w:rFonts w:eastAsiaTheme="majorEastAsia"/>
          <w:color w:val="000000"/>
          <w:sz w:val="20"/>
          <w:szCs w:val="20"/>
        </w:rPr>
        <w:t>Cluster-wise ANOVA results for thalamocortical functional connectivity (FDR-corrected).</w:t>
      </w:r>
      <w:r w:rsidR="00BA2185" w:rsidRPr="00BA2185">
        <w:rPr>
          <w:color w:val="000000"/>
          <w:sz w:val="20"/>
          <w:szCs w:val="20"/>
        </w:rPr>
        <w:t xml:space="preserve"> Type III ANOVAs were conducted separately for each thalamic cluster to assess the effects of Pedagogy (Traditional vs. Montessori), Age, Gender, and their interactions on aggregated functional connectivity values. P-values were </w:t>
      </w:r>
      <w:r w:rsidR="00BA2185" w:rsidRPr="00BA2185">
        <w:rPr>
          <w:color w:val="000000"/>
          <w:sz w:val="20"/>
          <w:szCs w:val="20"/>
        </w:rPr>
        <w:lastRenderedPageBreak/>
        <w:t>corrected for multiple comparisons within each cluster using the false discovery rate (FDR). Significant effects were observed in Cluster 2 for Pedagogy and the Pedagogy × Age interaction, indicating differential developmental trajectories of thalamocortical connectivity as a function of educational context. No other effects survived FDR correction across the remaining clusters.</w:t>
      </w:r>
    </w:p>
    <w:sectPr w:rsidR="00C2142A" w:rsidRPr="009A7FCB" w:rsidSect="006853C1">
      <w:footerReference w:type="even" r:id="rId14"/>
      <w:footerReference w:type="default" r:id="rId15"/>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58FCC" w14:textId="77777777" w:rsidR="00FC5CDB" w:rsidRDefault="00FC5CDB" w:rsidP="00BF7826">
      <w:r>
        <w:separator/>
      </w:r>
    </w:p>
  </w:endnote>
  <w:endnote w:type="continuationSeparator" w:id="0">
    <w:p w14:paraId="649E7FF3" w14:textId="77777777" w:rsidR="00FC5CDB" w:rsidRDefault="00FC5CDB" w:rsidP="00BF7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5584744"/>
      <w:docPartObj>
        <w:docPartGallery w:val="Page Numbers (Bottom of Page)"/>
        <w:docPartUnique/>
      </w:docPartObj>
    </w:sdtPr>
    <w:sdtContent>
      <w:p w14:paraId="2F5DD51B" w14:textId="525F950E" w:rsidR="00BF7826" w:rsidRDefault="00BF7826" w:rsidP="005E12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25559AB" w14:textId="77777777" w:rsidR="00BF7826" w:rsidRDefault="00BF7826" w:rsidP="00BF78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92136912"/>
      <w:docPartObj>
        <w:docPartGallery w:val="Page Numbers (Bottom of Page)"/>
        <w:docPartUnique/>
      </w:docPartObj>
    </w:sdtPr>
    <w:sdtContent>
      <w:p w14:paraId="1B85755C" w14:textId="2E318EE8" w:rsidR="00BF7826" w:rsidRDefault="00BF7826" w:rsidP="005E12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7E97AAEE" w14:textId="77777777" w:rsidR="00BF7826" w:rsidRDefault="00BF7826" w:rsidP="00BF782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990D6" w14:textId="77777777" w:rsidR="00FC5CDB" w:rsidRDefault="00FC5CDB" w:rsidP="00BF7826">
      <w:r>
        <w:separator/>
      </w:r>
    </w:p>
  </w:footnote>
  <w:footnote w:type="continuationSeparator" w:id="0">
    <w:p w14:paraId="4A5264FC" w14:textId="77777777" w:rsidR="00FC5CDB" w:rsidRDefault="00FC5CDB" w:rsidP="00BF78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2B54"/>
    <w:multiLevelType w:val="multilevel"/>
    <w:tmpl w:val="002CF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30443D"/>
    <w:multiLevelType w:val="hybridMultilevel"/>
    <w:tmpl w:val="2496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FA48E6"/>
    <w:multiLevelType w:val="hybridMultilevel"/>
    <w:tmpl w:val="AF282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4303260">
    <w:abstractNumId w:val="0"/>
  </w:num>
  <w:num w:numId="2" w16cid:durableId="559052573">
    <w:abstractNumId w:val="2"/>
  </w:num>
  <w:num w:numId="3" w16cid:durableId="4467793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C64"/>
    <w:rsid w:val="000012D3"/>
    <w:rsid w:val="00001637"/>
    <w:rsid w:val="00003CEE"/>
    <w:rsid w:val="00006B1D"/>
    <w:rsid w:val="00006F7D"/>
    <w:rsid w:val="000135DE"/>
    <w:rsid w:val="00013D8C"/>
    <w:rsid w:val="000257FA"/>
    <w:rsid w:val="00026DE5"/>
    <w:rsid w:val="00036382"/>
    <w:rsid w:val="000366B3"/>
    <w:rsid w:val="00045AC0"/>
    <w:rsid w:val="000507F5"/>
    <w:rsid w:val="00056015"/>
    <w:rsid w:val="00062EB2"/>
    <w:rsid w:val="00065612"/>
    <w:rsid w:val="00084DC6"/>
    <w:rsid w:val="00087E8A"/>
    <w:rsid w:val="000902BA"/>
    <w:rsid w:val="00090AD1"/>
    <w:rsid w:val="00090E92"/>
    <w:rsid w:val="000918D2"/>
    <w:rsid w:val="0009458C"/>
    <w:rsid w:val="0009522B"/>
    <w:rsid w:val="00097D6F"/>
    <w:rsid w:val="000A1A17"/>
    <w:rsid w:val="000A73F4"/>
    <w:rsid w:val="000B190F"/>
    <w:rsid w:val="000B78CA"/>
    <w:rsid w:val="000C2F78"/>
    <w:rsid w:val="000D40F9"/>
    <w:rsid w:val="000F7A20"/>
    <w:rsid w:val="00106FBD"/>
    <w:rsid w:val="00131F70"/>
    <w:rsid w:val="001323CB"/>
    <w:rsid w:val="0013282B"/>
    <w:rsid w:val="00141EFC"/>
    <w:rsid w:val="00142DC6"/>
    <w:rsid w:val="001444DB"/>
    <w:rsid w:val="001511AC"/>
    <w:rsid w:val="00165A66"/>
    <w:rsid w:val="001B2183"/>
    <w:rsid w:val="001B2A9E"/>
    <w:rsid w:val="001B3023"/>
    <w:rsid w:val="001E5A94"/>
    <w:rsid w:val="001E645F"/>
    <w:rsid w:val="001F4B30"/>
    <w:rsid w:val="002022C1"/>
    <w:rsid w:val="00206835"/>
    <w:rsid w:val="00216487"/>
    <w:rsid w:val="00217483"/>
    <w:rsid w:val="002208EB"/>
    <w:rsid w:val="00222576"/>
    <w:rsid w:val="002467FA"/>
    <w:rsid w:val="0025377E"/>
    <w:rsid w:val="0026153B"/>
    <w:rsid w:val="00261F61"/>
    <w:rsid w:val="0026336D"/>
    <w:rsid w:val="00265A56"/>
    <w:rsid w:val="00266490"/>
    <w:rsid w:val="00270E5A"/>
    <w:rsid w:val="002761A8"/>
    <w:rsid w:val="00282EE0"/>
    <w:rsid w:val="00284594"/>
    <w:rsid w:val="00285EA1"/>
    <w:rsid w:val="002869B9"/>
    <w:rsid w:val="00286FAF"/>
    <w:rsid w:val="0029248B"/>
    <w:rsid w:val="00292C51"/>
    <w:rsid w:val="00296D4C"/>
    <w:rsid w:val="002A70D1"/>
    <w:rsid w:val="002B3136"/>
    <w:rsid w:val="002B36C6"/>
    <w:rsid w:val="002B3F33"/>
    <w:rsid w:val="002B6646"/>
    <w:rsid w:val="002D0273"/>
    <w:rsid w:val="002D517E"/>
    <w:rsid w:val="002E4A1A"/>
    <w:rsid w:val="002F4206"/>
    <w:rsid w:val="003037FC"/>
    <w:rsid w:val="00303B82"/>
    <w:rsid w:val="00303EB6"/>
    <w:rsid w:val="0031121E"/>
    <w:rsid w:val="003124B9"/>
    <w:rsid w:val="003138E2"/>
    <w:rsid w:val="003168B0"/>
    <w:rsid w:val="0032423C"/>
    <w:rsid w:val="00337F93"/>
    <w:rsid w:val="003406F6"/>
    <w:rsid w:val="00341E9F"/>
    <w:rsid w:val="00341F1D"/>
    <w:rsid w:val="003447AC"/>
    <w:rsid w:val="00360979"/>
    <w:rsid w:val="00362738"/>
    <w:rsid w:val="00370FBB"/>
    <w:rsid w:val="00375654"/>
    <w:rsid w:val="00382AE1"/>
    <w:rsid w:val="00386AFD"/>
    <w:rsid w:val="00390355"/>
    <w:rsid w:val="00390DE1"/>
    <w:rsid w:val="003A02B1"/>
    <w:rsid w:val="003B7034"/>
    <w:rsid w:val="003C0760"/>
    <w:rsid w:val="003C1D0E"/>
    <w:rsid w:val="003C26C7"/>
    <w:rsid w:val="003C408F"/>
    <w:rsid w:val="003D1BDE"/>
    <w:rsid w:val="003E03C4"/>
    <w:rsid w:val="003E21FB"/>
    <w:rsid w:val="003F1785"/>
    <w:rsid w:val="004022E4"/>
    <w:rsid w:val="004046DA"/>
    <w:rsid w:val="00405B60"/>
    <w:rsid w:val="00414B7E"/>
    <w:rsid w:val="00422182"/>
    <w:rsid w:val="00424862"/>
    <w:rsid w:val="0043297C"/>
    <w:rsid w:val="0043506A"/>
    <w:rsid w:val="00443AFA"/>
    <w:rsid w:val="00443E42"/>
    <w:rsid w:val="0044578F"/>
    <w:rsid w:val="00447BE3"/>
    <w:rsid w:val="00475E77"/>
    <w:rsid w:val="00482751"/>
    <w:rsid w:val="004A22B0"/>
    <w:rsid w:val="004A23E6"/>
    <w:rsid w:val="004B26C9"/>
    <w:rsid w:val="004B37F6"/>
    <w:rsid w:val="004B5CDB"/>
    <w:rsid w:val="004B5D79"/>
    <w:rsid w:val="004C47F5"/>
    <w:rsid w:val="004C6CB7"/>
    <w:rsid w:val="004C79E3"/>
    <w:rsid w:val="004D0358"/>
    <w:rsid w:val="004D2342"/>
    <w:rsid w:val="004D717F"/>
    <w:rsid w:val="004D7570"/>
    <w:rsid w:val="004E02BB"/>
    <w:rsid w:val="004F0EFC"/>
    <w:rsid w:val="004F16B7"/>
    <w:rsid w:val="004F1881"/>
    <w:rsid w:val="004F3800"/>
    <w:rsid w:val="00500372"/>
    <w:rsid w:val="00504369"/>
    <w:rsid w:val="00506D20"/>
    <w:rsid w:val="00514135"/>
    <w:rsid w:val="00514C8E"/>
    <w:rsid w:val="00515555"/>
    <w:rsid w:val="005158DA"/>
    <w:rsid w:val="00517C2A"/>
    <w:rsid w:val="00523143"/>
    <w:rsid w:val="0053519C"/>
    <w:rsid w:val="00536549"/>
    <w:rsid w:val="00536FD4"/>
    <w:rsid w:val="00561622"/>
    <w:rsid w:val="0057002D"/>
    <w:rsid w:val="00572B91"/>
    <w:rsid w:val="00573B62"/>
    <w:rsid w:val="00573F87"/>
    <w:rsid w:val="00576F42"/>
    <w:rsid w:val="00582A21"/>
    <w:rsid w:val="0058518D"/>
    <w:rsid w:val="0059346F"/>
    <w:rsid w:val="00595173"/>
    <w:rsid w:val="005B0D7D"/>
    <w:rsid w:val="005B2878"/>
    <w:rsid w:val="005C0D68"/>
    <w:rsid w:val="005C28A5"/>
    <w:rsid w:val="005D034C"/>
    <w:rsid w:val="005D1BB3"/>
    <w:rsid w:val="005E46F3"/>
    <w:rsid w:val="005E6159"/>
    <w:rsid w:val="005E74A1"/>
    <w:rsid w:val="005E7703"/>
    <w:rsid w:val="005E7B43"/>
    <w:rsid w:val="005F1EE6"/>
    <w:rsid w:val="005F5206"/>
    <w:rsid w:val="00614F68"/>
    <w:rsid w:val="006160A8"/>
    <w:rsid w:val="00617007"/>
    <w:rsid w:val="006206E1"/>
    <w:rsid w:val="00620E54"/>
    <w:rsid w:val="00625530"/>
    <w:rsid w:val="00626D2C"/>
    <w:rsid w:val="006332C1"/>
    <w:rsid w:val="00634822"/>
    <w:rsid w:val="00634D68"/>
    <w:rsid w:val="00636A72"/>
    <w:rsid w:val="00660A74"/>
    <w:rsid w:val="00673731"/>
    <w:rsid w:val="00680DAF"/>
    <w:rsid w:val="006853C1"/>
    <w:rsid w:val="00686D70"/>
    <w:rsid w:val="00690C4E"/>
    <w:rsid w:val="0069174D"/>
    <w:rsid w:val="006967C1"/>
    <w:rsid w:val="006A10FD"/>
    <w:rsid w:val="006A21AA"/>
    <w:rsid w:val="006A2D65"/>
    <w:rsid w:val="006A5057"/>
    <w:rsid w:val="006B5755"/>
    <w:rsid w:val="006B5F6E"/>
    <w:rsid w:val="006B6CEA"/>
    <w:rsid w:val="006B73DB"/>
    <w:rsid w:val="006C65C1"/>
    <w:rsid w:val="006D4AC8"/>
    <w:rsid w:val="006E05F7"/>
    <w:rsid w:val="006E5BCA"/>
    <w:rsid w:val="006E7D4B"/>
    <w:rsid w:val="006F0693"/>
    <w:rsid w:val="00700DA1"/>
    <w:rsid w:val="00704121"/>
    <w:rsid w:val="0071286B"/>
    <w:rsid w:val="00713509"/>
    <w:rsid w:val="007175A4"/>
    <w:rsid w:val="0072159B"/>
    <w:rsid w:val="00724860"/>
    <w:rsid w:val="00724DA1"/>
    <w:rsid w:val="00737439"/>
    <w:rsid w:val="00740F23"/>
    <w:rsid w:val="00744187"/>
    <w:rsid w:val="00747928"/>
    <w:rsid w:val="00752257"/>
    <w:rsid w:val="0075271C"/>
    <w:rsid w:val="007545FC"/>
    <w:rsid w:val="00756D35"/>
    <w:rsid w:val="00757388"/>
    <w:rsid w:val="00757993"/>
    <w:rsid w:val="00772C8E"/>
    <w:rsid w:val="00774138"/>
    <w:rsid w:val="00776E04"/>
    <w:rsid w:val="00782AB4"/>
    <w:rsid w:val="00792CD0"/>
    <w:rsid w:val="007939F5"/>
    <w:rsid w:val="007948DB"/>
    <w:rsid w:val="007A0A6F"/>
    <w:rsid w:val="007A7018"/>
    <w:rsid w:val="007B38E1"/>
    <w:rsid w:val="007B426B"/>
    <w:rsid w:val="007C2775"/>
    <w:rsid w:val="007D5900"/>
    <w:rsid w:val="007F7359"/>
    <w:rsid w:val="008170EA"/>
    <w:rsid w:val="00821B0C"/>
    <w:rsid w:val="00823E87"/>
    <w:rsid w:val="00842B44"/>
    <w:rsid w:val="008450BE"/>
    <w:rsid w:val="00857C93"/>
    <w:rsid w:val="0086286F"/>
    <w:rsid w:val="00881D46"/>
    <w:rsid w:val="00887DA8"/>
    <w:rsid w:val="008959D4"/>
    <w:rsid w:val="00895EDC"/>
    <w:rsid w:val="008A1238"/>
    <w:rsid w:val="008A6ABB"/>
    <w:rsid w:val="008B2CA7"/>
    <w:rsid w:val="008B70E2"/>
    <w:rsid w:val="008C3C04"/>
    <w:rsid w:val="008C3F5D"/>
    <w:rsid w:val="008D2EF5"/>
    <w:rsid w:val="008D3399"/>
    <w:rsid w:val="008D3851"/>
    <w:rsid w:val="008D5540"/>
    <w:rsid w:val="008E42BA"/>
    <w:rsid w:val="008E7C21"/>
    <w:rsid w:val="008F2D60"/>
    <w:rsid w:val="00906078"/>
    <w:rsid w:val="00912545"/>
    <w:rsid w:val="00912976"/>
    <w:rsid w:val="009163DD"/>
    <w:rsid w:val="00917746"/>
    <w:rsid w:val="0092509C"/>
    <w:rsid w:val="009256EE"/>
    <w:rsid w:val="00935EC7"/>
    <w:rsid w:val="009461C2"/>
    <w:rsid w:val="00952A4F"/>
    <w:rsid w:val="0095703E"/>
    <w:rsid w:val="0096170D"/>
    <w:rsid w:val="00961728"/>
    <w:rsid w:val="00961C64"/>
    <w:rsid w:val="009751B7"/>
    <w:rsid w:val="00977434"/>
    <w:rsid w:val="0098314F"/>
    <w:rsid w:val="009837FB"/>
    <w:rsid w:val="00990BB5"/>
    <w:rsid w:val="009947DB"/>
    <w:rsid w:val="009954F4"/>
    <w:rsid w:val="00995D52"/>
    <w:rsid w:val="00997D97"/>
    <w:rsid w:val="009A256F"/>
    <w:rsid w:val="009A56DF"/>
    <w:rsid w:val="009A744F"/>
    <w:rsid w:val="009A7FCB"/>
    <w:rsid w:val="009B2AD3"/>
    <w:rsid w:val="009B5CAB"/>
    <w:rsid w:val="009C2F27"/>
    <w:rsid w:val="009C38A8"/>
    <w:rsid w:val="009D2D3F"/>
    <w:rsid w:val="009D5A67"/>
    <w:rsid w:val="009E3118"/>
    <w:rsid w:val="009E5CE3"/>
    <w:rsid w:val="009F0DB3"/>
    <w:rsid w:val="009F7802"/>
    <w:rsid w:val="00A06276"/>
    <w:rsid w:val="00A1749F"/>
    <w:rsid w:val="00A22915"/>
    <w:rsid w:val="00A34848"/>
    <w:rsid w:val="00A349BA"/>
    <w:rsid w:val="00A36FD3"/>
    <w:rsid w:val="00A37FB5"/>
    <w:rsid w:val="00A4400C"/>
    <w:rsid w:val="00A4740F"/>
    <w:rsid w:val="00A53E04"/>
    <w:rsid w:val="00A570B6"/>
    <w:rsid w:val="00A60420"/>
    <w:rsid w:val="00A7194B"/>
    <w:rsid w:val="00A734FD"/>
    <w:rsid w:val="00A76319"/>
    <w:rsid w:val="00A90963"/>
    <w:rsid w:val="00A90A37"/>
    <w:rsid w:val="00A962BE"/>
    <w:rsid w:val="00AA1111"/>
    <w:rsid w:val="00AA2510"/>
    <w:rsid w:val="00AB247B"/>
    <w:rsid w:val="00AC723A"/>
    <w:rsid w:val="00AC78BC"/>
    <w:rsid w:val="00AC7AA8"/>
    <w:rsid w:val="00AD080F"/>
    <w:rsid w:val="00AD1C35"/>
    <w:rsid w:val="00AD624E"/>
    <w:rsid w:val="00AE5C3B"/>
    <w:rsid w:val="00AF077C"/>
    <w:rsid w:val="00AF4589"/>
    <w:rsid w:val="00B04D1A"/>
    <w:rsid w:val="00B06D03"/>
    <w:rsid w:val="00B10703"/>
    <w:rsid w:val="00B138C7"/>
    <w:rsid w:val="00B14E65"/>
    <w:rsid w:val="00B255D1"/>
    <w:rsid w:val="00B3010C"/>
    <w:rsid w:val="00B30F28"/>
    <w:rsid w:val="00B34C14"/>
    <w:rsid w:val="00B34E42"/>
    <w:rsid w:val="00B3518B"/>
    <w:rsid w:val="00B36ADB"/>
    <w:rsid w:val="00B46B36"/>
    <w:rsid w:val="00B667DD"/>
    <w:rsid w:val="00B7121D"/>
    <w:rsid w:val="00B72A31"/>
    <w:rsid w:val="00B74256"/>
    <w:rsid w:val="00B76395"/>
    <w:rsid w:val="00B76DE2"/>
    <w:rsid w:val="00B869F8"/>
    <w:rsid w:val="00B870B7"/>
    <w:rsid w:val="00B90DD0"/>
    <w:rsid w:val="00B92E4E"/>
    <w:rsid w:val="00B941A7"/>
    <w:rsid w:val="00BA2185"/>
    <w:rsid w:val="00BA34F9"/>
    <w:rsid w:val="00BB1F81"/>
    <w:rsid w:val="00BB6B34"/>
    <w:rsid w:val="00BB7567"/>
    <w:rsid w:val="00BC278C"/>
    <w:rsid w:val="00BD2988"/>
    <w:rsid w:val="00BD6AF5"/>
    <w:rsid w:val="00BD6B28"/>
    <w:rsid w:val="00BE74C2"/>
    <w:rsid w:val="00BE787F"/>
    <w:rsid w:val="00BF7826"/>
    <w:rsid w:val="00C057A6"/>
    <w:rsid w:val="00C11AB0"/>
    <w:rsid w:val="00C156F4"/>
    <w:rsid w:val="00C2142A"/>
    <w:rsid w:val="00C23FBD"/>
    <w:rsid w:val="00C27C2F"/>
    <w:rsid w:val="00C4599E"/>
    <w:rsid w:val="00C51D0F"/>
    <w:rsid w:val="00C53390"/>
    <w:rsid w:val="00C558E1"/>
    <w:rsid w:val="00C57F80"/>
    <w:rsid w:val="00C67DDD"/>
    <w:rsid w:val="00C7076C"/>
    <w:rsid w:val="00C749F5"/>
    <w:rsid w:val="00C778C1"/>
    <w:rsid w:val="00C82137"/>
    <w:rsid w:val="00C86970"/>
    <w:rsid w:val="00CA51C4"/>
    <w:rsid w:val="00CB3221"/>
    <w:rsid w:val="00CC6D76"/>
    <w:rsid w:val="00CD2764"/>
    <w:rsid w:val="00CE0518"/>
    <w:rsid w:val="00CE4D1A"/>
    <w:rsid w:val="00CE59D2"/>
    <w:rsid w:val="00CF08C8"/>
    <w:rsid w:val="00CF12A0"/>
    <w:rsid w:val="00CF135E"/>
    <w:rsid w:val="00CF57BF"/>
    <w:rsid w:val="00D02D04"/>
    <w:rsid w:val="00D043C4"/>
    <w:rsid w:val="00D070C3"/>
    <w:rsid w:val="00D070C4"/>
    <w:rsid w:val="00D209AD"/>
    <w:rsid w:val="00D24A7E"/>
    <w:rsid w:val="00D264AA"/>
    <w:rsid w:val="00D33374"/>
    <w:rsid w:val="00D371B2"/>
    <w:rsid w:val="00D4648C"/>
    <w:rsid w:val="00D501AC"/>
    <w:rsid w:val="00D6510E"/>
    <w:rsid w:val="00D742B3"/>
    <w:rsid w:val="00D80556"/>
    <w:rsid w:val="00D81207"/>
    <w:rsid w:val="00D8191C"/>
    <w:rsid w:val="00D833C6"/>
    <w:rsid w:val="00D85472"/>
    <w:rsid w:val="00D864A2"/>
    <w:rsid w:val="00D87F08"/>
    <w:rsid w:val="00D911CC"/>
    <w:rsid w:val="00D911FC"/>
    <w:rsid w:val="00D9460F"/>
    <w:rsid w:val="00D96E82"/>
    <w:rsid w:val="00DA3C35"/>
    <w:rsid w:val="00DB3A9E"/>
    <w:rsid w:val="00DB76BB"/>
    <w:rsid w:val="00DC08C7"/>
    <w:rsid w:val="00DD5611"/>
    <w:rsid w:val="00DE4F1D"/>
    <w:rsid w:val="00DF0D0C"/>
    <w:rsid w:val="00DF5F81"/>
    <w:rsid w:val="00DF670C"/>
    <w:rsid w:val="00E04AAD"/>
    <w:rsid w:val="00E051E6"/>
    <w:rsid w:val="00E14BEB"/>
    <w:rsid w:val="00E15954"/>
    <w:rsid w:val="00E3240A"/>
    <w:rsid w:val="00E3473B"/>
    <w:rsid w:val="00E43226"/>
    <w:rsid w:val="00E538E5"/>
    <w:rsid w:val="00E54CE2"/>
    <w:rsid w:val="00E5669B"/>
    <w:rsid w:val="00E60EB3"/>
    <w:rsid w:val="00E614B8"/>
    <w:rsid w:val="00E76C1E"/>
    <w:rsid w:val="00E80793"/>
    <w:rsid w:val="00E82EEE"/>
    <w:rsid w:val="00E8425E"/>
    <w:rsid w:val="00EA4061"/>
    <w:rsid w:val="00EA42F7"/>
    <w:rsid w:val="00EB2236"/>
    <w:rsid w:val="00EB336E"/>
    <w:rsid w:val="00EB741E"/>
    <w:rsid w:val="00EC1838"/>
    <w:rsid w:val="00EC3D91"/>
    <w:rsid w:val="00ED0EC9"/>
    <w:rsid w:val="00ED16A5"/>
    <w:rsid w:val="00ED4171"/>
    <w:rsid w:val="00EE270A"/>
    <w:rsid w:val="00EF1855"/>
    <w:rsid w:val="00F016B1"/>
    <w:rsid w:val="00F07850"/>
    <w:rsid w:val="00F12050"/>
    <w:rsid w:val="00F1279F"/>
    <w:rsid w:val="00F30AC3"/>
    <w:rsid w:val="00F32F72"/>
    <w:rsid w:val="00F36792"/>
    <w:rsid w:val="00F37FFE"/>
    <w:rsid w:val="00F41FF2"/>
    <w:rsid w:val="00F4221A"/>
    <w:rsid w:val="00F658DE"/>
    <w:rsid w:val="00F6644A"/>
    <w:rsid w:val="00F7526A"/>
    <w:rsid w:val="00F84173"/>
    <w:rsid w:val="00F85F2C"/>
    <w:rsid w:val="00F91865"/>
    <w:rsid w:val="00F945A4"/>
    <w:rsid w:val="00FA03CE"/>
    <w:rsid w:val="00FA0531"/>
    <w:rsid w:val="00FA39B3"/>
    <w:rsid w:val="00FC02FB"/>
    <w:rsid w:val="00FC3EA6"/>
    <w:rsid w:val="00FC5CDB"/>
    <w:rsid w:val="00FD6774"/>
    <w:rsid w:val="00FD6A9E"/>
    <w:rsid w:val="00FE1604"/>
    <w:rsid w:val="00FF1267"/>
    <w:rsid w:val="00FF2486"/>
    <w:rsid w:val="00FF71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82A90"/>
  <w15:chartTrackingRefBased/>
  <w15:docId w15:val="{05DFC4D9-88E2-B041-AA1A-C0CD85353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483"/>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961C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61C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61C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1C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1C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1C6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1C6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1C6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1C6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1C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61C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61C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1C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1C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1C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1C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1C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1C64"/>
    <w:rPr>
      <w:rFonts w:eastAsiaTheme="majorEastAsia" w:cstheme="majorBidi"/>
      <w:color w:val="272727" w:themeColor="text1" w:themeTint="D8"/>
    </w:rPr>
  </w:style>
  <w:style w:type="paragraph" w:styleId="Title">
    <w:name w:val="Title"/>
    <w:basedOn w:val="Normal"/>
    <w:next w:val="Normal"/>
    <w:link w:val="TitleChar"/>
    <w:uiPriority w:val="10"/>
    <w:qFormat/>
    <w:rsid w:val="00961C6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1C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1C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1C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1C64"/>
    <w:pPr>
      <w:spacing w:before="160"/>
      <w:jc w:val="center"/>
    </w:pPr>
    <w:rPr>
      <w:i/>
      <w:iCs/>
      <w:color w:val="404040" w:themeColor="text1" w:themeTint="BF"/>
    </w:rPr>
  </w:style>
  <w:style w:type="character" w:customStyle="1" w:styleId="QuoteChar">
    <w:name w:val="Quote Char"/>
    <w:basedOn w:val="DefaultParagraphFont"/>
    <w:link w:val="Quote"/>
    <w:uiPriority w:val="29"/>
    <w:rsid w:val="00961C64"/>
    <w:rPr>
      <w:i/>
      <w:iCs/>
      <w:color w:val="404040" w:themeColor="text1" w:themeTint="BF"/>
    </w:rPr>
  </w:style>
  <w:style w:type="paragraph" w:styleId="ListParagraph">
    <w:name w:val="List Paragraph"/>
    <w:basedOn w:val="Normal"/>
    <w:uiPriority w:val="34"/>
    <w:qFormat/>
    <w:rsid w:val="00961C64"/>
    <w:pPr>
      <w:ind w:left="720"/>
      <w:contextualSpacing/>
    </w:pPr>
  </w:style>
  <w:style w:type="character" w:styleId="IntenseEmphasis">
    <w:name w:val="Intense Emphasis"/>
    <w:basedOn w:val="DefaultParagraphFont"/>
    <w:uiPriority w:val="21"/>
    <w:qFormat/>
    <w:rsid w:val="00961C64"/>
    <w:rPr>
      <w:i/>
      <w:iCs/>
      <w:color w:val="0F4761" w:themeColor="accent1" w:themeShade="BF"/>
    </w:rPr>
  </w:style>
  <w:style w:type="paragraph" w:styleId="IntenseQuote">
    <w:name w:val="Intense Quote"/>
    <w:basedOn w:val="Normal"/>
    <w:next w:val="Normal"/>
    <w:link w:val="IntenseQuoteChar"/>
    <w:uiPriority w:val="30"/>
    <w:qFormat/>
    <w:rsid w:val="00961C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1C64"/>
    <w:rPr>
      <w:i/>
      <w:iCs/>
      <w:color w:val="0F4761" w:themeColor="accent1" w:themeShade="BF"/>
    </w:rPr>
  </w:style>
  <w:style w:type="character" w:styleId="IntenseReference">
    <w:name w:val="Intense Reference"/>
    <w:basedOn w:val="DefaultParagraphFont"/>
    <w:uiPriority w:val="32"/>
    <w:qFormat/>
    <w:rsid w:val="00961C64"/>
    <w:rPr>
      <w:b/>
      <w:bCs/>
      <w:smallCaps/>
      <w:color w:val="0F4761" w:themeColor="accent1" w:themeShade="BF"/>
      <w:spacing w:val="5"/>
    </w:rPr>
  </w:style>
  <w:style w:type="paragraph" w:styleId="NormalWeb">
    <w:name w:val="Normal (Web)"/>
    <w:basedOn w:val="Normal"/>
    <w:uiPriority w:val="99"/>
    <w:unhideWhenUsed/>
    <w:rsid w:val="00375654"/>
    <w:pPr>
      <w:spacing w:before="100" w:beforeAutospacing="1" w:after="100" w:afterAutospacing="1"/>
    </w:pPr>
  </w:style>
  <w:style w:type="paragraph" w:customStyle="1" w:styleId="paragraph">
    <w:name w:val="paragraph"/>
    <w:basedOn w:val="Normal"/>
    <w:rsid w:val="004D7570"/>
    <w:pPr>
      <w:spacing w:before="100" w:beforeAutospacing="1" w:after="100" w:afterAutospacing="1"/>
    </w:pPr>
  </w:style>
  <w:style w:type="character" w:customStyle="1" w:styleId="normaltextrun">
    <w:name w:val="normaltextrun"/>
    <w:basedOn w:val="DefaultParagraphFont"/>
    <w:rsid w:val="004D7570"/>
  </w:style>
  <w:style w:type="character" w:customStyle="1" w:styleId="eop">
    <w:name w:val="eop"/>
    <w:basedOn w:val="DefaultParagraphFont"/>
    <w:rsid w:val="004D7570"/>
  </w:style>
  <w:style w:type="character" w:styleId="Strong">
    <w:name w:val="Strong"/>
    <w:basedOn w:val="DefaultParagraphFont"/>
    <w:uiPriority w:val="22"/>
    <w:qFormat/>
    <w:rsid w:val="006853C1"/>
    <w:rPr>
      <w:b/>
      <w:bCs/>
    </w:rPr>
  </w:style>
  <w:style w:type="character" w:styleId="LineNumber">
    <w:name w:val="line number"/>
    <w:basedOn w:val="DefaultParagraphFont"/>
    <w:uiPriority w:val="99"/>
    <w:semiHidden/>
    <w:unhideWhenUsed/>
    <w:rsid w:val="006853C1"/>
  </w:style>
  <w:style w:type="character" w:customStyle="1" w:styleId="apple-converted-space">
    <w:name w:val="apple-converted-space"/>
    <w:basedOn w:val="DefaultParagraphFont"/>
    <w:rsid w:val="001323CB"/>
  </w:style>
  <w:style w:type="character" w:styleId="Emphasis">
    <w:name w:val="Emphasis"/>
    <w:basedOn w:val="DefaultParagraphFont"/>
    <w:uiPriority w:val="20"/>
    <w:qFormat/>
    <w:rsid w:val="001323CB"/>
    <w:rPr>
      <w:i/>
      <w:iCs/>
    </w:rPr>
  </w:style>
  <w:style w:type="character" w:customStyle="1" w:styleId="wacimagecontainer">
    <w:name w:val="wacimagecontainer"/>
    <w:basedOn w:val="DefaultParagraphFont"/>
    <w:rsid w:val="00DF670C"/>
  </w:style>
  <w:style w:type="character" w:styleId="CommentReference">
    <w:name w:val="annotation reference"/>
    <w:basedOn w:val="DefaultParagraphFont"/>
    <w:uiPriority w:val="99"/>
    <w:semiHidden/>
    <w:unhideWhenUsed/>
    <w:rsid w:val="00C23FBD"/>
    <w:rPr>
      <w:sz w:val="16"/>
      <w:szCs w:val="16"/>
    </w:rPr>
  </w:style>
  <w:style w:type="paragraph" w:styleId="CommentText">
    <w:name w:val="annotation text"/>
    <w:basedOn w:val="Normal"/>
    <w:link w:val="CommentTextChar"/>
    <w:uiPriority w:val="99"/>
    <w:unhideWhenUsed/>
    <w:rsid w:val="00C23FBD"/>
    <w:rPr>
      <w:sz w:val="20"/>
      <w:szCs w:val="20"/>
    </w:rPr>
  </w:style>
  <w:style w:type="character" w:customStyle="1" w:styleId="CommentTextChar">
    <w:name w:val="Comment Text Char"/>
    <w:basedOn w:val="DefaultParagraphFont"/>
    <w:link w:val="CommentText"/>
    <w:uiPriority w:val="99"/>
    <w:rsid w:val="00C23FBD"/>
    <w:rPr>
      <w:sz w:val="20"/>
      <w:szCs w:val="20"/>
    </w:rPr>
  </w:style>
  <w:style w:type="paragraph" w:styleId="CommentSubject">
    <w:name w:val="annotation subject"/>
    <w:basedOn w:val="CommentText"/>
    <w:next w:val="CommentText"/>
    <w:link w:val="CommentSubjectChar"/>
    <w:uiPriority w:val="99"/>
    <w:semiHidden/>
    <w:unhideWhenUsed/>
    <w:rsid w:val="00C23FBD"/>
    <w:rPr>
      <w:b/>
      <w:bCs/>
    </w:rPr>
  </w:style>
  <w:style w:type="character" w:customStyle="1" w:styleId="CommentSubjectChar">
    <w:name w:val="Comment Subject Char"/>
    <w:basedOn w:val="CommentTextChar"/>
    <w:link w:val="CommentSubject"/>
    <w:uiPriority w:val="99"/>
    <w:semiHidden/>
    <w:rsid w:val="00C23FBD"/>
    <w:rPr>
      <w:b/>
      <w:bCs/>
      <w:sz w:val="20"/>
      <w:szCs w:val="20"/>
    </w:rPr>
  </w:style>
  <w:style w:type="paragraph" w:customStyle="1" w:styleId="msonormal0">
    <w:name w:val="msonormal"/>
    <w:basedOn w:val="Normal"/>
    <w:rsid w:val="00217483"/>
    <w:pPr>
      <w:spacing w:before="100" w:beforeAutospacing="1" w:after="100" w:afterAutospacing="1"/>
    </w:pPr>
  </w:style>
  <w:style w:type="character" w:customStyle="1" w:styleId="textrun">
    <w:name w:val="textrun"/>
    <w:basedOn w:val="DefaultParagraphFont"/>
    <w:rsid w:val="00217483"/>
  </w:style>
  <w:style w:type="character" w:customStyle="1" w:styleId="fieldrange">
    <w:name w:val="fieldrange"/>
    <w:basedOn w:val="DefaultParagraphFont"/>
    <w:rsid w:val="00217483"/>
  </w:style>
  <w:style w:type="character" w:customStyle="1" w:styleId="Aucun">
    <w:name w:val="Aucun"/>
    <w:rsid w:val="00026DE5"/>
    <w:rPr>
      <w:lang w:val="en-US"/>
    </w:rPr>
  </w:style>
  <w:style w:type="paragraph" w:customStyle="1" w:styleId="CorpsA">
    <w:name w:val="Corps A"/>
    <w:rsid w:val="00026DE5"/>
    <w:pPr>
      <w:pBdr>
        <w:top w:val="nil"/>
        <w:left w:val="nil"/>
        <w:bottom w:val="nil"/>
        <w:right w:val="nil"/>
        <w:between w:val="nil"/>
        <w:bar w:val="nil"/>
      </w:pBdr>
      <w:spacing w:after="0" w:line="276" w:lineRule="auto"/>
    </w:pPr>
    <w:rPr>
      <w:rFonts w:ascii="Arial" w:eastAsia="Arial Unicode MS" w:hAnsi="Arial" w:cs="Arial Unicode MS"/>
      <w:color w:val="000000"/>
      <w:kern w:val="0"/>
      <w:sz w:val="22"/>
      <w:szCs w:val="22"/>
      <w:u w:color="000000"/>
      <w:bdr w:val="nil"/>
      <w:lang w:eastAsia="en-GB"/>
      <w14:textOutline w14:w="12700" w14:cap="flat" w14:cmpd="sng" w14:algn="ctr">
        <w14:noFill/>
        <w14:prstDash w14:val="solid"/>
        <w14:miter w14:lim="400000"/>
      </w14:textOutline>
      <w14:ligatures w14:val="none"/>
    </w:rPr>
  </w:style>
  <w:style w:type="paragraph" w:customStyle="1" w:styleId="MDPI16affiliation">
    <w:name w:val="MDPI_1.6_affiliation"/>
    <w:rsid w:val="00026DE5"/>
    <w:pPr>
      <w:pBdr>
        <w:top w:val="nil"/>
        <w:left w:val="nil"/>
        <w:bottom w:val="nil"/>
        <w:right w:val="nil"/>
        <w:between w:val="nil"/>
        <w:bar w:val="nil"/>
      </w:pBdr>
      <w:spacing w:after="0" w:line="200" w:lineRule="atLeast"/>
      <w:ind w:left="2806" w:hanging="198"/>
    </w:pPr>
    <w:rPr>
      <w:rFonts w:ascii="Palatino Linotype" w:eastAsia="Palatino Linotype" w:hAnsi="Palatino Linotype" w:cs="Palatino Linotype"/>
      <w:color w:val="000000"/>
      <w:kern w:val="3"/>
      <w:sz w:val="16"/>
      <w:szCs w:val="16"/>
      <w:u w:color="000000"/>
      <w:bdr w:val="nil"/>
      <w:lang w:eastAsia="en-GB"/>
      <w14:ligatures w14:val="none"/>
    </w:rPr>
  </w:style>
  <w:style w:type="character" w:customStyle="1" w:styleId="Hyperlink0">
    <w:name w:val="Hyperlink.0"/>
    <w:basedOn w:val="Aucun"/>
    <w:rsid w:val="00026DE5"/>
    <w:rPr>
      <w:rFonts w:ascii="Times New Roman" w:eastAsia="Times New Roman" w:hAnsi="Times New Roman" w:cs="Times New Roman"/>
      <w:i/>
      <w:iCs/>
      <w:outline w:val="0"/>
      <w:color w:val="0000FF"/>
      <w:sz w:val="24"/>
      <w:szCs w:val="24"/>
      <w:u w:val="single" w:color="0000FF"/>
      <w:lang w:val="en-US"/>
    </w:rPr>
  </w:style>
  <w:style w:type="character" w:styleId="Hyperlink">
    <w:name w:val="Hyperlink"/>
    <w:basedOn w:val="DefaultParagraphFont"/>
    <w:uiPriority w:val="99"/>
    <w:unhideWhenUsed/>
    <w:rsid w:val="00DB76BB"/>
    <w:rPr>
      <w:color w:val="467886" w:themeColor="hyperlink"/>
      <w:u w:val="single"/>
    </w:rPr>
  </w:style>
  <w:style w:type="character" w:styleId="UnresolvedMention">
    <w:name w:val="Unresolved Mention"/>
    <w:basedOn w:val="DefaultParagraphFont"/>
    <w:uiPriority w:val="99"/>
    <w:semiHidden/>
    <w:unhideWhenUsed/>
    <w:rsid w:val="00DB76BB"/>
    <w:rPr>
      <w:color w:val="605E5C"/>
      <w:shd w:val="clear" w:color="auto" w:fill="E1DFDD"/>
    </w:rPr>
  </w:style>
  <w:style w:type="character" w:styleId="HTMLCode">
    <w:name w:val="HTML Code"/>
    <w:basedOn w:val="DefaultParagraphFont"/>
    <w:uiPriority w:val="99"/>
    <w:semiHidden/>
    <w:unhideWhenUsed/>
    <w:rsid w:val="00FA39B3"/>
    <w:rPr>
      <w:rFonts w:ascii="Courier New" w:eastAsia="Times New Roman" w:hAnsi="Courier New" w:cs="Courier New"/>
      <w:sz w:val="20"/>
      <w:szCs w:val="20"/>
    </w:rPr>
  </w:style>
  <w:style w:type="paragraph" w:styleId="Revision">
    <w:name w:val="Revision"/>
    <w:hidden/>
    <w:uiPriority w:val="99"/>
    <w:semiHidden/>
    <w:rsid w:val="00D070C4"/>
    <w:pPr>
      <w:spacing w:after="0" w:line="240" w:lineRule="auto"/>
    </w:pPr>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BF7826"/>
    <w:pPr>
      <w:tabs>
        <w:tab w:val="center" w:pos="4680"/>
        <w:tab w:val="right" w:pos="9360"/>
      </w:tabs>
    </w:pPr>
  </w:style>
  <w:style w:type="character" w:customStyle="1" w:styleId="FooterChar">
    <w:name w:val="Footer Char"/>
    <w:basedOn w:val="DefaultParagraphFont"/>
    <w:link w:val="Footer"/>
    <w:uiPriority w:val="99"/>
    <w:rsid w:val="00BF7826"/>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BF7826"/>
  </w:style>
  <w:style w:type="paragraph" w:styleId="Bibliography">
    <w:name w:val="Bibliography"/>
    <w:basedOn w:val="Normal"/>
    <w:next w:val="Normal"/>
    <w:uiPriority w:val="37"/>
    <w:semiHidden/>
    <w:unhideWhenUsed/>
    <w:rsid w:val="00845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059649">
      <w:bodyDiv w:val="1"/>
      <w:marLeft w:val="0"/>
      <w:marRight w:val="0"/>
      <w:marTop w:val="0"/>
      <w:marBottom w:val="0"/>
      <w:divBdr>
        <w:top w:val="none" w:sz="0" w:space="0" w:color="auto"/>
        <w:left w:val="none" w:sz="0" w:space="0" w:color="auto"/>
        <w:bottom w:val="none" w:sz="0" w:space="0" w:color="auto"/>
        <w:right w:val="none" w:sz="0" w:space="0" w:color="auto"/>
      </w:divBdr>
    </w:div>
    <w:div w:id="153959809">
      <w:bodyDiv w:val="1"/>
      <w:marLeft w:val="0"/>
      <w:marRight w:val="0"/>
      <w:marTop w:val="0"/>
      <w:marBottom w:val="0"/>
      <w:divBdr>
        <w:top w:val="none" w:sz="0" w:space="0" w:color="auto"/>
        <w:left w:val="none" w:sz="0" w:space="0" w:color="auto"/>
        <w:bottom w:val="none" w:sz="0" w:space="0" w:color="auto"/>
        <w:right w:val="none" w:sz="0" w:space="0" w:color="auto"/>
      </w:divBdr>
    </w:div>
    <w:div w:id="169179303">
      <w:bodyDiv w:val="1"/>
      <w:marLeft w:val="0"/>
      <w:marRight w:val="0"/>
      <w:marTop w:val="0"/>
      <w:marBottom w:val="0"/>
      <w:divBdr>
        <w:top w:val="none" w:sz="0" w:space="0" w:color="auto"/>
        <w:left w:val="none" w:sz="0" w:space="0" w:color="auto"/>
        <w:bottom w:val="none" w:sz="0" w:space="0" w:color="auto"/>
        <w:right w:val="none" w:sz="0" w:space="0" w:color="auto"/>
      </w:divBdr>
    </w:div>
    <w:div w:id="204758852">
      <w:bodyDiv w:val="1"/>
      <w:marLeft w:val="0"/>
      <w:marRight w:val="0"/>
      <w:marTop w:val="0"/>
      <w:marBottom w:val="0"/>
      <w:divBdr>
        <w:top w:val="none" w:sz="0" w:space="0" w:color="auto"/>
        <w:left w:val="none" w:sz="0" w:space="0" w:color="auto"/>
        <w:bottom w:val="none" w:sz="0" w:space="0" w:color="auto"/>
        <w:right w:val="none" w:sz="0" w:space="0" w:color="auto"/>
      </w:divBdr>
    </w:div>
    <w:div w:id="336007904">
      <w:bodyDiv w:val="1"/>
      <w:marLeft w:val="0"/>
      <w:marRight w:val="0"/>
      <w:marTop w:val="0"/>
      <w:marBottom w:val="0"/>
      <w:divBdr>
        <w:top w:val="none" w:sz="0" w:space="0" w:color="auto"/>
        <w:left w:val="none" w:sz="0" w:space="0" w:color="auto"/>
        <w:bottom w:val="none" w:sz="0" w:space="0" w:color="auto"/>
        <w:right w:val="none" w:sz="0" w:space="0" w:color="auto"/>
      </w:divBdr>
    </w:div>
    <w:div w:id="406533335">
      <w:bodyDiv w:val="1"/>
      <w:marLeft w:val="0"/>
      <w:marRight w:val="0"/>
      <w:marTop w:val="0"/>
      <w:marBottom w:val="0"/>
      <w:divBdr>
        <w:top w:val="none" w:sz="0" w:space="0" w:color="auto"/>
        <w:left w:val="none" w:sz="0" w:space="0" w:color="auto"/>
        <w:bottom w:val="none" w:sz="0" w:space="0" w:color="auto"/>
        <w:right w:val="none" w:sz="0" w:space="0" w:color="auto"/>
      </w:divBdr>
      <w:divsChild>
        <w:div w:id="2001618556">
          <w:marLeft w:val="0"/>
          <w:marRight w:val="0"/>
          <w:marTop w:val="0"/>
          <w:marBottom w:val="0"/>
          <w:divBdr>
            <w:top w:val="none" w:sz="0" w:space="0" w:color="auto"/>
            <w:left w:val="none" w:sz="0" w:space="0" w:color="auto"/>
            <w:bottom w:val="none" w:sz="0" w:space="0" w:color="auto"/>
            <w:right w:val="none" w:sz="0" w:space="0" w:color="auto"/>
          </w:divBdr>
          <w:divsChild>
            <w:div w:id="1021517231">
              <w:marLeft w:val="0"/>
              <w:marRight w:val="0"/>
              <w:marTop w:val="0"/>
              <w:marBottom w:val="0"/>
              <w:divBdr>
                <w:top w:val="none" w:sz="0" w:space="0" w:color="auto"/>
                <w:left w:val="none" w:sz="0" w:space="0" w:color="auto"/>
                <w:bottom w:val="none" w:sz="0" w:space="0" w:color="auto"/>
                <w:right w:val="none" w:sz="0" w:space="0" w:color="auto"/>
              </w:divBdr>
            </w:div>
            <w:div w:id="1234702281">
              <w:marLeft w:val="0"/>
              <w:marRight w:val="0"/>
              <w:marTop w:val="0"/>
              <w:marBottom w:val="0"/>
              <w:divBdr>
                <w:top w:val="none" w:sz="0" w:space="0" w:color="auto"/>
                <w:left w:val="none" w:sz="0" w:space="0" w:color="auto"/>
                <w:bottom w:val="none" w:sz="0" w:space="0" w:color="auto"/>
                <w:right w:val="none" w:sz="0" w:space="0" w:color="auto"/>
              </w:divBdr>
            </w:div>
            <w:div w:id="639656156">
              <w:marLeft w:val="0"/>
              <w:marRight w:val="0"/>
              <w:marTop w:val="0"/>
              <w:marBottom w:val="0"/>
              <w:divBdr>
                <w:top w:val="none" w:sz="0" w:space="0" w:color="auto"/>
                <w:left w:val="none" w:sz="0" w:space="0" w:color="auto"/>
                <w:bottom w:val="none" w:sz="0" w:space="0" w:color="auto"/>
                <w:right w:val="none" w:sz="0" w:space="0" w:color="auto"/>
              </w:divBdr>
            </w:div>
            <w:div w:id="2134591600">
              <w:marLeft w:val="0"/>
              <w:marRight w:val="0"/>
              <w:marTop w:val="0"/>
              <w:marBottom w:val="0"/>
              <w:divBdr>
                <w:top w:val="none" w:sz="0" w:space="0" w:color="auto"/>
                <w:left w:val="none" w:sz="0" w:space="0" w:color="auto"/>
                <w:bottom w:val="none" w:sz="0" w:space="0" w:color="auto"/>
                <w:right w:val="none" w:sz="0" w:space="0" w:color="auto"/>
              </w:divBdr>
            </w:div>
            <w:div w:id="5027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17243">
      <w:bodyDiv w:val="1"/>
      <w:marLeft w:val="0"/>
      <w:marRight w:val="0"/>
      <w:marTop w:val="0"/>
      <w:marBottom w:val="0"/>
      <w:divBdr>
        <w:top w:val="none" w:sz="0" w:space="0" w:color="auto"/>
        <w:left w:val="none" w:sz="0" w:space="0" w:color="auto"/>
        <w:bottom w:val="none" w:sz="0" w:space="0" w:color="auto"/>
        <w:right w:val="none" w:sz="0" w:space="0" w:color="auto"/>
      </w:divBdr>
    </w:div>
    <w:div w:id="723527136">
      <w:bodyDiv w:val="1"/>
      <w:marLeft w:val="0"/>
      <w:marRight w:val="0"/>
      <w:marTop w:val="0"/>
      <w:marBottom w:val="0"/>
      <w:divBdr>
        <w:top w:val="none" w:sz="0" w:space="0" w:color="auto"/>
        <w:left w:val="none" w:sz="0" w:space="0" w:color="auto"/>
        <w:bottom w:val="none" w:sz="0" w:space="0" w:color="auto"/>
        <w:right w:val="none" w:sz="0" w:space="0" w:color="auto"/>
      </w:divBdr>
    </w:div>
    <w:div w:id="793914021">
      <w:bodyDiv w:val="1"/>
      <w:marLeft w:val="0"/>
      <w:marRight w:val="0"/>
      <w:marTop w:val="0"/>
      <w:marBottom w:val="0"/>
      <w:divBdr>
        <w:top w:val="none" w:sz="0" w:space="0" w:color="auto"/>
        <w:left w:val="none" w:sz="0" w:space="0" w:color="auto"/>
        <w:bottom w:val="none" w:sz="0" w:space="0" w:color="auto"/>
        <w:right w:val="none" w:sz="0" w:space="0" w:color="auto"/>
      </w:divBdr>
      <w:divsChild>
        <w:div w:id="1891303632">
          <w:marLeft w:val="0"/>
          <w:marRight w:val="0"/>
          <w:marTop w:val="0"/>
          <w:marBottom w:val="0"/>
          <w:divBdr>
            <w:top w:val="none" w:sz="0" w:space="0" w:color="auto"/>
            <w:left w:val="none" w:sz="0" w:space="0" w:color="auto"/>
            <w:bottom w:val="none" w:sz="0" w:space="0" w:color="auto"/>
            <w:right w:val="none" w:sz="0" w:space="0" w:color="auto"/>
          </w:divBdr>
          <w:divsChild>
            <w:div w:id="1299263117">
              <w:marLeft w:val="0"/>
              <w:marRight w:val="0"/>
              <w:marTop w:val="0"/>
              <w:marBottom w:val="0"/>
              <w:divBdr>
                <w:top w:val="none" w:sz="0" w:space="0" w:color="auto"/>
                <w:left w:val="none" w:sz="0" w:space="0" w:color="auto"/>
                <w:bottom w:val="none" w:sz="0" w:space="0" w:color="auto"/>
                <w:right w:val="none" w:sz="0" w:space="0" w:color="auto"/>
              </w:divBdr>
            </w:div>
            <w:div w:id="1831947737">
              <w:marLeft w:val="0"/>
              <w:marRight w:val="0"/>
              <w:marTop w:val="0"/>
              <w:marBottom w:val="0"/>
              <w:divBdr>
                <w:top w:val="none" w:sz="0" w:space="0" w:color="auto"/>
                <w:left w:val="none" w:sz="0" w:space="0" w:color="auto"/>
                <w:bottom w:val="none" w:sz="0" w:space="0" w:color="auto"/>
                <w:right w:val="none" w:sz="0" w:space="0" w:color="auto"/>
              </w:divBdr>
            </w:div>
            <w:div w:id="683558306">
              <w:marLeft w:val="0"/>
              <w:marRight w:val="0"/>
              <w:marTop w:val="0"/>
              <w:marBottom w:val="0"/>
              <w:divBdr>
                <w:top w:val="none" w:sz="0" w:space="0" w:color="auto"/>
                <w:left w:val="none" w:sz="0" w:space="0" w:color="auto"/>
                <w:bottom w:val="none" w:sz="0" w:space="0" w:color="auto"/>
                <w:right w:val="none" w:sz="0" w:space="0" w:color="auto"/>
              </w:divBdr>
            </w:div>
            <w:div w:id="2057771786">
              <w:marLeft w:val="0"/>
              <w:marRight w:val="0"/>
              <w:marTop w:val="0"/>
              <w:marBottom w:val="0"/>
              <w:divBdr>
                <w:top w:val="none" w:sz="0" w:space="0" w:color="auto"/>
                <w:left w:val="none" w:sz="0" w:space="0" w:color="auto"/>
                <w:bottom w:val="none" w:sz="0" w:space="0" w:color="auto"/>
                <w:right w:val="none" w:sz="0" w:space="0" w:color="auto"/>
              </w:divBdr>
            </w:div>
            <w:div w:id="1270510050">
              <w:marLeft w:val="0"/>
              <w:marRight w:val="0"/>
              <w:marTop w:val="0"/>
              <w:marBottom w:val="0"/>
              <w:divBdr>
                <w:top w:val="none" w:sz="0" w:space="0" w:color="auto"/>
                <w:left w:val="none" w:sz="0" w:space="0" w:color="auto"/>
                <w:bottom w:val="none" w:sz="0" w:space="0" w:color="auto"/>
                <w:right w:val="none" w:sz="0" w:space="0" w:color="auto"/>
              </w:divBdr>
            </w:div>
            <w:div w:id="257449276">
              <w:marLeft w:val="0"/>
              <w:marRight w:val="0"/>
              <w:marTop w:val="0"/>
              <w:marBottom w:val="0"/>
              <w:divBdr>
                <w:top w:val="none" w:sz="0" w:space="0" w:color="auto"/>
                <w:left w:val="none" w:sz="0" w:space="0" w:color="auto"/>
                <w:bottom w:val="none" w:sz="0" w:space="0" w:color="auto"/>
                <w:right w:val="none" w:sz="0" w:space="0" w:color="auto"/>
              </w:divBdr>
            </w:div>
            <w:div w:id="1764958742">
              <w:marLeft w:val="0"/>
              <w:marRight w:val="0"/>
              <w:marTop w:val="0"/>
              <w:marBottom w:val="0"/>
              <w:divBdr>
                <w:top w:val="none" w:sz="0" w:space="0" w:color="auto"/>
                <w:left w:val="none" w:sz="0" w:space="0" w:color="auto"/>
                <w:bottom w:val="none" w:sz="0" w:space="0" w:color="auto"/>
                <w:right w:val="none" w:sz="0" w:space="0" w:color="auto"/>
              </w:divBdr>
            </w:div>
            <w:div w:id="1025207631">
              <w:marLeft w:val="0"/>
              <w:marRight w:val="0"/>
              <w:marTop w:val="0"/>
              <w:marBottom w:val="0"/>
              <w:divBdr>
                <w:top w:val="none" w:sz="0" w:space="0" w:color="auto"/>
                <w:left w:val="none" w:sz="0" w:space="0" w:color="auto"/>
                <w:bottom w:val="none" w:sz="0" w:space="0" w:color="auto"/>
                <w:right w:val="none" w:sz="0" w:space="0" w:color="auto"/>
              </w:divBdr>
            </w:div>
            <w:div w:id="319500325">
              <w:marLeft w:val="0"/>
              <w:marRight w:val="0"/>
              <w:marTop w:val="0"/>
              <w:marBottom w:val="0"/>
              <w:divBdr>
                <w:top w:val="none" w:sz="0" w:space="0" w:color="auto"/>
                <w:left w:val="none" w:sz="0" w:space="0" w:color="auto"/>
                <w:bottom w:val="none" w:sz="0" w:space="0" w:color="auto"/>
                <w:right w:val="none" w:sz="0" w:space="0" w:color="auto"/>
              </w:divBdr>
            </w:div>
            <w:div w:id="271479452">
              <w:marLeft w:val="0"/>
              <w:marRight w:val="0"/>
              <w:marTop w:val="0"/>
              <w:marBottom w:val="0"/>
              <w:divBdr>
                <w:top w:val="none" w:sz="0" w:space="0" w:color="auto"/>
                <w:left w:val="none" w:sz="0" w:space="0" w:color="auto"/>
                <w:bottom w:val="none" w:sz="0" w:space="0" w:color="auto"/>
                <w:right w:val="none" w:sz="0" w:space="0" w:color="auto"/>
              </w:divBdr>
            </w:div>
            <w:div w:id="124467259">
              <w:marLeft w:val="0"/>
              <w:marRight w:val="0"/>
              <w:marTop w:val="0"/>
              <w:marBottom w:val="0"/>
              <w:divBdr>
                <w:top w:val="none" w:sz="0" w:space="0" w:color="auto"/>
                <w:left w:val="none" w:sz="0" w:space="0" w:color="auto"/>
                <w:bottom w:val="none" w:sz="0" w:space="0" w:color="auto"/>
                <w:right w:val="none" w:sz="0" w:space="0" w:color="auto"/>
              </w:divBdr>
            </w:div>
            <w:div w:id="1335493135">
              <w:marLeft w:val="0"/>
              <w:marRight w:val="0"/>
              <w:marTop w:val="0"/>
              <w:marBottom w:val="0"/>
              <w:divBdr>
                <w:top w:val="none" w:sz="0" w:space="0" w:color="auto"/>
                <w:left w:val="none" w:sz="0" w:space="0" w:color="auto"/>
                <w:bottom w:val="none" w:sz="0" w:space="0" w:color="auto"/>
                <w:right w:val="none" w:sz="0" w:space="0" w:color="auto"/>
              </w:divBdr>
            </w:div>
            <w:div w:id="2003268503">
              <w:marLeft w:val="0"/>
              <w:marRight w:val="0"/>
              <w:marTop w:val="0"/>
              <w:marBottom w:val="0"/>
              <w:divBdr>
                <w:top w:val="none" w:sz="0" w:space="0" w:color="auto"/>
                <w:left w:val="none" w:sz="0" w:space="0" w:color="auto"/>
                <w:bottom w:val="none" w:sz="0" w:space="0" w:color="auto"/>
                <w:right w:val="none" w:sz="0" w:space="0" w:color="auto"/>
              </w:divBdr>
            </w:div>
            <w:div w:id="275254052">
              <w:marLeft w:val="0"/>
              <w:marRight w:val="0"/>
              <w:marTop w:val="0"/>
              <w:marBottom w:val="0"/>
              <w:divBdr>
                <w:top w:val="none" w:sz="0" w:space="0" w:color="auto"/>
                <w:left w:val="none" w:sz="0" w:space="0" w:color="auto"/>
                <w:bottom w:val="none" w:sz="0" w:space="0" w:color="auto"/>
                <w:right w:val="none" w:sz="0" w:space="0" w:color="auto"/>
              </w:divBdr>
            </w:div>
            <w:div w:id="1720668952">
              <w:marLeft w:val="0"/>
              <w:marRight w:val="0"/>
              <w:marTop w:val="0"/>
              <w:marBottom w:val="0"/>
              <w:divBdr>
                <w:top w:val="none" w:sz="0" w:space="0" w:color="auto"/>
                <w:left w:val="none" w:sz="0" w:space="0" w:color="auto"/>
                <w:bottom w:val="none" w:sz="0" w:space="0" w:color="auto"/>
                <w:right w:val="none" w:sz="0" w:space="0" w:color="auto"/>
              </w:divBdr>
            </w:div>
            <w:div w:id="1390760758">
              <w:marLeft w:val="0"/>
              <w:marRight w:val="0"/>
              <w:marTop w:val="0"/>
              <w:marBottom w:val="0"/>
              <w:divBdr>
                <w:top w:val="none" w:sz="0" w:space="0" w:color="auto"/>
                <w:left w:val="none" w:sz="0" w:space="0" w:color="auto"/>
                <w:bottom w:val="none" w:sz="0" w:space="0" w:color="auto"/>
                <w:right w:val="none" w:sz="0" w:space="0" w:color="auto"/>
              </w:divBdr>
            </w:div>
            <w:div w:id="1530794925">
              <w:marLeft w:val="0"/>
              <w:marRight w:val="0"/>
              <w:marTop w:val="0"/>
              <w:marBottom w:val="0"/>
              <w:divBdr>
                <w:top w:val="none" w:sz="0" w:space="0" w:color="auto"/>
                <w:left w:val="none" w:sz="0" w:space="0" w:color="auto"/>
                <w:bottom w:val="none" w:sz="0" w:space="0" w:color="auto"/>
                <w:right w:val="none" w:sz="0" w:space="0" w:color="auto"/>
              </w:divBdr>
            </w:div>
            <w:div w:id="1546792609">
              <w:marLeft w:val="0"/>
              <w:marRight w:val="0"/>
              <w:marTop w:val="0"/>
              <w:marBottom w:val="0"/>
              <w:divBdr>
                <w:top w:val="none" w:sz="0" w:space="0" w:color="auto"/>
                <w:left w:val="none" w:sz="0" w:space="0" w:color="auto"/>
                <w:bottom w:val="none" w:sz="0" w:space="0" w:color="auto"/>
                <w:right w:val="none" w:sz="0" w:space="0" w:color="auto"/>
              </w:divBdr>
            </w:div>
            <w:div w:id="1544560577">
              <w:marLeft w:val="0"/>
              <w:marRight w:val="0"/>
              <w:marTop w:val="0"/>
              <w:marBottom w:val="0"/>
              <w:divBdr>
                <w:top w:val="none" w:sz="0" w:space="0" w:color="auto"/>
                <w:left w:val="none" w:sz="0" w:space="0" w:color="auto"/>
                <w:bottom w:val="none" w:sz="0" w:space="0" w:color="auto"/>
                <w:right w:val="none" w:sz="0" w:space="0" w:color="auto"/>
              </w:divBdr>
            </w:div>
            <w:div w:id="1386105514">
              <w:marLeft w:val="0"/>
              <w:marRight w:val="0"/>
              <w:marTop w:val="0"/>
              <w:marBottom w:val="0"/>
              <w:divBdr>
                <w:top w:val="none" w:sz="0" w:space="0" w:color="auto"/>
                <w:left w:val="none" w:sz="0" w:space="0" w:color="auto"/>
                <w:bottom w:val="none" w:sz="0" w:space="0" w:color="auto"/>
                <w:right w:val="none" w:sz="0" w:space="0" w:color="auto"/>
              </w:divBdr>
            </w:div>
            <w:div w:id="2092852483">
              <w:marLeft w:val="0"/>
              <w:marRight w:val="0"/>
              <w:marTop w:val="0"/>
              <w:marBottom w:val="0"/>
              <w:divBdr>
                <w:top w:val="none" w:sz="0" w:space="0" w:color="auto"/>
                <w:left w:val="none" w:sz="0" w:space="0" w:color="auto"/>
                <w:bottom w:val="none" w:sz="0" w:space="0" w:color="auto"/>
                <w:right w:val="none" w:sz="0" w:space="0" w:color="auto"/>
              </w:divBdr>
            </w:div>
            <w:div w:id="1445034390">
              <w:marLeft w:val="0"/>
              <w:marRight w:val="0"/>
              <w:marTop w:val="0"/>
              <w:marBottom w:val="0"/>
              <w:divBdr>
                <w:top w:val="none" w:sz="0" w:space="0" w:color="auto"/>
                <w:left w:val="none" w:sz="0" w:space="0" w:color="auto"/>
                <w:bottom w:val="none" w:sz="0" w:space="0" w:color="auto"/>
                <w:right w:val="none" w:sz="0" w:space="0" w:color="auto"/>
              </w:divBdr>
            </w:div>
            <w:div w:id="521941227">
              <w:marLeft w:val="0"/>
              <w:marRight w:val="0"/>
              <w:marTop w:val="0"/>
              <w:marBottom w:val="0"/>
              <w:divBdr>
                <w:top w:val="none" w:sz="0" w:space="0" w:color="auto"/>
                <w:left w:val="none" w:sz="0" w:space="0" w:color="auto"/>
                <w:bottom w:val="none" w:sz="0" w:space="0" w:color="auto"/>
                <w:right w:val="none" w:sz="0" w:space="0" w:color="auto"/>
              </w:divBdr>
            </w:div>
            <w:div w:id="1131629070">
              <w:marLeft w:val="0"/>
              <w:marRight w:val="0"/>
              <w:marTop w:val="0"/>
              <w:marBottom w:val="0"/>
              <w:divBdr>
                <w:top w:val="none" w:sz="0" w:space="0" w:color="auto"/>
                <w:left w:val="none" w:sz="0" w:space="0" w:color="auto"/>
                <w:bottom w:val="none" w:sz="0" w:space="0" w:color="auto"/>
                <w:right w:val="none" w:sz="0" w:space="0" w:color="auto"/>
              </w:divBdr>
            </w:div>
            <w:div w:id="230579782">
              <w:marLeft w:val="0"/>
              <w:marRight w:val="0"/>
              <w:marTop w:val="0"/>
              <w:marBottom w:val="0"/>
              <w:divBdr>
                <w:top w:val="none" w:sz="0" w:space="0" w:color="auto"/>
                <w:left w:val="none" w:sz="0" w:space="0" w:color="auto"/>
                <w:bottom w:val="none" w:sz="0" w:space="0" w:color="auto"/>
                <w:right w:val="none" w:sz="0" w:space="0" w:color="auto"/>
              </w:divBdr>
            </w:div>
            <w:div w:id="1130590623">
              <w:marLeft w:val="0"/>
              <w:marRight w:val="0"/>
              <w:marTop w:val="0"/>
              <w:marBottom w:val="0"/>
              <w:divBdr>
                <w:top w:val="none" w:sz="0" w:space="0" w:color="auto"/>
                <w:left w:val="none" w:sz="0" w:space="0" w:color="auto"/>
                <w:bottom w:val="none" w:sz="0" w:space="0" w:color="auto"/>
                <w:right w:val="none" w:sz="0" w:space="0" w:color="auto"/>
              </w:divBdr>
            </w:div>
            <w:div w:id="422608107">
              <w:marLeft w:val="0"/>
              <w:marRight w:val="0"/>
              <w:marTop w:val="0"/>
              <w:marBottom w:val="0"/>
              <w:divBdr>
                <w:top w:val="none" w:sz="0" w:space="0" w:color="auto"/>
                <w:left w:val="none" w:sz="0" w:space="0" w:color="auto"/>
                <w:bottom w:val="none" w:sz="0" w:space="0" w:color="auto"/>
                <w:right w:val="none" w:sz="0" w:space="0" w:color="auto"/>
              </w:divBdr>
            </w:div>
            <w:div w:id="1918054356">
              <w:marLeft w:val="0"/>
              <w:marRight w:val="0"/>
              <w:marTop w:val="0"/>
              <w:marBottom w:val="0"/>
              <w:divBdr>
                <w:top w:val="none" w:sz="0" w:space="0" w:color="auto"/>
                <w:left w:val="none" w:sz="0" w:space="0" w:color="auto"/>
                <w:bottom w:val="none" w:sz="0" w:space="0" w:color="auto"/>
                <w:right w:val="none" w:sz="0" w:space="0" w:color="auto"/>
              </w:divBdr>
            </w:div>
            <w:div w:id="1546989096">
              <w:marLeft w:val="0"/>
              <w:marRight w:val="0"/>
              <w:marTop w:val="0"/>
              <w:marBottom w:val="0"/>
              <w:divBdr>
                <w:top w:val="none" w:sz="0" w:space="0" w:color="auto"/>
                <w:left w:val="none" w:sz="0" w:space="0" w:color="auto"/>
                <w:bottom w:val="none" w:sz="0" w:space="0" w:color="auto"/>
                <w:right w:val="none" w:sz="0" w:space="0" w:color="auto"/>
              </w:divBdr>
            </w:div>
            <w:div w:id="1151484508">
              <w:marLeft w:val="0"/>
              <w:marRight w:val="0"/>
              <w:marTop w:val="0"/>
              <w:marBottom w:val="0"/>
              <w:divBdr>
                <w:top w:val="none" w:sz="0" w:space="0" w:color="auto"/>
                <w:left w:val="none" w:sz="0" w:space="0" w:color="auto"/>
                <w:bottom w:val="none" w:sz="0" w:space="0" w:color="auto"/>
                <w:right w:val="none" w:sz="0" w:space="0" w:color="auto"/>
              </w:divBdr>
            </w:div>
            <w:div w:id="1795781808">
              <w:marLeft w:val="0"/>
              <w:marRight w:val="0"/>
              <w:marTop w:val="0"/>
              <w:marBottom w:val="0"/>
              <w:divBdr>
                <w:top w:val="none" w:sz="0" w:space="0" w:color="auto"/>
                <w:left w:val="none" w:sz="0" w:space="0" w:color="auto"/>
                <w:bottom w:val="none" w:sz="0" w:space="0" w:color="auto"/>
                <w:right w:val="none" w:sz="0" w:space="0" w:color="auto"/>
              </w:divBdr>
            </w:div>
            <w:div w:id="1041590451">
              <w:marLeft w:val="0"/>
              <w:marRight w:val="0"/>
              <w:marTop w:val="0"/>
              <w:marBottom w:val="0"/>
              <w:divBdr>
                <w:top w:val="none" w:sz="0" w:space="0" w:color="auto"/>
                <w:left w:val="none" w:sz="0" w:space="0" w:color="auto"/>
                <w:bottom w:val="none" w:sz="0" w:space="0" w:color="auto"/>
                <w:right w:val="none" w:sz="0" w:space="0" w:color="auto"/>
              </w:divBdr>
            </w:div>
            <w:div w:id="1171022612">
              <w:marLeft w:val="0"/>
              <w:marRight w:val="0"/>
              <w:marTop w:val="0"/>
              <w:marBottom w:val="0"/>
              <w:divBdr>
                <w:top w:val="none" w:sz="0" w:space="0" w:color="auto"/>
                <w:left w:val="none" w:sz="0" w:space="0" w:color="auto"/>
                <w:bottom w:val="none" w:sz="0" w:space="0" w:color="auto"/>
                <w:right w:val="none" w:sz="0" w:space="0" w:color="auto"/>
              </w:divBdr>
            </w:div>
            <w:div w:id="240144215">
              <w:marLeft w:val="0"/>
              <w:marRight w:val="0"/>
              <w:marTop w:val="0"/>
              <w:marBottom w:val="0"/>
              <w:divBdr>
                <w:top w:val="none" w:sz="0" w:space="0" w:color="auto"/>
                <w:left w:val="none" w:sz="0" w:space="0" w:color="auto"/>
                <w:bottom w:val="none" w:sz="0" w:space="0" w:color="auto"/>
                <w:right w:val="none" w:sz="0" w:space="0" w:color="auto"/>
              </w:divBdr>
            </w:div>
            <w:div w:id="1813792668">
              <w:marLeft w:val="0"/>
              <w:marRight w:val="0"/>
              <w:marTop w:val="0"/>
              <w:marBottom w:val="0"/>
              <w:divBdr>
                <w:top w:val="none" w:sz="0" w:space="0" w:color="auto"/>
                <w:left w:val="none" w:sz="0" w:space="0" w:color="auto"/>
                <w:bottom w:val="none" w:sz="0" w:space="0" w:color="auto"/>
                <w:right w:val="none" w:sz="0" w:space="0" w:color="auto"/>
              </w:divBdr>
            </w:div>
            <w:div w:id="1424300699">
              <w:marLeft w:val="0"/>
              <w:marRight w:val="0"/>
              <w:marTop w:val="0"/>
              <w:marBottom w:val="0"/>
              <w:divBdr>
                <w:top w:val="none" w:sz="0" w:space="0" w:color="auto"/>
                <w:left w:val="none" w:sz="0" w:space="0" w:color="auto"/>
                <w:bottom w:val="none" w:sz="0" w:space="0" w:color="auto"/>
                <w:right w:val="none" w:sz="0" w:space="0" w:color="auto"/>
              </w:divBdr>
            </w:div>
            <w:div w:id="744106041">
              <w:marLeft w:val="0"/>
              <w:marRight w:val="0"/>
              <w:marTop w:val="0"/>
              <w:marBottom w:val="0"/>
              <w:divBdr>
                <w:top w:val="none" w:sz="0" w:space="0" w:color="auto"/>
                <w:left w:val="none" w:sz="0" w:space="0" w:color="auto"/>
                <w:bottom w:val="none" w:sz="0" w:space="0" w:color="auto"/>
                <w:right w:val="none" w:sz="0" w:space="0" w:color="auto"/>
              </w:divBdr>
            </w:div>
            <w:div w:id="428698946">
              <w:marLeft w:val="0"/>
              <w:marRight w:val="0"/>
              <w:marTop w:val="0"/>
              <w:marBottom w:val="0"/>
              <w:divBdr>
                <w:top w:val="none" w:sz="0" w:space="0" w:color="auto"/>
                <w:left w:val="none" w:sz="0" w:space="0" w:color="auto"/>
                <w:bottom w:val="none" w:sz="0" w:space="0" w:color="auto"/>
                <w:right w:val="none" w:sz="0" w:space="0" w:color="auto"/>
              </w:divBdr>
            </w:div>
            <w:div w:id="356540429">
              <w:marLeft w:val="0"/>
              <w:marRight w:val="0"/>
              <w:marTop w:val="0"/>
              <w:marBottom w:val="0"/>
              <w:divBdr>
                <w:top w:val="none" w:sz="0" w:space="0" w:color="auto"/>
                <w:left w:val="none" w:sz="0" w:space="0" w:color="auto"/>
                <w:bottom w:val="none" w:sz="0" w:space="0" w:color="auto"/>
                <w:right w:val="none" w:sz="0" w:space="0" w:color="auto"/>
              </w:divBdr>
            </w:div>
            <w:div w:id="1823736029">
              <w:marLeft w:val="0"/>
              <w:marRight w:val="0"/>
              <w:marTop w:val="0"/>
              <w:marBottom w:val="0"/>
              <w:divBdr>
                <w:top w:val="none" w:sz="0" w:space="0" w:color="auto"/>
                <w:left w:val="none" w:sz="0" w:space="0" w:color="auto"/>
                <w:bottom w:val="none" w:sz="0" w:space="0" w:color="auto"/>
                <w:right w:val="none" w:sz="0" w:space="0" w:color="auto"/>
              </w:divBdr>
            </w:div>
            <w:div w:id="467743997">
              <w:marLeft w:val="0"/>
              <w:marRight w:val="0"/>
              <w:marTop w:val="0"/>
              <w:marBottom w:val="0"/>
              <w:divBdr>
                <w:top w:val="none" w:sz="0" w:space="0" w:color="auto"/>
                <w:left w:val="none" w:sz="0" w:space="0" w:color="auto"/>
                <w:bottom w:val="none" w:sz="0" w:space="0" w:color="auto"/>
                <w:right w:val="none" w:sz="0" w:space="0" w:color="auto"/>
              </w:divBdr>
            </w:div>
            <w:div w:id="1747845953">
              <w:marLeft w:val="0"/>
              <w:marRight w:val="0"/>
              <w:marTop w:val="0"/>
              <w:marBottom w:val="0"/>
              <w:divBdr>
                <w:top w:val="none" w:sz="0" w:space="0" w:color="auto"/>
                <w:left w:val="none" w:sz="0" w:space="0" w:color="auto"/>
                <w:bottom w:val="none" w:sz="0" w:space="0" w:color="auto"/>
                <w:right w:val="none" w:sz="0" w:space="0" w:color="auto"/>
              </w:divBdr>
            </w:div>
            <w:div w:id="1678921271">
              <w:marLeft w:val="0"/>
              <w:marRight w:val="0"/>
              <w:marTop w:val="0"/>
              <w:marBottom w:val="0"/>
              <w:divBdr>
                <w:top w:val="none" w:sz="0" w:space="0" w:color="auto"/>
                <w:left w:val="none" w:sz="0" w:space="0" w:color="auto"/>
                <w:bottom w:val="none" w:sz="0" w:space="0" w:color="auto"/>
                <w:right w:val="none" w:sz="0" w:space="0" w:color="auto"/>
              </w:divBdr>
            </w:div>
            <w:div w:id="1181118234">
              <w:marLeft w:val="0"/>
              <w:marRight w:val="0"/>
              <w:marTop w:val="0"/>
              <w:marBottom w:val="0"/>
              <w:divBdr>
                <w:top w:val="none" w:sz="0" w:space="0" w:color="auto"/>
                <w:left w:val="none" w:sz="0" w:space="0" w:color="auto"/>
                <w:bottom w:val="none" w:sz="0" w:space="0" w:color="auto"/>
                <w:right w:val="none" w:sz="0" w:space="0" w:color="auto"/>
              </w:divBdr>
            </w:div>
            <w:div w:id="1419672669">
              <w:marLeft w:val="0"/>
              <w:marRight w:val="0"/>
              <w:marTop w:val="0"/>
              <w:marBottom w:val="0"/>
              <w:divBdr>
                <w:top w:val="none" w:sz="0" w:space="0" w:color="auto"/>
                <w:left w:val="none" w:sz="0" w:space="0" w:color="auto"/>
                <w:bottom w:val="none" w:sz="0" w:space="0" w:color="auto"/>
                <w:right w:val="none" w:sz="0" w:space="0" w:color="auto"/>
              </w:divBdr>
            </w:div>
            <w:div w:id="686492164">
              <w:marLeft w:val="0"/>
              <w:marRight w:val="0"/>
              <w:marTop w:val="0"/>
              <w:marBottom w:val="0"/>
              <w:divBdr>
                <w:top w:val="none" w:sz="0" w:space="0" w:color="auto"/>
                <w:left w:val="none" w:sz="0" w:space="0" w:color="auto"/>
                <w:bottom w:val="none" w:sz="0" w:space="0" w:color="auto"/>
                <w:right w:val="none" w:sz="0" w:space="0" w:color="auto"/>
              </w:divBdr>
            </w:div>
            <w:div w:id="142823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87200">
      <w:bodyDiv w:val="1"/>
      <w:marLeft w:val="0"/>
      <w:marRight w:val="0"/>
      <w:marTop w:val="0"/>
      <w:marBottom w:val="0"/>
      <w:divBdr>
        <w:top w:val="none" w:sz="0" w:space="0" w:color="auto"/>
        <w:left w:val="none" w:sz="0" w:space="0" w:color="auto"/>
        <w:bottom w:val="none" w:sz="0" w:space="0" w:color="auto"/>
        <w:right w:val="none" w:sz="0" w:space="0" w:color="auto"/>
      </w:divBdr>
      <w:divsChild>
        <w:div w:id="1365985503">
          <w:marLeft w:val="0"/>
          <w:marRight w:val="0"/>
          <w:marTop w:val="0"/>
          <w:marBottom w:val="0"/>
          <w:divBdr>
            <w:top w:val="none" w:sz="0" w:space="0" w:color="auto"/>
            <w:left w:val="none" w:sz="0" w:space="0" w:color="auto"/>
            <w:bottom w:val="none" w:sz="0" w:space="0" w:color="auto"/>
            <w:right w:val="none" w:sz="0" w:space="0" w:color="auto"/>
          </w:divBdr>
          <w:divsChild>
            <w:div w:id="238289522">
              <w:marLeft w:val="0"/>
              <w:marRight w:val="0"/>
              <w:marTop w:val="0"/>
              <w:marBottom w:val="0"/>
              <w:divBdr>
                <w:top w:val="none" w:sz="0" w:space="0" w:color="auto"/>
                <w:left w:val="none" w:sz="0" w:space="0" w:color="auto"/>
                <w:bottom w:val="none" w:sz="0" w:space="0" w:color="auto"/>
                <w:right w:val="none" w:sz="0" w:space="0" w:color="auto"/>
              </w:divBdr>
            </w:div>
            <w:div w:id="1734889307">
              <w:marLeft w:val="0"/>
              <w:marRight w:val="0"/>
              <w:marTop w:val="0"/>
              <w:marBottom w:val="0"/>
              <w:divBdr>
                <w:top w:val="none" w:sz="0" w:space="0" w:color="auto"/>
                <w:left w:val="none" w:sz="0" w:space="0" w:color="auto"/>
                <w:bottom w:val="none" w:sz="0" w:space="0" w:color="auto"/>
                <w:right w:val="none" w:sz="0" w:space="0" w:color="auto"/>
              </w:divBdr>
            </w:div>
            <w:div w:id="2057927357">
              <w:marLeft w:val="0"/>
              <w:marRight w:val="0"/>
              <w:marTop w:val="0"/>
              <w:marBottom w:val="0"/>
              <w:divBdr>
                <w:top w:val="none" w:sz="0" w:space="0" w:color="auto"/>
                <w:left w:val="none" w:sz="0" w:space="0" w:color="auto"/>
                <w:bottom w:val="none" w:sz="0" w:space="0" w:color="auto"/>
                <w:right w:val="none" w:sz="0" w:space="0" w:color="auto"/>
              </w:divBdr>
            </w:div>
            <w:div w:id="1587957535">
              <w:marLeft w:val="0"/>
              <w:marRight w:val="0"/>
              <w:marTop w:val="0"/>
              <w:marBottom w:val="0"/>
              <w:divBdr>
                <w:top w:val="none" w:sz="0" w:space="0" w:color="auto"/>
                <w:left w:val="none" w:sz="0" w:space="0" w:color="auto"/>
                <w:bottom w:val="none" w:sz="0" w:space="0" w:color="auto"/>
                <w:right w:val="none" w:sz="0" w:space="0" w:color="auto"/>
              </w:divBdr>
            </w:div>
            <w:div w:id="20447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43210">
      <w:bodyDiv w:val="1"/>
      <w:marLeft w:val="0"/>
      <w:marRight w:val="0"/>
      <w:marTop w:val="0"/>
      <w:marBottom w:val="0"/>
      <w:divBdr>
        <w:top w:val="none" w:sz="0" w:space="0" w:color="auto"/>
        <w:left w:val="none" w:sz="0" w:space="0" w:color="auto"/>
        <w:bottom w:val="none" w:sz="0" w:space="0" w:color="auto"/>
        <w:right w:val="none" w:sz="0" w:space="0" w:color="auto"/>
      </w:divBdr>
    </w:div>
    <w:div w:id="1304625975">
      <w:bodyDiv w:val="1"/>
      <w:marLeft w:val="0"/>
      <w:marRight w:val="0"/>
      <w:marTop w:val="0"/>
      <w:marBottom w:val="0"/>
      <w:divBdr>
        <w:top w:val="none" w:sz="0" w:space="0" w:color="auto"/>
        <w:left w:val="none" w:sz="0" w:space="0" w:color="auto"/>
        <w:bottom w:val="none" w:sz="0" w:space="0" w:color="auto"/>
        <w:right w:val="none" w:sz="0" w:space="0" w:color="auto"/>
      </w:divBdr>
    </w:div>
    <w:div w:id="1459028946">
      <w:bodyDiv w:val="1"/>
      <w:marLeft w:val="0"/>
      <w:marRight w:val="0"/>
      <w:marTop w:val="0"/>
      <w:marBottom w:val="0"/>
      <w:divBdr>
        <w:top w:val="none" w:sz="0" w:space="0" w:color="auto"/>
        <w:left w:val="none" w:sz="0" w:space="0" w:color="auto"/>
        <w:bottom w:val="none" w:sz="0" w:space="0" w:color="auto"/>
        <w:right w:val="none" w:sz="0" w:space="0" w:color="auto"/>
      </w:divBdr>
    </w:div>
    <w:div w:id="1478958755">
      <w:bodyDiv w:val="1"/>
      <w:marLeft w:val="0"/>
      <w:marRight w:val="0"/>
      <w:marTop w:val="0"/>
      <w:marBottom w:val="0"/>
      <w:divBdr>
        <w:top w:val="none" w:sz="0" w:space="0" w:color="auto"/>
        <w:left w:val="none" w:sz="0" w:space="0" w:color="auto"/>
        <w:bottom w:val="none" w:sz="0" w:space="0" w:color="auto"/>
        <w:right w:val="none" w:sz="0" w:space="0" w:color="auto"/>
      </w:divBdr>
    </w:div>
    <w:div w:id="1759449465">
      <w:bodyDiv w:val="1"/>
      <w:marLeft w:val="0"/>
      <w:marRight w:val="0"/>
      <w:marTop w:val="0"/>
      <w:marBottom w:val="0"/>
      <w:divBdr>
        <w:top w:val="none" w:sz="0" w:space="0" w:color="auto"/>
        <w:left w:val="none" w:sz="0" w:space="0" w:color="auto"/>
        <w:bottom w:val="none" w:sz="0" w:space="0" w:color="auto"/>
        <w:right w:val="none" w:sz="0" w:space="0" w:color="auto"/>
      </w:divBdr>
    </w:div>
    <w:div w:id="1910647970">
      <w:bodyDiv w:val="1"/>
      <w:marLeft w:val="0"/>
      <w:marRight w:val="0"/>
      <w:marTop w:val="0"/>
      <w:marBottom w:val="0"/>
      <w:divBdr>
        <w:top w:val="none" w:sz="0" w:space="0" w:color="auto"/>
        <w:left w:val="none" w:sz="0" w:space="0" w:color="auto"/>
        <w:bottom w:val="none" w:sz="0" w:space="0" w:color="auto"/>
        <w:right w:val="none" w:sz="0" w:space="0" w:color="auto"/>
      </w:divBdr>
      <w:divsChild>
        <w:div w:id="689377531">
          <w:marLeft w:val="0"/>
          <w:marRight w:val="0"/>
          <w:marTop w:val="0"/>
          <w:marBottom w:val="0"/>
          <w:divBdr>
            <w:top w:val="none" w:sz="0" w:space="0" w:color="auto"/>
            <w:left w:val="none" w:sz="0" w:space="0" w:color="auto"/>
            <w:bottom w:val="none" w:sz="0" w:space="0" w:color="auto"/>
            <w:right w:val="none" w:sz="0" w:space="0" w:color="auto"/>
          </w:divBdr>
          <w:divsChild>
            <w:div w:id="9047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87814">
      <w:bodyDiv w:val="1"/>
      <w:marLeft w:val="0"/>
      <w:marRight w:val="0"/>
      <w:marTop w:val="0"/>
      <w:marBottom w:val="0"/>
      <w:divBdr>
        <w:top w:val="none" w:sz="0" w:space="0" w:color="auto"/>
        <w:left w:val="none" w:sz="0" w:space="0" w:color="auto"/>
        <w:bottom w:val="none" w:sz="0" w:space="0" w:color="auto"/>
        <w:right w:val="none" w:sz="0" w:space="0" w:color="auto"/>
      </w:divBdr>
    </w:div>
    <w:div w:id="214669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BD133-C886-AF4F-8D58-FA4B7F51F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676</Words>
  <Characters>3856</Characters>
  <Application>Microsoft Office Word</Application>
  <DocSecurity>0</DocSecurity>
  <Lines>32</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Solange Denervaud</dc:creator>
  <cp:keywords/>
  <dc:description/>
  <cp:lastModifiedBy>Solange Denervaud</cp:lastModifiedBy>
  <cp:revision>3</cp:revision>
  <cp:lastPrinted>2026-01-30T14:00:00Z</cp:lastPrinted>
  <dcterms:created xsi:type="dcterms:W3CDTF">2026-04-02T08:25:00Z</dcterms:created>
  <dcterms:modified xsi:type="dcterms:W3CDTF">2026-04-02T08:26:00Z</dcterms:modified>
</cp:coreProperties>
</file>