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AB7E" w14:textId="77777777" w:rsidR="008F4FA2" w:rsidRDefault="008F4FA2" w:rsidP="008F4FA2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Table S3. </w:t>
      </w:r>
      <w:r>
        <w:rPr>
          <w:b/>
          <w:bCs/>
          <w:sz w:val="24"/>
        </w:rPr>
        <w:t>Performance of Each Model at a given Risk Threshold for FNA of Thyroid Nodules</w:t>
      </w: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1083"/>
        <w:gridCol w:w="1544"/>
        <w:gridCol w:w="1544"/>
        <w:gridCol w:w="1544"/>
        <w:gridCol w:w="1542"/>
      </w:tblGrid>
      <w:tr w:rsidR="008F4FA2" w14:paraId="31E2337D" w14:textId="77777777" w:rsidTr="00FB5E10">
        <w:trPr>
          <w:trHeight w:val="633"/>
          <w:jc w:val="center"/>
        </w:trPr>
        <w:tc>
          <w:tcPr>
            <w:tcW w:w="1122" w:type="dxa"/>
          </w:tcPr>
          <w:p w14:paraId="2637BC7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 Parameter</w:t>
            </w:r>
          </w:p>
        </w:tc>
        <w:tc>
          <w:tcPr>
            <w:tcW w:w="1172" w:type="dxa"/>
          </w:tcPr>
          <w:p w14:paraId="4346FEB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 Threshold, %</w:t>
            </w:r>
          </w:p>
        </w:tc>
        <w:tc>
          <w:tcPr>
            <w:tcW w:w="1681" w:type="dxa"/>
          </w:tcPr>
          <w:p w14:paraId="15A5D31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Model 1</w:t>
            </w:r>
          </w:p>
        </w:tc>
        <w:tc>
          <w:tcPr>
            <w:tcW w:w="1681" w:type="dxa"/>
          </w:tcPr>
          <w:p w14:paraId="15A0372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681" w:type="dxa"/>
          </w:tcPr>
          <w:p w14:paraId="3E70C18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Model 3</w:t>
            </w:r>
          </w:p>
        </w:tc>
        <w:tc>
          <w:tcPr>
            <w:tcW w:w="1679" w:type="dxa"/>
          </w:tcPr>
          <w:p w14:paraId="06BD93F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Model 4</w:t>
            </w:r>
          </w:p>
        </w:tc>
      </w:tr>
      <w:tr w:rsidR="008F4FA2" w14:paraId="176C151B" w14:textId="77777777" w:rsidTr="00FB5E10">
        <w:trPr>
          <w:trHeight w:val="322"/>
          <w:jc w:val="center"/>
        </w:trPr>
        <w:tc>
          <w:tcPr>
            <w:tcW w:w="1122" w:type="dxa"/>
            <w:vMerge w:val="restart"/>
          </w:tcPr>
          <w:p w14:paraId="4DDE043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FPR, %</w:t>
            </w:r>
          </w:p>
        </w:tc>
        <w:tc>
          <w:tcPr>
            <w:tcW w:w="1172" w:type="dxa"/>
            <w:vAlign w:val="center"/>
          </w:tcPr>
          <w:p w14:paraId="5953DE6F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</w:tcPr>
          <w:p w14:paraId="0189343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(48.5-100.0)</w:t>
            </w:r>
          </w:p>
        </w:tc>
        <w:tc>
          <w:tcPr>
            <w:tcW w:w="1681" w:type="dxa"/>
          </w:tcPr>
          <w:p w14:paraId="07A537C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 (36.2-100.0)</w:t>
            </w:r>
          </w:p>
        </w:tc>
        <w:tc>
          <w:tcPr>
            <w:tcW w:w="1681" w:type="dxa"/>
          </w:tcPr>
          <w:p w14:paraId="6859118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(100.0-100.0)</w:t>
            </w:r>
          </w:p>
        </w:tc>
        <w:tc>
          <w:tcPr>
            <w:tcW w:w="1679" w:type="dxa"/>
          </w:tcPr>
          <w:p w14:paraId="3C0142C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(100.0-100.0)</w:t>
            </w:r>
          </w:p>
        </w:tc>
      </w:tr>
      <w:tr w:rsidR="008F4FA2" w14:paraId="3EBB8F42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2872587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45B9AFA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81" w:type="dxa"/>
          </w:tcPr>
          <w:p w14:paraId="7F94068F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 (13.5-47.4)</w:t>
            </w:r>
          </w:p>
        </w:tc>
        <w:tc>
          <w:tcPr>
            <w:tcW w:w="1681" w:type="dxa"/>
          </w:tcPr>
          <w:p w14:paraId="6CCC8FF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 (10.0-34.6)</w:t>
            </w:r>
          </w:p>
        </w:tc>
        <w:tc>
          <w:tcPr>
            <w:tcW w:w="1681" w:type="dxa"/>
          </w:tcPr>
          <w:p w14:paraId="7EBACAE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(31.2-100.0)</w:t>
            </w:r>
          </w:p>
        </w:tc>
        <w:tc>
          <w:tcPr>
            <w:tcW w:w="1679" w:type="dxa"/>
          </w:tcPr>
          <w:p w14:paraId="5F07866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 (11.1-70.5)</w:t>
            </w:r>
          </w:p>
        </w:tc>
      </w:tr>
      <w:tr w:rsidR="008F4FA2" w14:paraId="3AAB428E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3C73A42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3B6D497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81" w:type="dxa"/>
          </w:tcPr>
          <w:p w14:paraId="6AA7C67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 (8.9-32.6)</w:t>
            </w:r>
          </w:p>
        </w:tc>
        <w:tc>
          <w:tcPr>
            <w:tcW w:w="1681" w:type="dxa"/>
          </w:tcPr>
          <w:p w14:paraId="4175056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 (7.4-24.5)</w:t>
            </w:r>
          </w:p>
        </w:tc>
        <w:tc>
          <w:tcPr>
            <w:tcW w:w="1681" w:type="dxa"/>
          </w:tcPr>
          <w:p w14:paraId="415D92F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(0.0-51.1)</w:t>
            </w:r>
          </w:p>
        </w:tc>
        <w:tc>
          <w:tcPr>
            <w:tcW w:w="1679" w:type="dxa"/>
          </w:tcPr>
          <w:p w14:paraId="3DDBF74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 (7.9-51.0)</w:t>
            </w:r>
          </w:p>
        </w:tc>
      </w:tr>
      <w:tr w:rsidR="008F4FA2" w14:paraId="0CB3F8AA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5725058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42529C0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86</w:t>
            </w:r>
          </w:p>
        </w:tc>
        <w:tc>
          <w:tcPr>
            <w:tcW w:w="1681" w:type="dxa"/>
          </w:tcPr>
          <w:p w14:paraId="7638C66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 (0.0-15.5)</w:t>
            </w:r>
          </w:p>
        </w:tc>
        <w:tc>
          <w:tcPr>
            <w:tcW w:w="1681" w:type="dxa"/>
          </w:tcPr>
          <w:p w14:paraId="7B1F718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 (1.5-13.0)</w:t>
            </w:r>
          </w:p>
        </w:tc>
        <w:tc>
          <w:tcPr>
            <w:tcW w:w="1681" w:type="dxa"/>
          </w:tcPr>
          <w:p w14:paraId="0052E5F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074C145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(0.0-12.2)</w:t>
            </w:r>
          </w:p>
        </w:tc>
      </w:tr>
      <w:tr w:rsidR="008F4FA2" w14:paraId="129B6DDC" w14:textId="77777777" w:rsidTr="00FB5E10">
        <w:trPr>
          <w:trHeight w:val="322"/>
          <w:jc w:val="center"/>
        </w:trPr>
        <w:tc>
          <w:tcPr>
            <w:tcW w:w="1122" w:type="dxa"/>
            <w:vMerge w:val="restart"/>
          </w:tcPr>
          <w:p w14:paraId="6F574B1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TPR, %</w:t>
            </w:r>
          </w:p>
        </w:tc>
        <w:tc>
          <w:tcPr>
            <w:tcW w:w="1172" w:type="dxa"/>
            <w:vAlign w:val="center"/>
          </w:tcPr>
          <w:p w14:paraId="02E7BA6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</w:tcPr>
          <w:p w14:paraId="0EE6AB4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(98.7-100.0)</w:t>
            </w:r>
          </w:p>
        </w:tc>
        <w:tc>
          <w:tcPr>
            <w:tcW w:w="1681" w:type="dxa"/>
          </w:tcPr>
          <w:p w14:paraId="4246976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(97.2-100.0)</w:t>
            </w:r>
          </w:p>
        </w:tc>
        <w:tc>
          <w:tcPr>
            <w:tcW w:w="1681" w:type="dxa"/>
          </w:tcPr>
          <w:p w14:paraId="292BCAA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(100.0-100.0)</w:t>
            </w:r>
          </w:p>
        </w:tc>
        <w:tc>
          <w:tcPr>
            <w:tcW w:w="1679" w:type="dxa"/>
          </w:tcPr>
          <w:p w14:paraId="100B0A6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(100.0-100.0)</w:t>
            </w:r>
          </w:p>
        </w:tc>
      </w:tr>
      <w:tr w:rsidR="008F4FA2" w14:paraId="754B44CE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6FD2533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72CFF51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81" w:type="dxa"/>
          </w:tcPr>
          <w:p w14:paraId="2EFB755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67.6 (62.1-96.2)</w:t>
            </w:r>
          </w:p>
        </w:tc>
        <w:tc>
          <w:tcPr>
            <w:tcW w:w="1681" w:type="dxa"/>
          </w:tcPr>
          <w:p w14:paraId="7FD049D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79.7 (70.6-93.1)</w:t>
            </w:r>
          </w:p>
        </w:tc>
        <w:tc>
          <w:tcPr>
            <w:tcW w:w="1681" w:type="dxa"/>
          </w:tcPr>
          <w:p w14:paraId="74ACA2E6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(47.1-100.0)</w:t>
            </w:r>
          </w:p>
        </w:tc>
        <w:tc>
          <w:tcPr>
            <w:tcW w:w="1679" w:type="dxa"/>
          </w:tcPr>
          <w:p w14:paraId="1DF258F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83.8 (47.2-90.9)</w:t>
            </w:r>
          </w:p>
        </w:tc>
      </w:tr>
      <w:tr w:rsidR="008F4FA2" w14:paraId="21903EC3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639B8D9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6192E1E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81" w:type="dxa"/>
          </w:tcPr>
          <w:p w14:paraId="5AF0EF7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67.6 (47.1-84.2)</w:t>
            </w:r>
          </w:p>
        </w:tc>
        <w:tc>
          <w:tcPr>
            <w:tcW w:w="1681" w:type="dxa"/>
          </w:tcPr>
          <w:p w14:paraId="681EDFC6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78.4 (56.8-88.0)</w:t>
            </w:r>
          </w:p>
        </w:tc>
        <w:tc>
          <w:tcPr>
            <w:tcW w:w="1681" w:type="dxa"/>
          </w:tcPr>
          <w:p w14:paraId="037B9656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(0.0-68.0)</w:t>
            </w:r>
          </w:p>
        </w:tc>
        <w:tc>
          <w:tcPr>
            <w:tcW w:w="1679" w:type="dxa"/>
          </w:tcPr>
          <w:p w14:paraId="374307D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 (39.7-84.0)</w:t>
            </w:r>
          </w:p>
        </w:tc>
      </w:tr>
      <w:tr w:rsidR="008F4FA2" w14:paraId="42D35A92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35C48426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4F0E805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86</w:t>
            </w:r>
          </w:p>
        </w:tc>
        <w:tc>
          <w:tcPr>
            <w:tcW w:w="1681" w:type="dxa"/>
          </w:tcPr>
          <w:p w14:paraId="7A5D8D7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 (10.8-61.8)</w:t>
            </w:r>
          </w:p>
        </w:tc>
        <w:tc>
          <w:tcPr>
            <w:tcW w:w="1681" w:type="dxa"/>
          </w:tcPr>
          <w:p w14:paraId="72084F7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 (21.2-67.1)</w:t>
            </w:r>
          </w:p>
        </w:tc>
        <w:tc>
          <w:tcPr>
            <w:tcW w:w="1681" w:type="dxa"/>
          </w:tcPr>
          <w:p w14:paraId="43DC73C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7B53398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(0.0-58.8)</w:t>
            </w:r>
          </w:p>
        </w:tc>
      </w:tr>
      <w:tr w:rsidR="008F4FA2" w14:paraId="29EE55C5" w14:textId="77777777" w:rsidTr="00FB5E10">
        <w:trPr>
          <w:trHeight w:val="322"/>
          <w:jc w:val="center"/>
        </w:trPr>
        <w:tc>
          <w:tcPr>
            <w:tcW w:w="1122" w:type="dxa"/>
            <w:vMerge w:val="restart"/>
          </w:tcPr>
          <w:p w14:paraId="41465B3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FNR, %</w:t>
            </w:r>
          </w:p>
        </w:tc>
        <w:tc>
          <w:tcPr>
            <w:tcW w:w="1172" w:type="dxa"/>
            <w:vAlign w:val="center"/>
          </w:tcPr>
          <w:p w14:paraId="432563E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</w:tcPr>
          <w:p w14:paraId="0C77885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(0.0-1.3)</w:t>
            </w:r>
          </w:p>
        </w:tc>
        <w:tc>
          <w:tcPr>
            <w:tcW w:w="1681" w:type="dxa"/>
          </w:tcPr>
          <w:p w14:paraId="60B6342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(0.0-2.8)</w:t>
            </w:r>
          </w:p>
        </w:tc>
        <w:tc>
          <w:tcPr>
            <w:tcW w:w="1681" w:type="dxa"/>
          </w:tcPr>
          <w:p w14:paraId="48FB2E4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672C4F6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</w:tr>
      <w:tr w:rsidR="008F4FA2" w14:paraId="3B5451B0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375D2103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AC83DA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81" w:type="dxa"/>
          </w:tcPr>
          <w:p w14:paraId="3EF1965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 (3.8-37.9)</w:t>
            </w:r>
          </w:p>
        </w:tc>
        <w:tc>
          <w:tcPr>
            <w:tcW w:w="1681" w:type="dxa"/>
          </w:tcPr>
          <w:p w14:paraId="552178A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 (6.9-29.4)</w:t>
            </w:r>
          </w:p>
        </w:tc>
        <w:tc>
          <w:tcPr>
            <w:tcW w:w="1681" w:type="dxa"/>
          </w:tcPr>
          <w:p w14:paraId="001F3C0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(0.0-52.2)</w:t>
            </w:r>
          </w:p>
        </w:tc>
        <w:tc>
          <w:tcPr>
            <w:tcW w:w="1679" w:type="dxa"/>
          </w:tcPr>
          <w:p w14:paraId="494D737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 (9.1-52.8)</w:t>
            </w:r>
          </w:p>
        </w:tc>
      </w:tr>
      <w:tr w:rsidR="008F4FA2" w14:paraId="18443E07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2CCE958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C4BCFB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81" w:type="dxa"/>
          </w:tcPr>
          <w:p w14:paraId="536C474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 (15.9-52.9)</w:t>
            </w:r>
          </w:p>
        </w:tc>
        <w:tc>
          <w:tcPr>
            <w:tcW w:w="1681" w:type="dxa"/>
          </w:tcPr>
          <w:p w14:paraId="7BF6E6D9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 (12.0-43.2)</w:t>
            </w:r>
          </w:p>
        </w:tc>
        <w:tc>
          <w:tcPr>
            <w:tcW w:w="1681" w:type="dxa"/>
          </w:tcPr>
          <w:p w14:paraId="4A03094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(32.0-100.0)</w:t>
            </w:r>
          </w:p>
        </w:tc>
        <w:tc>
          <w:tcPr>
            <w:tcW w:w="1679" w:type="dxa"/>
          </w:tcPr>
          <w:p w14:paraId="718862D3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 (16.0-60.3)</w:t>
            </w:r>
          </w:p>
        </w:tc>
      </w:tr>
      <w:tr w:rsidR="008F4FA2" w14:paraId="20CE0811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0D0C524F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2CBE6A4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86</w:t>
            </w:r>
          </w:p>
        </w:tc>
        <w:tc>
          <w:tcPr>
            <w:tcW w:w="1681" w:type="dxa"/>
          </w:tcPr>
          <w:p w14:paraId="20000DDF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 (38.2-89.2)</w:t>
            </w:r>
          </w:p>
        </w:tc>
        <w:tc>
          <w:tcPr>
            <w:tcW w:w="1681" w:type="dxa"/>
          </w:tcPr>
          <w:p w14:paraId="3D20E2F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 (32.9-78.8)</w:t>
            </w:r>
          </w:p>
        </w:tc>
        <w:tc>
          <w:tcPr>
            <w:tcW w:w="1681" w:type="dxa"/>
          </w:tcPr>
          <w:p w14:paraId="31AF744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(100.0-100.0)</w:t>
            </w:r>
          </w:p>
        </w:tc>
        <w:tc>
          <w:tcPr>
            <w:tcW w:w="1679" w:type="dxa"/>
          </w:tcPr>
          <w:p w14:paraId="330D504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(41.2-100.0)</w:t>
            </w:r>
          </w:p>
        </w:tc>
      </w:tr>
      <w:tr w:rsidR="008F4FA2" w14:paraId="44D5EFF0" w14:textId="77777777" w:rsidTr="00FB5E10">
        <w:trPr>
          <w:trHeight w:val="322"/>
          <w:jc w:val="center"/>
        </w:trPr>
        <w:tc>
          <w:tcPr>
            <w:tcW w:w="1122" w:type="dxa"/>
            <w:vMerge w:val="restart"/>
          </w:tcPr>
          <w:p w14:paraId="1B183E3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TNR, %</w:t>
            </w:r>
          </w:p>
        </w:tc>
        <w:tc>
          <w:tcPr>
            <w:tcW w:w="1172" w:type="dxa"/>
            <w:vAlign w:val="center"/>
          </w:tcPr>
          <w:p w14:paraId="0C173C6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</w:tcPr>
          <w:p w14:paraId="72757B1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(0.0-51.5)</w:t>
            </w:r>
          </w:p>
        </w:tc>
        <w:tc>
          <w:tcPr>
            <w:tcW w:w="1681" w:type="dxa"/>
          </w:tcPr>
          <w:p w14:paraId="1FFFC6E6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 (0.0-63.8)</w:t>
            </w:r>
          </w:p>
        </w:tc>
        <w:tc>
          <w:tcPr>
            <w:tcW w:w="1681" w:type="dxa"/>
          </w:tcPr>
          <w:p w14:paraId="327E192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2A98D95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</w:tr>
      <w:tr w:rsidR="008F4FA2" w14:paraId="1D9CE689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5E629929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79AA4F9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81" w:type="dxa"/>
          </w:tcPr>
          <w:p w14:paraId="52B78739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79.0 (52.6-86.5)</w:t>
            </w:r>
          </w:p>
        </w:tc>
        <w:tc>
          <w:tcPr>
            <w:tcW w:w="1681" w:type="dxa"/>
          </w:tcPr>
          <w:p w14:paraId="65CB7A5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80.7 (65.5-90.0)</w:t>
            </w:r>
          </w:p>
        </w:tc>
        <w:tc>
          <w:tcPr>
            <w:tcW w:w="1681" w:type="dxa"/>
          </w:tcPr>
          <w:p w14:paraId="4A210CE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(0.0-68.5)</w:t>
            </w:r>
          </w:p>
        </w:tc>
        <w:tc>
          <w:tcPr>
            <w:tcW w:w="1679" w:type="dxa"/>
          </w:tcPr>
          <w:p w14:paraId="70F90E0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40.4 (29.6-88.9)</w:t>
            </w:r>
          </w:p>
        </w:tc>
      </w:tr>
      <w:tr w:rsidR="008F4FA2" w14:paraId="13F80025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2744D92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174AAC2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81" w:type="dxa"/>
          </w:tcPr>
          <w:p w14:paraId="26BAC329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79.0 (67.4-91.1)</w:t>
            </w:r>
          </w:p>
        </w:tc>
        <w:tc>
          <w:tcPr>
            <w:tcW w:w="1681" w:type="dxa"/>
          </w:tcPr>
          <w:p w14:paraId="65DDCCD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82.5 (75.5-92.6)</w:t>
            </w:r>
          </w:p>
        </w:tc>
        <w:tc>
          <w:tcPr>
            <w:tcW w:w="1681" w:type="dxa"/>
          </w:tcPr>
          <w:p w14:paraId="09074E5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(48.9-100.0)</w:t>
            </w:r>
          </w:p>
        </w:tc>
        <w:tc>
          <w:tcPr>
            <w:tcW w:w="1679" w:type="dxa"/>
          </w:tcPr>
          <w:p w14:paraId="7855F07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79.0 (49.0-92.1)</w:t>
            </w:r>
          </w:p>
        </w:tc>
      </w:tr>
      <w:tr w:rsidR="008F4FA2" w14:paraId="35EA839D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2C2A5459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6EF2AA0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86</w:t>
            </w:r>
          </w:p>
        </w:tc>
        <w:tc>
          <w:tcPr>
            <w:tcW w:w="1681" w:type="dxa"/>
          </w:tcPr>
          <w:p w14:paraId="6E72BF1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 (84.5-100.0)</w:t>
            </w:r>
          </w:p>
        </w:tc>
        <w:tc>
          <w:tcPr>
            <w:tcW w:w="1681" w:type="dxa"/>
          </w:tcPr>
          <w:p w14:paraId="431AA84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 (87.0-98.5)</w:t>
            </w:r>
          </w:p>
        </w:tc>
        <w:tc>
          <w:tcPr>
            <w:tcW w:w="1681" w:type="dxa"/>
          </w:tcPr>
          <w:p w14:paraId="70B5B50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(100.0-100.0)</w:t>
            </w:r>
          </w:p>
        </w:tc>
        <w:tc>
          <w:tcPr>
            <w:tcW w:w="1679" w:type="dxa"/>
          </w:tcPr>
          <w:p w14:paraId="05EED19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 (87.8-100.0)</w:t>
            </w:r>
          </w:p>
        </w:tc>
      </w:tr>
      <w:tr w:rsidR="008F4FA2" w14:paraId="3140BF3A" w14:textId="77777777" w:rsidTr="00FB5E10">
        <w:trPr>
          <w:trHeight w:val="322"/>
          <w:jc w:val="center"/>
        </w:trPr>
        <w:tc>
          <w:tcPr>
            <w:tcW w:w="1122" w:type="dxa"/>
            <w:vMerge w:val="restart"/>
          </w:tcPr>
          <w:p w14:paraId="00C7F30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NB, %</w:t>
            </w:r>
          </w:p>
        </w:tc>
        <w:tc>
          <w:tcPr>
            <w:tcW w:w="1172" w:type="dxa"/>
            <w:vAlign w:val="center"/>
          </w:tcPr>
          <w:p w14:paraId="11C2467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10</w:t>
            </w:r>
          </w:p>
        </w:tc>
        <w:tc>
          <w:tcPr>
            <w:tcW w:w="1681" w:type="dxa"/>
          </w:tcPr>
          <w:p w14:paraId="6515A8D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 (43.2-61.0)</w:t>
            </w:r>
          </w:p>
        </w:tc>
        <w:tc>
          <w:tcPr>
            <w:tcW w:w="1681" w:type="dxa"/>
          </w:tcPr>
          <w:p w14:paraId="0AFBC14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52.3 (43.2-60.7)</w:t>
            </w:r>
          </w:p>
        </w:tc>
        <w:tc>
          <w:tcPr>
            <w:tcW w:w="1681" w:type="dxa"/>
          </w:tcPr>
          <w:p w14:paraId="773359C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 (42.3-61.0)</w:t>
            </w:r>
          </w:p>
        </w:tc>
        <w:tc>
          <w:tcPr>
            <w:tcW w:w="1679" w:type="dxa"/>
          </w:tcPr>
          <w:p w14:paraId="0807E09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 (42.3-61.0)</w:t>
            </w:r>
          </w:p>
        </w:tc>
      </w:tr>
      <w:tr w:rsidR="008F4FA2" w14:paraId="3C6C4379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1BF4E5E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1D24432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50</w:t>
            </w:r>
          </w:p>
        </w:tc>
        <w:tc>
          <w:tcPr>
            <w:tcW w:w="1681" w:type="dxa"/>
          </w:tcPr>
          <w:p w14:paraId="13311B8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 (19.9-46.6)</w:t>
            </w:r>
          </w:p>
        </w:tc>
        <w:tc>
          <w:tcPr>
            <w:tcW w:w="1681" w:type="dxa"/>
          </w:tcPr>
          <w:p w14:paraId="5DF9637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 (26.0-50.4)</w:t>
            </w:r>
          </w:p>
        </w:tc>
        <w:tc>
          <w:tcPr>
            <w:tcW w:w="1681" w:type="dxa"/>
          </w:tcPr>
          <w:p w14:paraId="4369447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 (0.8-29.8)</w:t>
            </w:r>
          </w:p>
        </w:tc>
        <w:tc>
          <w:tcPr>
            <w:tcW w:w="1679" w:type="dxa"/>
          </w:tcPr>
          <w:p w14:paraId="38735AB9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 (11.5-35.1)</w:t>
            </w:r>
          </w:p>
        </w:tc>
      </w:tr>
      <w:tr w:rsidR="008F4FA2" w14:paraId="01D75C02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206551C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69FDEF9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64</w:t>
            </w:r>
          </w:p>
        </w:tc>
        <w:tc>
          <w:tcPr>
            <w:tcW w:w="1681" w:type="dxa"/>
          </w:tcPr>
          <w:p w14:paraId="4DDD6093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 (7.6-38.0)</w:t>
            </w:r>
          </w:p>
        </w:tc>
        <w:tc>
          <w:tcPr>
            <w:tcW w:w="1681" w:type="dxa"/>
          </w:tcPr>
          <w:p w14:paraId="40CED6BF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30.7 (14.1-44.5)</w:t>
            </w:r>
          </w:p>
        </w:tc>
        <w:tc>
          <w:tcPr>
            <w:tcW w:w="1681" w:type="dxa"/>
          </w:tcPr>
          <w:p w14:paraId="5A11341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(0.0-13.1)</w:t>
            </w:r>
          </w:p>
        </w:tc>
        <w:tc>
          <w:tcPr>
            <w:tcW w:w="1679" w:type="dxa"/>
          </w:tcPr>
          <w:p w14:paraId="6107C32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 (1.1-27.5)</w:t>
            </w:r>
          </w:p>
        </w:tc>
      </w:tr>
      <w:tr w:rsidR="008F4FA2" w14:paraId="2A6DC684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3DF1773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7377658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86</w:t>
            </w:r>
          </w:p>
        </w:tc>
        <w:tc>
          <w:tcPr>
            <w:tcW w:w="1681" w:type="dxa"/>
          </w:tcPr>
          <w:p w14:paraId="467FCAA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(-8.9-22.0)</w:t>
            </w:r>
          </w:p>
        </w:tc>
        <w:tc>
          <w:tcPr>
            <w:tcW w:w="1681" w:type="dxa"/>
          </w:tcPr>
          <w:p w14:paraId="2F8D7EC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 (-13.0-28.7)</w:t>
            </w:r>
          </w:p>
        </w:tc>
        <w:tc>
          <w:tcPr>
            <w:tcW w:w="1681" w:type="dxa"/>
          </w:tcPr>
          <w:p w14:paraId="624618B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362E548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(0.0-5.3)</w:t>
            </w:r>
          </w:p>
        </w:tc>
      </w:tr>
      <w:tr w:rsidR="008F4FA2" w14:paraId="5A65D41D" w14:textId="77777777" w:rsidTr="00FB5E10">
        <w:trPr>
          <w:trHeight w:val="322"/>
          <w:jc w:val="center"/>
        </w:trPr>
        <w:tc>
          <w:tcPr>
            <w:tcW w:w="1122" w:type="dxa"/>
            <w:vMerge w:val="restart"/>
          </w:tcPr>
          <w:p w14:paraId="50657903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hint="eastAsia"/>
                <w:sz w:val="16"/>
                <w:szCs w:val="16"/>
              </w:rPr>
              <w:t>sNB</w:t>
            </w:r>
            <w:proofErr w:type="spellEnd"/>
            <w:r>
              <w:rPr>
                <w:rFonts w:hint="eastAsia"/>
                <w:sz w:val="16"/>
                <w:szCs w:val="16"/>
              </w:rPr>
              <w:t>, %</w:t>
            </w:r>
          </w:p>
        </w:tc>
        <w:tc>
          <w:tcPr>
            <w:tcW w:w="1172" w:type="dxa"/>
            <w:vAlign w:val="center"/>
          </w:tcPr>
          <w:p w14:paraId="5FE057B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</w:tcPr>
          <w:p w14:paraId="3C92938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91.4 (88.4-94.6)</w:t>
            </w:r>
          </w:p>
        </w:tc>
        <w:tc>
          <w:tcPr>
            <w:tcW w:w="1681" w:type="dxa"/>
          </w:tcPr>
          <w:p w14:paraId="5E3164E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92.5 (89.1-96.5)</w:t>
            </w:r>
          </w:p>
        </w:tc>
        <w:tc>
          <w:tcPr>
            <w:tcW w:w="1681" w:type="dxa"/>
          </w:tcPr>
          <w:p w14:paraId="27F9A04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91.4 (88.0-94.0)</w:t>
            </w:r>
          </w:p>
        </w:tc>
        <w:tc>
          <w:tcPr>
            <w:tcW w:w="1679" w:type="dxa"/>
          </w:tcPr>
          <w:p w14:paraId="2E85B46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91.4 (88.0-94.0)</w:t>
            </w:r>
          </w:p>
        </w:tc>
      </w:tr>
      <w:tr w:rsidR="008F4FA2" w14:paraId="6F6036AA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0F874570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537F988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81" w:type="dxa"/>
          </w:tcPr>
          <w:p w14:paraId="610C4245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 (39.4-75.3)</w:t>
            </w:r>
          </w:p>
        </w:tc>
        <w:tc>
          <w:tcPr>
            <w:tcW w:w="1681" w:type="dxa"/>
          </w:tcPr>
          <w:p w14:paraId="2E57443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 (49.3-81.3)</w:t>
            </w:r>
          </w:p>
        </w:tc>
        <w:tc>
          <w:tcPr>
            <w:tcW w:w="1681" w:type="dxa"/>
          </w:tcPr>
          <w:p w14:paraId="64E16C3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 (1.6-45.9)</w:t>
            </w:r>
          </w:p>
        </w:tc>
        <w:tc>
          <w:tcPr>
            <w:tcW w:w="1679" w:type="dxa"/>
          </w:tcPr>
          <w:p w14:paraId="37025413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 (22.7-55.3)</w:t>
            </w:r>
          </w:p>
        </w:tc>
      </w:tr>
      <w:tr w:rsidR="008F4FA2" w14:paraId="780FE2F9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591E08D3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7045643C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81" w:type="dxa"/>
          </w:tcPr>
          <w:p w14:paraId="31234CFB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 (14.5-60.7)</w:t>
            </w:r>
          </w:p>
        </w:tc>
        <w:tc>
          <w:tcPr>
            <w:tcW w:w="1681" w:type="dxa"/>
          </w:tcPr>
          <w:p w14:paraId="324D0456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 (27.8-73.8)</w:t>
            </w:r>
          </w:p>
        </w:tc>
        <w:tc>
          <w:tcPr>
            <w:tcW w:w="1681" w:type="dxa"/>
          </w:tcPr>
          <w:p w14:paraId="4FAC3833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(0.0-21.4)</w:t>
            </w:r>
          </w:p>
        </w:tc>
        <w:tc>
          <w:tcPr>
            <w:tcW w:w="1679" w:type="dxa"/>
          </w:tcPr>
          <w:p w14:paraId="1CF4D804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25.2 (2.1-44.4)</w:t>
            </w:r>
          </w:p>
        </w:tc>
      </w:tr>
      <w:tr w:rsidR="008F4FA2" w14:paraId="01F4E801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14835C4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E77BFF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86</w:t>
            </w:r>
          </w:p>
        </w:tc>
        <w:tc>
          <w:tcPr>
            <w:tcW w:w="1681" w:type="dxa"/>
          </w:tcPr>
          <w:p w14:paraId="230C856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 (-17.5-37.1)</w:t>
            </w:r>
          </w:p>
        </w:tc>
        <w:tc>
          <w:tcPr>
            <w:tcW w:w="1681" w:type="dxa"/>
          </w:tcPr>
          <w:p w14:paraId="32679BDD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 (-24.2-48.3)</w:t>
            </w:r>
          </w:p>
        </w:tc>
        <w:tc>
          <w:tcPr>
            <w:tcW w:w="1681" w:type="dxa"/>
          </w:tcPr>
          <w:p w14:paraId="4BD32B0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7F2678CA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 (0.0-8.6)</w:t>
            </w:r>
          </w:p>
        </w:tc>
      </w:tr>
      <w:tr w:rsidR="008F4FA2" w14:paraId="7D3F995F" w14:textId="77777777" w:rsidTr="00FB5E10">
        <w:trPr>
          <w:trHeight w:val="322"/>
          <w:jc w:val="center"/>
        </w:trPr>
        <w:tc>
          <w:tcPr>
            <w:tcW w:w="1122" w:type="dxa"/>
            <w:vMerge w:val="restart"/>
          </w:tcPr>
          <w:p w14:paraId="2B752357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NRFP, %</w:t>
            </w:r>
          </w:p>
        </w:tc>
        <w:tc>
          <w:tcPr>
            <w:tcW w:w="1172" w:type="dxa"/>
            <w:vAlign w:val="center"/>
          </w:tcPr>
          <w:p w14:paraId="47D9843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1" w:type="dxa"/>
          </w:tcPr>
          <w:p w14:paraId="7EB1367F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0.0 (0.0-12.2)</w:t>
            </w:r>
          </w:p>
        </w:tc>
        <w:tc>
          <w:tcPr>
            <w:tcW w:w="1681" w:type="dxa"/>
          </w:tcPr>
          <w:p w14:paraId="6F849926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5.3 (-5.3-27.5)</w:t>
            </w:r>
          </w:p>
        </w:tc>
        <w:tc>
          <w:tcPr>
            <w:tcW w:w="1681" w:type="dxa"/>
          </w:tcPr>
          <w:p w14:paraId="4CF4401D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514C755F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</w:tr>
      <w:tr w:rsidR="008F4FA2" w14:paraId="09E9DD9F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0BEBC5E1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6F12FFA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81" w:type="dxa"/>
          </w:tcPr>
          <w:p w14:paraId="46E6D5B4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16.0 (10.7-29.8)</w:t>
            </w:r>
          </w:p>
        </w:tc>
        <w:tc>
          <w:tcPr>
            <w:tcW w:w="1681" w:type="dxa"/>
          </w:tcPr>
          <w:p w14:paraId="20A13608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23.7 (16.0-35.9)</w:t>
            </w:r>
          </w:p>
        </w:tc>
        <w:tc>
          <w:tcPr>
            <w:tcW w:w="1681" w:type="dxa"/>
          </w:tcPr>
          <w:p w14:paraId="63A28A00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0.0 (0.0-0.0)</w:t>
            </w:r>
          </w:p>
        </w:tc>
        <w:tc>
          <w:tcPr>
            <w:tcW w:w="1679" w:type="dxa"/>
          </w:tcPr>
          <w:p w14:paraId="6D950B92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8.4 (0.8-21.4)</w:t>
            </w:r>
          </w:p>
        </w:tc>
      </w:tr>
      <w:tr w:rsidR="008F4FA2" w14:paraId="2D6FBEEC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6BE7E0B8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39A4E962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81" w:type="dxa"/>
          </w:tcPr>
          <w:p w14:paraId="069A15DE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24.1 (14.5-34.5)</w:t>
            </w:r>
          </w:p>
        </w:tc>
        <w:tc>
          <w:tcPr>
            <w:tcW w:w="1681" w:type="dxa"/>
          </w:tcPr>
          <w:p w14:paraId="6045A124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29.0 (18.8-38.3)</w:t>
            </w:r>
          </w:p>
        </w:tc>
        <w:tc>
          <w:tcPr>
            <w:tcW w:w="1681" w:type="dxa"/>
          </w:tcPr>
          <w:p w14:paraId="6A43C475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11.7 (2.0-23.7)</w:t>
            </w:r>
          </w:p>
        </w:tc>
        <w:tc>
          <w:tcPr>
            <w:tcW w:w="1679" w:type="dxa"/>
          </w:tcPr>
          <w:p w14:paraId="44D4A94D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19.8 (9.7-30.4)</w:t>
            </w:r>
          </w:p>
        </w:tc>
      </w:tr>
      <w:tr w:rsidR="008F4FA2" w14:paraId="16FEACB2" w14:textId="77777777" w:rsidTr="00FB5E10">
        <w:trPr>
          <w:trHeight w:val="322"/>
          <w:jc w:val="center"/>
        </w:trPr>
        <w:tc>
          <w:tcPr>
            <w:tcW w:w="1122" w:type="dxa"/>
            <w:vMerge/>
          </w:tcPr>
          <w:p w14:paraId="32FC364E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10BC2E9F" w14:textId="77777777" w:rsidR="008F4FA2" w:rsidRDefault="008F4FA2" w:rsidP="00FB5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86</w:t>
            </w:r>
          </w:p>
        </w:tc>
        <w:tc>
          <w:tcPr>
            <w:tcW w:w="1681" w:type="dxa"/>
          </w:tcPr>
          <w:p w14:paraId="1E554CE6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34.5 (25.6-44.3)</w:t>
            </w:r>
          </w:p>
        </w:tc>
        <w:tc>
          <w:tcPr>
            <w:tcW w:w="1681" w:type="dxa"/>
          </w:tcPr>
          <w:p w14:paraId="4973E3CD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34.6 (26.7-44.9)</w:t>
            </w:r>
          </w:p>
        </w:tc>
        <w:tc>
          <w:tcPr>
            <w:tcW w:w="1681" w:type="dxa"/>
          </w:tcPr>
          <w:p w14:paraId="7DF71DEA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34.3 (24.6-43.2)</w:t>
            </w:r>
          </w:p>
        </w:tc>
        <w:tc>
          <w:tcPr>
            <w:tcW w:w="1679" w:type="dxa"/>
          </w:tcPr>
          <w:p w14:paraId="0C43902C" w14:textId="77777777" w:rsidR="008F4FA2" w:rsidRDefault="008F4FA2" w:rsidP="00FB5E10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</w:rPr>
              <w:t>34.3 (25.4-44.1)</w:t>
            </w:r>
          </w:p>
        </w:tc>
      </w:tr>
    </w:tbl>
    <w:p w14:paraId="4333F1CB" w14:textId="77777777" w:rsidR="008F4FA2" w:rsidRDefault="008F4FA2" w:rsidP="008F4FA2">
      <w:pPr>
        <w:spacing w:after="0" w:line="240" w:lineRule="auto"/>
        <w:ind w:firstLineChars="100" w:firstLine="160"/>
        <w:rPr>
          <w:sz w:val="16"/>
          <w:szCs w:val="16"/>
        </w:rPr>
      </w:pPr>
      <w:r>
        <w:rPr>
          <w:sz w:val="16"/>
          <w:szCs w:val="16"/>
        </w:rPr>
        <w:t xml:space="preserve">Data in parentheses are 95% CIs. Model 1 is conventional US features, </w:t>
      </w:r>
      <w:r>
        <w:rPr>
          <w:rFonts w:hint="eastAsia"/>
          <w:sz w:val="16"/>
          <w:szCs w:val="16"/>
        </w:rPr>
        <w:t>m</w:t>
      </w:r>
      <w:r>
        <w:rPr>
          <w:sz w:val="16"/>
          <w:szCs w:val="16"/>
        </w:rPr>
        <w:t xml:space="preserve">odel 2 is </w:t>
      </w:r>
      <w:r>
        <w:rPr>
          <w:rFonts w:hint="eastAsia"/>
          <w:sz w:val="16"/>
          <w:szCs w:val="16"/>
        </w:rPr>
        <w:t>m</w:t>
      </w:r>
      <w:r>
        <w:rPr>
          <w:sz w:val="16"/>
          <w:szCs w:val="16"/>
        </w:rPr>
        <w:t xml:space="preserve">odel 1 combined with </w:t>
      </w:r>
      <w:r>
        <w:rPr>
          <w:rFonts w:hint="eastAsia"/>
          <w:sz w:val="16"/>
          <w:szCs w:val="16"/>
        </w:rPr>
        <w:t>CEUS</w:t>
      </w:r>
      <w:r>
        <w:rPr>
          <w:sz w:val="16"/>
          <w:szCs w:val="16"/>
        </w:rPr>
        <w:t xml:space="preserve"> features</w:t>
      </w:r>
      <w:r>
        <w:rPr>
          <w:rFonts w:hint="eastAsia"/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m</w:t>
      </w:r>
      <w:r>
        <w:rPr>
          <w:sz w:val="16"/>
          <w:szCs w:val="16"/>
        </w:rPr>
        <w:t>odel 3</w:t>
      </w:r>
      <w:r>
        <w:rPr>
          <w:rFonts w:hint="eastAsia"/>
          <w:sz w:val="16"/>
          <w:szCs w:val="16"/>
        </w:rPr>
        <w:t xml:space="preserve"> is </w:t>
      </w:r>
      <w:r>
        <w:rPr>
          <w:sz w:val="16"/>
          <w:szCs w:val="16"/>
        </w:rPr>
        <w:t xml:space="preserve">management of </w:t>
      </w:r>
      <w:r>
        <w:rPr>
          <w:rFonts w:hint="eastAsia"/>
          <w:sz w:val="16"/>
          <w:szCs w:val="16"/>
        </w:rPr>
        <w:t>C-</w:t>
      </w:r>
      <w:r>
        <w:rPr>
          <w:sz w:val="16"/>
          <w:szCs w:val="16"/>
        </w:rPr>
        <w:t>TIRADS</w:t>
      </w:r>
      <w:r>
        <w:rPr>
          <w:rFonts w:hint="eastAsia"/>
          <w:sz w:val="16"/>
          <w:szCs w:val="16"/>
        </w:rPr>
        <w:t>, m</w:t>
      </w:r>
      <w:r>
        <w:rPr>
          <w:sz w:val="16"/>
          <w:szCs w:val="16"/>
        </w:rPr>
        <w:t xml:space="preserve">odel 4 </w:t>
      </w:r>
      <w:r>
        <w:rPr>
          <w:rFonts w:hint="eastAsia"/>
          <w:sz w:val="16"/>
          <w:szCs w:val="16"/>
        </w:rPr>
        <w:t>is</w:t>
      </w:r>
      <w:r>
        <w:rPr>
          <w:sz w:val="16"/>
          <w:szCs w:val="16"/>
        </w:rPr>
        <w:t xml:space="preserve"> management of ACR TI-RADS</w:t>
      </w:r>
      <w:r>
        <w:rPr>
          <w:rFonts w:hint="eastAsia"/>
          <w:sz w:val="16"/>
          <w:szCs w:val="16"/>
        </w:rPr>
        <w:t xml:space="preserve">. </w:t>
      </w:r>
    </w:p>
    <w:p w14:paraId="3ACFDD60" w14:textId="77777777" w:rsidR="008F4FA2" w:rsidRDefault="008F4FA2" w:rsidP="008F4FA2">
      <w:pPr>
        <w:spacing w:after="0" w:line="240" w:lineRule="auto"/>
        <w:ind w:firstLineChars="100" w:firstLine="160"/>
        <w:rPr>
          <w:sz w:val="16"/>
          <w:szCs w:val="16"/>
        </w:rPr>
      </w:pPr>
      <w:r>
        <w:rPr>
          <w:sz w:val="16"/>
          <w:szCs w:val="16"/>
        </w:rPr>
        <w:t>FNA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fine-needle aspiration</w:t>
      </w:r>
      <w:r>
        <w:rPr>
          <w:rFonts w:hint="eastAsia"/>
          <w:sz w:val="16"/>
          <w:szCs w:val="16"/>
        </w:rPr>
        <w:t xml:space="preserve">; </w:t>
      </w:r>
      <w:r>
        <w:rPr>
          <w:sz w:val="16"/>
          <w:szCs w:val="16"/>
        </w:rPr>
        <w:t>FPR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false-positive rate</w:t>
      </w:r>
      <w:r>
        <w:rPr>
          <w:rFonts w:hint="eastAsia"/>
          <w:sz w:val="16"/>
          <w:szCs w:val="16"/>
        </w:rPr>
        <w:t xml:space="preserve">; </w:t>
      </w:r>
      <w:r>
        <w:rPr>
          <w:sz w:val="16"/>
          <w:szCs w:val="16"/>
        </w:rPr>
        <w:t>TPR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true-positive rate</w:t>
      </w:r>
      <w:r>
        <w:rPr>
          <w:rFonts w:hint="eastAsia"/>
          <w:sz w:val="16"/>
          <w:szCs w:val="16"/>
        </w:rPr>
        <w:t xml:space="preserve">; </w:t>
      </w:r>
      <w:r>
        <w:rPr>
          <w:sz w:val="16"/>
          <w:szCs w:val="16"/>
        </w:rPr>
        <w:t>FNR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false-negative rate</w:t>
      </w:r>
      <w:r>
        <w:rPr>
          <w:rFonts w:hint="eastAsia"/>
          <w:sz w:val="16"/>
          <w:szCs w:val="16"/>
        </w:rPr>
        <w:t>; TNR, t</w:t>
      </w:r>
      <w:r>
        <w:rPr>
          <w:sz w:val="16"/>
          <w:szCs w:val="16"/>
        </w:rPr>
        <w:t>rue</w:t>
      </w:r>
      <w:r>
        <w:rPr>
          <w:rFonts w:hint="eastAsia"/>
          <w:sz w:val="16"/>
          <w:szCs w:val="16"/>
        </w:rPr>
        <w:t>-n</w:t>
      </w:r>
      <w:r>
        <w:rPr>
          <w:sz w:val="16"/>
          <w:szCs w:val="16"/>
        </w:rPr>
        <w:t>egative Rate</w:t>
      </w:r>
      <w:r>
        <w:rPr>
          <w:rFonts w:hint="eastAsia"/>
          <w:sz w:val="16"/>
          <w:szCs w:val="16"/>
        </w:rPr>
        <w:t xml:space="preserve">; </w:t>
      </w:r>
      <w:r>
        <w:rPr>
          <w:sz w:val="16"/>
          <w:szCs w:val="16"/>
        </w:rPr>
        <w:t>NB</w:t>
      </w:r>
      <w:r>
        <w:rPr>
          <w:rFonts w:hint="eastAsia"/>
          <w:sz w:val="16"/>
          <w:szCs w:val="16"/>
        </w:rPr>
        <w:t>,</w:t>
      </w:r>
      <w:r>
        <w:rPr>
          <w:sz w:val="16"/>
          <w:szCs w:val="16"/>
        </w:rPr>
        <w:t xml:space="preserve"> net benefit</w:t>
      </w:r>
      <w:r>
        <w:rPr>
          <w:rFonts w:hint="eastAsia"/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proofErr w:type="spellStart"/>
      <w:r>
        <w:rPr>
          <w:rFonts w:hint="eastAsia"/>
          <w:sz w:val="16"/>
          <w:szCs w:val="16"/>
        </w:rPr>
        <w:t>sNB</w:t>
      </w:r>
      <w:proofErr w:type="spellEnd"/>
      <w:r>
        <w:rPr>
          <w:rFonts w:hint="eastAsia"/>
          <w:sz w:val="16"/>
          <w:szCs w:val="16"/>
        </w:rPr>
        <w:t>, s</w:t>
      </w:r>
      <w:r>
        <w:rPr>
          <w:sz w:val="16"/>
          <w:szCs w:val="16"/>
        </w:rPr>
        <w:t xml:space="preserve">tandardized </w:t>
      </w:r>
      <w:r>
        <w:rPr>
          <w:rFonts w:hint="eastAsia"/>
          <w:sz w:val="16"/>
          <w:szCs w:val="16"/>
        </w:rPr>
        <w:t>n</w:t>
      </w:r>
      <w:r>
        <w:rPr>
          <w:sz w:val="16"/>
          <w:szCs w:val="16"/>
        </w:rPr>
        <w:t xml:space="preserve">et </w:t>
      </w:r>
      <w:r>
        <w:rPr>
          <w:rFonts w:hint="eastAsia"/>
          <w:sz w:val="16"/>
          <w:szCs w:val="16"/>
        </w:rPr>
        <w:t>b</w:t>
      </w:r>
      <w:r>
        <w:rPr>
          <w:sz w:val="16"/>
          <w:szCs w:val="16"/>
        </w:rPr>
        <w:t>enefit</w:t>
      </w:r>
      <w:r>
        <w:rPr>
          <w:rFonts w:hint="eastAsia"/>
          <w:sz w:val="16"/>
          <w:szCs w:val="16"/>
        </w:rPr>
        <w:t xml:space="preserve">; </w:t>
      </w:r>
      <w:r>
        <w:rPr>
          <w:sz w:val="16"/>
          <w:szCs w:val="16"/>
        </w:rPr>
        <w:t>NRFP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net reduction in false-positives</w:t>
      </w:r>
      <w:r>
        <w:rPr>
          <w:rFonts w:hint="eastAsia"/>
          <w:sz w:val="16"/>
          <w:szCs w:val="16"/>
        </w:rPr>
        <w:t xml:space="preserve">; </w:t>
      </w:r>
      <w:r>
        <w:rPr>
          <w:rFonts w:hint="eastAsia"/>
          <w:color w:val="000000"/>
          <w:kern w:val="0"/>
          <w:sz w:val="16"/>
          <w:szCs w:val="16"/>
          <w:lang w:bidi="ar"/>
        </w:rPr>
        <w:t>C-TIRADS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Chinese Thyroid Imaging Reporting and Data System</w:t>
      </w:r>
      <w:r>
        <w:rPr>
          <w:rFonts w:hint="eastAsia"/>
          <w:color w:val="000000"/>
          <w:kern w:val="0"/>
          <w:sz w:val="16"/>
          <w:szCs w:val="16"/>
          <w:lang w:bidi="ar"/>
        </w:rPr>
        <w:t>; ACR</w:t>
      </w:r>
      <w:r>
        <w:rPr>
          <w:sz w:val="16"/>
          <w:szCs w:val="16"/>
        </w:rPr>
        <w:t xml:space="preserve"> TI-RADS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American College of Radiology Thyroid Imaging Reporting and Data System.</w:t>
      </w:r>
    </w:p>
    <w:p w14:paraId="53849B12" w14:textId="77777777" w:rsidR="008F4FA2" w:rsidRPr="008F4FA2" w:rsidRDefault="008F4FA2"/>
    <w:sectPr w:rsidR="008F4FA2" w:rsidRPr="008F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A2"/>
    <w:rsid w:val="008F4FA2"/>
    <w:rsid w:val="00B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0606"/>
  <w15:chartTrackingRefBased/>
  <w15:docId w15:val="{E2D6A071-5096-4226-BD12-FAA88120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A2"/>
    <w:pPr>
      <w:widowControl w:val="0"/>
    </w:pPr>
    <w:rPr>
      <w:rFonts w:ascii="Times New Roman" w:eastAsia="宋体" w:hAnsi="Times New Roman" w:cs="宋体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4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F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F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FA2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FA2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FA2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F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F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F4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FA2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F4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FA2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8F4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F4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F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8F4FA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liangyaoyun</dc:creator>
  <cp:keywords/>
  <dc:description/>
  <cp:lastModifiedBy>liangyaoyun</cp:lastModifiedBy>
  <cp:revision>1</cp:revision>
  <dcterms:created xsi:type="dcterms:W3CDTF">2026-02-28T12:31:00Z</dcterms:created>
  <dcterms:modified xsi:type="dcterms:W3CDTF">2026-02-28T12:31:00Z</dcterms:modified>
</cp:coreProperties>
</file>