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B99AD" w14:textId="26486D63" w:rsidR="00C17009" w:rsidRPr="000B792A" w:rsidRDefault="00C17009" w:rsidP="00C17009">
      <w:pPr>
        <w:rPr>
          <w:b/>
          <w:bCs/>
        </w:rPr>
      </w:pPr>
      <w:r>
        <w:rPr>
          <w:b/>
          <w:bCs/>
        </w:rPr>
        <w:t xml:space="preserve">Supplementary </w:t>
      </w:r>
      <w:r w:rsidRPr="000B792A">
        <w:rPr>
          <w:b/>
          <w:bCs/>
        </w:rPr>
        <w:t>Figures</w:t>
      </w:r>
      <w:r>
        <w:rPr>
          <w:b/>
          <w:bCs/>
        </w:rPr>
        <w:t xml:space="preserve"> and Tables</w:t>
      </w:r>
    </w:p>
    <w:p w14:paraId="60D345E2" w14:textId="77777777" w:rsidR="00C17009" w:rsidRPr="00466902" w:rsidRDefault="00C17009" w:rsidP="00C17009">
      <w:pPr>
        <w:spacing w:after="0" w:line="240" w:lineRule="auto"/>
        <w:rPr>
          <w:sz w:val="20"/>
          <w:szCs w:val="20"/>
        </w:rPr>
      </w:pPr>
      <w:r w:rsidRPr="00423E90">
        <w:rPr>
          <w:noProof/>
          <w:sz w:val="20"/>
          <w:szCs w:val="20"/>
        </w:rPr>
        <w:drawing>
          <wp:inline distT="0" distB="0" distL="0" distR="0" wp14:anchorId="0D95F43D" wp14:editId="4CC78D05">
            <wp:extent cx="5943600" cy="2971800"/>
            <wp:effectExtent l="0" t="0" r="0" b="0"/>
            <wp:docPr id="3680927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CC63F" w14:textId="77777777" w:rsidR="00C17009" w:rsidRPr="00466902" w:rsidRDefault="00C17009" w:rsidP="00C17009">
      <w:pPr>
        <w:pStyle w:val="Caption"/>
        <w:spacing w:after="0"/>
        <w:rPr>
          <w:b/>
          <w:i w:val="0"/>
          <w:color w:val="auto"/>
          <w:sz w:val="20"/>
          <w:szCs w:val="20"/>
        </w:rPr>
      </w:pPr>
      <w:r w:rsidRPr="00466902">
        <w:rPr>
          <w:b/>
          <w:bCs/>
          <w:i w:val="0"/>
          <w:iCs w:val="0"/>
          <w:color w:val="auto"/>
          <w:sz w:val="20"/>
          <w:szCs w:val="20"/>
        </w:rPr>
        <w:t>Figure S1. DESeq2 Model Covariate Varia</w:t>
      </w:r>
      <w:r w:rsidRPr="00466902">
        <w:rPr>
          <w:b/>
          <w:i w:val="0"/>
          <w:color w:val="auto"/>
          <w:sz w:val="20"/>
          <w:szCs w:val="20"/>
        </w:rPr>
        <w:t>n</w:t>
      </w:r>
      <w:r w:rsidRPr="00466902">
        <w:rPr>
          <w:b/>
          <w:bCs/>
          <w:i w:val="0"/>
          <w:iCs w:val="0"/>
          <w:color w:val="auto"/>
          <w:sz w:val="20"/>
          <w:szCs w:val="20"/>
        </w:rPr>
        <w:t>ce a</w:t>
      </w:r>
      <w:r w:rsidRPr="00466902">
        <w:rPr>
          <w:b/>
          <w:i w:val="0"/>
          <w:color w:val="auto"/>
          <w:sz w:val="20"/>
          <w:szCs w:val="20"/>
        </w:rPr>
        <w:t>n</w:t>
      </w:r>
      <w:r w:rsidRPr="00466902">
        <w:rPr>
          <w:b/>
          <w:bCs/>
          <w:i w:val="0"/>
          <w:iCs w:val="0"/>
          <w:color w:val="auto"/>
          <w:sz w:val="20"/>
          <w:szCs w:val="20"/>
        </w:rPr>
        <w:t>d Correlatio</w:t>
      </w:r>
      <w:r w:rsidRPr="00466902">
        <w:rPr>
          <w:b/>
          <w:i w:val="0"/>
          <w:color w:val="auto"/>
          <w:sz w:val="20"/>
          <w:szCs w:val="20"/>
        </w:rPr>
        <w:t>n</w:t>
      </w:r>
      <w:r w:rsidRPr="00466902">
        <w:rPr>
          <w:b/>
          <w:bCs/>
          <w:i w:val="0"/>
          <w:iCs w:val="0"/>
          <w:color w:val="auto"/>
          <w:sz w:val="20"/>
          <w:szCs w:val="20"/>
        </w:rPr>
        <w:t xml:space="preserve"> A</w:t>
      </w:r>
      <w:r w:rsidRPr="00466902">
        <w:rPr>
          <w:b/>
          <w:i w:val="0"/>
          <w:color w:val="auto"/>
          <w:sz w:val="20"/>
          <w:szCs w:val="20"/>
        </w:rPr>
        <w:t>n</w:t>
      </w:r>
      <w:r w:rsidRPr="00466902">
        <w:rPr>
          <w:b/>
          <w:bCs/>
          <w:i w:val="0"/>
          <w:iCs w:val="0"/>
          <w:color w:val="auto"/>
          <w:sz w:val="20"/>
          <w:szCs w:val="20"/>
        </w:rPr>
        <w:t xml:space="preserve">alysis with </w:t>
      </w:r>
      <w:proofErr w:type="spellStart"/>
      <w:r w:rsidRPr="00466902">
        <w:rPr>
          <w:b/>
          <w:bCs/>
          <w:i w:val="0"/>
          <w:iCs w:val="0"/>
          <w:color w:val="auto"/>
          <w:sz w:val="20"/>
          <w:szCs w:val="20"/>
        </w:rPr>
        <w:t>Varia</w:t>
      </w:r>
      <w:r w:rsidRPr="00466902">
        <w:rPr>
          <w:b/>
          <w:i w:val="0"/>
          <w:color w:val="auto"/>
          <w:sz w:val="20"/>
          <w:szCs w:val="20"/>
        </w:rPr>
        <w:t>n</w:t>
      </w:r>
      <w:r w:rsidRPr="00466902">
        <w:rPr>
          <w:b/>
          <w:bCs/>
          <w:i w:val="0"/>
          <w:iCs w:val="0"/>
          <w:color w:val="auto"/>
          <w:sz w:val="20"/>
          <w:szCs w:val="20"/>
        </w:rPr>
        <w:t>cePartitio</w:t>
      </w:r>
      <w:r w:rsidRPr="00466902">
        <w:rPr>
          <w:b/>
          <w:i w:val="0"/>
          <w:color w:val="auto"/>
          <w:sz w:val="20"/>
          <w:szCs w:val="20"/>
        </w:rPr>
        <w:t>n</w:t>
      </w:r>
      <w:proofErr w:type="spellEnd"/>
    </w:p>
    <w:p w14:paraId="64BE1BE0" w14:textId="77777777" w:rsidR="00C17009" w:rsidRPr="00466902" w:rsidRDefault="00C17009" w:rsidP="00C17009">
      <w:pPr>
        <w:spacing w:line="240" w:lineRule="auto"/>
        <w:rPr>
          <w:sz w:val="20"/>
          <w:szCs w:val="20"/>
        </w:rPr>
      </w:pPr>
      <w:r w:rsidRPr="00466902">
        <w:rPr>
          <w:sz w:val="20"/>
          <w:szCs w:val="20"/>
        </w:rPr>
        <w:t>(</w:t>
      </w:r>
      <w:r w:rsidRPr="00466902">
        <w:rPr>
          <w:b/>
          <w:bCs/>
          <w:sz w:val="20"/>
          <w:szCs w:val="20"/>
        </w:rPr>
        <w:t>A</w:t>
      </w:r>
      <w:r w:rsidRPr="00466902">
        <w:rPr>
          <w:sz w:val="20"/>
          <w:szCs w:val="20"/>
        </w:rPr>
        <w:t xml:space="preserve">) </w:t>
      </w:r>
      <w:r w:rsidRPr="00466902">
        <w:rPr>
          <w:rFonts w:hint="eastAsia"/>
          <w:sz w:val="20"/>
          <w:szCs w:val="20"/>
        </w:rPr>
        <w:t>Perce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t of ge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e expressio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variatio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co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tributed by each covariate</w:t>
      </w:r>
      <w:r w:rsidRPr="00466902">
        <w:rPr>
          <w:sz w:val="20"/>
          <w:szCs w:val="20"/>
        </w:rPr>
        <w:t xml:space="preserve"> within the DESeq2 model, with each covariate modeled </w:t>
      </w:r>
      <w:r w:rsidRPr="00466902">
        <w:rPr>
          <w:rFonts w:hint="eastAsia"/>
          <w:sz w:val="20"/>
          <w:szCs w:val="20"/>
        </w:rPr>
        <w:t>as a fixed effect.</w:t>
      </w:r>
      <w:r w:rsidRPr="00466902">
        <w:rPr>
          <w:sz w:val="20"/>
          <w:szCs w:val="20"/>
        </w:rPr>
        <w:t xml:space="preserve"> </w:t>
      </w:r>
      <w:r w:rsidRPr="00466902">
        <w:rPr>
          <w:rFonts w:hint="eastAsia"/>
          <w:b/>
          <w:bCs/>
          <w:sz w:val="20"/>
          <w:szCs w:val="20"/>
        </w:rPr>
        <w:t>(B)</w:t>
      </w:r>
      <w:r w:rsidRPr="00466902">
        <w:rPr>
          <w:rFonts w:hint="eastAsia"/>
          <w:sz w:val="20"/>
          <w:szCs w:val="20"/>
        </w:rPr>
        <w:t xml:space="preserve"> Pairwise correlatio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matrix from </w:t>
      </w:r>
      <w:bookmarkStart w:id="0" w:name="_Int_Vcx41pCs"/>
      <w:proofErr w:type="spellStart"/>
      <w:r w:rsidRPr="00466902">
        <w:rPr>
          <w:sz w:val="20"/>
          <w:szCs w:val="20"/>
        </w:rPr>
        <w:t>VariancePartition</w:t>
      </w:r>
      <w:bookmarkEnd w:id="0"/>
      <w:proofErr w:type="spellEnd"/>
      <w:r w:rsidRPr="00466902">
        <w:rPr>
          <w:sz w:val="20"/>
          <w:szCs w:val="20"/>
        </w:rPr>
        <w:t xml:space="preserve"> </w:t>
      </w:r>
      <w:r w:rsidRPr="00466902">
        <w:rPr>
          <w:rFonts w:hint="eastAsia"/>
          <w:sz w:val="20"/>
          <w:szCs w:val="20"/>
        </w:rPr>
        <w:t>ca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ical correlatio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a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alysis betwee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DESeq2 model covariates.</w:t>
      </w:r>
      <w:r w:rsidRPr="00466902">
        <w:rPr>
          <w:sz w:val="20"/>
          <w:szCs w:val="20"/>
        </w:rPr>
        <w:t xml:space="preserve"> </w:t>
      </w:r>
      <w:r w:rsidRPr="00466902">
        <w:rPr>
          <w:rFonts w:hint="eastAsia"/>
          <w:sz w:val="20"/>
          <w:szCs w:val="20"/>
        </w:rPr>
        <w:t>The participa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t populatio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used co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>tai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ed all </w:t>
      </w:r>
      <w:r w:rsidRPr="00466902">
        <w:rPr>
          <w:sz w:val="20"/>
          <w:szCs w:val="20"/>
        </w:rPr>
        <w:t>ancestries</w:t>
      </w:r>
      <w:r w:rsidRPr="00466902">
        <w:rPr>
          <w:rFonts w:hint="eastAsia"/>
          <w:sz w:val="20"/>
          <w:szCs w:val="20"/>
        </w:rPr>
        <w:t xml:space="preserve"> (</w:t>
      </w:r>
      <w:r w:rsidRPr="00466902">
        <w:rPr>
          <w:sz w:val="20"/>
          <w:szCs w:val="20"/>
        </w:rPr>
        <w:t>n</w:t>
      </w:r>
      <w:r w:rsidRPr="00466902">
        <w:rPr>
          <w:rFonts w:hint="eastAsia"/>
          <w:sz w:val="20"/>
          <w:szCs w:val="20"/>
        </w:rPr>
        <w:t xml:space="preserve"> =123).</w:t>
      </w:r>
    </w:p>
    <w:p w14:paraId="6C405B08" w14:textId="77777777" w:rsidR="00C17009" w:rsidRPr="00DB3620" w:rsidRDefault="00C17009" w:rsidP="00C17009">
      <w:pPr>
        <w:spacing w:line="240" w:lineRule="auto"/>
        <w:rPr>
          <w:b/>
          <w:bCs/>
          <w:sz w:val="20"/>
          <w:szCs w:val="20"/>
        </w:rPr>
      </w:pPr>
    </w:p>
    <w:p w14:paraId="7BF12901" w14:textId="77777777" w:rsidR="00C17009" w:rsidRDefault="00C17009" w:rsidP="00C17009">
      <w:pPr>
        <w:spacing w:after="0" w:line="240" w:lineRule="auto"/>
      </w:pPr>
      <w:r w:rsidRPr="009437A5">
        <w:rPr>
          <w:b/>
          <w:bCs/>
        </w:rPr>
        <w:t xml:space="preserve">Supplementary </w:t>
      </w:r>
      <w:r w:rsidRPr="000E6707">
        <w:rPr>
          <w:rFonts w:hint="eastAsia"/>
          <w:b/>
        </w:rPr>
        <w:t xml:space="preserve">Table </w:t>
      </w:r>
      <w:r>
        <w:rPr>
          <w:b/>
          <w:bCs/>
        </w:rPr>
        <w:t>8</w:t>
      </w:r>
      <w:r w:rsidRPr="000E6707">
        <w:rPr>
          <w:rFonts w:hint="eastAsia"/>
          <w:b/>
        </w:rPr>
        <w:t xml:space="preserve">. </w:t>
      </w:r>
      <w:r w:rsidRPr="009437A5">
        <w:rPr>
          <w:b/>
        </w:rPr>
        <w:t>Participant Demographics for H</w:t>
      </w:r>
      <w:r>
        <w:rPr>
          <w:b/>
        </w:rPr>
        <w:t>o</w:t>
      </w:r>
      <w:r w:rsidRPr="009437A5">
        <w:rPr>
          <w:b/>
        </w:rPr>
        <w:t xml:space="preserve">st Gene Differential Expression Analysis with </w:t>
      </w:r>
      <w:proofErr w:type="spellStart"/>
      <w:r>
        <w:rPr>
          <w:b/>
        </w:rPr>
        <w:t>qRT</w:t>
      </w:r>
      <w:proofErr w:type="spellEnd"/>
      <w:r>
        <w:rPr>
          <w:b/>
        </w:rPr>
        <w:t>-PCR</w:t>
      </w:r>
    </w:p>
    <w:tbl>
      <w:tblPr>
        <w:tblStyle w:val="PlainTable3"/>
        <w:tblW w:w="0" w:type="auto"/>
        <w:tblLook w:val="06A0" w:firstRow="1" w:lastRow="0" w:firstColumn="1" w:lastColumn="0" w:noHBand="1" w:noVBand="1"/>
      </w:tblPr>
      <w:tblGrid>
        <w:gridCol w:w="2552"/>
        <w:gridCol w:w="1134"/>
        <w:gridCol w:w="1134"/>
        <w:gridCol w:w="1276"/>
        <w:gridCol w:w="1295"/>
        <w:gridCol w:w="966"/>
        <w:gridCol w:w="966"/>
      </w:tblGrid>
      <w:tr w:rsidR="00C17009" w:rsidRPr="00892307" w14:paraId="39C3522B" w14:textId="77777777" w:rsidTr="00254B9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552" w:type="dxa"/>
            <w:vAlign w:val="center"/>
          </w:tcPr>
          <w:p w14:paraId="6DBF092A" w14:textId="77777777" w:rsidR="00C17009" w:rsidRPr="000623CE" w:rsidRDefault="00C17009" w:rsidP="00254B96">
            <w:pPr>
              <w:jc w:val="center"/>
              <w:rPr>
                <w:b w:val="0"/>
                <w:sz w:val="14"/>
                <w:szCs w:val="14"/>
              </w:rPr>
            </w:pPr>
          </w:p>
        </w:tc>
        <w:tc>
          <w:tcPr>
            <w:tcW w:w="6771" w:type="dxa"/>
            <w:gridSpan w:val="6"/>
            <w:vAlign w:val="center"/>
          </w:tcPr>
          <w:p w14:paraId="54CF8F8F" w14:textId="77777777" w:rsidR="00C17009" w:rsidRPr="00014BFB" w:rsidRDefault="00C17009" w:rsidP="00254B9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14BFB">
              <w:rPr>
                <w:caps w:val="0"/>
                <w:sz w:val="14"/>
                <w:szCs w:val="14"/>
              </w:rPr>
              <w:t xml:space="preserve">Participant Self-Reported </w:t>
            </w:r>
            <w:r>
              <w:rPr>
                <w:caps w:val="0"/>
                <w:sz w:val="14"/>
                <w:szCs w:val="14"/>
              </w:rPr>
              <w:t>Racioethnicity</w:t>
            </w:r>
          </w:p>
        </w:tc>
      </w:tr>
      <w:tr w:rsidR="00C17009" w:rsidRPr="00892307" w14:paraId="1B165F87" w14:textId="77777777" w:rsidTr="00254B96">
        <w:trPr>
          <w:trHeight w:val="9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153400B5" w14:textId="77777777" w:rsidR="00C17009" w:rsidRPr="000623CE" w:rsidRDefault="00C17009" w:rsidP="00254B96">
            <w:pPr>
              <w:jc w:val="center"/>
              <w:rPr>
                <w:b w:val="0"/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N</w:t>
            </w:r>
            <w:r w:rsidRPr="000623CE">
              <w:rPr>
                <w:sz w:val="14"/>
                <w:szCs w:val="14"/>
                <w:vertAlign w:val="subscript"/>
              </w:rPr>
              <w:t>total</w:t>
            </w:r>
            <w:r w:rsidRPr="000623CE">
              <w:rPr>
                <w:rFonts w:ascii="Arial" w:hAnsi="Arial" w:cs="Arial"/>
                <w:sz w:val="14"/>
                <w:szCs w:val="14"/>
              </w:rPr>
              <w:t> </w:t>
            </w:r>
            <w:r w:rsidRPr="000623CE">
              <w:rPr>
                <w:sz w:val="14"/>
                <w:szCs w:val="14"/>
              </w:rPr>
              <w:t>= 94</w:t>
            </w:r>
          </w:p>
        </w:tc>
        <w:tc>
          <w:tcPr>
            <w:tcW w:w="1134" w:type="dxa"/>
            <w:vAlign w:val="center"/>
            <w:hideMark/>
          </w:tcPr>
          <w:p w14:paraId="070BE55E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Black</w:t>
            </w:r>
          </w:p>
          <w:p w14:paraId="6E6AF0CE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52</w:t>
            </w:r>
            <w:r w:rsidRPr="007B5A3E">
              <w:rPr>
                <w:b/>
                <w:sz w:val="14"/>
                <w:szCs w:val="14"/>
              </w:rPr>
              <w:t xml:space="preserve">, </w:t>
            </w:r>
            <w:r w:rsidRPr="000623CE">
              <w:rPr>
                <w:b/>
                <w:sz w:val="14"/>
                <w:szCs w:val="14"/>
              </w:rPr>
              <w:t>55.3</w:t>
            </w:r>
            <w:r w:rsidRPr="007B5A3E">
              <w:rPr>
                <w:b/>
                <w:sz w:val="14"/>
                <w:szCs w:val="14"/>
              </w:rPr>
              <w:t>%)</w:t>
            </w:r>
            <w:r w:rsidRPr="007B5A3E">
              <w:rPr>
                <w:rFonts w:ascii="Arial" w:hAnsi="Arial" w:cs="Arial"/>
                <w:b/>
                <w:sz w:val="14"/>
                <w:szCs w:val="14"/>
              </w:rPr>
              <w:t>​</w:t>
            </w:r>
          </w:p>
        </w:tc>
        <w:tc>
          <w:tcPr>
            <w:tcW w:w="1134" w:type="dxa"/>
            <w:vAlign w:val="center"/>
            <w:hideMark/>
          </w:tcPr>
          <w:p w14:paraId="17A50EBE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White</w:t>
            </w:r>
          </w:p>
          <w:p w14:paraId="323344E6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30</w:t>
            </w:r>
            <w:r w:rsidRPr="007B5A3E">
              <w:rPr>
                <w:b/>
                <w:sz w:val="14"/>
                <w:szCs w:val="14"/>
              </w:rPr>
              <w:t>,</w:t>
            </w:r>
            <w:r w:rsidRPr="000623CE">
              <w:rPr>
                <w:b/>
                <w:sz w:val="14"/>
                <w:szCs w:val="14"/>
              </w:rPr>
              <w:t>31.9</w:t>
            </w:r>
            <w:r w:rsidRPr="007B5A3E">
              <w:rPr>
                <w:b/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73E6F608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Mixed</w:t>
            </w:r>
            <w:r>
              <w:rPr>
                <w:b/>
                <w:sz w:val="14"/>
                <w:szCs w:val="14"/>
              </w:rPr>
              <w:t>-Racioethnicity</w:t>
            </w:r>
          </w:p>
          <w:p w14:paraId="7E797FDF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7</w:t>
            </w:r>
            <w:r w:rsidRPr="007B5A3E">
              <w:rPr>
                <w:b/>
                <w:sz w:val="14"/>
                <w:szCs w:val="14"/>
              </w:rPr>
              <w:t xml:space="preserve">, </w:t>
            </w:r>
            <w:r w:rsidRPr="000623CE">
              <w:rPr>
                <w:b/>
                <w:sz w:val="14"/>
                <w:szCs w:val="14"/>
              </w:rPr>
              <w:t>7.4</w:t>
            </w:r>
            <w:r w:rsidRPr="007B5A3E">
              <w:rPr>
                <w:b/>
                <w:sz w:val="14"/>
                <w:szCs w:val="14"/>
              </w:rPr>
              <w:t>%)</w:t>
            </w:r>
          </w:p>
        </w:tc>
        <w:tc>
          <w:tcPr>
            <w:tcW w:w="1295" w:type="dxa"/>
            <w:vAlign w:val="center"/>
            <w:hideMark/>
          </w:tcPr>
          <w:p w14:paraId="162B8EAB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Hispa</w:t>
            </w:r>
            <w:r w:rsidRPr="000623CE">
              <w:rPr>
                <w:b/>
                <w:sz w:val="14"/>
                <w:szCs w:val="14"/>
              </w:rPr>
              <w:t>n</w:t>
            </w:r>
            <w:r w:rsidRPr="007B5A3E">
              <w:rPr>
                <w:b/>
                <w:sz w:val="14"/>
                <w:szCs w:val="14"/>
              </w:rPr>
              <w:t xml:space="preserve">ic or </w:t>
            </w:r>
            <w:r w:rsidRPr="000623CE">
              <w:rPr>
                <w:b/>
                <w:sz w:val="14"/>
                <w:szCs w:val="14"/>
              </w:rPr>
              <w:t>Latina</w:t>
            </w:r>
          </w:p>
          <w:p w14:paraId="200CE4F4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 xml:space="preserve"> 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2</w:t>
            </w:r>
            <w:r w:rsidRPr="007B5A3E">
              <w:rPr>
                <w:b/>
                <w:sz w:val="14"/>
                <w:szCs w:val="14"/>
              </w:rPr>
              <w:t xml:space="preserve">, </w:t>
            </w:r>
            <w:r w:rsidRPr="000623CE">
              <w:rPr>
                <w:b/>
                <w:sz w:val="14"/>
                <w:szCs w:val="14"/>
              </w:rPr>
              <w:t>2.1</w:t>
            </w:r>
            <w:r w:rsidRPr="007B5A3E">
              <w:rPr>
                <w:b/>
                <w:sz w:val="14"/>
                <w:szCs w:val="14"/>
              </w:rPr>
              <w:t>%)</w:t>
            </w:r>
          </w:p>
        </w:tc>
        <w:tc>
          <w:tcPr>
            <w:tcW w:w="0" w:type="auto"/>
            <w:vAlign w:val="center"/>
            <w:hideMark/>
          </w:tcPr>
          <w:p w14:paraId="29B82C46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Asia</w:t>
            </w:r>
            <w:r w:rsidRPr="000623CE">
              <w:rPr>
                <w:b/>
                <w:sz w:val="14"/>
                <w:szCs w:val="14"/>
              </w:rPr>
              <w:t>n</w:t>
            </w:r>
          </w:p>
          <w:p w14:paraId="198745C9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1</w:t>
            </w:r>
            <w:r w:rsidRPr="007B5A3E">
              <w:rPr>
                <w:b/>
                <w:sz w:val="14"/>
                <w:szCs w:val="14"/>
              </w:rPr>
              <w:t xml:space="preserve">, </w:t>
            </w:r>
            <w:r w:rsidRPr="000623CE">
              <w:rPr>
                <w:b/>
                <w:sz w:val="14"/>
                <w:szCs w:val="14"/>
              </w:rPr>
              <w:t>1.1</w:t>
            </w:r>
            <w:r w:rsidRPr="007B5A3E">
              <w:rPr>
                <w:b/>
                <w:sz w:val="14"/>
                <w:szCs w:val="14"/>
              </w:rPr>
              <w:t>%)</w:t>
            </w:r>
          </w:p>
        </w:tc>
        <w:tc>
          <w:tcPr>
            <w:tcW w:w="0" w:type="auto"/>
            <w:vAlign w:val="center"/>
            <w:hideMark/>
          </w:tcPr>
          <w:p w14:paraId="758CE704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U</w:t>
            </w:r>
            <w:r w:rsidRPr="000623CE">
              <w:rPr>
                <w:b/>
                <w:sz w:val="14"/>
                <w:szCs w:val="14"/>
              </w:rPr>
              <w:t>n</w:t>
            </w:r>
            <w:r w:rsidRPr="007B5A3E">
              <w:rPr>
                <w:b/>
                <w:sz w:val="14"/>
                <w:szCs w:val="14"/>
              </w:rPr>
              <w:t>k</w:t>
            </w:r>
            <w:r w:rsidRPr="000623CE">
              <w:rPr>
                <w:b/>
                <w:sz w:val="14"/>
                <w:szCs w:val="14"/>
              </w:rPr>
              <w:t>n</w:t>
            </w:r>
            <w:r w:rsidRPr="007B5A3E">
              <w:rPr>
                <w:b/>
                <w:sz w:val="14"/>
                <w:szCs w:val="14"/>
              </w:rPr>
              <w:t>ow</w:t>
            </w:r>
            <w:r w:rsidRPr="000623CE">
              <w:rPr>
                <w:b/>
                <w:sz w:val="14"/>
                <w:szCs w:val="14"/>
              </w:rPr>
              <w:t>n</w:t>
            </w:r>
          </w:p>
          <w:p w14:paraId="39876ABB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4"/>
                <w:szCs w:val="14"/>
              </w:rPr>
            </w:pPr>
            <w:r w:rsidRPr="007B5A3E">
              <w:rPr>
                <w:b/>
                <w:sz w:val="14"/>
                <w:szCs w:val="14"/>
              </w:rPr>
              <w:t>(</w:t>
            </w:r>
            <w:r w:rsidRPr="000623CE">
              <w:rPr>
                <w:b/>
                <w:bCs/>
                <w:sz w:val="14"/>
                <w:szCs w:val="14"/>
              </w:rPr>
              <w:t xml:space="preserve">n = </w:t>
            </w:r>
            <w:r w:rsidRPr="000623CE">
              <w:rPr>
                <w:b/>
                <w:sz w:val="14"/>
                <w:szCs w:val="14"/>
              </w:rPr>
              <w:t>2,</w:t>
            </w:r>
            <w:r w:rsidRPr="007B5A3E">
              <w:rPr>
                <w:b/>
                <w:sz w:val="14"/>
                <w:szCs w:val="14"/>
              </w:rPr>
              <w:t xml:space="preserve"> </w:t>
            </w:r>
            <w:r w:rsidRPr="000623CE">
              <w:rPr>
                <w:b/>
                <w:sz w:val="14"/>
                <w:szCs w:val="14"/>
              </w:rPr>
              <w:t>2.1</w:t>
            </w:r>
            <w:r w:rsidRPr="007B5A3E">
              <w:rPr>
                <w:b/>
                <w:sz w:val="14"/>
                <w:szCs w:val="14"/>
              </w:rPr>
              <w:t>%)</w:t>
            </w:r>
          </w:p>
        </w:tc>
      </w:tr>
      <w:tr w:rsidR="00C17009" w:rsidRPr="00892307" w14:paraId="1B137879" w14:textId="77777777" w:rsidTr="00254B96">
        <w:trPr>
          <w:trHeight w:val="6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bottom"/>
            <w:hideMark/>
          </w:tcPr>
          <w:p w14:paraId="445B7E7B" w14:textId="77777777" w:rsidR="00C17009" w:rsidRPr="000623CE" w:rsidRDefault="00C17009" w:rsidP="00254B96">
            <w:pPr>
              <w:jc w:val="center"/>
              <w:rPr>
                <w:b w:val="0"/>
                <w:sz w:val="14"/>
                <w:szCs w:val="14"/>
              </w:rPr>
            </w:pPr>
            <w:r w:rsidRPr="000623CE">
              <w:rPr>
                <w:caps w:val="0"/>
                <w:sz w:val="14"/>
                <w:szCs w:val="14"/>
              </w:rPr>
              <w:t>Maternal age</w:t>
            </w:r>
            <w:r w:rsidRPr="000623CE">
              <w:rPr>
                <w:rFonts w:ascii="Arial" w:hAnsi="Arial" w:cs="Arial"/>
                <w:sz w:val="14"/>
                <w:szCs w:val="14"/>
              </w:rPr>
              <w:t>​</w:t>
            </w:r>
          </w:p>
          <w:p w14:paraId="0510169E" w14:textId="77777777" w:rsidR="00C17009" w:rsidRPr="00014BFB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14BFB">
              <w:rPr>
                <w:b w:val="0"/>
                <w:bCs w:val="0"/>
                <w:caps w:val="0"/>
                <w:sz w:val="14"/>
                <w:szCs w:val="14"/>
              </w:rPr>
              <w:t>Mean (</w:t>
            </w:r>
            <w:r>
              <w:rPr>
                <w:b w:val="0"/>
                <w:bCs w:val="0"/>
                <w:caps w:val="0"/>
                <w:sz w:val="14"/>
                <w:szCs w:val="14"/>
              </w:rPr>
              <w:t>SD</w:t>
            </w:r>
            <w:r w:rsidRPr="00014BFB">
              <w:rPr>
                <w:b w:val="0"/>
                <w:bCs w:val="0"/>
                <w:caps w:val="0"/>
                <w:sz w:val="14"/>
                <w:szCs w:val="14"/>
              </w:rPr>
              <w:t>), (27.9± 5.7)</w:t>
            </w:r>
          </w:p>
          <w:p w14:paraId="55406E62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014BFB">
              <w:rPr>
                <w:b w:val="0"/>
                <w:bCs w:val="0"/>
                <w:caps w:val="0"/>
                <w:sz w:val="14"/>
                <w:szCs w:val="14"/>
              </w:rPr>
              <w:t>Median (</w:t>
            </w:r>
            <w:r>
              <w:rPr>
                <w:b w:val="0"/>
                <w:bCs w:val="0"/>
                <w:caps w:val="0"/>
                <w:sz w:val="14"/>
                <w:szCs w:val="14"/>
              </w:rPr>
              <w:t>IQR</w:t>
            </w:r>
            <w:r w:rsidRPr="00014BFB">
              <w:rPr>
                <w:b w:val="0"/>
                <w:bCs w:val="0"/>
                <w:caps w:val="0"/>
                <w:sz w:val="14"/>
                <w:szCs w:val="14"/>
              </w:rPr>
              <w:t>), (27.5 ± 8)</w:t>
            </w:r>
          </w:p>
        </w:tc>
        <w:tc>
          <w:tcPr>
            <w:tcW w:w="1134" w:type="dxa"/>
            <w:vAlign w:val="bottom"/>
            <w:hideMark/>
          </w:tcPr>
          <w:p w14:paraId="23D78E47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26.3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5.3</w:t>
            </w:r>
          </w:p>
          <w:p w14:paraId="1F7A0A1E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25.0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6</w:t>
            </w:r>
          </w:p>
        </w:tc>
        <w:tc>
          <w:tcPr>
            <w:tcW w:w="1134" w:type="dxa"/>
            <w:vAlign w:val="bottom"/>
            <w:hideMark/>
          </w:tcPr>
          <w:p w14:paraId="27E2EFF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30.9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5.1</w:t>
            </w:r>
          </w:p>
          <w:p w14:paraId="481C08F4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30.5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5.8</w:t>
            </w:r>
          </w:p>
        </w:tc>
        <w:tc>
          <w:tcPr>
            <w:tcW w:w="1276" w:type="dxa"/>
            <w:vAlign w:val="bottom"/>
            <w:hideMark/>
          </w:tcPr>
          <w:p w14:paraId="7690640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27.0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0623CE">
              <w:rPr>
                <w:sz w:val="14"/>
                <w:szCs w:val="14"/>
              </w:rPr>
              <w:t>6.2</w:t>
            </w:r>
          </w:p>
          <w:p w14:paraId="1C59AC1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28.0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7</w:t>
            </w:r>
          </w:p>
        </w:tc>
        <w:tc>
          <w:tcPr>
            <w:tcW w:w="1295" w:type="dxa"/>
            <w:vAlign w:val="bottom"/>
            <w:hideMark/>
          </w:tcPr>
          <w:p w14:paraId="372BE8DD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27.0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5.7</w:t>
            </w:r>
          </w:p>
          <w:p w14:paraId="2A913F74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27.0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4</w:t>
            </w:r>
          </w:p>
        </w:tc>
        <w:tc>
          <w:tcPr>
            <w:tcW w:w="0" w:type="auto"/>
            <w:vAlign w:val="bottom"/>
            <w:hideMark/>
          </w:tcPr>
          <w:p w14:paraId="213BFE77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34.0, NA</w:t>
            </w:r>
          </w:p>
          <w:p w14:paraId="159DCCF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34.0, NA</w:t>
            </w:r>
          </w:p>
        </w:tc>
        <w:tc>
          <w:tcPr>
            <w:tcW w:w="0" w:type="auto"/>
            <w:vAlign w:val="bottom"/>
            <w:hideMark/>
          </w:tcPr>
          <w:p w14:paraId="61CDAA66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20.0, NA</w:t>
            </w:r>
          </w:p>
          <w:p w14:paraId="2A0EF68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20.0, NA</w:t>
            </w:r>
          </w:p>
        </w:tc>
      </w:tr>
      <w:tr w:rsidR="00C17009" w:rsidRPr="00892307" w14:paraId="79647377" w14:textId="77777777" w:rsidTr="00254B96">
        <w:trPr>
          <w:trHeight w:val="8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bottom"/>
            <w:hideMark/>
          </w:tcPr>
          <w:p w14:paraId="550189FB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0623CE">
              <w:rPr>
                <w:caps w:val="0"/>
                <w:sz w:val="14"/>
                <w:szCs w:val="14"/>
              </w:rPr>
              <w:t>Birth status</w:t>
            </w:r>
            <w:r w:rsidRPr="000623CE">
              <w:rPr>
                <w:rFonts w:ascii="Arial" w:hAnsi="Arial" w:cs="Arial"/>
                <w:sz w:val="14"/>
                <w:szCs w:val="14"/>
              </w:rPr>
              <w:t>​</w:t>
            </w:r>
          </w:p>
          <w:p w14:paraId="37173BB9" w14:textId="77777777" w:rsidR="00C17009" w:rsidRPr="00014BFB" w:rsidRDefault="00C17009" w:rsidP="00254B96">
            <w:pPr>
              <w:jc w:val="center"/>
              <w:rPr>
                <w:b w:val="0"/>
                <w:bCs w:val="0"/>
                <w:sz w:val="12"/>
                <w:szCs w:val="12"/>
              </w:rPr>
            </w:pP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Delivered preterm</w:t>
            </w:r>
            <w:r w:rsidRPr="00014BFB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​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 (</w:t>
            </w: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n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 =1</w:t>
            </w:r>
            <w:r>
              <w:rPr>
                <w:b w:val="0"/>
                <w:bCs w:val="0"/>
                <w:sz w:val="12"/>
                <w:szCs w:val="12"/>
              </w:rPr>
              <w:t>4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, </w:t>
            </w:r>
            <w:r>
              <w:rPr>
                <w:b w:val="0"/>
                <w:bCs w:val="0"/>
                <w:sz w:val="12"/>
                <w:szCs w:val="12"/>
              </w:rPr>
              <w:t>14.9</w:t>
            </w:r>
            <w:r w:rsidRPr="00014BFB">
              <w:rPr>
                <w:b w:val="0"/>
                <w:bCs w:val="0"/>
                <w:sz w:val="12"/>
                <w:szCs w:val="12"/>
              </w:rPr>
              <w:t>%)</w:t>
            </w:r>
          </w:p>
          <w:p w14:paraId="115B045F" w14:textId="77777777" w:rsidR="00C17009" w:rsidRPr="00014BFB" w:rsidRDefault="00C17009" w:rsidP="00254B96">
            <w:pPr>
              <w:jc w:val="center"/>
              <w:rPr>
                <w:b w:val="0"/>
                <w:bCs w:val="0"/>
                <w:sz w:val="12"/>
                <w:szCs w:val="12"/>
              </w:rPr>
            </w:pP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Delivered at term</w:t>
            </w:r>
            <w:r w:rsidRPr="00014BFB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​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 (</w:t>
            </w: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n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 =7</w:t>
            </w:r>
            <w:r>
              <w:rPr>
                <w:b w:val="0"/>
                <w:bCs w:val="0"/>
                <w:sz w:val="12"/>
                <w:szCs w:val="12"/>
              </w:rPr>
              <w:t>7</w:t>
            </w:r>
            <w:r w:rsidRPr="00014BFB">
              <w:rPr>
                <w:b w:val="0"/>
                <w:bCs w:val="0"/>
                <w:sz w:val="12"/>
                <w:szCs w:val="12"/>
              </w:rPr>
              <w:t>, 8</w:t>
            </w:r>
            <w:r>
              <w:rPr>
                <w:b w:val="0"/>
                <w:bCs w:val="0"/>
                <w:sz w:val="12"/>
                <w:szCs w:val="12"/>
              </w:rPr>
              <w:t>1.9</w:t>
            </w:r>
            <w:r w:rsidRPr="00014BFB">
              <w:rPr>
                <w:b w:val="0"/>
                <w:bCs w:val="0"/>
                <w:sz w:val="12"/>
                <w:szCs w:val="12"/>
              </w:rPr>
              <w:t>%)</w:t>
            </w:r>
          </w:p>
          <w:p w14:paraId="6BC37405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Delivery status unknown (n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 =</w:t>
            </w:r>
            <w:r>
              <w:rPr>
                <w:b w:val="0"/>
                <w:bCs w:val="0"/>
                <w:sz w:val="12"/>
                <w:szCs w:val="12"/>
              </w:rPr>
              <w:t>3</w:t>
            </w:r>
            <w:r w:rsidRPr="00014BFB">
              <w:rPr>
                <w:b w:val="0"/>
                <w:bCs w:val="0"/>
                <w:sz w:val="12"/>
                <w:szCs w:val="12"/>
              </w:rPr>
              <w:t xml:space="preserve">, </w:t>
            </w:r>
            <w:r>
              <w:rPr>
                <w:b w:val="0"/>
                <w:bCs w:val="0"/>
                <w:sz w:val="12"/>
                <w:szCs w:val="12"/>
              </w:rPr>
              <w:t>3.2</w:t>
            </w:r>
            <w:r w:rsidRPr="00014BFB">
              <w:rPr>
                <w:b w:val="0"/>
                <w:bCs w:val="0"/>
                <w:sz w:val="12"/>
                <w:szCs w:val="12"/>
              </w:rPr>
              <w:t>%)</w:t>
            </w:r>
          </w:p>
        </w:tc>
        <w:tc>
          <w:tcPr>
            <w:tcW w:w="1134" w:type="dxa"/>
            <w:vAlign w:val="bottom"/>
            <w:hideMark/>
          </w:tcPr>
          <w:p w14:paraId="4446D6E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9 </w:t>
            </w:r>
            <w:r w:rsidRPr="007B5A3E">
              <w:rPr>
                <w:sz w:val="14"/>
                <w:szCs w:val="14"/>
              </w:rPr>
              <w:t>(</w:t>
            </w:r>
            <w:r w:rsidRPr="000623CE">
              <w:rPr>
                <w:sz w:val="14"/>
                <w:szCs w:val="14"/>
              </w:rPr>
              <w:t xml:space="preserve">17.3 </w:t>
            </w:r>
            <w:r w:rsidRPr="007B5A3E">
              <w:rPr>
                <w:sz w:val="14"/>
                <w:szCs w:val="14"/>
              </w:rPr>
              <w:t>%)</w:t>
            </w:r>
          </w:p>
          <w:p w14:paraId="6CAF5C1E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41</w:t>
            </w:r>
            <w:r w:rsidRPr="007B5A3E">
              <w:rPr>
                <w:sz w:val="14"/>
                <w:szCs w:val="14"/>
              </w:rPr>
              <w:t xml:space="preserve"> (</w:t>
            </w:r>
            <w:r w:rsidRPr="000623CE">
              <w:rPr>
                <w:sz w:val="14"/>
                <w:szCs w:val="14"/>
              </w:rPr>
              <w:t xml:space="preserve">78.8 </w:t>
            </w:r>
            <w:r w:rsidRPr="007B5A3E">
              <w:rPr>
                <w:sz w:val="14"/>
                <w:szCs w:val="14"/>
              </w:rPr>
              <w:t>%)</w:t>
            </w:r>
          </w:p>
          <w:p w14:paraId="1E6DE2F0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</w:t>
            </w:r>
            <w:r w:rsidRPr="007B5A3E">
              <w:rPr>
                <w:sz w:val="14"/>
                <w:szCs w:val="14"/>
              </w:rPr>
              <w:t xml:space="preserve"> ( </w:t>
            </w:r>
            <w:r w:rsidRPr="000623CE">
              <w:rPr>
                <w:sz w:val="14"/>
                <w:szCs w:val="14"/>
              </w:rPr>
              <w:t xml:space="preserve">3.8 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bottom"/>
            <w:hideMark/>
          </w:tcPr>
          <w:p w14:paraId="78A7C45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 xml:space="preserve"> (</w:t>
            </w:r>
            <w:r w:rsidRPr="000623CE">
              <w:rPr>
                <w:sz w:val="14"/>
                <w:szCs w:val="14"/>
              </w:rPr>
              <w:t xml:space="preserve">13.3 </w:t>
            </w:r>
            <w:r w:rsidRPr="007B5A3E">
              <w:rPr>
                <w:sz w:val="14"/>
                <w:szCs w:val="14"/>
              </w:rPr>
              <w:t>%)</w:t>
            </w:r>
          </w:p>
          <w:p w14:paraId="5724FFF2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25</w:t>
            </w:r>
            <w:r w:rsidRPr="007B5A3E">
              <w:rPr>
                <w:sz w:val="14"/>
                <w:szCs w:val="14"/>
              </w:rPr>
              <w:t xml:space="preserve"> (</w:t>
            </w:r>
            <w:r w:rsidRPr="000623CE">
              <w:rPr>
                <w:sz w:val="14"/>
                <w:szCs w:val="14"/>
              </w:rPr>
              <w:t xml:space="preserve">83.3 </w:t>
            </w:r>
            <w:r w:rsidRPr="007B5A3E">
              <w:rPr>
                <w:sz w:val="14"/>
                <w:szCs w:val="14"/>
              </w:rPr>
              <w:t>%)</w:t>
            </w:r>
          </w:p>
          <w:p w14:paraId="417BD0F0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 w:rsidRPr="007B5A3E">
              <w:rPr>
                <w:sz w:val="14"/>
                <w:szCs w:val="14"/>
              </w:rPr>
              <w:t xml:space="preserve"> (</w:t>
            </w:r>
            <w:r w:rsidRPr="000623CE">
              <w:rPr>
                <w:sz w:val="14"/>
                <w:szCs w:val="14"/>
              </w:rPr>
              <w:t xml:space="preserve">3.3 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bottom"/>
            <w:hideMark/>
          </w:tcPr>
          <w:p w14:paraId="460B61DA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3DB5B9C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7 (100 %)</w:t>
            </w:r>
          </w:p>
          <w:p w14:paraId="7FA5732A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09400AF9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</w:tc>
        <w:tc>
          <w:tcPr>
            <w:tcW w:w="1295" w:type="dxa"/>
            <w:vAlign w:val="bottom"/>
            <w:hideMark/>
          </w:tcPr>
          <w:p w14:paraId="78F1978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  <w:p w14:paraId="674FAC53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7692DDAA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 (100 %)</w:t>
            </w:r>
          </w:p>
          <w:p w14:paraId="7B4ECA1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18AB3CE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</w:tc>
        <w:tc>
          <w:tcPr>
            <w:tcW w:w="0" w:type="auto"/>
            <w:vAlign w:val="bottom"/>
            <w:hideMark/>
          </w:tcPr>
          <w:p w14:paraId="7C4C497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  <w:p w14:paraId="15AAB153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50616A09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 (100 %)</w:t>
            </w:r>
          </w:p>
          <w:p w14:paraId="442DAD8A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0</w:t>
            </w:r>
          </w:p>
          <w:p w14:paraId="276771E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</w:tc>
        <w:tc>
          <w:tcPr>
            <w:tcW w:w="0" w:type="auto"/>
            <w:vAlign w:val="bottom"/>
            <w:hideMark/>
          </w:tcPr>
          <w:p w14:paraId="4689A4E7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  <w:p w14:paraId="298800A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</w:p>
          <w:p w14:paraId="618E7649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  <w:p w14:paraId="315CCA61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  <w:p w14:paraId="4FCCA86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</w:tc>
      </w:tr>
      <w:tr w:rsidR="00C17009" w:rsidRPr="00892307" w14:paraId="0B9B2432" w14:textId="77777777" w:rsidTr="00254B96">
        <w:trPr>
          <w:trHeight w:val="7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bottom"/>
            <w:hideMark/>
          </w:tcPr>
          <w:p w14:paraId="1DAEA175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0623CE">
              <w:rPr>
                <w:caps w:val="0"/>
                <w:sz w:val="14"/>
                <w:szCs w:val="14"/>
              </w:rPr>
              <w:t>Sample collection gestational age in weeks</w:t>
            </w:r>
          </w:p>
          <w:p w14:paraId="4F74B77B" w14:textId="77777777" w:rsidR="00C17009" w:rsidRPr="00014BFB" w:rsidRDefault="00C17009" w:rsidP="00254B96">
            <w:pPr>
              <w:jc w:val="center"/>
              <w:rPr>
                <w:b w:val="0"/>
                <w:bCs w:val="0"/>
                <w:sz w:val="12"/>
                <w:szCs w:val="12"/>
              </w:rPr>
            </w:pP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Mean (</w:t>
            </w:r>
            <w:r>
              <w:rPr>
                <w:b w:val="0"/>
                <w:bCs w:val="0"/>
                <w:caps w:val="0"/>
                <w:sz w:val="12"/>
                <w:szCs w:val="12"/>
              </w:rPr>
              <w:t>SD</w:t>
            </w: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), (29.4 ± 5.9)</w:t>
            </w:r>
          </w:p>
          <w:p w14:paraId="4BAFC971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Median (</w:t>
            </w:r>
            <w:r>
              <w:rPr>
                <w:b w:val="0"/>
                <w:bCs w:val="0"/>
                <w:caps w:val="0"/>
                <w:sz w:val="12"/>
                <w:szCs w:val="12"/>
              </w:rPr>
              <w:t>SD</w:t>
            </w:r>
            <w:r w:rsidRPr="00014BFB">
              <w:rPr>
                <w:b w:val="0"/>
                <w:bCs w:val="0"/>
                <w:caps w:val="0"/>
                <w:sz w:val="12"/>
                <w:szCs w:val="12"/>
              </w:rPr>
              <w:t>), (31 ± 4.8)</w:t>
            </w:r>
          </w:p>
        </w:tc>
        <w:tc>
          <w:tcPr>
            <w:tcW w:w="1134" w:type="dxa"/>
            <w:vAlign w:val="bottom"/>
            <w:hideMark/>
          </w:tcPr>
          <w:p w14:paraId="31CFD32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30.1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5.7</w:t>
            </w:r>
          </w:p>
          <w:p w14:paraId="0CE3AC7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31.0</w:t>
            </w:r>
            <w:r w:rsidRPr="007B5A3E">
              <w:rPr>
                <w:sz w:val="14"/>
                <w:szCs w:val="14"/>
              </w:rPr>
              <w:t xml:space="preserve"> ± </w:t>
            </w:r>
            <w:r w:rsidRPr="000623CE">
              <w:rPr>
                <w:sz w:val="14"/>
                <w:szCs w:val="14"/>
              </w:rPr>
              <w:t>5.0</w:t>
            </w:r>
          </w:p>
        </w:tc>
        <w:tc>
          <w:tcPr>
            <w:tcW w:w="1134" w:type="dxa"/>
            <w:vAlign w:val="bottom"/>
            <w:hideMark/>
          </w:tcPr>
          <w:p w14:paraId="155B7D3D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29.5</w:t>
            </w:r>
            <w:r w:rsidRPr="007B5A3E">
              <w:rPr>
                <w:sz w:val="14"/>
                <w:szCs w:val="14"/>
              </w:rPr>
              <w:t xml:space="preserve"> ± </w:t>
            </w:r>
            <w:r w:rsidRPr="000623CE">
              <w:rPr>
                <w:sz w:val="14"/>
                <w:szCs w:val="14"/>
              </w:rPr>
              <w:t>4.2</w:t>
            </w:r>
          </w:p>
          <w:p w14:paraId="71E04F3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30.5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4.0</w:t>
            </w:r>
          </w:p>
        </w:tc>
        <w:tc>
          <w:tcPr>
            <w:tcW w:w="1276" w:type="dxa"/>
            <w:vAlign w:val="bottom"/>
            <w:hideMark/>
          </w:tcPr>
          <w:p w14:paraId="454D05A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25.9</w:t>
            </w:r>
            <w:r w:rsidRPr="007B5A3E">
              <w:rPr>
                <w:sz w:val="14"/>
                <w:szCs w:val="14"/>
              </w:rPr>
              <w:t xml:space="preserve"> ± </w:t>
            </w:r>
            <w:r w:rsidRPr="000623CE">
              <w:rPr>
                <w:sz w:val="14"/>
                <w:szCs w:val="14"/>
              </w:rPr>
              <w:t>9.6</w:t>
            </w:r>
          </w:p>
          <w:p w14:paraId="36DF4C9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29.0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7.5</w:t>
            </w:r>
          </w:p>
        </w:tc>
        <w:tc>
          <w:tcPr>
            <w:tcW w:w="1295" w:type="dxa"/>
            <w:vAlign w:val="bottom"/>
            <w:hideMark/>
          </w:tcPr>
          <w:p w14:paraId="2F8ACE32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27.0</w:t>
            </w:r>
            <w:r w:rsidRPr="007B5A3E">
              <w:rPr>
                <w:sz w:val="14"/>
                <w:szCs w:val="14"/>
              </w:rPr>
              <w:t xml:space="preserve"> ±</w:t>
            </w:r>
            <w:r w:rsidRPr="000623CE">
              <w:rPr>
                <w:sz w:val="14"/>
                <w:szCs w:val="14"/>
              </w:rPr>
              <w:t xml:space="preserve"> 7.1</w:t>
            </w:r>
          </w:p>
          <w:p w14:paraId="7B151F9D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27.0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5.0</w:t>
            </w:r>
          </w:p>
        </w:tc>
        <w:tc>
          <w:tcPr>
            <w:tcW w:w="0" w:type="auto"/>
            <w:vAlign w:val="bottom"/>
            <w:hideMark/>
          </w:tcPr>
          <w:p w14:paraId="746AC6DD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30.0 </w:t>
            </w:r>
            <w:r w:rsidRPr="007B5A3E">
              <w:rPr>
                <w:sz w:val="14"/>
                <w:szCs w:val="14"/>
              </w:rPr>
              <w:t>(</w:t>
            </w:r>
            <w:r w:rsidRPr="000623CE">
              <w:rPr>
                <w:sz w:val="14"/>
                <w:szCs w:val="14"/>
              </w:rPr>
              <w:t>N</w:t>
            </w:r>
            <w:r w:rsidRPr="007B5A3E">
              <w:rPr>
                <w:sz w:val="14"/>
                <w:szCs w:val="14"/>
              </w:rPr>
              <w:t>A)</w:t>
            </w:r>
          </w:p>
          <w:p w14:paraId="3F5BFDCD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30.0 </w:t>
            </w:r>
            <w:r w:rsidRPr="007B5A3E">
              <w:rPr>
                <w:sz w:val="14"/>
                <w:szCs w:val="14"/>
              </w:rPr>
              <w:t>(</w:t>
            </w:r>
            <w:r w:rsidRPr="000623CE">
              <w:rPr>
                <w:sz w:val="14"/>
                <w:szCs w:val="14"/>
              </w:rPr>
              <w:t>N</w:t>
            </w:r>
            <w:r w:rsidRPr="007B5A3E">
              <w:rPr>
                <w:sz w:val="14"/>
                <w:szCs w:val="14"/>
              </w:rPr>
              <w:t>A)</w:t>
            </w:r>
          </w:p>
        </w:tc>
        <w:tc>
          <w:tcPr>
            <w:tcW w:w="0" w:type="auto"/>
            <w:vAlign w:val="bottom"/>
            <w:hideMark/>
          </w:tcPr>
          <w:p w14:paraId="4724828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23.5 </w:t>
            </w:r>
            <w:r w:rsidRPr="007B5A3E">
              <w:rPr>
                <w:rFonts w:hint="eastAsia"/>
                <w:sz w:val="14"/>
                <w:szCs w:val="14"/>
              </w:rPr>
              <w:t>±</w:t>
            </w:r>
            <w:r w:rsidRPr="007B5A3E">
              <w:rPr>
                <w:sz w:val="14"/>
                <w:szCs w:val="14"/>
              </w:rPr>
              <w:t xml:space="preserve"> </w:t>
            </w:r>
            <w:r w:rsidRPr="000623CE">
              <w:rPr>
                <w:sz w:val="14"/>
                <w:szCs w:val="14"/>
              </w:rPr>
              <w:t>16.3</w:t>
            </w:r>
          </w:p>
          <w:p w14:paraId="5EAF715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23.5</w:t>
            </w:r>
            <w:r w:rsidRPr="007B5A3E">
              <w:rPr>
                <w:sz w:val="14"/>
                <w:szCs w:val="14"/>
              </w:rPr>
              <w:t xml:space="preserve"> ± </w:t>
            </w:r>
            <w:r w:rsidRPr="000623CE">
              <w:rPr>
                <w:sz w:val="14"/>
                <w:szCs w:val="14"/>
              </w:rPr>
              <w:t>11.5</w:t>
            </w:r>
          </w:p>
        </w:tc>
      </w:tr>
      <w:tr w:rsidR="00C17009" w:rsidRPr="00892307" w14:paraId="24A591D7" w14:textId="77777777" w:rsidTr="00254B96">
        <w:trPr>
          <w:trHeight w:val="3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bottom"/>
          </w:tcPr>
          <w:p w14:paraId="59C837A1" w14:textId="77777777" w:rsidR="00C17009" w:rsidRPr="000623CE" w:rsidRDefault="00C17009" w:rsidP="00254B96">
            <w:pPr>
              <w:jc w:val="center"/>
              <w:rPr>
                <w:b w:val="0"/>
                <w:sz w:val="14"/>
                <w:szCs w:val="14"/>
              </w:rPr>
            </w:pPr>
            <w:r w:rsidRPr="000623CE">
              <w:rPr>
                <w:caps w:val="0"/>
                <w:sz w:val="14"/>
                <w:szCs w:val="14"/>
              </w:rPr>
              <w:t>H</w:t>
            </w:r>
            <w:r>
              <w:rPr>
                <w:caps w:val="0"/>
                <w:sz w:val="14"/>
                <w:szCs w:val="14"/>
              </w:rPr>
              <w:t>PV</w:t>
            </w:r>
            <w:r w:rsidRPr="000623CE">
              <w:rPr>
                <w:caps w:val="0"/>
                <w:sz w:val="14"/>
                <w:szCs w:val="14"/>
              </w:rPr>
              <w:t xml:space="preserve"> status</w:t>
            </w:r>
          </w:p>
          <w:p w14:paraId="710AEE6E" w14:textId="77777777" w:rsidR="00C17009" w:rsidRPr="003B1977" w:rsidRDefault="00C17009" w:rsidP="00254B96">
            <w:pPr>
              <w:jc w:val="center"/>
              <w:rPr>
                <w:sz w:val="14"/>
                <w:szCs w:val="14"/>
              </w:rPr>
            </w:pPr>
            <w:r w:rsidRPr="003B1977">
              <w:rPr>
                <w:b w:val="0"/>
                <w:bCs w:val="0"/>
                <w:caps w:val="0"/>
                <w:sz w:val="14"/>
                <w:szCs w:val="14"/>
              </w:rPr>
              <w:t>Negative</w:t>
            </w:r>
            <w:r>
              <w:rPr>
                <w:b w:val="0"/>
                <w:bCs w:val="0"/>
                <w:caps w:val="0"/>
                <w:sz w:val="14"/>
                <w:szCs w:val="14"/>
              </w:rPr>
              <w:t xml:space="preserve"> (n = 51, 54.3%)</w:t>
            </w:r>
          </w:p>
          <w:p w14:paraId="4B69F516" w14:textId="77777777" w:rsidR="00C17009" w:rsidRPr="003B197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3B1977">
              <w:rPr>
                <w:b w:val="0"/>
                <w:bCs w:val="0"/>
                <w:caps w:val="0"/>
                <w:sz w:val="14"/>
                <w:szCs w:val="14"/>
              </w:rPr>
              <w:t>Positive</w:t>
            </w:r>
            <w:r>
              <w:rPr>
                <w:b w:val="0"/>
                <w:bCs w:val="0"/>
                <w:caps w:val="0"/>
                <w:sz w:val="14"/>
                <w:szCs w:val="14"/>
              </w:rPr>
              <w:t xml:space="preserve"> (n = 25, 26.6%)</w:t>
            </w:r>
          </w:p>
          <w:p w14:paraId="3AEC2209" w14:textId="77777777" w:rsidR="00C17009" w:rsidRPr="003B1977" w:rsidRDefault="00C17009" w:rsidP="00254B96">
            <w:pPr>
              <w:jc w:val="center"/>
              <w:rPr>
                <w:sz w:val="14"/>
                <w:szCs w:val="14"/>
              </w:rPr>
            </w:pPr>
            <w:r w:rsidRPr="003B1977">
              <w:rPr>
                <w:b w:val="0"/>
                <w:bCs w:val="0"/>
                <w:caps w:val="0"/>
                <w:sz w:val="14"/>
                <w:szCs w:val="14"/>
              </w:rPr>
              <w:t>Unknown</w:t>
            </w:r>
            <w:r>
              <w:rPr>
                <w:b w:val="0"/>
                <w:bCs w:val="0"/>
                <w:caps w:val="0"/>
                <w:sz w:val="14"/>
                <w:szCs w:val="14"/>
              </w:rPr>
              <w:t xml:space="preserve"> (n = 18, 19.1%)</w:t>
            </w:r>
          </w:p>
        </w:tc>
        <w:tc>
          <w:tcPr>
            <w:tcW w:w="1134" w:type="dxa"/>
            <w:vAlign w:val="bottom"/>
          </w:tcPr>
          <w:p w14:paraId="0FE29355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26 (50%)</w:t>
            </w:r>
          </w:p>
          <w:p w14:paraId="023AD21D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15 (28.8%)</w:t>
            </w:r>
          </w:p>
          <w:p w14:paraId="259B58C9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 (21.1%)</w:t>
            </w:r>
          </w:p>
        </w:tc>
        <w:tc>
          <w:tcPr>
            <w:tcW w:w="1134" w:type="dxa"/>
            <w:vAlign w:val="bottom"/>
          </w:tcPr>
          <w:p w14:paraId="53A9DDFA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19 (63.3%)</w:t>
            </w:r>
          </w:p>
          <w:p w14:paraId="36B5B130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 (20%)</w:t>
            </w:r>
          </w:p>
          <w:p w14:paraId="735B5175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 (16.7%)</w:t>
            </w:r>
          </w:p>
        </w:tc>
        <w:tc>
          <w:tcPr>
            <w:tcW w:w="1276" w:type="dxa"/>
            <w:vAlign w:val="bottom"/>
          </w:tcPr>
          <w:p w14:paraId="1150D93D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 (57.1%)</w:t>
            </w:r>
          </w:p>
          <w:p w14:paraId="65AAA3A4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 (42.9%)</w:t>
            </w:r>
          </w:p>
          <w:p w14:paraId="5E54CA67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</w:tc>
        <w:tc>
          <w:tcPr>
            <w:tcW w:w="1295" w:type="dxa"/>
            <w:vAlign w:val="bottom"/>
          </w:tcPr>
          <w:p w14:paraId="75E5CCF9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  <w:p w14:paraId="0BF55A75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  <w:p w14:paraId="5E9BE07E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bottom"/>
          </w:tcPr>
          <w:p w14:paraId="1D001F23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28B741A1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195D9502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(100%)</w:t>
            </w:r>
          </w:p>
        </w:tc>
        <w:tc>
          <w:tcPr>
            <w:tcW w:w="0" w:type="auto"/>
            <w:vAlign w:val="bottom"/>
          </w:tcPr>
          <w:p w14:paraId="362A2733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  <w:p w14:paraId="0A2E8F38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373919F5" w14:textId="77777777" w:rsidR="00C17009" w:rsidRPr="000623C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(50%)</w:t>
            </w:r>
          </w:p>
        </w:tc>
      </w:tr>
      <w:tr w:rsidR="00C17009" w:rsidRPr="00892307" w14:paraId="416E6C2B" w14:textId="77777777" w:rsidTr="00254B96">
        <w:trPr>
          <w:trHeight w:val="3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bottom"/>
          </w:tcPr>
          <w:p w14:paraId="7ED8A3AB" w14:textId="77777777" w:rsidR="00C17009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>
              <w:rPr>
                <w:caps w:val="0"/>
                <w:sz w:val="14"/>
                <w:szCs w:val="14"/>
              </w:rPr>
              <w:t>HPV Vaccination Status</w:t>
            </w:r>
          </w:p>
          <w:p w14:paraId="580BCAA9" w14:textId="77777777" w:rsidR="00C17009" w:rsidRPr="00FD69DE" w:rsidRDefault="00C17009" w:rsidP="00254B96">
            <w:pPr>
              <w:jc w:val="center"/>
              <w:rPr>
                <w:b w:val="0"/>
                <w:bCs w:val="0"/>
                <w:sz w:val="12"/>
                <w:szCs w:val="12"/>
              </w:rPr>
            </w:pPr>
            <w:r w:rsidRPr="00FD69DE">
              <w:rPr>
                <w:b w:val="0"/>
                <w:bCs w:val="0"/>
                <w:caps w:val="0"/>
                <w:sz w:val="12"/>
                <w:szCs w:val="12"/>
              </w:rPr>
              <w:t>Vaccinated (Gardasil</w:t>
            </w:r>
            <w:r w:rsidRPr="00FD69DE">
              <w:rPr>
                <w:b w:val="0"/>
                <w:bCs w:val="0"/>
                <w:sz w:val="12"/>
                <w:szCs w:val="12"/>
              </w:rPr>
              <w:t>®</w:t>
            </w:r>
            <w:r w:rsidRPr="00FD69DE">
              <w:rPr>
                <w:b w:val="0"/>
                <w:bCs w:val="0"/>
                <w:caps w:val="0"/>
                <w:sz w:val="12"/>
                <w:szCs w:val="12"/>
              </w:rPr>
              <w:t xml:space="preserve"> or Cerverix</w:t>
            </w:r>
            <w:r w:rsidRPr="00FD69DE">
              <w:rPr>
                <w:b w:val="0"/>
                <w:bCs w:val="0"/>
                <w:sz w:val="12"/>
                <w:szCs w:val="12"/>
              </w:rPr>
              <w:t>®) (</w:t>
            </w:r>
            <w:r>
              <w:rPr>
                <w:b w:val="0"/>
                <w:bCs w:val="0"/>
                <w:sz w:val="12"/>
                <w:szCs w:val="12"/>
              </w:rPr>
              <w:t>1</w:t>
            </w:r>
            <w:r w:rsidRPr="00FD69DE">
              <w:rPr>
                <w:b w:val="0"/>
                <w:bCs w:val="0"/>
                <w:sz w:val="12"/>
                <w:szCs w:val="12"/>
              </w:rPr>
              <w:t xml:space="preserve">, </w:t>
            </w:r>
            <w:r>
              <w:rPr>
                <w:b w:val="0"/>
                <w:bCs w:val="0"/>
                <w:sz w:val="12"/>
                <w:szCs w:val="12"/>
              </w:rPr>
              <w:t>1.1</w:t>
            </w:r>
            <w:r w:rsidRPr="00FD69DE">
              <w:rPr>
                <w:b w:val="0"/>
                <w:bCs w:val="0"/>
                <w:sz w:val="12"/>
                <w:szCs w:val="12"/>
              </w:rPr>
              <w:t>%)</w:t>
            </w:r>
          </w:p>
          <w:p w14:paraId="576A92D4" w14:textId="77777777" w:rsidR="00C17009" w:rsidRPr="00FD69DE" w:rsidRDefault="00C17009" w:rsidP="00254B96">
            <w:pPr>
              <w:jc w:val="center"/>
              <w:rPr>
                <w:b w:val="0"/>
                <w:bCs w:val="0"/>
                <w:sz w:val="12"/>
                <w:szCs w:val="12"/>
              </w:rPr>
            </w:pPr>
            <w:r w:rsidRPr="00FD69DE">
              <w:rPr>
                <w:b w:val="0"/>
                <w:bCs w:val="0"/>
                <w:caps w:val="0"/>
                <w:sz w:val="12"/>
                <w:szCs w:val="12"/>
              </w:rPr>
              <w:t>Unvaccinated</w:t>
            </w:r>
            <w:r w:rsidRPr="00FD69DE">
              <w:rPr>
                <w:b w:val="0"/>
                <w:bCs w:val="0"/>
                <w:sz w:val="12"/>
                <w:szCs w:val="12"/>
              </w:rPr>
              <w:t xml:space="preserve"> (</w:t>
            </w:r>
            <w:r>
              <w:rPr>
                <w:b w:val="0"/>
                <w:bCs w:val="0"/>
                <w:sz w:val="12"/>
                <w:szCs w:val="12"/>
              </w:rPr>
              <w:t>7</w:t>
            </w:r>
            <w:r w:rsidRPr="00FD69DE">
              <w:rPr>
                <w:b w:val="0"/>
                <w:bCs w:val="0"/>
                <w:sz w:val="12"/>
                <w:szCs w:val="12"/>
              </w:rPr>
              <w:t xml:space="preserve">, </w:t>
            </w:r>
            <w:r>
              <w:rPr>
                <w:b w:val="0"/>
                <w:bCs w:val="0"/>
                <w:sz w:val="12"/>
                <w:szCs w:val="12"/>
              </w:rPr>
              <w:t>7.4</w:t>
            </w:r>
            <w:r w:rsidRPr="00FD69DE">
              <w:rPr>
                <w:b w:val="0"/>
                <w:bCs w:val="0"/>
                <w:sz w:val="12"/>
                <w:szCs w:val="12"/>
              </w:rPr>
              <w:t>%)</w:t>
            </w:r>
          </w:p>
          <w:p w14:paraId="2E8FBC43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FD69DE">
              <w:rPr>
                <w:b w:val="0"/>
                <w:bCs w:val="0"/>
                <w:caps w:val="0"/>
                <w:sz w:val="12"/>
                <w:szCs w:val="12"/>
              </w:rPr>
              <w:lastRenderedPageBreak/>
              <w:t>Not sure</w:t>
            </w:r>
            <w:r w:rsidRPr="00FD69DE">
              <w:rPr>
                <w:b w:val="0"/>
                <w:bCs w:val="0"/>
                <w:sz w:val="12"/>
                <w:szCs w:val="12"/>
              </w:rPr>
              <w:t xml:space="preserve"> (</w:t>
            </w:r>
            <w:r>
              <w:rPr>
                <w:b w:val="0"/>
                <w:bCs w:val="0"/>
                <w:sz w:val="12"/>
                <w:szCs w:val="12"/>
              </w:rPr>
              <w:t>86</w:t>
            </w:r>
            <w:r w:rsidRPr="00FD69DE">
              <w:rPr>
                <w:b w:val="0"/>
                <w:bCs w:val="0"/>
                <w:sz w:val="12"/>
                <w:szCs w:val="12"/>
              </w:rPr>
              <w:t xml:space="preserve">, </w:t>
            </w:r>
            <w:r>
              <w:rPr>
                <w:b w:val="0"/>
                <w:bCs w:val="0"/>
                <w:sz w:val="12"/>
                <w:szCs w:val="12"/>
              </w:rPr>
              <w:t>91</w:t>
            </w:r>
            <w:r w:rsidRPr="00FD69DE">
              <w:rPr>
                <w:b w:val="0"/>
                <w:bCs w:val="0"/>
                <w:sz w:val="12"/>
                <w:szCs w:val="12"/>
              </w:rPr>
              <w:t>%)</w:t>
            </w:r>
          </w:p>
        </w:tc>
        <w:tc>
          <w:tcPr>
            <w:tcW w:w="1134" w:type="dxa"/>
            <w:vAlign w:val="bottom"/>
          </w:tcPr>
          <w:p w14:paraId="5B3629BC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>1 (1.9%)</w:t>
            </w:r>
          </w:p>
          <w:p w14:paraId="47EBF181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 (7.7%)</w:t>
            </w:r>
          </w:p>
          <w:p w14:paraId="419CC465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47 (90%)</w:t>
            </w:r>
          </w:p>
        </w:tc>
        <w:tc>
          <w:tcPr>
            <w:tcW w:w="1134" w:type="dxa"/>
            <w:vAlign w:val="bottom"/>
          </w:tcPr>
          <w:p w14:paraId="36272B10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17ABCC86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 (6.7%)</w:t>
            </w:r>
          </w:p>
          <w:p w14:paraId="34D1DDA3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28 (93.3%)</w:t>
            </w:r>
          </w:p>
        </w:tc>
        <w:tc>
          <w:tcPr>
            <w:tcW w:w="1276" w:type="dxa"/>
            <w:vAlign w:val="bottom"/>
          </w:tcPr>
          <w:p w14:paraId="72308F74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4BFC3BCB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(14.3%)</w:t>
            </w:r>
          </w:p>
          <w:p w14:paraId="268EAEE4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 (85.7%)</w:t>
            </w:r>
          </w:p>
        </w:tc>
        <w:tc>
          <w:tcPr>
            <w:tcW w:w="1295" w:type="dxa"/>
            <w:vAlign w:val="bottom"/>
          </w:tcPr>
          <w:p w14:paraId="4AD839FE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6435A4F4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7906231E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 (100%)</w:t>
            </w:r>
          </w:p>
        </w:tc>
        <w:tc>
          <w:tcPr>
            <w:tcW w:w="0" w:type="auto"/>
            <w:vAlign w:val="bottom"/>
          </w:tcPr>
          <w:p w14:paraId="7B7E271D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31AF6F0F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32445F1A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 (100%)</w:t>
            </w:r>
          </w:p>
        </w:tc>
        <w:tc>
          <w:tcPr>
            <w:tcW w:w="0" w:type="auto"/>
            <w:vAlign w:val="bottom"/>
          </w:tcPr>
          <w:p w14:paraId="04013B52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3E4D6838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</w:t>
            </w:r>
          </w:p>
          <w:p w14:paraId="3AA4055C" w14:textId="77777777" w:rsidR="00C17009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 (100%)</w:t>
            </w:r>
          </w:p>
        </w:tc>
      </w:tr>
      <w:tr w:rsidR="00C17009" w:rsidRPr="00892307" w14:paraId="381C756B" w14:textId="77777777" w:rsidTr="00254B96">
        <w:trPr>
          <w:trHeight w:val="4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44388DFB" w14:textId="77777777" w:rsidR="00C17009" w:rsidRPr="000623CE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623CE">
              <w:rPr>
                <w:i/>
                <w:caps w:val="0"/>
                <w:sz w:val="14"/>
                <w:szCs w:val="14"/>
              </w:rPr>
              <w:t>Lactobacillus crispatus</w:t>
            </w:r>
            <w:r w:rsidRPr="000623CE">
              <w:rPr>
                <w:caps w:val="0"/>
                <w:sz w:val="14"/>
                <w:szCs w:val="14"/>
              </w:rPr>
              <w:t xml:space="preserve"> cluster vagitype</w:t>
            </w:r>
          </w:p>
          <w:p w14:paraId="48ABA04A" w14:textId="77777777" w:rsidR="00C17009" w:rsidRPr="000507F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507F7">
              <w:rPr>
                <w:b w:val="0"/>
                <w:bCs w:val="0"/>
                <w:sz w:val="14"/>
                <w:szCs w:val="14"/>
              </w:rPr>
              <w:t>(</w:t>
            </w:r>
            <w:r w:rsidRPr="000507F7">
              <w:rPr>
                <w:b w:val="0"/>
                <w:bCs w:val="0"/>
                <w:caps w:val="0"/>
                <w:sz w:val="14"/>
                <w:szCs w:val="14"/>
              </w:rPr>
              <w:t>n</w:t>
            </w:r>
            <w:r w:rsidRPr="000507F7">
              <w:rPr>
                <w:b w:val="0"/>
                <w:bCs w:val="0"/>
                <w:sz w:val="14"/>
                <w:szCs w:val="14"/>
              </w:rPr>
              <w:t xml:space="preserve"> = 25 , 26.6 %)</w:t>
            </w:r>
          </w:p>
        </w:tc>
        <w:tc>
          <w:tcPr>
            <w:tcW w:w="1134" w:type="dxa"/>
            <w:vAlign w:val="center"/>
            <w:hideMark/>
          </w:tcPr>
          <w:p w14:paraId="7B310302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10</w:t>
            </w:r>
            <w:r>
              <w:rPr>
                <w:sz w:val="14"/>
                <w:szCs w:val="14"/>
              </w:rPr>
              <w:t>/25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40</w:t>
            </w:r>
            <w:r w:rsidRPr="000623CE">
              <w:rPr>
                <w:sz w:val="14"/>
                <w:szCs w:val="14"/>
              </w:rPr>
              <w:t xml:space="preserve"> 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224D528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12</w:t>
            </w:r>
            <w:r>
              <w:rPr>
                <w:sz w:val="14"/>
                <w:szCs w:val="14"/>
              </w:rPr>
              <w:t>/25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 xml:space="preserve"> 48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0B649137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</w:t>
            </w:r>
            <w:r>
              <w:rPr>
                <w:sz w:val="14"/>
                <w:szCs w:val="14"/>
              </w:rPr>
              <w:t>/25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8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95" w:type="dxa"/>
            <w:vAlign w:val="center"/>
            <w:hideMark/>
          </w:tcPr>
          <w:p w14:paraId="2C23A1F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6E09DA1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0B00C89A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/25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>%)</w:t>
            </w:r>
          </w:p>
        </w:tc>
      </w:tr>
      <w:tr w:rsidR="00C17009" w:rsidRPr="00892307" w14:paraId="7FC32C55" w14:textId="77777777" w:rsidTr="00254B96">
        <w:trPr>
          <w:trHeight w:val="4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36D14990" w14:textId="77777777" w:rsidR="00C17009" w:rsidRPr="000623CE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623CE">
              <w:rPr>
                <w:i/>
                <w:caps w:val="0"/>
                <w:sz w:val="14"/>
                <w:szCs w:val="14"/>
              </w:rPr>
              <w:t xml:space="preserve">Gardnerella vaginalis </w:t>
            </w:r>
            <w:r w:rsidRPr="000623CE">
              <w:rPr>
                <w:caps w:val="0"/>
                <w:sz w:val="14"/>
                <w:szCs w:val="14"/>
              </w:rPr>
              <w:t>spp. Vagitype</w:t>
            </w:r>
          </w:p>
          <w:p w14:paraId="15FFDBED" w14:textId="77777777" w:rsidR="00C17009" w:rsidRPr="000507F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507F7">
              <w:rPr>
                <w:b w:val="0"/>
                <w:bCs w:val="0"/>
                <w:sz w:val="14"/>
                <w:szCs w:val="14"/>
              </w:rPr>
              <w:t>(</w:t>
            </w:r>
            <w:r w:rsidRPr="000507F7">
              <w:rPr>
                <w:b w:val="0"/>
                <w:bCs w:val="0"/>
                <w:caps w:val="0"/>
                <w:sz w:val="14"/>
                <w:szCs w:val="14"/>
              </w:rPr>
              <w:t>n</w:t>
            </w:r>
            <w:r w:rsidRPr="000507F7">
              <w:rPr>
                <w:b w:val="0"/>
                <w:bCs w:val="0"/>
                <w:sz w:val="14"/>
                <w:szCs w:val="14"/>
              </w:rPr>
              <w:t xml:space="preserve"> = 6, 6.4 %)</w:t>
            </w:r>
          </w:p>
        </w:tc>
        <w:tc>
          <w:tcPr>
            <w:tcW w:w="1134" w:type="dxa"/>
            <w:vAlign w:val="center"/>
            <w:hideMark/>
          </w:tcPr>
          <w:p w14:paraId="13A4D8E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66.7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36230764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33.3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78DF5480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1295" w:type="dxa"/>
            <w:vAlign w:val="center"/>
            <w:hideMark/>
          </w:tcPr>
          <w:p w14:paraId="2AB9B627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318DAF3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2386A70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</w:tr>
      <w:tr w:rsidR="00C17009" w:rsidRPr="00892307" w14:paraId="3651A596" w14:textId="77777777" w:rsidTr="00254B96">
        <w:trPr>
          <w:trHeight w:val="4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7D88A2D3" w14:textId="77777777" w:rsidR="00C17009" w:rsidRPr="000623CE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623CE">
              <w:rPr>
                <w:i/>
                <w:caps w:val="0"/>
                <w:sz w:val="14"/>
                <w:szCs w:val="14"/>
              </w:rPr>
              <w:t>Ca</w:t>
            </w:r>
            <w:r w:rsidRPr="000623CE">
              <w:rPr>
                <w:iCs/>
                <w:sz w:val="14"/>
                <w:szCs w:val="14"/>
              </w:rPr>
              <w:t>.</w:t>
            </w:r>
            <w:r w:rsidRPr="000623CE">
              <w:rPr>
                <w:i/>
                <w:iCs/>
                <w:sz w:val="14"/>
                <w:szCs w:val="14"/>
              </w:rPr>
              <w:t xml:space="preserve"> </w:t>
            </w:r>
            <w:r w:rsidRPr="000623CE">
              <w:rPr>
                <w:caps w:val="0"/>
                <w:sz w:val="14"/>
                <w:szCs w:val="14"/>
              </w:rPr>
              <w:t>Lachnocurva vaginae vagitype</w:t>
            </w:r>
          </w:p>
          <w:p w14:paraId="7DDB72DB" w14:textId="77777777" w:rsidR="00C17009" w:rsidRPr="000507F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507F7">
              <w:rPr>
                <w:b w:val="0"/>
                <w:bCs w:val="0"/>
                <w:sz w:val="14"/>
                <w:szCs w:val="14"/>
              </w:rPr>
              <w:t>(</w:t>
            </w:r>
            <w:r w:rsidRPr="000507F7">
              <w:rPr>
                <w:b w:val="0"/>
                <w:bCs w:val="0"/>
                <w:caps w:val="0"/>
                <w:sz w:val="14"/>
                <w:szCs w:val="14"/>
              </w:rPr>
              <w:t xml:space="preserve">n </w:t>
            </w:r>
            <w:r w:rsidRPr="000507F7">
              <w:rPr>
                <w:b w:val="0"/>
                <w:bCs w:val="0"/>
                <w:sz w:val="14"/>
                <w:szCs w:val="14"/>
              </w:rPr>
              <w:t>= 15, 16.0 %)</w:t>
            </w:r>
          </w:p>
        </w:tc>
        <w:tc>
          <w:tcPr>
            <w:tcW w:w="1134" w:type="dxa"/>
            <w:vAlign w:val="center"/>
            <w:hideMark/>
          </w:tcPr>
          <w:p w14:paraId="66D245A6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13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86.7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2BC6E884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13.3</w:t>
            </w:r>
            <w:r w:rsidRPr="000623CE">
              <w:rPr>
                <w:sz w:val="14"/>
                <w:szCs w:val="14"/>
              </w:rPr>
              <w:t xml:space="preserve"> 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08D2E96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1295" w:type="dxa"/>
            <w:vAlign w:val="center"/>
            <w:hideMark/>
          </w:tcPr>
          <w:p w14:paraId="1E51831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381DEAC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6EC5D38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</w:tr>
      <w:tr w:rsidR="00C17009" w:rsidRPr="00892307" w14:paraId="08665B59" w14:textId="77777777" w:rsidTr="00254B96">
        <w:trPr>
          <w:trHeight w:val="4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754A2B8E" w14:textId="77777777" w:rsidR="00C17009" w:rsidRPr="000623CE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623CE">
              <w:rPr>
                <w:i/>
                <w:caps w:val="0"/>
                <w:sz w:val="14"/>
                <w:szCs w:val="14"/>
              </w:rPr>
              <w:t>Lactobacillus gasseri</w:t>
            </w:r>
            <w:r w:rsidRPr="000623CE">
              <w:rPr>
                <w:caps w:val="0"/>
                <w:sz w:val="14"/>
                <w:szCs w:val="14"/>
              </w:rPr>
              <w:t xml:space="preserve"> vagitype</w:t>
            </w:r>
          </w:p>
          <w:p w14:paraId="3975CC0A" w14:textId="77777777" w:rsidR="00C17009" w:rsidRPr="000507F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507F7">
              <w:rPr>
                <w:b w:val="0"/>
                <w:bCs w:val="0"/>
                <w:sz w:val="14"/>
                <w:szCs w:val="14"/>
              </w:rPr>
              <w:t>(</w:t>
            </w:r>
            <w:r w:rsidRPr="000507F7">
              <w:rPr>
                <w:b w:val="0"/>
                <w:bCs w:val="0"/>
                <w:caps w:val="0"/>
                <w:sz w:val="14"/>
                <w:szCs w:val="14"/>
              </w:rPr>
              <w:t>n</w:t>
            </w:r>
            <w:r w:rsidRPr="000507F7">
              <w:rPr>
                <w:b w:val="0"/>
                <w:bCs w:val="0"/>
                <w:sz w:val="14"/>
                <w:szCs w:val="14"/>
              </w:rPr>
              <w:t xml:space="preserve"> = 7, 7.4 %)</w:t>
            </w:r>
          </w:p>
        </w:tc>
        <w:tc>
          <w:tcPr>
            <w:tcW w:w="1134" w:type="dxa"/>
            <w:vAlign w:val="center"/>
            <w:hideMark/>
          </w:tcPr>
          <w:p w14:paraId="7721735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3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42.9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5953F840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57.1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0567891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1295" w:type="dxa"/>
            <w:vAlign w:val="center"/>
            <w:hideMark/>
          </w:tcPr>
          <w:p w14:paraId="70030906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3F7E2AE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6641E11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</w:tr>
      <w:tr w:rsidR="00C17009" w:rsidRPr="00892307" w14:paraId="57620F7D" w14:textId="77777777" w:rsidTr="00254B96">
        <w:trPr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59CB2D30" w14:textId="77777777" w:rsidR="00C17009" w:rsidRPr="000623CE" w:rsidRDefault="00C17009" w:rsidP="00254B96">
            <w:pPr>
              <w:jc w:val="center"/>
              <w:rPr>
                <w:b w:val="0"/>
                <w:i/>
                <w:sz w:val="14"/>
                <w:szCs w:val="14"/>
              </w:rPr>
            </w:pPr>
            <w:r w:rsidRPr="000623CE">
              <w:rPr>
                <w:i/>
                <w:caps w:val="0"/>
                <w:sz w:val="14"/>
                <w:szCs w:val="14"/>
              </w:rPr>
              <w:t>Lactobacillus iners vagitype</w:t>
            </w:r>
          </w:p>
          <w:p w14:paraId="62916BB1" w14:textId="77777777" w:rsidR="00C17009" w:rsidRPr="000507F7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 w:rsidRPr="000507F7">
              <w:rPr>
                <w:b w:val="0"/>
                <w:bCs w:val="0"/>
                <w:sz w:val="14"/>
                <w:szCs w:val="14"/>
              </w:rPr>
              <w:t>(</w:t>
            </w:r>
            <w:r w:rsidRPr="000507F7">
              <w:rPr>
                <w:b w:val="0"/>
                <w:bCs w:val="0"/>
                <w:caps w:val="0"/>
                <w:sz w:val="14"/>
                <w:szCs w:val="14"/>
              </w:rPr>
              <w:t>n</w:t>
            </w:r>
            <w:r w:rsidRPr="000507F7">
              <w:rPr>
                <w:b w:val="0"/>
                <w:bCs w:val="0"/>
                <w:sz w:val="14"/>
                <w:szCs w:val="14"/>
              </w:rPr>
              <w:t xml:space="preserve"> = 33, 35.1 %)</w:t>
            </w:r>
          </w:p>
        </w:tc>
        <w:tc>
          <w:tcPr>
            <w:tcW w:w="1134" w:type="dxa"/>
            <w:vAlign w:val="center"/>
            <w:hideMark/>
          </w:tcPr>
          <w:p w14:paraId="7FDD5CA8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 xml:space="preserve">20 </w:t>
            </w:r>
            <w:r w:rsidRPr="007B5A3E">
              <w:rPr>
                <w:sz w:val="14"/>
                <w:szCs w:val="14"/>
              </w:rPr>
              <w:t>(</w:t>
            </w:r>
            <w:r>
              <w:rPr>
                <w:sz w:val="14"/>
                <w:szCs w:val="14"/>
              </w:rPr>
              <w:t>60.6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6A38A6CB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6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18.2</w:t>
            </w:r>
            <w:r w:rsidRPr="000623CE">
              <w:rPr>
                <w:sz w:val="14"/>
                <w:szCs w:val="14"/>
              </w:rPr>
              <w:t xml:space="preserve"> 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1A63AD10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12.1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95" w:type="dxa"/>
            <w:vAlign w:val="center"/>
            <w:hideMark/>
          </w:tcPr>
          <w:p w14:paraId="7CF30731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3.03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0" w:type="auto"/>
            <w:vAlign w:val="center"/>
            <w:hideMark/>
          </w:tcPr>
          <w:p w14:paraId="1267CE7A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3.03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0" w:type="auto"/>
            <w:vAlign w:val="center"/>
            <w:hideMark/>
          </w:tcPr>
          <w:p w14:paraId="3368D28C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 w:rsidRPr="007B5A3E">
              <w:rPr>
                <w:sz w:val="14"/>
                <w:szCs w:val="14"/>
              </w:rPr>
              <w:t xml:space="preserve"> </w:t>
            </w:r>
            <w:r>
              <w:rPr>
                <w:sz w:val="14"/>
                <w:szCs w:val="14"/>
              </w:rPr>
              <w:t>(3.03</w:t>
            </w:r>
            <w:r w:rsidRPr="007B5A3E">
              <w:rPr>
                <w:sz w:val="14"/>
                <w:szCs w:val="14"/>
              </w:rPr>
              <w:t>%)</w:t>
            </w:r>
          </w:p>
        </w:tc>
      </w:tr>
      <w:tr w:rsidR="00C17009" w:rsidRPr="00892307" w14:paraId="5EEA5570" w14:textId="77777777" w:rsidTr="00254B96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vAlign w:val="center"/>
            <w:hideMark/>
          </w:tcPr>
          <w:p w14:paraId="67F904F3" w14:textId="77777777" w:rsidR="00C17009" w:rsidRPr="00354693" w:rsidRDefault="00C17009" w:rsidP="00254B96">
            <w:pPr>
              <w:jc w:val="center"/>
              <w:rPr>
                <w:b w:val="0"/>
                <w:bCs w:val="0"/>
                <w:sz w:val="14"/>
                <w:szCs w:val="14"/>
              </w:rPr>
            </w:pPr>
            <w:r>
              <w:rPr>
                <w:caps w:val="0"/>
                <w:sz w:val="14"/>
                <w:szCs w:val="14"/>
              </w:rPr>
              <w:t>No Type</w:t>
            </w:r>
            <w:r w:rsidRPr="000623CE">
              <w:rPr>
                <w:caps w:val="0"/>
                <w:sz w:val="14"/>
                <w:szCs w:val="14"/>
              </w:rPr>
              <w:t xml:space="preserve"> vagitype</w:t>
            </w:r>
          </w:p>
          <w:p w14:paraId="573FD69C" w14:textId="77777777" w:rsidR="00C17009" w:rsidRPr="000623CE" w:rsidRDefault="00C17009" w:rsidP="00254B96">
            <w:pPr>
              <w:jc w:val="center"/>
              <w:rPr>
                <w:sz w:val="14"/>
                <w:szCs w:val="14"/>
              </w:rPr>
            </w:pPr>
            <w:r w:rsidRPr="003B1977">
              <w:rPr>
                <w:b w:val="0"/>
                <w:bCs w:val="0"/>
                <w:sz w:val="14"/>
                <w:szCs w:val="14"/>
              </w:rPr>
              <w:t>(</w:t>
            </w:r>
            <w:r w:rsidRPr="003B1977">
              <w:rPr>
                <w:b w:val="0"/>
                <w:bCs w:val="0"/>
                <w:caps w:val="0"/>
                <w:sz w:val="14"/>
                <w:szCs w:val="14"/>
              </w:rPr>
              <w:t>n</w:t>
            </w:r>
            <w:r w:rsidRPr="003B1977">
              <w:rPr>
                <w:b w:val="0"/>
                <w:bCs w:val="0"/>
                <w:sz w:val="14"/>
                <w:szCs w:val="14"/>
              </w:rPr>
              <w:t xml:space="preserve"> = 8, 8.5 %)</w:t>
            </w:r>
          </w:p>
        </w:tc>
        <w:tc>
          <w:tcPr>
            <w:tcW w:w="1134" w:type="dxa"/>
            <w:vAlign w:val="center"/>
            <w:hideMark/>
          </w:tcPr>
          <w:p w14:paraId="471913EF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2</w:t>
            </w:r>
            <w:r w:rsidRPr="007B5A3E">
              <w:rPr>
                <w:sz w:val="14"/>
                <w:szCs w:val="14"/>
              </w:rPr>
              <w:t xml:space="preserve"> (</w:t>
            </w:r>
            <w:r w:rsidRPr="000623CE">
              <w:rPr>
                <w:sz w:val="14"/>
                <w:szCs w:val="14"/>
              </w:rPr>
              <w:t xml:space="preserve"> </w:t>
            </w:r>
            <w:r>
              <w:rPr>
                <w:sz w:val="14"/>
                <w:szCs w:val="14"/>
              </w:rPr>
              <w:t>25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134" w:type="dxa"/>
            <w:vAlign w:val="center"/>
            <w:hideMark/>
          </w:tcPr>
          <w:p w14:paraId="281E9BEE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4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50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76" w:type="dxa"/>
            <w:vAlign w:val="center"/>
            <w:hideMark/>
          </w:tcPr>
          <w:p w14:paraId="3950C6B6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</w:t>
            </w:r>
            <w:r w:rsidRPr="007B5A3E">
              <w:rPr>
                <w:sz w:val="14"/>
                <w:szCs w:val="14"/>
              </w:rPr>
              <w:t xml:space="preserve"> (</w:t>
            </w:r>
            <w:r>
              <w:rPr>
                <w:sz w:val="14"/>
                <w:szCs w:val="14"/>
              </w:rPr>
              <w:t>12.5</w:t>
            </w:r>
            <w:r w:rsidRPr="007B5A3E">
              <w:rPr>
                <w:sz w:val="14"/>
                <w:szCs w:val="14"/>
              </w:rPr>
              <w:t>%)</w:t>
            </w:r>
          </w:p>
        </w:tc>
        <w:tc>
          <w:tcPr>
            <w:tcW w:w="1295" w:type="dxa"/>
            <w:vAlign w:val="center"/>
            <w:hideMark/>
          </w:tcPr>
          <w:p w14:paraId="6AE4185E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0623CE">
              <w:rPr>
                <w:sz w:val="14"/>
                <w:szCs w:val="14"/>
              </w:rPr>
              <w:t>1 (</w:t>
            </w:r>
            <w:r>
              <w:rPr>
                <w:sz w:val="14"/>
                <w:szCs w:val="14"/>
              </w:rPr>
              <w:t>12.5</w:t>
            </w:r>
            <w:r w:rsidRPr="000623CE">
              <w:rPr>
                <w:sz w:val="14"/>
                <w:szCs w:val="14"/>
              </w:rPr>
              <w:t>%)</w:t>
            </w:r>
          </w:p>
        </w:tc>
        <w:tc>
          <w:tcPr>
            <w:tcW w:w="0" w:type="auto"/>
            <w:vAlign w:val="center"/>
            <w:hideMark/>
          </w:tcPr>
          <w:p w14:paraId="4B87CFB3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3437E21E" w14:textId="77777777" w:rsidR="00C17009" w:rsidRPr="007B5A3E" w:rsidRDefault="00C17009" w:rsidP="00254B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 w:rsidRPr="007B5A3E">
              <w:rPr>
                <w:sz w:val="14"/>
                <w:szCs w:val="14"/>
              </w:rPr>
              <w:t>0</w:t>
            </w:r>
          </w:p>
        </w:tc>
      </w:tr>
    </w:tbl>
    <w:p w14:paraId="5EDCA0E6" w14:textId="77777777" w:rsidR="00C17009" w:rsidRDefault="00C17009" w:rsidP="00C17009">
      <w:pPr>
        <w:tabs>
          <w:tab w:val="left" w:pos="6129"/>
        </w:tabs>
      </w:pPr>
    </w:p>
    <w:p w14:paraId="51157105" w14:textId="77777777" w:rsidR="00C17009" w:rsidRDefault="00C17009" w:rsidP="00C17009">
      <w:pPr>
        <w:keepNext/>
        <w:tabs>
          <w:tab w:val="left" w:pos="6129"/>
        </w:tabs>
        <w:spacing w:after="0"/>
        <w:ind w:left="170"/>
      </w:pPr>
      <w:r>
        <w:rPr>
          <w:noProof/>
        </w:rPr>
        <w:drawing>
          <wp:inline distT="0" distB="0" distL="0" distR="0" wp14:anchorId="1E79CFE3" wp14:editId="4228ED7D">
            <wp:extent cx="5687148" cy="3796145"/>
            <wp:effectExtent l="0" t="0" r="8890" b="0"/>
            <wp:docPr id="982353995" name="Picture 3" descr="The image displays a heatmap or a volcano plot representing the log2 fold changes of gene expression levels, comparing various vaginal microbiota types (like Lactobacillus species and Gardnerella spp) to a Lactobacillus crispatus cluster. The plot includes gene symbols, fold change values, and statistical significance annotations (p-value and adjusted p-value).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353995" name="Picture 3" descr="The image displays a heatmap or a volcano plot representing the log2 fold changes of gene expression levels, comparing various vaginal microbiota types (like Lactobacillus species and Gardnerella spp) to a Lactobacillus crispatus cluster. The plot includes gene symbols, fold change values, and statistical significance annotations (p-value and adjusted p-value).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531" cy="3805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DA203" w14:textId="77777777" w:rsidR="00C17009" w:rsidRPr="008A03D5" w:rsidRDefault="00C17009" w:rsidP="00C17009">
      <w:pPr>
        <w:spacing w:after="0" w:line="240" w:lineRule="auto"/>
        <w:rPr>
          <w:b/>
          <w:sz w:val="20"/>
          <w:szCs w:val="20"/>
        </w:rPr>
      </w:pPr>
      <w:r w:rsidRPr="008A03D5">
        <w:rPr>
          <w:rFonts w:hint="eastAsia"/>
          <w:b/>
          <w:bCs/>
          <w:sz w:val="20"/>
          <w:szCs w:val="20"/>
        </w:rPr>
        <w:t>Figure S</w:t>
      </w:r>
      <w:r w:rsidRPr="008A03D5">
        <w:rPr>
          <w:b/>
          <w:bCs/>
          <w:sz w:val="20"/>
          <w:szCs w:val="20"/>
        </w:rPr>
        <w:t>2</w:t>
      </w:r>
      <w:r w:rsidRPr="008A03D5">
        <w:rPr>
          <w:rFonts w:hint="eastAsia"/>
          <w:b/>
          <w:bCs/>
          <w:sz w:val="20"/>
          <w:szCs w:val="20"/>
        </w:rPr>
        <w:t xml:space="preserve">. </w:t>
      </w:r>
      <w:r w:rsidRPr="008A03D5">
        <w:rPr>
          <w:b/>
          <w:sz w:val="20"/>
          <w:szCs w:val="20"/>
        </w:rPr>
        <w:t>Host Vaginal Gene Expression Between Black Pregnant Women with Contrasting Vaginal Microbiome Compositions</w:t>
      </w:r>
    </w:p>
    <w:p w14:paraId="405D14B9" w14:textId="77777777" w:rsidR="00C17009" w:rsidRPr="00CF6CE7" w:rsidRDefault="00C17009" w:rsidP="00C17009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(</w:t>
      </w:r>
      <w:r w:rsidRPr="00CF6CE7">
        <w:rPr>
          <w:b/>
          <w:bCs/>
          <w:sz w:val="20"/>
          <w:szCs w:val="20"/>
        </w:rPr>
        <w:t>A</w:t>
      </w:r>
      <w:r>
        <w:rPr>
          <w:sz w:val="20"/>
          <w:szCs w:val="20"/>
        </w:rPr>
        <w:t xml:space="preserve">) </w:t>
      </w:r>
      <w:r w:rsidRPr="00CF6CE7">
        <w:rPr>
          <w:sz w:val="20"/>
          <w:szCs w:val="20"/>
        </w:rPr>
        <w:t xml:space="preserve">Volcano plot of n = 266 significantly differentially expressed genes between participants with </w:t>
      </w:r>
      <w:r w:rsidRPr="00CF6CE7">
        <w:rPr>
          <w:i/>
          <w:iCs/>
          <w:sz w:val="20"/>
          <w:szCs w:val="20"/>
        </w:rPr>
        <w:t xml:space="preserve">Gardnerella </w:t>
      </w:r>
      <w:r w:rsidRPr="00CF6CE7">
        <w:rPr>
          <w:sz w:val="20"/>
          <w:szCs w:val="20"/>
        </w:rPr>
        <w:t xml:space="preserve">spp. (N =14) vagitypes compared to participants with </w:t>
      </w:r>
      <w:r w:rsidRPr="00CF6CE7">
        <w:rPr>
          <w:i/>
          <w:iCs/>
          <w:sz w:val="20"/>
          <w:szCs w:val="20"/>
        </w:rPr>
        <w:t>L. crispatus</w:t>
      </w:r>
      <w:r w:rsidRPr="00CF6CE7">
        <w:rPr>
          <w:sz w:val="20"/>
          <w:szCs w:val="20"/>
        </w:rPr>
        <w:t xml:space="preserve"> vagitypes (n =13). (</w:t>
      </w:r>
      <w:r w:rsidRPr="00CF6CE7">
        <w:rPr>
          <w:b/>
          <w:bCs/>
          <w:sz w:val="20"/>
          <w:szCs w:val="20"/>
        </w:rPr>
        <w:t>B</w:t>
      </w:r>
      <w:r w:rsidRPr="00CF6CE7">
        <w:rPr>
          <w:sz w:val="20"/>
          <w:szCs w:val="20"/>
        </w:rPr>
        <w:t>) Volcano plot of n =141 significantly differentially expressed genes between participants with the No Type</w:t>
      </w:r>
      <w:r w:rsidRPr="00CF6CE7">
        <w:rPr>
          <w:i/>
          <w:iCs/>
          <w:sz w:val="20"/>
          <w:szCs w:val="20"/>
        </w:rPr>
        <w:t xml:space="preserve"> </w:t>
      </w:r>
      <w:r w:rsidRPr="00CF6CE7">
        <w:rPr>
          <w:sz w:val="20"/>
          <w:szCs w:val="20"/>
        </w:rPr>
        <w:t xml:space="preserve">(n =3) vagitypes compared to participants with </w:t>
      </w:r>
      <w:r w:rsidRPr="00CF6CE7">
        <w:rPr>
          <w:i/>
          <w:iCs/>
          <w:sz w:val="20"/>
          <w:szCs w:val="20"/>
        </w:rPr>
        <w:t>L. crispatus</w:t>
      </w:r>
      <w:r w:rsidRPr="00CF6CE7">
        <w:rPr>
          <w:sz w:val="20"/>
          <w:szCs w:val="20"/>
        </w:rPr>
        <w:t xml:space="preserve"> vagitype (</w:t>
      </w:r>
      <w:r w:rsidRPr="00CF6CE7">
        <w:rPr>
          <w:b/>
          <w:sz w:val="20"/>
          <w:szCs w:val="20"/>
        </w:rPr>
        <w:t>C</w:t>
      </w:r>
      <w:r w:rsidRPr="00CF6CE7">
        <w:rPr>
          <w:sz w:val="20"/>
          <w:szCs w:val="20"/>
        </w:rPr>
        <w:t xml:space="preserve">) Volcano plot of n =394 significantly differentially expressed genes between participants with </w:t>
      </w:r>
      <w:r w:rsidRPr="00CF6CE7">
        <w:rPr>
          <w:i/>
          <w:sz w:val="20"/>
          <w:szCs w:val="20"/>
        </w:rPr>
        <w:t>Ca.</w:t>
      </w:r>
      <w:r w:rsidRPr="00CF6CE7">
        <w:rPr>
          <w:sz w:val="20"/>
          <w:szCs w:val="20"/>
        </w:rPr>
        <w:t xml:space="preserve"> L. vaginae (n = 18) vagitypes compared to participants with </w:t>
      </w:r>
      <w:r w:rsidRPr="00CF6CE7">
        <w:rPr>
          <w:i/>
          <w:sz w:val="20"/>
          <w:szCs w:val="20"/>
        </w:rPr>
        <w:t>L. crispatus</w:t>
      </w:r>
      <w:r w:rsidRPr="00CF6CE7">
        <w:rPr>
          <w:sz w:val="20"/>
          <w:szCs w:val="20"/>
        </w:rPr>
        <w:t xml:space="preserve"> vagitype</w:t>
      </w:r>
      <w:r w:rsidRPr="00CF6CE7">
        <w:rPr>
          <w:rFonts w:hint="eastAsia"/>
          <w:sz w:val="20"/>
          <w:szCs w:val="20"/>
        </w:rPr>
        <w:t xml:space="preserve">. </w:t>
      </w:r>
      <w:r w:rsidRPr="00CF6CE7">
        <w:rPr>
          <w:sz w:val="20"/>
          <w:szCs w:val="20"/>
        </w:rPr>
        <w:t>(</w:t>
      </w:r>
      <w:r w:rsidRPr="00CF6CE7">
        <w:rPr>
          <w:b/>
          <w:bCs/>
          <w:sz w:val="20"/>
          <w:szCs w:val="20"/>
        </w:rPr>
        <w:t>D</w:t>
      </w:r>
      <w:r w:rsidRPr="00CF6CE7">
        <w:rPr>
          <w:sz w:val="20"/>
          <w:szCs w:val="20"/>
        </w:rPr>
        <w:t xml:space="preserve">) Volcano plot of n = 10 significant differentially expressed gene between participants with </w:t>
      </w:r>
      <w:r w:rsidRPr="00CF6CE7">
        <w:rPr>
          <w:i/>
          <w:sz w:val="20"/>
          <w:szCs w:val="20"/>
        </w:rPr>
        <w:t>L. gasseri</w:t>
      </w:r>
      <w:r w:rsidRPr="00CF6CE7">
        <w:rPr>
          <w:sz w:val="20"/>
          <w:szCs w:val="20"/>
        </w:rPr>
        <w:t xml:space="preserve"> (n = 3) vagitypes compared to participants with </w:t>
      </w:r>
      <w:r w:rsidRPr="00CF6CE7">
        <w:rPr>
          <w:i/>
          <w:sz w:val="20"/>
          <w:szCs w:val="20"/>
        </w:rPr>
        <w:t>L. crispatus</w:t>
      </w:r>
      <w:r w:rsidRPr="00CF6CE7">
        <w:rPr>
          <w:sz w:val="20"/>
          <w:szCs w:val="20"/>
        </w:rPr>
        <w:t xml:space="preserve"> vagitype.(</w:t>
      </w:r>
      <w:r w:rsidRPr="00CF6CE7">
        <w:rPr>
          <w:b/>
          <w:sz w:val="20"/>
          <w:szCs w:val="20"/>
        </w:rPr>
        <w:t>E</w:t>
      </w:r>
      <w:r w:rsidRPr="00CF6CE7">
        <w:rPr>
          <w:sz w:val="20"/>
          <w:szCs w:val="20"/>
        </w:rPr>
        <w:t xml:space="preserve">) Volcano plot of n = 0 significant differentially expressed gene between participants with </w:t>
      </w:r>
      <w:r w:rsidRPr="00CF6CE7">
        <w:rPr>
          <w:i/>
          <w:sz w:val="20"/>
          <w:szCs w:val="20"/>
        </w:rPr>
        <w:t>L. iners</w:t>
      </w:r>
      <w:r w:rsidRPr="00CF6CE7">
        <w:rPr>
          <w:sz w:val="20"/>
          <w:szCs w:val="20"/>
        </w:rPr>
        <w:t xml:space="preserve"> (n = 32) vagitypes compared to participants with </w:t>
      </w:r>
      <w:r w:rsidRPr="00CF6CE7">
        <w:rPr>
          <w:i/>
          <w:sz w:val="20"/>
          <w:szCs w:val="20"/>
        </w:rPr>
        <w:t>L. crispatus</w:t>
      </w:r>
      <w:r w:rsidRPr="00CF6CE7">
        <w:rPr>
          <w:sz w:val="20"/>
          <w:szCs w:val="20"/>
        </w:rPr>
        <w:t xml:space="preserve"> vagitype. In each volcano plot, the denominator dictating the directionality of the DESeq2 log</w:t>
      </w:r>
      <w:r w:rsidRPr="00CF6CE7">
        <w:rPr>
          <w:sz w:val="20"/>
          <w:szCs w:val="20"/>
          <w:vertAlign w:val="subscript"/>
        </w:rPr>
        <w:t xml:space="preserve">2 </w:t>
      </w:r>
      <w:r w:rsidRPr="00CF6CE7">
        <w:rPr>
          <w:sz w:val="20"/>
          <w:szCs w:val="20"/>
        </w:rPr>
        <w:t xml:space="preserve">fold values is </w:t>
      </w:r>
      <w:r w:rsidRPr="00CF6CE7">
        <w:rPr>
          <w:i/>
          <w:iCs/>
          <w:sz w:val="20"/>
          <w:szCs w:val="20"/>
        </w:rPr>
        <w:t>L. crispatus</w:t>
      </w:r>
      <w:r w:rsidRPr="00CF6CE7">
        <w:rPr>
          <w:sz w:val="20"/>
          <w:szCs w:val="20"/>
        </w:rPr>
        <w:t>. Significance = p</w:t>
      </w:r>
      <w:r w:rsidRPr="00CF6CE7">
        <w:rPr>
          <w:sz w:val="20"/>
          <w:szCs w:val="20"/>
          <w:vertAlign w:val="subscript"/>
        </w:rPr>
        <w:t>adj</w:t>
      </w:r>
      <w:r w:rsidRPr="00CF6CE7">
        <w:rPr>
          <w:sz w:val="20"/>
          <w:szCs w:val="20"/>
        </w:rPr>
        <w:t xml:space="preserve"> &lt; 0.05, baseMean &gt;10.</w:t>
      </w:r>
    </w:p>
    <w:p w14:paraId="4DF0C98F" w14:textId="77777777" w:rsidR="00C17009" w:rsidRPr="00CF6CE7" w:rsidRDefault="00C17009" w:rsidP="00C17009">
      <w:pPr>
        <w:pStyle w:val="ListParagraph"/>
        <w:spacing w:after="0" w:line="240" w:lineRule="auto"/>
        <w:rPr>
          <w:sz w:val="20"/>
          <w:szCs w:val="20"/>
        </w:rPr>
      </w:pPr>
    </w:p>
    <w:p w14:paraId="29715050" w14:textId="77777777" w:rsidR="00C17009" w:rsidRDefault="00C17009" w:rsidP="00C17009"/>
    <w:p w14:paraId="7B22CCF9" w14:textId="77777777" w:rsidR="00C17009" w:rsidRPr="00C208B1" w:rsidRDefault="00C17009" w:rsidP="00C17009">
      <w:pPr>
        <w:spacing w:after="0" w:line="240" w:lineRule="auto"/>
        <w:rPr>
          <w:sz w:val="20"/>
          <w:szCs w:val="20"/>
        </w:rPr>
      </w:pPr>
      <w:r>
        <w:rPr>
          <w:noProof/>
        </w:rPr>
        <w:drawing>
          <wp:inline distT="0" distB="0" distL="0" distR="0" wp14:anchorId="372BACD4" wp14:editId="21920162">
            <wp:extent cx="5943600" cy="3866515"/>
            <wp:effectExtent l="0" t="0" r="0" b="635"/>
            <wp:docPr id="1667559116" name="Picture 4" descr="The diagram depicts a comparative analysis of gene expression levels in different lactobacillus clusters, with data on relative abundance and OTU (Operational Taxonomic Units) distribution.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559116" name="Picture 4" descr="The diagram depicts a comparative analysis of gene expression levels in different lactobacillus clusters, with data on relative abundance and OTU (Operational Taxonomic Units) distribution.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E6A57" w14:textId="77777777" w:rsidR="00C17009" w:rsidRPr="00C208B1" w:rsidRDefault="00C17009" w:rsidP="00C17009">
      <w:pPr>
        <w:spacing w:after="0" w:line="240" w:lineRule="auto"/>
        <w:rPr>
          <w:b/>
          <w:sz w:val="20"/>
          <w:szCs w:val="20"/>
        </w:rPr>
      </w:pPr>
      <w:r w:rsidRPr="00C208B1">
        <w:rPr>
          <w:b/>
          <w:bCs/>
          <w:sz w:val="20"/>
          <w:szCs w:val="20"/>
        </w:rPr>
        <w:t>Figure S</w:t>
      </w:r>
      <w:r>
        <w:rPr>
          <w:b/>
          <w:bCs/>
          <w:sz w:val="20"/>
          <w:szCs w:val="20"/>
        </w:rPr>
        <w:t>3</w:t>
      </w:r>
      <w:r w:rsidRPr="00C208B1">
        <w:rPr>
          <w:b/>
          <w:bCs/>
          <w:sz w:val="20"/>
          <w:szCs w:val="20"/>
        </w:rPr>
        <w:t>. Alpha and Beta Diversity of Abo</w:t>
      </w:r>
      <w:r w:rsidRPr="00C208B1">
        <w:rPr>
          <w:b/>
          <w:sz w:val="20"/>
          <w:szCs w:val="20"/>
        </w:rPr>
        <w:t>ve and Below Average IL-1</w:t>
      </w:r>
      <w:r w:rsidRPr="00C208B1">
        <w:rPr>
          <w:b/>
          <w:i/>
          <w:sz w:val="20"/>
          <w:szCs w:val="20"/>
        </w:rPr>
        <w:t>β</w:t>
      </w:r>
      <w:r w:rsidRPr="00C208B1">
        <w:rPr>
          <w:b/>
          <w:sz w:val="20"/>
          <w:szCs w:val="20"/>
        </w:rPr>
        <w:t xml:space="preserve"> Fold Change Quantified by DESeq2</w:t>
      </w:r>
    </w:p>
    <w:p w14:paraId="06E24514" w14:textId="77777777" w:rsidR="00C17009" w:rsidRPr="00C208B1" w:rsidRDefault="00C17009" w:rsidP="00C17009">
      <w:pPr>
        <w:spacing w:after="0" w:line="240" w:lineRule="auto"/>
        <w:rPr>
          <w:b/>
          <w:sz w:val="20"/>
          <w:szCs w:val="20"/>
        </w:rPr>
      </w:pPr>
      <w:r w:rsidRPr="00C208B1">
        <w:rPr>
          <w:sz w:val="20"/>
          <w:szCs w:val="20"/>
        </w:rPr>
        <w:t>(</w:t>
      </w:r>
      <w:r w:rsidRPr="00C208B1">
        <w:rPr>
          <w:b/>
          <w:sz w:val="20"/>
          <w:szCs w:val="20"/>
        </w:rPr>
        <w:t>A</w:t>
      </w:r>
      <w:r w:rsidRPr="00C208B1">
        <w:rPr>
          <w:sz w:val="20"/>
          <w:szCs w:val="20"/>
        </w:rPr>
        <w:t xml:space="preserve">) Violin plot of the Shannon diversity between participants with above and below </w:t>
      </w:r>
      <w:r w:rsidRPr="00991432">
        <w:rPr>
          <w:i/>
          <w:iCs/>
          <w:sz w:val="20"/>
          <w:szCs w:val="20"/>
        </w:rPr>
        <w:t>IL-1</w:t>
      </w:r>
      <w:r w:rsidRPr="00C208B1">
        <w:rPr>
          <w:sz w:val="20"/>
          <w:szCs w:val="20"/>
        </w:rPr>
        <w:t>β log2fc with all vagitypes included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=0.380,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0.512 ). (</w:t>
      </w:r>
      <w:r w:rsidRPr="00C208B1">
        <w:rPr>
          <w:b/>
          <w:sz w:val="20"/>
          <w:szCs w:val="20"/>
        </w:rPr>
        <w:t>B</w:t>
      </w:r>
      <w:r w:rsidRPr="00C208B1">
        <w:rPr>
          <w:sz w:val="20"/>
          <w:szCs w:val="20"/>
        </w:rPr>
        <w:t xml:space="preserve">) Violin plot of the observed OTUs between above and below average </w:t>
      </w:r>
      <w:r w:rsidRPr="00991432">
        <w:rPr>
          <w:i/>
          <w:iCs/>
          <w:sz w:val="20"/>
          <w:szCs w:val="20"/>
        </w:rPr>
        <w:t>IL-1β</w:t>
      </w:r>
      <w:r w:rsidRPr="00C208B1">
        <w:rPr>
          <w:sz w:val="20"/>
          <w:szCs w:val="20"/>
        </w:rPr>
        <w:t xml:space="preserve"> participants with all vagitypes included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  <w:vertAlign w:val="subscript"/>
        </w:rPr>
        <w:t xml:space="preserve"> </w:t>
      </w:r>
      <w:r w:rsidRPr="00C208B1">
        <w:rPr>
          <w:sz w:val="20"/>
          <w:szCs w:val="20"/>
        </w:rPr>
        <w:t>= 0.318,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512 ). (</w:t>
      </w:r>
      <w:r w:rsidRPr="00C208B1">
        <w:rPr>
          <w:b/>
          <w:sz w:val="20"/>
          <w:szCs w:val="20"/>
        </w:rPr>
        <w:t>C</w:t>
      </w:r>
      <w:r w:rsidRPr="00C208B1">
        <w:rPr>
          <w:sz w:val="20"/>
          <w:szCs w:val="20"/>
        </w:rPr>
        <w:t xml:space="preserve">) Violin plot of the microbiome evenness between above and below average </w:t>
      </w:r>
      <w:r w:rsidRPr="00991432">
        <w:rPr>
          <w:i/>
          <w:iCs/>
          <w:sz w:val="20"/>
          <w:szCs w:val="20"/>
        </w:rPr>
        <w:t>IL-1β</w:t>
      </w:r>
      <w:r w:rsidRPr="00C208B1">
        <w:rPr>
          <w:sz w:val="20"/>
          <w:szCs w:val="20"/>
        </w:rPr>
        <w:t xml:space="preserve"> participants with all vagitypes included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  <w:vertAlign w:val="subscript"/>
        </w:rPr>
        <w:t xml:space="preserve"> </w:t>
      </w:r>
      <w:r w:rsidRPr="00C208B1">
        <w:rPr>
          <w:sz w:val="20"/>
          <w:szCs w:val="20"/>
        </w:rPr>
        <w:t>= 0.511,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0.511). (</w:t>
      </w:r>
      <w:r w:rsidRPr="00C208B1">
        <w:rPr>
          <w:b/>
          <w:sz w:val="20"/>
          <w:szCs w:val="20"/>
        </w:rPr>
        <w:t>D</w:t>
      </w:r>
      <w:r w:rsidRPr="00C208B1">
        <w:rPr>
          <w:sz w:val="20"/>
          <w:szCs w:val="20"/>
        </w:rPr>
        <w:t xml:space="preserve">) Principal component plot of Bray-Curtis distances between above and below average </w:t>
      </w:r>
      <w:r w:rsidRPr="00991432">
        <w:rPr>
          <w:i/>
          <w:iCs/>
          <w:sz w:val="20"/>
          <w:szCs w:val="20"/>
        </w:rPr>
        <w:t>IL-1β</w:t>
      </w:r>
      <w:r w:rsidRPr="00C208B1">
        <w:rPr>
          <w:sz w:val="20"/>
          <w:szCs w:val="20"/>
        </w:rPr>
        <w:t xml:space="preserve"> participants with all vagitypes (PERMANOVA p = 0.44). (</w:t>
      </w:r>
      <w:r w:rsidRPr="00C208B1">
        <w:rPr>
          <w:b/>
          <w:sz w:val="20"/>
          <w:szCs w:val="20"/>
        </w:rPr>
        <w:t>E</w:t>
      </w:r>
      <w:r w:rsidRPr="00C208B1">
        <w:rPr>
          <w:sz w:val="20"/>
          <w:szCs w:val="20"/>
        </w:rPr>
        <w:t xml:space="preserve">) Stacked bar plot of the percent relative abundance of taxonomic units between above and below average </w:t>
      </w:r>
      <w:r w:rsidRPr="00991432">
        <w:rPr>
          <w:i/>
          <w:iCs/>
          <w:sz w:val="20"/>
          <w:szCs w:val="20"/>
        </w:rPr>
        <w:t>IL-1β</w:t>
      </w:r>
      <w:r w:rsidRPr="00C208B1">
        <w:rPr>
          <w:sz w:val="20"/>
          <w:szCs w:val="20"/>
        </w:rPr>
        <w:t xml:space="preserve"> participants with all vagitypes included. Benjamini-Hochberg adjusted Mann-Whitney U test p-values between the Shannon Diversity, Species Evenness, and Number of Observed Taxonomic Unit tests together.</w:t>
      </w:r>
    </w:p>
    <w:p w14:paraId="3180CFF5" w14:textId="77777777" w:rsidR="00C17009" w:rsidRDefault="00C17009" w:rsidP="00C17009"/>
    <w:p w14:paraId="35B6B81E" w14:textId="77777777" w:rsidR="00C17009" w:rsidRDefault="00C17009" w:rsidP="00C17009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794BC133" wp14:editId="6A3FAEFF">
            <wp:extent cx="5943600" cy="3868420"/>
            <wp:effectExtent l="0" t="0" r="0" b="0"/>
            <wp:docPr id="618627393" name="Picture 5" descr="The diagram illustrates a comparison of gene expression levels (qRT-PCR) for IL1B between two groups, showing relative abundances of various lactobacilli species and other microorganisms in a sample.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627393" name="Picture 5" descr="The diagram illustrates a comparison of gene expression levels (qRT-PCR) for IL1B between two groups, showing relative abundances of various lactobacilli species and other microorganisms in a sample.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22B61" w14:textId="77777777" w:rsidR="00C17009" w:rsidRPr="000E6707" w:rsidRDefault="00C17009" w:rsidP="00C17009">
      <w:pPr>
        <w:pStyle w:val="Caption"/>
        <w:spacing w:after="0"/>
        <w:rPr>
          <w:b/>
          <w:i w:val="0"/>
          <w:color w:val="auto"/>
          <w:sz w:val="20"/>
          <w:szCs w:val="20"/>
        </w:rPr>
      </w:pPr>
      <w:r w:rsidRPr="000E6707">
        <w:rPr>
          <w:b/>
          <w:i w:val="0"/>
          <w:color w:val="auto"/>
          <w:sz w:val="20"/>
          <w:szCs w:val="20"/>
        </w:rPr>
        <w:t>Figure S</w:t>
      </w:r>
      <w:r>
        <w:rPr>
          <w:b/>
          <w:i w:val="0"/>
          <w:color w:val="auto"/>
          <w:sz w:val="20"/>
          <w:szCs w:val="20"/>
        </w:rPr>
        <w:t>4</w:t>
      </w:r>
      <w:r w:rsidRPr="000E6707">
        <w:rPr>
          <w:b/>
          <w:i w:val="0"/>
          <w:color w:val="auto"/>
          <w:sz w:val="20"/>
          <w:szCs w:val="20"/>
        </w:rPr>
        <w:t xml:space="preserve">. 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Microbiome Diversity in </w:t>
      </w:r>
      <w:r w:rsidRPr="000E6707">
        <w:rPr>
          <w:b/>
          <w:i w:val="0"/>
          <w:color w:val="auto"/>
          <w:sz w:val="20"/>
          <w:szCs w:val="20"/>
        </w:rPr>
        <w:t xml:space="preserve">Above and Below Average </w:t>
      </w:r>
      <w:r w:rsidRPr="003D45AB">
        <w:rPr>
          <w:b/>
          <w:iCs w:val="0"/>
          <w:color w:val="auto"/>
          <w:sz w:val="20"/>
          <w:szCs w:val="20"/>
        </w:rPr>
        <w:t>IL-1β</w:t>
      </w:r>
      <w:r w:rsidRPr="000E6707">
        <w:rPr>
          <w:b/>
          <w:i w:val="0"/>
          <w:color w:val="auto"/>
          <w:sz w:val="20"/>
          <w:szCs w:val="20"/>
        </w:rPr>
        <w:t xml:space="preserve"> Log</w:t>
      </w:r>
      <w:r w:rsidRPr="000E6707">
        <w:rPr>
          <w:b/>
          <w:i w:val="0"/>
          <w:color w:val="auto"/>
          <w:sz w:val="20"/>
          <w:szCs w:val="20"/>
          <w:vertAlign w:val="subscript"/>
        </w:rPr>
        <w:t>2</w:t>
      </w:r>
      <w:r w:rsidRPr="000E6707">
        <w:rPr>
          <w:b/>
          <w:i w:val="0"/>
          <w:color w:val="auto"/>
          <w:sz w:val="20"/>
          <w:szCs w:val="20"/>
        </w:rPr>
        <w:t xml:space="preserve"> Fold Change Quantified by </w:t>
      </w:r>
      <w:proofErr w:type="spellStart"/>
      <w:r w:rsidRPr="000E6707">
        <w:rPr>
          <w:b/>
          <w:i w:val="0"/>
          <w:color w:val="auto"/>
          <w:sz w:val="20"/>
          <w:szCs w:val="20"/>
        </w:rPr>
        <w:t>q</w:t>
      </w:r>
      <w:r>
        <w:rPr>
          <w:b/>
          <w:i w:val="0"/>
          <w:color w:val="auto"/>
          <w:sz w:val="20"/>
          <w:szCs w:val="20"/>
        </w:rPr>
        <w:t>RT</w:t>
      </w:r>
      <w:proofErr w:type="spellEnd"/>
      <w:r>
        <w:rPr>
          <w:b/>
          <w:i w:val="0"/>
          <w:color w:val="auto"/>
          <w:sz w:val="20"/>
          <w:szCs w:val="20"/>
        </w:rPr>
        <w:t>-</w:t>
      </w:r>
      <w:r w:rsidRPr="000E6707">
        <w:rPr>
          <w:b/>
          <w:i w:val="0"/>
          <w:color w:val="auto"/>
          <w:sz w:val="20"/>
          <w:szCs w:val="20"/>
        </w:rPr>
        <w:t>PCR</w:t>
      </w:r>
    </w:p>
    <w:p w14:paraId="5D070D8A" w14:textId="77777777" w:rsidR="00C17009" w:rsidRPr="00103CB4" w:rsidRDefault="00C17009" w:rsidP="00C17009">
      <w:pPr>
        <w:spacing w:after="0" w:line="240" w:lineRule="auto"/>
        <w:rPr>
          <w:b/>
        </w:rPr>
      </w:pPr>
      <w:r w:rsidRPr="0093349C">
        <w:rPr>
          <w:sz w:val="20"/>
          <w:szCs w:val="20"/>
        </w:rPr>
        <w:t>(</w:t>
      </w:r>
      <w:r w:rsidRPr="00C208B1">
        <w:rPr>
          <w:b/>
          <w:bCs/>
          <w:sz w:val="20"/>
          <w:szCs w:val="20"/>
        </w:rPr>
        <w:t>A</w:t>
      </w:r>
      <w:r w:rsidRPr="0093349C">
        <w:rPr>
          <w:sz w:val="20"/>
          <w:szCs w:val="20"/>
        </w:rPr>
        <w:t xml:space="preserve">) </w:t>
      </w:r>
      <w:r w:rsidRPr="000E6707">
        <w:rPr>
          <w:sz w:val="20"/>
          <w:szCs w:val="20"/>
        </w:rPr>
        <w:t>Violi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plot of the Sha</w:t>
      </w:r>
      <w:r w:rsidRPr="0093349C">
        <w:rPr>
          <w:sz w:val="20"/>
          <w:szCs w:val="20"/>
        </w:rPr>
        <w:t>nn</w:t>
      </w:r>
      <w:r w:rsidRPr="000E6707">
        <w:rPr>
          <w:sz w:val="20"/>
          <w:szCs w:val="20"/>
        </w:rPr>
        <w:t>o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diversity betwee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participants with </w:t>
      </w:r>
      <w:r w:rsidRPr="000E6707">
        <w:rPr>
          <w:sz w:val="20"/>
          <w:szCs w:val="20"/>
        </w:rPr>
        <w:t>above 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 below average</w:t>
      </w:r>
      <w:r>
        <w:rPr>
          <w:sz w:val="20"/>
          <w:szCs w:val="20"/>
        </w:rPr>
        <w:t xml:space="preserve"> log</w:t>
      </w:r>
      <w:r w:rsidRPr="003D45AB">
        <w:rPr>
          <w:sz w:val="20"/>
          <w:szCs w:val="20"/>
          <w:vertAlign w:val="subscript"/>
        </w:rPr>
        <w:t>2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fold change </w:t>
      </w:r>
      <w:r w:rsidRPr="003D45AB">
        <w:rPr>
          <w:i/>
          <w:iCs/>
          <w:sz w:val="20"/>
          <w:szCs w:val="20"/>
        </w:rPr>
        <w:t>IL-1β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expression </w:t>
      </w:r>
      <w:r w:rsidRPr="000E6707">
        <w:rPr>
          <w:sz w:val="20"/>
          <w:szCs w:val="20"/>
        </w:rPr>
        <w:t>with all vagitypes 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cluded (</w:t>
      </w:r>
      <w:r>
        <w:rPr>
          <w:sz w:val="20"/>
          <w:szCs w:val="20"/>
        </w:rPr>
        <w:t xml:space="preserve">Shannon Mann-Whitney U </w:t>
      </w:r>
      <w:r w:rsidRPr="000E6707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0E6707">
        <w:rPr>
          <w:sz w:val="20"/>
          <w:szCs w:val="20"/>
        </w:rPr>
        <w:t xml:space="preserve">= </w:t>
      </w:r>
      <w:r w:rsidRPr="0093349C">
        <w:rPr>
          <w:sz w:val="20"/>
          <w:szCs w:val="20"/>
        </w:rPr>
        <w:t xml:space="preserve">0.051, BH-adj </w:t>
      </w:r>
      <w:r>
        <w:rPr>
          <w:sz w:val="20"/>
          <w:szCs w:val="20"/>
        </w:rPr>
        <w:t xml:space="preserve">Shannon Mann-Whitney U </w:t>
      </w:r>
      <w:r w:rsidRPr="0093349C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93349C">
        <w:rPr>
          <w:sz w:val="20"/>
          <w:szCs w:val="20"/>
        </w:rPr>
        <w:t xml:space="preserve"> = 0.083</w:t>
      </w:r>
      <w:r w:rsidRPr="000E6707">
        <w:rPr>
          <w:sz w:val="20"/>
          <w:szCs w:val="20"/>
        </w:rPr>
        <w:t>).</w:t>
      </w:r>
      <w:r w:rsidRPr="0093349C">
        <w:rPr>
          <w:sz w:val="20"/>
          <w:szCs w:val="20"/>
        </w:rPr>
        <w:t xml:space="preserve"> </w:t>
      </w:r>
      <w:r w:rsidRPr="000E6707">
        <w:rPr>
          <w:sz w:val="20"/>
          <w:szCs w:val="20"/>
        </w:rPr>
        <w:t>(</w:t>
      </w:r>
      <w:r w:rsidRPr="000E6707">
        <w:rPr>
          <w:b/>
          <w:sz w:val="20"/>
          <w:szCs w:val="20"/>
        </w:rPr>
        <w:t>B</w:t>
      </w:r>
      <w:r w:rsidRPr="000E6707">
        <w:rPr>
          <w:sz w:val="20"/>
          <w:szCs w:val="20"/>
        </w:rPr>
        <w:t>) Violi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plot of the observed </w:t>
      </w:r>
      <w:r>
        <w:rPr>
          <w:sz w:val="20"/>
          <w:szCs w:val="20"/>
        </w:rPr>
        <w:t xml:space="preserve">taxonomic units (OTUs) </w:t>
      </w:r>
      <w:r w:rsidRPr="000E6707">
        <w:rPr>
          <w:sz w:val="20"/>
          <w:szCs w:val="20"/>
        </w:rPr>
        <w:t>betwee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participants with </w:t>
      </w:r>
      <w:r w:rsidRPr="000E6707">
        <w:rPr>
          <w:sz w:val="20"/>
          <w:szCs w:val="20"/>
        </w:rPr>
        <w:t>above 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 below average</w:t>
      </w:r>
      <w:r>
        <w:rPr>
          <w:sz w:val="20"/>
          <w:szCs w:val="20"/>
        </w:rPr>
        <w:t xml:space="preserve"> log</w:t>
      </w:r>
      <w:r w:rsidRPr="003D45AB">
        <w:rPr>
          <w:sz w:val="20"/>
          <w:szCs w:val="20"/>
          <w:vertAlign w:val="subscript"/>
        </w:rPr>
        <w:t>2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fold change </w:t>
      </w:r>
      <w:r w:rsidRPr="003D45AB">
        <w:rPr>
          <w:i/>
          <w:iCs/>
          <w:sz w:val="20"/>
          <w:szCs w:val="20"/>
        </w:rPr>
        <w:t>IL-1β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expression </w:t>
      </w:r>
      <w:r w:rsidRPr="000E6707">
        <w:rPr>
          <w:sz w:val="20"/>
          <w:szCs w:val="20"/>
        </w:rPr>
        <w:t>with all vagitypes 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cluded (</w:t>
      </w:r>
      <w:r>
        <w:rPr>
          <w:sz w:val="20"/>
          <w:szCs w:val="20"/>
        </w:rPr>
        <w:t xml:space="preserve">Shannon Mann-Whitney U </w:t>
      </w:r>
      <w:r w:rsidRPr="000E6707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0E6707">
        <w:rPr>
          <w:sz w:val="20"/>
          <w:szCs w:val="20"/>
        </w:rPr>
        <w:t xml:space="preserve"> = </w:t>
      </w:r>
      <w:r w:rsidRPr="0093349C">
        <w:rPr>
          <w:sz w:val="20"/>
          <w:szCs w:val="20"/>
        </w:rPr>
        <w:t xml:space="preserve">0.06, BH-adj </w:t>
      </w:r>
      <w:r>
        <w:rPr>
          <w:sz w:val="20"/>
          <w:szCs w:val="20"/>
        </w:rPr>
        <w:t xml:space="preserve">Shannon Mann-Whitney U </w:t>
      </w:r>
      <w:r w:rsidRPr="0093349C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93349C">
        <w:rPr>
          <w:sz w:val="20"/>
          <w:szCs w:val="20"/>
        </w:rPr>
        <w:t xml:space="preserve"> = 0.083</w:t>
      </w:r>
      <w:r w:rsidRPr="000E6707">
        <w:rPr>
          <w:sz w:val="20"/>
          <w:szCs w:val="20"/>
        </w:rPr>
        <w:t>). (</w:t>
      </w:r>
      <w:r w:rsidRPr="000E6707">
        <w:rPr>
          <w:b/>
          <w:sz w:val="20"/>
          <w:szCs w:val="20"/>
        </w:rPr>
        <w:t>C</w:t>
      </w:r>
      <w:r w:rsidRPr="000E6707">
        <w:rPr>
          <w:sz w:val="20"/>
          <w:szCs w:val="20"/>
        </w:rPr>
        <w:t>) Violi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plot of the microbiome eve</w:t>
      </w:r>
      <w:r w:rsidRPr="0093349C">
        <w:rPr>
          <w:sz w:val="20"/>
          <w:szCs w:val="20"/>
        </w:rPr>
        <w:t>nn</w:t>
      </w:r>
      <w:r w:rsidRPr="000E6707">
        <w:rPr>
          <w:sz w:val="20"/>
          <w:szCs w:val="20"/>
        </w:rPr>
        <w:t>ess betwee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participants with </w:t>
      </w:r>
      <w:r w:rsidRPr="000E6707">
        <w:rPr>
          <w:sz w:val="20"/>
          <w:szCs w:val="20"/>
        </w:rPr>
        <w:t>above 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 below average</w:t>
      </w:r>
      <w:r>
        <w:rPr>
          <w:sz w:val="20"/>
          <w:szCs w:val="20"/>
        </w:rPr>
        <w:t xml:space="preserve"> log</w:t>
      </w:r>
      <w:r w:rsidRPr="003D45AB">
        <w:rPr>
          <w:sz w:val="20"/>
          <w:szCs w:val="20"/>
          <w:vertAlign w:val="subscript"/>
        </w:rPr>
        <w:t>2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fold change </w:t>
      </w:r>
      <w:r w:rsidRPr="003D45AB">
        <w:rPr>
          <w:i/>
          <w:iCs/>
          <w:sz w:val="20"/>
          <w:szCs w:val="20"/>
        </w:rPr>
        <w:t>IL-1β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>expression</w:t>
      </w:r>
      <w:r w:rsidRPr="000E6707">
        <w:rPr>
          <w:sz w:val="20"/>
          <w:szCs w:val="20"/>
        </w:rPr>
        <w:t xml:space="preserve"> all vagitypes 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cluded (</w:t>
      </w:r>
      <w:r>
        <w:rPr>
          <w:sz w:val="20"/>
          <w:szCs w:val="20"/>
        </w:rPr>
        <w:t xml:space="preserve">Shannon Mann-Whitney U </w:t>
      </w:r>
      <w:r w:rsidRPr="000E6707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93349C">
        <w:rPr>
          <w:sz w:val="20"/>
          <w:szCs w:val="20"/>
          <w:vertAlign w:val="subscript"/>
        </w:rPr>
        <w:t xml:space="preserve"> </w:t>
      </w:r>
      <w:r w:rsidRPr="000E6707">
        <w:rPr>
          <w:sz w:val="20"/>
          <w:szCs w:val="20"/>
        </w:rPr>
        <w:t>= 0.</w:t>
      </w:r>
      <w:r w:rsidRPr="0093349C">
        <w:rPr>
          <w:sz w:val="20"/>
          <w:szCs w:val="20"/>
        </w:rPr>
        <w:t xml:space="preserve">162, BH-adj </w:t>
      </w:r>
      <w:r>
        <w:rPr>
          <w:sz w:val="20"/>
          <w:szCs w:val="20"/>
        </w:rPr>
        <w:t xml:space="preserve">Shannon Mann-Whitney U </w:t>
      </w:r>
      <w:r w:rsidRPr="0093349C">
        <w:rPr>
          <w:sz w:val="20"/>
          <w:szCs w:val="20"/>
        </w:rPr>
        <w:t>p</w:t>
      </w:r>
      <w:r>
        <w:rPr>
          <w:sz w:val="20"/>
          <w:szCs w:val="20"/>
        </w:rPr>
        <w:t>-value</w:t>
      </w:r>
      <w:r w:rsidRPr="0093349C">
        <w:rPr>
          <w:sz w:val="20"/>
          <w:szCs w:val="20"/>
        </w:rPr>
        <w:t xml:space="preserve"> = 0.162</w:t>
      </w:r>
      <w:r w:rsidRPr="000E6707">
        <w:rPr>
          <w:sz w:val="20"/>
          <w:szCs w:val="20"/>
        </w:rPr>
        <w:t>).</w:t>
      </w:r>
      <w:r w:rsidRPr="0093349C">
        <w:rPr>
          <w:sz w:val="20"/>
          <w:szCs w:val="20"/>
        </w:rPr>
        <w:t xml:space="preserve"> </w:t>
      </w:r>
      <w:r w:rsidRPr="000E6707">
        <w:rPr>
          <w:sz w:val="20"/>
          <w:szCs w:val="20"/>
        </w:rPr>
        <w:t>(</w:t>
      </w:r>
      <w:r w:rsidRPr="000E6707">
        <w:rPr>
          <w:b/>
          <w:sz w:val="20"/>
          <w:szCs w:val="20"/>
        </w:rPr>
        <w:t>D</w:t>
      </w:r>
      <w:r w:rsidRPr="000E6707">
        <w:rPr>
          <w:sz w:val="20"/>
          <w:szCs w:val="20"/>
        </w:rPr>
        <w:t>) Pri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cipal compo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t plot of Bray-Curtis dista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ces betwee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participants with </w:t>
      </w:r>
      <w:r w:rsidRPr="000E6707">
        <w:rPr>
          <w:sz w:val="20"/>
          <w:szCs w:val="20"/>
        </w:rPr>
        <w:t>above 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 below average</w:t>
      </w:r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log</w:t>
      </w:r>
      <w:r w:rsidRPr="003D45AB">
        <w:rPr>
          <w:sz w:val="20"/>
          <w:szCs w:val="20"/>
          <w:vertAlign w:val="subscript"/>
        </w:rPr>
        <w:t>2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>fold</w:t>
      </w:r>
      <w:proofErr w:type="gramEnd"/>
      <w:r>
        <w:rPr>
          <w:sz w:val="20"/>
          <w:szCs w:val="20"/>
        </w:rPr>
        <w:t xml:space="preserve"> change </w:t>
      </w:r>
      <w:r w:rsidRPr="003D45AB">
        <w:rPr>
          <w:i/>
          <w:iCs/>
          <w:sz w:val="20"/>
          <w:szCs w:val="20"/>
        </w:rPr>
        <w:t>IL-1β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>expression</w:t>
      </w:r>
      <w:r w:rsidRPr="000E6707">
        <w:rPr>
          <w:sz w:val="20"/>
          <w:szCs w:val="20"/>
        </w:rPr>
        <w:t xml:space="preserve"> with all vagitypes (</w:t>
      </w:r>
      <w:r>
        <w:rPr>
          <w:sz w:val="20"/>
          <w:szCs w:val="20"/>
        </w:rPr>
        <w:t xml:space="preserve">PERMANOVA </w:t>
      </w:r>
      <w:r w:rsidRPr="000E6707">
        <w:rPr>
          <w:sz w:val="20"/>
          <w:szCs w:val="20"/>
        </w:rPr>
        <w:t>p</w:t>
      </w:r>
      <w:r w:rsidRPr="0093349C">
        <w:rPr>
          <w:sz w:val="20"/>
          <w:szCs w:val="20"/>
          <w:vertAlign w:val="subscript"/>
        </w:rPr>
        <w:t xml:space="preserve"> </w:t>
      </w:r>
      <w:r w:rsidRPr="000E6707">
        <w:rPr>
          <w:sz w:val="20"/>
          <w:szCs w:val="20"/>
        </w:rPr>
        <w:t>= 0.</w:t>
      </w:r>
      <w:r w:rsidRPr="0093349C">
        <w:rPr>
          <w:sz w:val="20"/>
          <w:szCs w:val="20"/>
        </w:rPr>
        <w:t>109</w:t>
      </w:r>
      <w:r w:rsidRPr="000E6707">
        <w:rPr>
          <w:sz w:val="20"/>
          <w:szCs w:val="20"/>
        </w:rPr>
        <w:t>). (</w:t>
      </w:r>
      <w:r w:rsidRPr="000E6707">
        <w:rPr>
          <w:b/>
          <w:sz w:val="20"/>
          <w:szCs w:val="20"/>
        </w:rPr>
        <w:t>E</w:t>
      </w:r>
      <w:r w:rsidRPr="000E6707">
        <w:rPr>
          <w:sz w:val="20"/>
          <w:szCs w:val="20"/>
        </w:rPr>
        <w:t>) Stacked bar plot of the perce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t relative abu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ce of taxo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omic u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its betwee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participants with </w:t>
      </w:r>
      <w:r w:rsidRPr="000E6707">
        <w:rPr>
          <w:sz w:val="20"/>
          <w:szCs w:val="20"/>
        </w:rPr>
        <w:t>above a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d below average</w:t>
      </w:r>
      <w:r>
        <w:rPr>
          <w:sz w:val="20"/>
          <w:szCs w:val="20"/>
        </w:rPr>
        <w:t xml:space="preserve"> log</w:t>
      </w:r>
      <w:r w:rsidRPr="003D45AB">
        <w:rPr>
          <w:sz w:val="20"/>
          <w:szCs w:val="20"/>
          <w:vertAlign w:val="subscript"/>
        </w:rPr>
        <w:t>2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fold change </w:t>
      </w:r>
      <w:r w:rsidRPr="003D45AB">
        <w:rPr>
          <w:i/>
          <w:iCs/>
          <w:sz w:val="20"/>
          <w:szCs w:val="20"/>
        </w:rPr>
        <w:t>IL-1β</w:t>
      </w:r>
      <w:r w:rsidRPr="000E670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expression </w:t>
      </w:r>
      <w:r w:rsidRPr="000E6707">
        <w:rPr>
          <w:sz w:val="20"/>
          <w:szCs w:val="20"/>
        </w:rPr>
        <w:t>with all vagitypes i</w:t>
      </w:r>
      <w:r w:rsidRPr="0093349C">
        <w:rPr>
          <w:sz w:val="20"/>
          <w:szCs w:val="20"/>
        </w:rPr>
        <w:t>n</w:t>
      </w:r>
      <w:r w:rsidRPr="000E6707">
        <w:rPr>
          <w:sz w:val="20"/>
          <w:szCs w:val="20"/>
        </w:rPr>
        <w:t>cluded</w:t>
      </w:r>
      <w:r>
        <w:rPr>
          <w:sz w:val="20"/>
          <w:szCs w:val="20"/>
        </w:rPr>
        <w:t xml:space="preserve">. </w:t>
      </w:r>
      <w:r w:rsidRPr="007F5C03">
        <w:rPr>
          <w:sz w:val="20"/>
          <w:szCs w:val="20"/>
        </w:rPr>
        <w:t xml:space="preserve">Benjamini-Hochberg adjusted </w:t>
      </w:r>
      <w:r>
        <w:rPr>
          <w:sz w:val="20"/>
          <w:szCs w:val="20"/>
        </w:rPr>
        <w:t>Mann-Whitney U test p-values</w:t>
      </w:r>
      <w:r w:rsidRPr="007F5C03">
        <w:rPr>
          <w:sz w:val="20"/>
          <w:szCs w:val="20"/>
        </w:rPr>
        <w:t xml:space="preserve"> between the Shannon Diversity, Species Evenness, and Number of Observed Taxonomic Unit </w:t>
      </w:r>
      <w:r>
        <w:rPr>
          <w:sz w:val="20"/>
          <w:szCs w:val="20"/>
        </w:rPr>
        <w:t>tests</w:t>
      </w:r>
      <w:r w:rsidRPr="007F5C03">
        <w:rPr>
          <w:sz w:val="20"/>
          <w:szCs w:val="20"/>
        </w:rPr>
        <w:t xml:space="preserve"> together.</w:t>
      </w:r>
    </w:p>
    <w:p w14:paraId="729F5726" w14:textId="77777777" w:rsidR="00C17009" w:rsidRDefault="00C17009" w:rsidP="00C17009"/>
    <w:p w14:paraId="65DF3BD9" w14:textId="77777777" w:rsidR="00C17009" w:rsidRPr="00C208B1" w:rsidRDefault="00C17009" w:rsidP="00C17009">
      <w:pPr>
        <w:spacing w:after="0" w:line="240" w:lineRule="auto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28295503" wp14:editId="54AF2EE7">
            <wp:extent cx="5943600" cy="3866515"/>
            <wp:effectExtent l="0" t="0" r="0" b="635"/>
            <wp:docPr id="687006572" name="Picture 7" descr="The image appears to be a dendrogram or tree diagram, likely representing a hierarchical clustering of microbial taxa (OTUs) based on Bray-Curtis dissimilarity, with branches labeled for various cytokine expression levels (e.g., above or below average in IL1b) and including some taxa names.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006572" name="Picture 7" descr="The image appears to be a dendrogram or tree diagram, likely representing a hierarchical clustering of microbial taxa (OTUs) based on Bray-Curtis dissimilarity, with branches labeled for various cytokine expression levels (e.g., above or below average in IL1b) and including some taxa names.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7D52A" w14:textId="77777777" w:rsidR="00C17009" w:rsidRPr="00C208B1" w:rsidRDefault="00C17009" w:rsidP="00C17009">
      <w:pPr>
        <w:pStyle w:val="Caption"/>
        <w:spacing w:after="0"/>
        <w:rPr>
          <w:b/>
          <w:bCs/>
          <w:i w:val="0"/>
          <w:iCs w:val="0"/>
          <w:color w:val="auto"/>
          <w:sz w:val="20"/>
          <w:szCs w:val="20"/>
        </w:rPr>
      </w:pPr>
      <w:r w:rsidRPr="00C208B1">
        <w:rPr>
          <w:b/>
          <w:bCs/>
          <w:i w:val="0"/>
          <w:iCs w:val="0"/>
          <w:color w:val="auto"/>
          <w:sz w:val="20"/>
          <w:szCs w:val="20"/>
        </w:rPr>
        <w:t>Figure S</w:t>
      </w:r>
      <w:r>
        <w:rPr>
          <w:b/>
          <w:bCs/>
          <w:i w:val="0"/>
          <w:iCs w:val="0"/>
          <w:color w:val="auto"/>
          <w:sz w:val="20"/>
          <w:szCs w:val="20"/>
        </w:rPr>
        <w:t>5</w:t>
      </w:r>
      <w:r w:rsidRPr="00C208B1">
        <w:rPr>
          <w:b/>
          <w:bCs/>
          <w:i w:val="0"/>
          <w:iCs w:val="0"/>
          <w:color w:val="auto"/>
          <w:sz w:val="20"/>
          <w:szCs w:val="20"/>
        </w:rPr>
        <w:t>. Alpha and Beta Diversity Between Above and Below Average ln(IL-1</w:t>
      </w:r>
      <w:r w:rsidRPr="00C208B1">
        <w:rPr>
          <w:b/>
          <w:i w:val="0"/>
          <w:color w:val="auto"/>
          <w:sz w:val="20"/>
          <w:szCs w:val="20"/>
        </w:rPr>
        <w:t>β</w:t>
      </w:r>
      <w:r w:rsidRPr="00C208B1">
        <w:rPr>
          <w:b/>
          <w:bCs/>
          <w:i w:val="0"/>
          <w:iCs w:val="0"/>
          <w:color w:val="auto"/>
          <w:sz w:val="20"/>
          <w:szCs w:val="20"/>
        </w:rPr>
        <w:t xml:space="preserve">) Soluble Cytokine within </w:t>
      </w:r>
      <w:r w:rsidRPr="00C208B1">
        <w:rPr>
          <w:b/>
          <w:color w:val="auto"/>
          <w:sz w:val="20"/>
          <w:szCs w:val="20"/>
        </w:rPr>
        <w:t>Lactobacillus</w:t>
      </w:r>
      <w:r w:rsidRPr="00C208B1">
        <w:rPr>
          <w:b/>
          <w:bCs/>
          <w:i w:val="0"/>
          <w:iCs w:val="0"/>
          <w:color w:val="auto"/>
          <w:sz w:val="20"/>
          <w:szCs w:val="20"/>
        </w:rPr>
        <w:t>-dominant Vagitypes</w:t>
      </w:r>
    </w:p>
    <w:p w14:paraId="0789843A" w14:textId="77777777" w:rsidR="00C17009" w:rsidRPr="00C208B1" w:rsidRDefault="00C17009" w:rsidP="00C17009">
      <w:pPr>
        <w:spacing w:after="0" w:line="240" w:lineRule="auto"/>
        <w:rPr>
          <w:b/>
          <w:sz w:val="20"/>
          <w:szCs w:val="20"/>
        </w:rPr>
      </w:pPr>
      <w:r w:rsidRPr="00C208B1">
        <w:rPr>
          <w:sz w:val="20"/>
          <w:szCs w:val="20"/>
        </w:rPr>
        <w:t>(</w:t>
      </w:r>
      <w:r w:rsidRPr="00C208B1">
        <w:rPr>
          <w:b/>
          <w:bCs/>
          <w:sz w:val="20"/>
          <w:szCs w:val="20"/>
        </w:rPr>
        <w:t>A</w:t>
      </w:r>
      <w:r w:rsidRPr="00C208B1">
        <w:rPr>
          <w:sz w:val="20"/>
          <w:szCs w:val="20"/>
        </w:rPr>
        <w:t xml:space="preserve">)Violin plot of the Shannon diversity between </w:t>
      </w:r>
      <w:r w:rsidRPr="00C208B1">
        <w:rPr>
          <w:i/>
          <w:sz w:val="20"/>
          <w:szCs w:val="20"/>
        </w:rPr>
        <w:t>Lactobacillus</w:t>
      </w:r>
      <w:r w:rsidRPr="00C208B1">
        <w:rPr>
          <w:iCs/>
          <w:sz w:val="20"/>
          <w:szCs w:val="20"/>
        </w:rPr>
        <w:t>-dominant</w:t>
      </w:r>
      <w:r w:rsidRPr="00C208B1">
        <w:rPr>
          <w:sz w:val="20"/>
          <w:szCs w:val="20"/>
        </w:rPr>
        <w:t xml:space="preserve"> vagitypes (n =7</w:t>
      </w:r>
      <w:r>
        <w:rPr>
          <w:sz w:val="20"/>
          <w:szCs w:val="20"/>
        </w:rPr>
        <w:t>5</w:t>
      </w:r>
      <w:r w:rsidRPr="00C208B1">
        <w:rPr>
          <w:sz w:val="20"/>
          <w:szCs w:val="20"/>
        </w:rPr>
        <w:t xml:space="preserve">/122) with above and below average ln(IL-1β </w:t>
      </w:r>
      <w:proofErr w:type="spellStart"/>
      <w:r w:rsidRPr="00C208B1">
        <w:rPr>
          <w:sz w:val="20"/>
          <w:szCs w:val="20"/>
        </w:rPr>
        <w:t>pg</w:t>
      </w:r>
      <w:proofErr w:type="spellEnd"/>
      <w:r w:rsidRPr="00C208B1">
        <w:rPr>
          <w:sz w:val="20"/>
          <w:szCs w:val="20"/>
        </w:rPr>
        <w:t>/ mg total protein)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0.170,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0.255). (</w:t>
      </w:r>
      <w:r w:rsidRPr="00C208B1">
        <w:rPr>
          <w:b/>
          <w:sz w:val="20"/>
          <w:szCs w:val="20"/>
        </w:rPr>
        <w:t>B</w:t>
      </w:r>
      <w:r w:rsidRPr="00C208B1">
        <w:rPr>
          <w:sz w:val="20"/>
          <w:szCs w:val="20"/>
        </w:rPr>
        <w:t>) Violin plot of the observed taxonomic units between</w:t>
      </w:r>
      <w:r w:rsidRPr="00C208B1">
        <w:rPr>
          <w:i/>
          <w:sz w:val="20"/>
          <w:szCs w:val="20"/>
        </w:rPr>
        <w:t xml:space="preserve"> Lactobacillus</w:t>
      </w:r>
      <w:r w:rsidRPr="00C208B1">
        <w:rPr>
          <w:iCs/>
          <w:sz w:val="20"/>
          <w:szCs w:val="20"/>
        </w:rPr>
        <w:t>-dominant</w:t>
      </w:r>
      <w:r w:rsidRPr="00C208B1">
        <w:rPr>
          <w:sz w:val="20"/>
          <w:szCs w:val="20"/>
        </w:rPr>
        <w:t xml:space="preserve"> vagitypes with above and below average ln(IL-1β </w:t>
      </w:r>
      <w:proofErr w:type="spellStart"/>
      <w:r w:rsidRPr="00C208B1">
        <w:rPr>
          <w:sz w:val="20"/>
          <w:szCs w:val="20"/>
        </w:rPr>
        <w:t>pg</w:t>
      </w:r>
      <w:proofErr w:type="spellEnd"/>
      <w:r w:rsidRPr="00C208B1">
        <w:rPr>
          <w:sz w:val="20"/>
          <w:szCs w:val="20"/>
        </w:rPr>
        <w:t>/mg total protein)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  <w:vertAlign w:val="subscript"/>
        </w:rPr>
        <w:t xml:space="preserve"> </w:t>
      </w:r>
      <w:r w:rsidRPr="00C208B1">
        <w:rPr>
          <w:sz w:val="20"/>
          <w:szCs w:val="20"/>
        </w:rPr>
        <w:t>= 0.410,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0.410). (</w:t>
      </w:r>
      <w:r w:rsidRPr="00C208B1">
        <w:rPr>
          <w:b/>
          <w:sz w:val="20"/>
          <w:szCs w:val="20"/>
        </w:rPr>
        <w:t>C</w:t>
      </w:r>
      <w:r w:rsidRPr="00C208B1">
        <w:rPr>
          <w:sz w:val="20"/>
          <w:szCs w:val="20"/>
        </w:rPr>
        <w:t xml:space="preserve">) Violin plot of the evenness between </w:t>
      </w:r>
      <w:r w:rsidRPr="00C208B1">
        <w:rPr>
          <w:i/>
          <w:sz w:val="20"/>
          <w:szCs w:val="20"/>
        </w:rPr>
        <w:t>Lactobacillus</w:t>
      </w:r>
      <w:r w:rsidRPr="00C208B1">
        <w:rPr>
          <w:iCs/>
          <w:sz w:val="20"/>
          <w:szCs w:val="20"/>
        </w:rPr>
        <w:t>-dominant</w:t>
      </w:r>
      <w:r w:rsidRPr="00C208B1">
        <w:rPr>
          <w:sz w:val="20"/>
          <w:szCs w:val="20"/>
        </w:rPr>
        <w:t xml:space="preserve"> vagitypes with above and below average ln(IL-1β </w:t>
      </w:r>
      <w:proofErr w:type="spellStart"/>
      <w:r w:rsidRPr="00C208B1">
        <w:rPr>
          <w:sz w:val="20"/>
          <w:szCs w:val="20"/>
        </w:rPr>
        <w:t>pg</w:t>
      </w:r>
      <w:proofErr w:type="spellEnd"/>
      <w:r w:rsidRPr="00C208B1">
        <w:rPr>
          <w:sz w:val="20"/>
          <w:szCs w:val="20"/>
        </w:rPr>
        <w:t>/mg total protein) (Shannon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  <w:vertAlign w:val="subscript"/>
        </w:rPr>
        <w:t xml:space="preserve"> </w:t>
      </w:r>
      <w:r w:rsidRPr="00C208B1">
        <w:rPr>
          <w:sz w:val="20"/>
          <w:szCs w:val="20"/>
        </w:rPr>
        <w:t>= 0.170, BH-adj Shannon Mann-Whitney U p</w:t>
      </w:r>
      <w:r>
        <w:rPr>
          <w:sz w:val="20"/>
          <w:szCs w:val="20"/>
        </w:rPr>
        <w:t>-value</w:t>
      </w:r>
      <w:r w:rsidRPr="00C208B1">
        <w:rPr>
          <w:sz w:val="20"/>
          <w:szCs w:val="20"/>
        </w:rPr>
        <w:t xml:space="preserve"> = 0.255). (</w:t>
      </w:r>
      <w:r w:rsidRPr="00C208B1">
        <w:rPr>
          <w:b/>
          <w:sz w:val="20"/>
          <w:szCs w:val="20"/>
        </w:rPr>
        <w:t>D</w:t>
      </w:r>
      <w:r w:rsidRPr="00C208B1">
        <w:rPr>
          <w:sz w:val="20"/>
          <w:szCs w:val="20"/>
        </w:rPr>
        <w:t xml:space="preserve">) Principal component plot of Bray-Curtis distances between </w:t>
      </w:r>
      <w:r w:rsidRPr="00C208B1">
        <w:rPr>
          <w:i/>
          <w:iCs/>
          <w:sz w:val="20"/>
          <w:szCs w:val="20"/>
        </w:rPr>
        <w:t>Lactobacillus-</w:t>
      </w:r>
      <w:r w:rsidRPr="00C208B1">
        <w:rPr>
          <w:sz w:val="20"/>
          <w:szCs w:val="20"/>
        </w:rPr>
        <w:t xml:space="preserve">dominant vagitypes with above and below average ln(IL-1β </w:t>
      </w:r>
      <w:proofErr w:type="spellStart"/>
      <w:r w:rsidRPr="00C208B1">
        <w:rPr>
          <w:sz w:val="20"/>
          <w:szCs w:val="20"/>
        </w:rPr>
        <w:t>pg</w:t>
      </w:r>
      <w:proofErr w:type="spellEnd"/>
      <w:r w:rsidRPr="00C208B1">
        <w:rPr>
          <w:sz w:val="20"/>
          <w:szCs w:val="20"/>
        </w:rPr>
        <w:t>/mg total protein) (PERMANOVA p</w:t>
      </w:r>
      <w:r w:rsidRPr="00C208B1">
        <w:rPr>
          <w:sz w:val="20"/>
          <w:szCs w:val="20"/>
          <w:vertAlign w:val="subscript"/>
        </w:rPr>
        <w:t xml:space="preserve"> </w:t>
      </w:r>
      <w:r w:rsidRPr="00C208B1">
        <w:rPr>
          <w:sz w:val="20"/>
          <w:szCs w:val="20"/>
        </w:rPr>
        <w:t>= 0.331). (</w:t>
      </w:r>
      <w:r w:rsidRPr="00C208B1">
        <w:rPr>
          <w:b/>
          <w:sz w:val="20"/>
          <w:szCs w:val="20"/>
        </w:rPr>
        <w:t>E</w:t>
      </w:r>
      <w:r w:rsidRPr="00C208B1">
        <w:rPr>
          <w:sz w:val="20"/>
          <w:szCs w:val="20"/>
        </w:rPr>
        <w:t xml:space="preserve">) Stacked bar plot of </w:t>
      </w:r>
      <w:r w:rsidRPr="00C208B1">
        <w:rPr>
          <w:i/>
          <w:iCs/>
          <w:sz w:val="20"/>
          <w:szCs w:val="20"/>
        </w:rPr>
        <w:t>Lactobacillus-</w:t>
      </w:r>
      <w:r w:rsidRPr="00C208B1">
        <w:rPr>
          <w:sz w:val="20"/>
          <w:szCs w:val="20"/>
        </w:rPr>
        <w:t>dominant</w:t>
      </w:r>
      <w:r w:rsidRPr="00C208B1">
        <w:rPr>
          <w:i/>
          <w:iCs/>
          <w:sz w:val="20"/>
          <w:szCs w:val="20"/>
        </w:rPr>
        <w:t xml:space="preserve"> </w:t>
      </w:r>
      <w:r w:rsidRPr="00C208B1">
        <w:rPr>
          <w:sz w:val="20"/>
          <w:szCs w:val="20"/>
        </w:rPr>
        <w:t xml:space="preserve">vagitype percent relative abundance of taxonomic units within above and below average ln(IL-1β </w:t>
      </w:r>
      <w:proofErr w:type="spellStart"/>
      <w:r w:rsidRPr="00C208B1">
        <w:rPr>
          <w:sz w:val="20"/>
          <w:szCs w:val="20"/>
        </w:rPr>
        <w:t>pg</w:t>
      </w:r>
      <w:proofErr w:type="spellEnd"/>
      <w:r w:rsidRPr="00C208B1">
        <w:rPr>
          <w:sz w:val="20"/>
          <w:szCs w:val="20"/>
        </w:rPr>
        <w:t>/mg total protein). Benjamini-Hochberg adjusted Mann-Whitney U test p-values between the Shannon Diversity, Species Evenness, and Number of Observed Taxonomic Unit tests together.</w:t>
      </w:r>
    </w:p>
    <w:p w14:paraId="41A261FD" w14:textId="77777777" w:rsidR="00C17009" w:rsidRDefault="00C17009" w:rsidP="00C17009"/>
    <w:p w14:paraId="31677C0C" w14:textId="77777777" w:rsidR="00683B68" w:rsidRDefault="00683B68"/>
    <w:sectPr w:rsidR="00683B68" w:rsidSect="00C17009">
      <w:footerReference w:type="default" r:id="rId9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540110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FA73373" w14:textId="77777777" w:rsidR="00C17009" w:rsidRDefault="00C1700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C6DB352" w14:textId="77777777" w:rsidR="00C17009" w:rsidRDefault="00C17009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7009"/>
    <w:rsid w:val="00495FEE"/>
    <w:rsid w:val="00611EB1"/>
    <w:rsid w:val="00683B68"/>
    <w:rsid w:val="00A70FEC"/>
    <w:rsid w:val="00C17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406AE8"/>
  <w15:chartTrackingRefBased/>
  <w15:docId w15:val="{D5838848-9270-4028-ADDD-8B2968496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7009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7009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17009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17009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17009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17009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lang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17009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17009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lang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17009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17009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170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170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170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1700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1700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1700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1700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1700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1700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170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170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17009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170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17009"/>
    <w:pPr>
      <w:spacing w:before="160" w:line="278" w:lineRule="auto"/>
      <w:jc w:val="center"/>
    </w:pPr>
    <w:rPr>
      <w:rFonts w:eastAsiaTheme="minorHAns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1700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17009"/>
    <w:pPr>
      <w:spacing w:line="278" w:lineRule="auto"/>
      <w:ind w:left="720"/>
      <w:contextualSpacing/>
    </w:pPr>
    <w:rPr>
      <w:rFonts w:eastAsiaTheme="minorHAnsi"/>
      <w:kern w:val="2"/>
      <w:lang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1700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170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1700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17009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C17009"/>
    <w:pPr>
      <w:spacing w:after="200" w:line="240" w:lineRule="auto"/>
    </w:pPr>
    <w:rPr>
      <w:rFonts w:eastAsiaTheme="minorHAnsi"/>
      <w:i/>
      <w:iCs/>
      <w:color w:val="0E2841" w:themeColor="text2"/>
      <w:kern w:val="2"/>
      <w:sz w:val="18"/>
      <w:szCs w:val="18"/>
      <w:lang w:eastAsia="en-US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C170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7009"/>
    <w:rPr>
      <w:rFonts w:eastAsiaTheme="minorEastAsia"/>
      <w:kern w:val="0"/>
      <w:lang w:eastAsia="ja-JP"/>
      <w14:ligatures w14:val="none"/>
    </w:rPr>
  </w:style>
  <w:style w:type="table" w:styleId="PlainTable3">
    <w:name w:val="Plain Table 3"/>
    <w:basedOn w:val="TableNormal"/>
    <w:uiPriority w:val="43"/>
    <w:rsid w:val="00C17009"/>
    <w:pPr>
      <w:spacing w:after="0" w:line="240" w:lineRule="auto"/>
    </w:pPr>
    <w:rPr>
      <w:rFonts w:eastAsiaTheme="minorEastAsia"/>
      <w:kern w:val="0"/>
      <w:lang w:eastAsia="ja-JP"/>
      <w14:ligatures w14:val="none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C170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1118</Words>
  <Characters>6376</Characters>
  <Application>Microsoft Office Word</Application>
  <DocSecurity>0</DocSecurity>
  <Lines>53</Lines>
  <Paragraphs>14</Paragraphs>
  <ScaleCrop>false</ScaleCrop>
  <Company/>
  <LinksUpToDate>false</LinksUpToDate>
  <CharactersWithSpaces>7480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Mallory Cunningham</dc:creator>
  <cp:keywords/>
  <dc:description/>
  <cp:lastModifiedBy>Mallory Cunningham</cp:lastModifiedBy>
  <cp:revision>1</cp:revision>
  <dcterms:created xsi:type="dcterms:W3CDTF">2026-03-30T14:22:00Z</dcterms:created>
  <dcterms:modified xsi:type="dcterms:W3CDTF">2026-03-30T14:23:00Z</dcterms:modified>
</cp:coreProperties>
</file>