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573A" w14:textId="77777777" w:rsidR="00EF5AB0" w:rsidRPr="00875A37" w:rsidRDefault="00EF5AB0">
      <w:pPr>
        <w:rPr>
          <w:rFonts w:ascii="Times New Roman" w:hAnsi="Times New Roman" w:cs="Times New Roman"/>
        </w:rPr>
      </w:pPr>
    </w:p>
    <w:p w14:paraId="60C40AC9" w14:textId="77777777" w:rsidR="00EF5AB0" w:rsidRPr="00875A37" w:rsidRDefault="00000000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  <w:i w:val="0"/>
        </w:rPr>
      </w:pPr>
      <w:r w:rsidRPr="00875A37">
        <w:rPr>
          <w:rFonts w:ascii="Times New Roman" w:hAnsi="Times New Roman" w:cs="Times New Roman"/>
          <w:i w:val="0"/>
        </w:rPr>
        <w:t>Supplementary Table S1. Comprehensive comparison of all treatment-related adverse events by toxicity grade before and after IPTW stratified by taxane regimen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1300"/>
        <w:gridCol w:w="946"/>
        <w:gridCol w:w="946"/>
        <w:gridCol w:w="947"/>
        <w:gridCol w:w="753"/>
        <w:gridCol w:w="1143"/>
        <w:gridCol w:w="1143"/>
        <w:gridCol w:w="1143"/>
        <w:gridCol w:w="751"/>
      </w:tblGrid>
      <w:tr w:rsidR="00EF5AB0" w:rsidRPr="00875A37" w14:paraId="35E77558" w14:textId="77777777" w:rsidTr="00875A37">
        <w:trPr>
          <w:tblHeader/>
          <w:jc w:val="center"/>
        </w:trPr>
        <w:tc>
          <w:tcPr>
            <w:tcW w:w="715" w:type="pct"/>
            <w:tcBorders>
              <w:top w:val="single" w:sz="8" w:space="0" w:color="000000"/>
              <w:left w:val="none" w:sz="0" w:space="0" w:color="000000"/>
              <w:bottom w:val="single" w:sz="8" w:space="0" w:color="FFFFFF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9C2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1" w:type="pct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996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Before IPTW</w:t>
            </w:r>
          </w:p>
        </w:tc>
        <w:tc>
          <w:tcPr>
            <w:tcW w:w="2304" w:type="pct"/>
            <w:gridSpan w:val="4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197B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After IPTW</w:t>
            </w:r>
          </w:p>
        </w:tc>
      </w:tr>
      <w:tr w:rsidR="00EF5AB0" w:rsidRPr="00875A37" w14:paraId="586B5DD1" w14:textId="77777777" w:rsidTr="00875A37">
        <w:trPr>
          <w:tblHeader/>
          <w:jc w:val="center"/>
        </w:trPr>
        <w:tc>
          <w:tcPr>
            <w:tcW w:w="715" w:type="pct"/>
            <w:tcBorders>
              <w:top w:val="single" w:sz="8" w:space="0" w:color="FFFFFF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D8DA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Adverse events</w:t>
            </w:r>
          </w:p>
        </w:tc>
        <w:tc>
          <w:tcPr>
            <w:tcW w:w="52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33F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 xml:space="preserve">DOC  </w:t>
            </w: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br/>
              <w:t>N = 82</w:t>
            </w:r>
          </w:p>
        </w:tc>
        <w:tc>
          <w:tcPr>
            <w:tcW w:w="52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6143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Lps</w:t>
            </w:r>
            <w:proofErr w:type="spellEnd"/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 xml:space="preserve">-P  </w:t>
            </w: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br/>
              <w:t>N = 51</w:t>
            </w:r>
          </w:p>
        </w:tc>
        <w:tc>
          <w:tcPr>
            <w:tcW w:w="52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3915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 xml:space="preserve">Nab-P  </w:t>
            </w: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br/>
              <w:t>N = 83</w:t>
            </w:r>
          </w:p>
        </w:tc>
        <w:tc>
          <w:tcPr>
            <w:tcW w:w="41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BE2B8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63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691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 xml:space="preserve">DOC  </w:t>
            </w: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br/>
              <w:t>N = 204.5</w:t>
            </w:r>
          </w:p>
        </w:tc>
        <w:tc>
          <w:tcPr>
            <w:tcW w:w="63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D4C5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Lps</w:t>
            </w:r>
            <w:proofErr w:type="spellEnd"/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 xml:space="preserve">-P  </w:t>
            </w: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br/>
              <w:t>N = 184.6</w:t>
            </w:r>
          </w:p>
        </w:tc>
        <w:tc>
          <w:tcPr>
            <w:tcW w:w="630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1C7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 xml:space="preserve">Nab-P  </w:t>
            </w: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br/>
              <w:t>N = 199.3</w:t>
            </w:r>
          </w:p>
        </w:tc>
        <w:tc>
          <w:tcPr>
            <w:tcW w:w="41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D4E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b/>
                <w:color w:val="000000"/>
                <w:sz w:val="22"/>
                <w:szCs w:val="22"/>
              </w:rPr>
              <w:t>p-value</w:t>
            </w:r>
          </w:p>
        </w:tc>
      </w:tr>
      <w:tr w:rsidR="00EF5AB0" w:rsidRPr="00875A37" w14:paraId="591D26EF" w14:textId="77777777" w:rsidTr="00875A37">
        <w:trPr>
          <w:jc w:val="center"/>
        </w:trPr>
        <w:tc>
          <w:tcPr>
            <w:tcW w:w="71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AECF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Leukopenia</w:t>
            </w:r>
          </w:p>
        </w:tc>
        <w:tc>
          <w:tcPr>
            <w:tcW w:w="52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1E254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6A23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88E57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9805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63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D5030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A1F54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07D7C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AB8B8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0.028</w:t>
            </w:r>
          </w:p>
        </w:tc>
      </w:tr>
      <w:tr w:rsidR="00EF5AB0" w:rsidRPr="00875A37" w14:paraId="7F87FFFA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929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0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38DB0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20 (24.4%)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F62D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 (11.8%)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EC98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 (9.6%)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57B69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C364C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55.4 (27.1%)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E290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18.8 (10.2%)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B02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19.5 (9.8%)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60CDA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08859FDE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1288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I-II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B6DC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38 (46.3%)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EEC6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32 (62.7%)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F835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55 (66.3%)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E26E6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294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89.9 (43.9%)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A64C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118.2 (64.0%)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DB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129.8 (65.2%)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01B57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3BCD7812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2B12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III-IV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33D7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24 (29.3%)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B158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13 (25.5%)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384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20 (24.1%)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90FC0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DEF1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59.2 (29.0%)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79D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47.6 (25.8%)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3904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50.0 (25.1%)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1070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33C6A3F9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42D2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Neutropenia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4BFC7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1F3E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1615E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136C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46A3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2D832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CF1B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2099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0.040</w:t>
            </w:r>
          </w:p>
        </w:tc>
      </w:tr>
      <w:tr w:rsidR="00EF5AB0" w:rsidRPr="00875A37" w14:paraId="28973C93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D512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0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6E1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22 (26.8%)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C1F0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 (17.6%)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267D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 (8.4%)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1716A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8A77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60.2 (29.4%)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DE77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28.5 (15.4%)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622D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21.1 (10.6%)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7416B0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389950DA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96B0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I-II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0BC1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30 (36.6%)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DD77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19 (37.3%)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FC0C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48 (57.8%)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7640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C3490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67.2 (32.9%)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964C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76.6 (41.5%)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D33A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108.8 (54.6%)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2D745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7E026A9C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8C6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III-IV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BAD1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30 (36.6%)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DA49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23 (45.1%)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055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 (33.7%)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944A6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B8C0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77.1 (37.7%)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3FA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79.4 (43.0%)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230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69.4 (34.8%)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1F02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4FBC1865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0EF8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4731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1F646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19C3E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3D4E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0.753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CA992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0A3A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F11C9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A272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0.844</w:t>
            </w:r>
          </w:p>
        </w:tc>
      </w:tr>
      <w:tr w:rsidR="00EF5AB0" w:rsidRPr="00875A37" w14:paraId="793343D1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0BAB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0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92C5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17 (20.7%)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08A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 (15.7%)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3E30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 (21.7%)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871D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623D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35.6 (17.4%)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29DF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34.8 (18.8%)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3FF5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42.9 (21.5%)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FC21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134C801E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DB438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I-II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7959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47 (57.3%)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2CC7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27 (52.9%)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192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45 (54.2%)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07C74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34A1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121.2 (59.3%)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DB63D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93.8 (50.9%)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4F50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109.6 (55.0%)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940ED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30B62EC1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BC55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III-IV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E1DD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 (22.0%)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B20A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16 (31.4%)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0DAA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20 (24.1%)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0D152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076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47.7 (23.3%)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83211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55.9 (30.3%)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597BC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46.7 (23.4%)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ACDCF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32E29657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C7090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Platelet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3079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B602F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5B6D4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3AEF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2729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3FE21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EE3C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8611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0.056</w:t>
            </w:r>
          </w:p>
        </w:tc>
      </w:tr>
      <w:tr w:rsidR="00EF5AB0" w:rsidRPr="00875A37" w14:paraId="0C8AC448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E444C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0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EF66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61 (74.4%)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F51E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20 (39.2%)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653F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46 (55.4%)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783A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38E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141.9 (69.4%)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304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75.6 (41.0%)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96A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110.4 (55.4%)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0DD8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17002B39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8A31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I-II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CCFD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15 (18.3%)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5EB6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22 (43.1%)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6065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26 (31.3%)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D6184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2C3B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44.6 (21.8%)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C321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78.1 (42.3%)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06B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60.3 (30.3%)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145E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3A1897C8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6F1B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III-IV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3C24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 (7.3%)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23FD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 (17.6%)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71D1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 (13.3%)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F34E2C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D9E1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18.0 (8.8%)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7C2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30.8 (16.7%)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E84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28.6 (14.3%)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5B76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2665AC28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AC4C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B4E1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8EA57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D3D6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967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0.128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AA913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5272D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CCB0D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6AC8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0.147</w:t>
            </w:r>
          </w:p>
        </w:tc>
      </w:tr>
      <w:tr w:rsidR="00EF5AB0" w:rsidRPr="00875A37" w14:paraId="4EA0BACA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A50B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0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B88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 (12.2%)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1A9D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15 (29.4%)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CBF8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18 (21.7%)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C302D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1068A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26.2 (12.8%)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4B96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57.2 (31.0%)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A1D2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44.2 (22.2%)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E4959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2AB1716C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AC0F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lastRenderedPageBreak/>
              <w:t>grade I-II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4E3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66 (80.5%)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AA4A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32 (62.7%)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C044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61 (73.5%)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D98B9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8C521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166.1 (81.2%)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4740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113.7 (61.6%)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D27E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146.1 (73.3%)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D2D0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1CCF466C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F97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III-IV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99FB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6 (7.3%)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E68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 (7.8%)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D48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 (4.8%)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9A41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D825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12.3 (6.0%)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DE51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13.6 (7.4%)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AD156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8.9 (4.5%)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DC79A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2561A766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D7127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CFCB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2646E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3A6F5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B40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0.731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7FFD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ACCE7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3720A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AC55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0.682</w:t>
            </w:r>
          </w:p>
        </w:tc>
      </w:tr>
      <w:tr w:rsidR="00EF5AB0" w:rsidRPr="00875A37" w14:paraId="05C6AEB7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FB32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0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86A0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43 (52.4%)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9BB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28 (54.9%)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50A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40 (48.2%)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632EC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C708F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107.9 (52.8%)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6FC48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105.5 (57.1%)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94A4D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97.9 (49.1%)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0DEA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5FA5A3E2" w14:textId="77777777" w:rsidTr="00875A37">
        <w:trPr>
          <w:jc w:val="center"/>
        </w:trPr>
        <w:tc>
          <w:tcPr>
            <w:tcW w:w="71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95AC1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grade I-II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B6165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39 (47.6%)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4643E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23 (45.1%)</w:t>
            </w:r>
          </w:p>
        </w:tc>
        <w:tc>
          <w:tcPr>
            <w:tcW w:w="522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5E70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43 (51.8%)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1C635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98B9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96.6 (47.2%)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8D742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79.1 (42.9%)</w:t>
            </w:r>
          </w:p>
        </w:tc>
        <w:tc>
          <w:tcPr>
            <w:tcW w:w="630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6E7F4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101.4 (50.9%)</w:t>
            </w:r>
          </w:p>
        </w:tc>
        <w:tc>
          <w:tcPr>
            <w:tcW w:w="415" w:type="pct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4179" w14:textId="77777777" w:rsidR="00EF5AB0" w:rsidRPr="00875A37" w:rsidRDefault="00EF5A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5AB0" w:rsidRPr="00875A37" w14:paraId="6D9158DD" w14:textId="77777777" w:rsidTr="00875A37">
        <w:trPr>
          <w:jc w:val="center"/>
        </w:trPr>
        <w:tc>
          <w:tcPr>
            <w:tcW w:w="5000" w:type="pct"/>
            <w:gridSpan w:val="9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08A3" w14:textId="77777777" w:rsidR="00EF5AB0" w:rsidRPr="00875A37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</w:pPr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 xml:space="preserve">Abbreviation: IPTW, inverse probability of treatment weighting; DOC, docetaxel; </w:t>
            </w:r>
            <w:proofErr w:type="spellStart"/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Lps</w:t>
            </w:r>
            <w:proofErr w:type="spellEnd"/>
            <w:r w:rsidRPr="00875A37">
              <w:rPr>
                <w:rFonts w:ascii="Times New Roman" w:eastAsia="Arial" w:hAnsi="Times New Roman" w:cs="Times New Roman"/>
                <w:color w:val="000000"/>
                <w:sz w:val="22"/>
                <w:szCs w:val="22"/>
              </w:rPr>
              <w:t>-P, liposomal paclitaxel; Nab-P, nanoparticle albumin-bound paclitaxel; AST, aspartate aminotransferase; ALT, alanine aminotransferase.</w:t>
            </w:r>
          </w:p>
        </w:tc>
      </w:tr>
    </w:tbl>
    <w:p w14:paraId="7C0AF5AA" w14:textId="77777777" w:rsidR="00472139" w:rsidRPr="00875A37" w:rsidRDefault="00472139">
      <w:pPr>
        <w:rPr>
          <w:rFonts w:ascii="Times New Roman" w:hAnsi="Times New Roman" w:cs="Times New Roman"/>
        </w:rPr>
      </w:pPr>
    </w:p>
    <w:sectPr w:rsidR="00472139" w:rsidRPr="00875A37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78801043">
    <w:abstractNumId w:val="1"/>
  </w:num>
  <w:num w:numId="2" w16cid:durableId="233053584">
    <w:abstractNumId w:val="2"/>
  </w:num>
  <w:num w:numId="3" w16cid:durableId="61853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AB0"/>
    <w:rsid w:val="00472139"/>
    <w:rsid w:val="00875A37"/>
    <w:rsid w:val="009A0D24"/>
    <w:rsid w:val="00E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03439"/>
  <w15:docId w15:val="{289494B9-B3F6-4140-A800-CDDC96B0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小柳 江</cp:lastModifiedBy>
  <cp:revision>10</cp:revision>
  <dcterms:created xsi:type="dcterms:W3CDTF">2017-02-28T11:18:00Z</dcterms:created>
  <dcterms:modified xsi:type="dcterms:W3CDTF">2026-03-06T13:10:00Z</dcterms:modified>
  <cp:category/>
</cp:coreProperties>
</file>