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B073" w14:textId="77777777" w:rsidR="000161EB" w:rsidRDefault="000161EB" w:rsidP="000161EB">
      <w:pPr>
        <w:pStyle w:val="Heading1"/>
        <w:spacing w:before="0" w:after="0" w:line="480" w:lineRule="auto"/>
      </w:pPr>
      <w:r>
        <w:t>Supplementary Methods</w:t>
      </w:r>
    </w:p>
    <w:p w14:paraId="2D28D67D" w14:textId="66C06687" w:rsidR="00420A9D" w:rsidRPr="00AE2E23" w:rsidRDefault="00420A9D" w:rsidP="00420A9D">
      <w:pPr>
        <w:pStyle w:val="Heading2"/>
        <w:spacing w:before="0" w:after="0" w:line="480" w:lineRule="auto"/>
      </w:pPr>
      <w:r>
        <w:t xml:space="preserve">1. </w:t>
      </w:r>
      <w:r w:rsidR="00CF577B">
        <w:t>Trait correlations,</w:t>
      </w:r>
      <w:r w:rsidR="00CF577B" w:rsidRPr="00AE2E23">
        <w:t xml:space="preserve"> </w:t>
      </w:r>
      <w:r w:rsidRPr="00AE2E23">
        <w:t>G</w:t>
      </w:r>
      <w:r w:rsidRPr="00EE73D8">
        <w:rPr>
          <w:rFonts w:cs="Times New Roman"/>
          <w:szCs w:val="24"/>
        </w:rPr>
        <w:t>×</w:t>
      </w:r>
      <w:r w:rsidRPr="00AE2E23">
        <w:t>E interactions</w:t>
      </w:r>
      <w:r w:rsidR="00CF577B">
        <w:t xml:space="preserve"> and</w:t>
      </w:r>
      <w:r>
        <w:t xml:space="preserve"> heritability</w:t>
      </w:r>
    </w:p>
    <w:p w14:paraId="3D47AA8B" w14:textId="064D62DA" w:rsidR="00CF577B" w:rsidRPr="00CF577B" w:rsidRDefault="00CF577B" w:rsidP="00CF577B">
      <w:pPr>
        <w:pStyle w:val="Heading3"/>
        <w:spacing w:before="0" w:after="0" w:line="480" w:lineRule="auto"/>
        <w:rPr>
          <w:rFonts w:cs="Times New Roman"/>
          <w:szCs w:val="24"/>
        </w:rPr>
      </w:pPr>
      <w:r w:rsidRPr="00CF577B">
        <w:rPr>
          <w:szCs w:val="24"/>
        </w:rPr>
        <w:t>1.1. Correlations between grain yield, Zn, Fe, protein and phytate concentrations</w:t>
      </w:r>
    </w:p>
    <w:p w14:paraId="14542967" w14:textId="02DA8F04" w:rsidR="00CF577B" w:rsidRDefault="00CF577B" w:rsidP="00015C44">
      <w:pPr>
        <w:spacing w:line="480" w:lineRule="auto"/>
      </w:pPr>
      <w:r w:rsidRPr="009E1B3B">
        <w:rPr>
          <w:rFonts w:cs="Times New Roman"/>
        </w:rPr>
        <w:t xml:space="preserve">To gain insights into </w:t>
      </w:r>
      <w:r w:rsidRPr="00EE73D8">
        <w:rPr>
          <w:rFonts w:cs="Times New Roman"/>
        </w:rPr>
        <w:t>t</w:t>
      </w:r>
      <w:r>
        <w:rPr>
          <w:rFonts w:cs="Times New Roman"/>
        </w:rPr>
        <w:t>he p</w:t>
      </w:r>
      <w:r w:rsidRPr="00EE73D8">
        <w:rPr>
          <w:rFonts w:cs="Times New Roman"/>
        </w:rPr>
        <w:t>o</w:t>
      </w:r>
      <w:r>
        <w:rPr>
          <w:rFonts w:cs="Times New Roman"/>
        </w:rPr>
        <w:t xml:space="preserve">tential for </w:t>
      </w:r>
      <w:r w:rsidRPr="00EE73D8">
        <w:rPr>
          <w:rFonts w:cs="Times New Roman"/>
        </w:rPr>
        <w:t xml:space="preserve">simultaneous improvement of </w:t>
      </w:r>
      <w:r>
        <w:rPr>
          <w:rFonts w:cs="Times New Roman"/>
        </w:rPr>
        <w:t xml:space="preserve">grain </w:t>
      </w:r>
      <w:r w:rsidRPr="00EE73D8">
        <w:rPr>
          <w:rFonts w:cs="Times New Roman"/>
        </w:rPr>
        <w:t>Fe</w:t>
      </w:r>
      <w:r>
        <w:rPr>
          <w:rFonts w:cs="Times New Roman"/>
        </w:rPr>
        <w:t>,</w:t>
      </w:r>
      <w:r w:rsidRPr="00EE73D8">
        <w:rPr>
          <w:rFonts w:cs="Times New Roman"/>
        </w:rPr>
        <w:t xml:space="preserve"> Zn and</w:t>
      </w:r>
      <w:r>
        <w:rPr>
          <w:rFonts w:cs="Times New Roman"/>
        </w:rPr>
        <w:t xml:space="preserve"> protein</w:t>
      </w:r>
      <w:r w:rsidRPr="00EE73D8">
        <w:rPr>
          <w:rFonts w:cs="Times New Roman"/>
        </w:rPr>
        <w:t xml:space="preserve"> with grain yield through </w:t>
      </w:r>
      <w:r>
        <w:rPr>
          <w:rFonts w:cs="Times New Roman"/>
        </w:rPr>
        <w:t xml:space="preserve">either agronomic practices or </w:t>
      </w:r>
      <w:r w:rsidRPr="00EE73D8">
        <w:rPr>
          <w:rFonts w:cs="Times New Roman"/>
        </w:rPr>
        <w:t>traditional breeding techniques</w:t>
      </w:r>
      <w:r>
        <w:rPr>
          <w:rFonts w:cs="Times New Roman"/>
        </w:rPr>
        <w:t xml:space="preserve">, we examined </w:t>
      </w:r>
      <w:r w:rsidRPr="009E1B3B">
        <w:rPr>
          <w:rFonts w:cs="Times New Roman"/>
        </w:rPr>
        <w:t xml:space="preserve">the </w:t>
      </w:r>
      <w:r w:rsidRPr="002A3A58">
        <w:rPr>
          <w:rFonts w:cs="Times New Roman"/>
        </w:rPr>
        <w:t>correlations between grain yield, grain Zn, Fe, protein and phytate concentrations</w:t>
      </w:r>
      <w:r w:rsidR="00BA778F">
        <w:rPr>
          <w:rFonts w:cs="Times New Roman"/>
        </w:rPr>
        <w:t xml:space="preserve">. </w:t>
      </w:r>
      <w:r w:rsidR="00015C44">
        <w:t xml:space="preserve">Phytate has been included, as it inhibits the bioavailability to humans of bivalent cations, including Zn and Fe, contributing to nutrient deficiencies. </w:t>
      </w:r>
      <w:r>
        <w:t>It is not yet clear how th</w:t>
      </w:r>
      <w:r w:rsidR="00015C44">
        <w:t>e</w:t>
      </w:r>
      <w:r>
        <w:t xml:space="preserve"> negative correlation</w:t>
      </w:r>
      <w:r w:rsidR="00015C44">
        <w:t>s</w:t>
      </w:r>
      <w:r>
        <w:t xml:space="preserve"> affects </w:t>
      </w:r>
      <w:r w:rsidR="00E06A9E">
        <w:t xml:space="preserve">yield, Zn, Fe and protein concentrations </w:t>
      </w:r>
      <w:r w:rsidR="00015C44">
        <w:t xml:space="preserve">in rice </w:t>
      </w:r>
      <w:r w:rsidR="001F6B16">
        <w:t xml:space="preserve">when </w:t>
      </w:r>
      <w:r>
        <w:t>considered together. Therefore, w</w:t>
      </w:r>
      <w:r w:rsidRPr="00EE73D8">
        <w:rPr>
          <w:rFonts w:cs="Times New Roman"/>
        </w:rPr>
        <w:t>e performed correlation analyses between grain yield, grain Zn, Fe</w:t>
      </w:r>
      <w:r w:rsidR="00E06A9E">
        <w:rPr>
          <w:rFonts w:cs="Times New Roman"/>
        </w:rPr>
        <w:t>,</w:t>
      </w:r>
      <w:r w:rsidRPr="00EE73D8">
        <w:rPr>
          <w:rFonts w:cs="Times New Roman"/>
        </w:rPr>
        <w:t xml:space="preserve"> protein</w:t>
      </w:r>
      <w:r w:rsidR="00E06A9E">
        <w:rPr>
          <w:rFonts w:cs="Times New Roman"/>
        </w:rPr>
        <w:t xml:space="preserve"> and phytate</w:t>
      </w:r>
      <w:r w:rsidRPr="00EE73D8">
        <w:rPr>
          <w:rFonts w:cs="Times New Roman"/>
        </w:rPr>
        <w:t xml:space="preserve"> concentrations using the data compiled for the </w:t>
      </w:r>
      <w:r w:rsidR="001F6B16">
        <w:rPr>
          <w:rFonts w:cs="Times New Roman"/>
        </w:rPr>
        <w:t>literature review</w:t>
      </w:r>
      <w:r w:rsidRPr="00EE73D8">
        <w:rPr>
          <w:rFonts w:cs="Times New Roman"/>
        </w:rPr>
        <w:t>. We limited the correlation analysis to studies that have reported t</w:t>
      </w:r>
      <w:r w:rsidRPr="00EE73D8">
        <w:t xml:space="preserve">wo target variables concurrently and where the reported number of means was </w:t>
      </w:r>
      <w:r>
        <w:t>at least 10</w:t>
      </w:r>
      <w:r w:rsidRPr="00EE73D8">
        <w:t xml:space="preserve"> to correctly estimate the Pearson correlation coefficient.</w:t>
      </w:r>
      <w:r>
        <w:t xml:space="preserve"> We performed the correlation analysis separately for studies that evaluated </w:t>
      </w:r>
      <w:r w:rsidR="00DE1048">
        <w:t xml:space="preserve">rice </w:t>
      </w:r>
      <w:r>
        <w:t>germplasm and those studies that evaluated fertilization treatments</w:t>
      </w:r>
      <w:r w:rsidR="00DE1048">
        <w:t>.</w:t>
      </w:r>
      <w:r>
        <w:t xml:space="preserve"> We had to exercise this extra caution in the interpretation of the Pearson correlation coefficient (</w:t>
      </w:r>
      <w:r w:rsidRPr="00557BE5">
        <w:rPr>
          <w:i/>
        </w:rPr>
        <w:t>r</w:t>
      </w:r>
      <w:r>
        <w:t>) for the following reasons: (1) t</w:t>
      </w:r>
      <w:r w:rsidRPr="00557BE5">
        <w:t xml:space="preserve">he distribution of </w:t>
      </w:r>
      <w:r w:rsidRPr="00557BE5">
        <w:rPr>
          <w:i/>
          <w:iCs/>
        </w:rPr>
        <w:t xml:space="preserve">r </w:t>
      </w:r>
      <w:r w:rsidRPr="00557BE5">
        <w:t xml:space="preserve">is skewed toward zero </w:t>
      </w:r>
      <w:r>
        <w:t>e</w:t>
      </w:r>
      <w:r w:rsidRPr="00557BE5">
        <w:t>ven for large sample sizes</w:t>
      </w:r>
      <w:r>
        <w:t xml:space="preserve"> (</w:t>
      </w:r>
      <w:r w:rsidRPr="00557BE5">
        <w:t xml:space="preserve">Fisher </w:t>
      </w:r>
      <w:r>
        <w:t>(</w:t>
      </w:r>
      <w:r w:rsidRPr="00557BE5">
        <w:t>1915)</w:t>
      </w:r>
      <w:r>
        <w:t>; (2)</w:t>
      </w:r>
      <w:r w:rsidRPr="00E87558">
        <w:t xml:space="preserve"> </w:t>
      </w:r>
      <w:r>
        <w:t>t</w:t>
      </w:r>
      <w:r w:rsidRPr="00557BE5">
        <w:t xml:space="preserve">he size of </w:t>
      </w:r>
      <w:r w:rsidRPr="00557BE5">
        <w:rPr>
          <w:i/>
        </w:rPr>
        <w:t>r</w:t>
      </w:r>
      <w:r w:rsidRPr="00557BE5">
        <w:t xml:space="preserve"> depend</w:t>
      </w:r>
      <w:r>
        <w:t>s</w:t>
      </w:r>
      <w:r w:rsidRPr="00557BE5">
        <w:t xml:space="preserve">, in part, on the reliability of </w:t>
      </w:r>
      <w:r>
        <w:t xml:space="preserve">the </w:t>
      </w:r>
      <w:r w:rsidRPr="00557BE5">
        <w:t>measurements</w:t>
      </w:r>
      <w:r>
        <w:t xml:space="preserve"> for the variables being correlated; (3) i</w:t>
      </w:r>
      <w:r w:rsidRPr="00557BE5">
        <w:t xml:space="preserve">f there are errors </w:t>
      </w:r>
      <w:r w:rsidR="00DE1048">
        <w:t xml:space="preserve">in </w:t>
      </w:r>
      <w:r w:rsidRPr="00557BE5">
        <w:t xml:space="preserve">measurement </w:t>
      </w:r>
      <w:r>
        <w:t>of</w:t>
      </w:r>
      <w:r w:rsidRPr="00557BE5">
        <w:t xml:space="preserve"> </w:t>
      </w:r>
      <w:r>
        <w:t>any of the variables</w:t>
      </w:r>
      <w:r w:rsidRPr="00557BE5">
        <w:t xml:space="preserve"> or the assumption of bivariate normality is violated, the sign of </w:t>
      </w:r>
      <w:r w:rsidRPr="00557BE5">
        <w:rPr>
          <w:i/>
        </w:rPr>
        <w:t>r</w:t>
      </w:r>
      <w:r w:rsidRPr="00557BE5">
        <w:t xml:space="preserve"> can be negative even when the true correlation coefficient (</w:t>
      </w:r>
      <w:r w:rsidRPr="00557BE5">
        <w:rPr>
          <w:i/>
        </w:rPr>
        <w:t>ρ</w:t>
      </w:r>
      <w:r w:rsidRPr="00557BE5">
        <w:t>) is positive</w:t>
      </w:r>
      <w:r>
        <w:t>; (4) t</w:t>
      </w:r>
      <w:r w:rsidRPr="00E87558">
        <w:t xml:space="preserve">here </w:t>
      </w:r>
      <w:r>
        <w:t>i</w:t>
      </w:r>
      <w:r w:rsidRPr="00E87558">
        <w:t>s</w:t>
      </w:r>
      <w:r>
        <w:t xml:space="preserve"> </w:t>
      </w:r>
      <w:r w:rsidRPr="00E87558">
        <w:t>some uncertainty on how to properly calculate the standard error of correlation</w:t>
      </w:r>
      <w:r>
        <w:t xml:space="preserve"> coefficients, and over 10 different</w:t>
      </w:r>
      <w:r w:rsidRPr="00E87558">
        <w:t xml:space="preserve"> </w:t>
      </w:r>
      <w:r>
        <w:t>estimator</w:t>
      </w:r>
      <w:r w:rsidRPr="00E87558">
        <w:t>s have been pr</w:t>
      </w:r>
      <w:r>
        <w:t>oposed</w:t>
      </w:r>
      <w:r w:rsidRPr="002872CA">
        <w:t xml:space="preserve"> </w:t>
      </w:r>
      <w:r w:rsidRPr="00754668">
        <w:t>Gnambs (2023)</w:t>
      </w:r>
      <w:r>
        <w:t>. S</w:t>
      </w:r>
      <w:r w:rsidRPr="00E87558">
        <w:t>imulation stud</w:t>
      </w:r>
      <w:r>
        <w:t>ies</w:t>
      </w:r>
      <w:r w:rsidRPr="00E87558">
        <w:t xml:space="preserve"> on the accuracy of these estimators </w:t>
      </w:r>
      <w:r>
        <w:t xml:space="preserve">indicate that </w:t>
      </w:r>
      <w:r w:rsidRPr="00E87558">
        <w:t xml:space="preserve">all estimators </w:t>
      </w:r>
      <w:r>
        <w:t>a</w:t>
      </w:r>
      <w:r w:rsidRPr="00E87558">
        <w:t>re largely unbiased for sample sizes of 40</w:t>
      </w:r>
      <w:r>
        <w:t xml:space="preserve"> or more</w:t>
      </w:r>
      <w:r w:rsidRPr="00E87558">
        <w:t xml:space="preserve">. For smaller samples, </w:t>
      </w:r>
      <w:r w:rsidRPr="00754668">
        <w:t>Gnambs (2023)</w:t>
      </w:r>
      <w:r>
        <w:t xml:space="preserve"> showed that the estimator proposed</w:t>
      </w:r>
      <w:r w:rsidRPr="00E87558">
        <w:t xml:space="preserve"> by Bonett (2008)</w:t>
      </w:r>
      <w:r>
        <w:t xml:space="preserve"> below gives</w:t>
      </w:r>
      <w:r w:rsidRPr="00E87558">
        <w:t xml:space="preserve"> the least biased </w:t>
      </w:r>
      <w:r>
        <w:t>standard error (</w:t>
      </w:r>
      <w:proofErr w:type="spellStart"/>
      <w:r>
        <w:rPr>
          <w:rFonts w:cs="Times New Roman"/>
        </w:rPr>
        <w:t>σ</w:t>
      </w:r>
      <w:r w:rsidRPr="005353D1">
        <w:rPr>
          <w:vertAlign w:val="subscript"/>
        </w:rPr>
        <w:t>r</w:t>
      </w:r>
      <w:proofErr w:type="spellEnd"/>
      <w:r>
        <w:t>):</w:t>
      </w:r>
      <w:r w:rsidRPr="00E87558">
        <w:t xml:space="preserve"> </w:t>
      </w:r>
    </w:p>
    <w:p w14:paraId="7BC51B5F" w14:textId="77777777" w:rsidR="00CF577B" w:rsidRPr="002872CA" w:rsidRDefault="007B3394" w:rsidP="00CF577B">
      <w:pPr>
        <w:spacing w:line="480" w:lineRule="auto"/>
        <w:ind w:firstLine="567"/>
      </w:pPr>
      <m:oMathPara>
        <m:oMathParaPr>
          <m:jc m:val="left"/>
        </m:oMathParaPr>
        <m:oMath>
          <m:sSub>
            <m:sSubPr>
              <m:ctrlPr>
                <w:rPr>
                  <w:rFonts w:ascii="Cambria Math" w:hAnsi="Cambria Math"/>
                  <w:i/>
                </w:rPr>
              </m:ctrlPr>
            </m:sSubPr>
            <m:e>
              <m:r>
                <w:rPr>
                  <w:rFonts w:ascii="Cambria Math" w:hAnsi="Cambria Math"/>
                </w:rPr>
                <m:t>σ</m:t>
              </m:r>
            </m:e>
            <m:sub>
              <m:r>
                <w:rPr>
                  <w:rFonts w:ascii="Cambria Math" w:hAnsi="Cambria Math"/>
                </w:rPr>
                <m:t>r</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e>
              </m:d>
            </m:num>
            <m:den>
              <m:rad>
                <m:radPr>
                  <m:degHide m:val="1"/>
                  <m:ctrlPr>
                    <w:rPr>
                      <w:rFonts w:ascii="Cambria Math" w:hAnsi="Cambria Math"/>
                      <w:i/>
                    </w:rPr>
                  </m:ctrlPr>
                </m:radPr>
                <m:deg/>
                <m:e>
                  <m:r>
                    <w:rPr>
                      <w:rFonts w:ascii="Cambria Math" w:hAnsi="Cambria Math"/>
                    </w:rPr>
                    <m:t>N</m:t>
                  </m:r>
                  <m:r>
                    <w:rPr>
                      <w:rFonts w:ascii="Cambria Math" w:hAnsi="Cambria Math"/>
                    </w:rPr>
                    <m:t>-</m:t>
                  </m:r>
                  <m:r>
                    <w:rPr>
                      <w:rFonts w:ascii="Cambria Math" w:hAnsi="Cambria Math"/>
                    </w:rPr>
                    <m:t>3</m:t>
                  </m:r>
                </m:e>
              </m:rad>
            </m:den>
          </m:f>
        </m:oMath>
      </m:oMathPara>
    </w:p>
    <w:p w14:paraId="53B80C3D" w14:textId="77777777" w:rsidR="00CF577B" w:rsidRPr="00D149E1" w:rsidRDefault="00CF577B" w:rsidP="00CF577B">
      <w:pPr>
        <w:spacing w:line="480" w:lineRule="auto"/>
      </w:pPr>
      <w:r>
        <w:t>where r is the Pearson correlation coefficient and N is the sample size. Therefore, we estimated the standard error (</w:t>
      </w:r>
      <w:proofErr w:type="spellStart"/>
      <w:r>
        <w:rPr>
          <w:rFonts w:cs="Times New Roman"/>
        </w:rPr>
        <w:t>σ</w:t>
      </w:r>
      <w:r w:rsidRPr="005353D1">
        <w:rPr>
          <w:vertAlign w:val="subscript"/>
        </w:rPr>
        <w:t>r</w:t>
      </w:r>
      <w:proofErr w:type="spellEnd"/>
      <w:r>
        <w:t xml:space="preserve">) for each of the correlation coefficients and then calculate the 95% (CIs) as CI </w:t>
      </w:r>
      <w:r>
        <w:rPr>
          <w:rFonts w:cs="Times New Roman"/>
        </w:rPr>
        <w:t xml:space="preserve">± </w:t>
      </w:r>
      <w:r>
        <w:t>t(</w:t>
      </w:r>
      <w:proofErr w:type="spellStart"/>
      <w:r>
        <w:rPr>
          <w:rFonts w:cs="Times New Roman"/>
        </w:rPr>
        <w:t>σ</w:t>
      </w:r>
      <w:r w:rsidRPr="005353D1">
        <w:rPr>
          <w:vertAlign w:val="subscript"/>
        </w:rPr>
        <w:t>r</w:t>
      </w:r>
      <w:proofErr w:type="spellEnd"/>
      <w:r>
        <w:t xml:space="preserve">), where t = 1.96 for. Accordingly, we declared a correlation coefficient significant if P &lt;0.05 and the 95% CI does not encompass 0. Then, we calculated the proportion (in %) of studies that resulted in significantly positive, significantly negative and non-significant correlation coefficients (Table S4b) for each type of study. </w:t>
      </w:r>
      <w:r w:rsidRPr="00D149E1">
        <w:rPr>
          <w:lang w:eastAsia="en-US"/>
        </w:rPr>
        <w:t>The type of study, the variables</w:t>
      </w:r>
      <w:r>
        <w:rPr>
          <w:lang w:eastAsia="en-US"/>
        </w:rPr>
        <w:t xml:space="preserve"> being</w:t>
      </w:r>
      <w:r w:rsidRPr="00D149E1">
        <w:rPr>
          <w:lang w:eastAsia="en-US"/>
        </w:rPr>
        <w:t xml:space="preserve"> correlated, the data source</w:t>
      </w:r>
      <w:r>
        <w:rPr>
          <w:lang w:eastAsia="en-US"/>
        </w:rPr>
        <w:t xml:space="preserve"> (the specific study)</w:t>
      </w:r>
      <w:r w:rsidRPr="00D149E1">
        <w:rPr>
          <w:lang w:eastAsia="en-US"/>
        </w:rPr>
        <w:t xml:space="preserve">, </w:t>
      </w:r>
      <w:r>
        <w:rPr>
          <w:lang w:eastAsia="en-US"/>
        </w:rPr>
        <w:t xml:space="preserve">the total </w:t>
      </w:r>
      <w:r w:rsidRPr="00D149E1">
        <w:rPr>
          <w:lang w:eastAsia="en-US"/>
        </w:rPr>
        <w:t>number of observations, the estimated correlation coefficients</w:t>
      </w:r>
      <w:r>
        <w:rPr>
          <w:lang w:eastAsia="en-US"/>
        </w:rPr>
        <w:t xml:space="preserve"> and their 95% CI and</w:t>
      </w:r>
      <w:r w:rsidRPr="00D149E1">
        <w:rPr>
          <w:lang w:eastAsia="en-US"/>
        </w:rPr>
        <w:t xml:space="preserve"> the t</w:t>
      </w:r>
      <w:r w:rsidRPr="00197887">
        <w:rPr>
          <w:rFonts w:eastAsia="Times New Roman" w:cs="Times New Roman"/>
        </w:rPr>
        <w:t>wo-tailed</w:t>
      </w:r>
      <w:r w:rsidRPr="00D149E1">
        <w:rPr>
          <w:lang w:eastAsia="en-US"/>
        </w:rPr>
        <w:t xml:space="preserve"> </w:t>
      </w:r>
      <w:r w:rsidRPr="00D149E1">
        <w:rPr>
          <w:i/>
          <w:iCs/>
          <w:lang w:eastAsia="en-US"/>
        </w:rPr>
        <w:t>P</w:t>
      </w:r>
      <w:r w:rsidRPr="00D149E1">
        <w:rPr>
          <w:lang w:eastAsia="en-US"/>
        </w:rPr>
        <w:t xml:space="preserve"> value</w:t>
      </w:r>
      <w:r>
        <w:rPr>
          <w:lang w:eastAsia="en-US"/>
        </w:rPr>
        <w:t>s for</w:t>
      </w:r>
      <w:r w:rsidRPr="00D149E1">
        <w:rPr>
          <w:lang w:eastAsia="en-US"/>
        </w:rPr>
        <w:t xml:space="preserve"> each correlation</w:t>
      </w:r>
      <w:r>
        <w:rPr>
          <w:lang w:eastAsia="en-US"/>
        </w:rPr>
        <w:t xml:space="preserve"> h</w:t>
      </w:r>
      <w:r>
        <w:t>ave been summarized</w:t>
      </w:r>
      <w:r w:rsidRPr="00D149E1">
        <w:t xml:space="preserve"> </w:t>
      </w:r>
      <w:r>
        <w:t xml:space="preserve">in </w:t>
      </w:r>
      <w:r w:rsidRPr="00470FC2">
        <w:rPr>
          <w:sz w:val="22"/>
          <w:szCs w:val="22"/>
        </w:rPr>
        <w:t xml:space="preserve">Table </w:t>
      </w:r>
      <w:r>
        <w:rPr>
          <w:sz w:val="22"/>
          <w:szCs w:val="22"/>
        </w:rPr>
        <w:t>S4c</w:t>
      </w:r>
      <w:r w:rsidRPr="00D149E1">
        <w:t>.</w:t>
      </w:r>
      <w:r>
        <w:t xml:space="preserve"> </w:t>
      </w:r>
    </w:p>
    <w:p w14:paraId="26D407AD" w14:textId="77777777" w:rsidR="00CF577B" w:rsidRDefault="00CF577B" w:rsidP="00420A9D">
      <w:pPr>
        <w:spacing w:line="480" w:lineRule="auto"/>
        <w:rPr>
          <w:rFonts w:cs="Times New Roman"/>
        </w:rPr>
      </w:pPr>
    </w:p>
    <w:p w14:paraId="465F55DE" w14:textId="025CA94C" w:rsidR="00CF577B" w:rsidRPr="00CF577B" w:rsidRDefault="00CF577B" w:rsidP="00CF577B">
      <w:pPr>
        <w:pStyle w:val="Heading3"/>
        <w:spacing w:before="0" w:after="0" w:line="480" w:lineRule="auto"/>
        <w:rPr>
          <w:rFonts w:cs="Times New Roman"/>
          <w:szCs w:val="24"/>
        </w:rPr>
      </w:pPr>
      <w:r w:rsidRPr="00CF577B">
        <w:rPr>
          <w:szCs w:val="24"/>
        </w:rPr>
        <w:t>1.</w:t>
      </w:r>
      <w:r>
        <w:rPr>
          <w:szCs w:val="24"/>
        </w:rPr>
        <w:t>2</w:t>
      </w:r>
      <w:r w:rsidRPr="00CF577B">
        <w:rPr>
          <w:szCs w:val="24"/>
        </w:rPr>
        <w:t xml:space="preserve">. </w:t>
      </w:r>
      <w:r w:rsidRPr="00AE2E23">
        <w:t>G</w:t>
      </w:r>
      <w:r w:rsidRPr="00EE73D8">
        <w:rPr>
          <w:rFonts w:cs="Times New Roman"/>
          <w:szCs w:val="24"/>
        </w:rPr>
        <w:t>×</w:t>
      </w:r>
      <w:r w:rsidRPr="00AE2E23">
        <w:t>E interaction</w:t>
      </w:r>
      <w:r>
        <w:t xml:space="preserve">s and heritability of </w:t>
      </w:r>
      <w:r w:rsidRPr="00CF577B">
        <w:rPr>
          <w:szCs w:val="24"/>
        </w:rPr>
        <w:t>grain yield, Zn, Fe</w:t>
      </w:r>
      <w:r>
        <w:rPr>
          <w:szCs w:val="24"/>
        </w:rPr>
        <w:t xml:space="preserve"> and</w:t>
      </w:r>
      <w:r w:rsidRPr="00CF577B">
        <w:rPr>
          <w:szCs w:val="24"/>
        </w:rPr>
        <w:t xml:space="preserve"> protein concentrations</w:t>
      </w:r>
    </w:p>
    <w:p w14:paraId="4B30F8F4" w14:textId="2C3E5D43" w:rsidR="00EA335B" w:rsidRDefault="00420A9D" w:rsidP="00420A9D">
      <w:pPr>
        <w:spacing w:line="480" w:lineRule="auto"/>
        <w:rPr>
          <w:rFonts w:cs="Times New Roman"/>
        </w:rPr>
      </w:pPr>
      <w:r w:rsidRPr="00A9551F">
        <w:rPr>
          <w:rFonts w:cs="Times New Roman"/>
        </w:rPr>
        <w:t>T</w:t>
      </w:r>
      <w:r>
        <w:rPr>
          <w:rFonts w:cs="Times New Roman"/>
        </w:rPr>
        <w:t xml:space="preserve">o gain insights into the </w:t>
      </w:r>
      <w:r w:rsidRPr="00A9551F">
        <w:rPr>
          <w:rFonts w:cs="Times New Roman"/>
        </w:rPr>
        <w:t xml:space="preserve">genetic </w:t>
      </w:r>
      <w:r>
        <w:rPr>
          <w:rFonts w:cs="Times New Roman"/>
        </w:rPr>
        <w:t xml:space="preserve">and environmental </w:t>
      </w:r>
      <w:r w:rsidRPr="00A9551F">
        <w:rPr>
          <w:rFonts w:cs="Times New Roman"/>
        </w:rPr>
        <w:t xml:space="preserve">control of </w:t>
      </w:r>
      <w:r>
        <w:rPr>
          <w:rFonts w:cs="Times New Roman"/>
        </w:rPr>
        <w:t xml:space="preserve">grain Zn, </w:t>
      </w:r>
      <w:r w:rsidRPr="00DB4425">
        <w:rPr>
          <w:rFonts w:cs="Times New Roman"/>
        </w:rPr>
        <w:t>Fe</w:t>
      </w:r>
      <w:r>
        <w:rPr>
          <w:rFonts w:cs="Times New Roman"/>
        </w:rPr>
        <w:t xml:space="preserve"> and protein </w:t>
      </w:r>
      <w:r w:rsidRPr="00DB4425">
        <w:rPr>
          <w:rFonts w:cs="Times New Roman"/>
        </w:rPr>
        <w:t>concentrations</w:t>
      </w:r>
      <w:r>
        <w:rPr>
          <w:rFonts w:cs="Times New Roman"/>
        </w:rPr>
        <w:t xml:space="preserve"> in </w:t>
      </w:r>
      <w:r w:rsidR="003A16D5">
        <w:rPr>
          <w:rFonts w:cs="Times New Roman"/>
        </w:rPr>
        <w:t>rice</w:t>
      </w:r>
      <w:r w:rsidRPr="00EE73D8">
        <w:rPr>
          <w:rFonts w:cs="Times New Roman"/>
        </w:rPr>
        <w:t xml:space="preserve">, </w:t>
      </w:r>
      <w:r>
        <w:rPr>
          <w:rFonts w:cs="Times New Roman"/>
        </w:rPr>
        <w:t>w</w:t>
      </w:r>
      <w:r w:rsidRPr="00EE73D8">
        <w:rPr>
          <w:rFonts w:cs="Times New Roman"/>
        </w:rPr>
        <w:t>e reviewed studies that have quantified G</w:t>
      </w:r>
      <w:bookmarkStart w:id="0" w:name="_Hlk191381335"/>
      <w:r w:rsidRPr="00EE73D8">
        <w:rPr>
          <w:rFonts w:cs="Times New Roman"/>
        </w:rPr>
        <w:t>×</w:t>
      </w:r>
      <w:bookmarkEnd w:id="0"/>
      <w:r w:rsidRPr="00EE73D8">
        <w:rPr>
          <w:rFonts w:cs="Times New Roman"/>
        </w:rPr>
        <w:t xml:space="preserve">E interactions and </w:t>
      </w:r>
      <w:r>
        <w:rPr>
          <w:rFonts w:cs="Times New Roman"/>
        </w:rPr>
        <w:t>heritability</w:t>
      </w:r>
      <w:r w:rsidRPr="00E44E2C">
        <w:rPr>
          <w:rFonts w:cs="Times New Roman"/>
        </w:rPr>
        <w:t xml:space="preserve"> </w:t>
      </w:r>
      <w:r>
        <w:rPr>
          <w:rFonts w:cs="Times New Roman"/>
        </w:rPr>
        <w:t xml:space="preserve">of these traits. </w:t>
      </w:r>
      <w:r w:rsidR="003A16D5">
        <w:rPr>
          <w:rFonts w:cs="Times New Roman"/>
        </w:rPr>
        <w:t xml:space="preserve">We searched for such studies in </w:t>
      </w:r>
      <w:r w:rsidR="003A16D5">
        <w:t>Google Scholar using the keywords: rice grain yield, grain zinc or iron or protein, and genotype by e</w:t>
      </w:r>
      <w:r w:rsidR="003A16D5">
        <w:rPr>
          <w:rFonts w:cs="Times New Roman"/>
        </w:rPr>
        <w:t>nvironment interaction</w:t>
      </w:r>
      <w:r w:rsidR="003A16D5">
        <w:t>. We used the same keywords in combination with heritability to locate studies that performed heritability of these phenotypes in rice.</w:t>
      </w:r>
      <w:r w:rsidR="003A16D5">
        <w:rPr>
          <w:rFonts w:cs="Times New Roman"/>
        </w:rPr>
        <w:t xml:space="preserve"> </w:t>
      </w:r>
      <w:r>
        <w:rPr>
          <w:rFonts w:cs="Times New Roman"/>
        </w:rPr>
        <w:t>From the studies</w:t>
      </w:r>
      <w:r w:rsidR="003A16D5">
        <w:rPr>
          <w:rFonts w:cs="Times New Roman"/>
        </w:rPr>
        <w:t xml:space="preserve"> thus identified</w:t>
      </w:r>
      <w:r>
        <w:rPr>
          <w:rFonts w:cs="Times New Roman"/>
        </w:rPr>
        <w:t>, we</w:t>
      </w:r>
      <w:r w:rsidRPr="00EE73D8">
        <w:rPr>
          <w:rFonts w:cs="Times New Roman"/>
        </w:rPr>
        <w:t xml:space="preserve"> </w:t>
      </w:r>
      <w:r>
        <w:rPr>
          <w:rFonts w:cs="Times New Roman"/>
        </w:rPr>
        <w:t>compil</w:t>
      </w:r>
      <w:r w:rsidRPr="00EE73D8">
        <w:rPr>
          <w:rFonts w:cs="Times New Roman"/>
        </w:rPr>
        <w:t xml:space="preserve">ed </w:t>
      </w:r>
      <w:r>
        <w:rPr>
          <w:rFonts w:cs="Times New Roman"/>
        </w:rPr>
        <w:t>estimates of the varianc</w:t>
      </w:r>
      <w:r w:rsidRPr="00EE73D8">
        <w:rPr>
          <w:rFonts w:cs="Times New Roman"/>
        </w:rPr>
        <w:t>e</w:t>
      </w:r>
      <w:r>
        <w:rPr>
          <w:rFonts w:cs="Times New Roman"/>
        </w:rPr>
        <w:t xml:space="preserve"> explained by the genotype, environment and the </w:t>
      </w:r>
      <w:r w:rsidRPr="00DB4425">
        <w:rPr>
          <w:rFonts w:cs="Times New Roman"/>
        </w:rPr>
        <w:t>G×E</w:t>
      </w:r>
      <w:r w:rsidRPr="00EE73D8">
        <w:rPr>
          <w:rFonts w:cs="Times New Roman"/>
        </w:rPr>
        <w:t xml:space="preserve"> interactions </w:t>
      </w:r>
      <w:r w:rsidR="00EA335B">
        <w:rPr>
          <w:rFonts w:cs="Times New Roman"/>
        </w:rPr>
        <w:t>wherever available</w:t>
      </w:r>
      <w:r>
        <w:rPr>
          <w:rFonts w:cs="Times New Roman"/>
        </w:rPr>
        <w:t>.</w:t>
      </w:r>
      <w:r w:rsidRPr="00EE73D8">
        <w:rPr>
          <w:rFonts w:cs="Times New Roman"/>
        </w:rPr>
        <w:t xml:space="preserve"> </w:t>
      </w:r>
      <w:r w:rsidR="00EA335B">
        <w:rPr>
          <w:rFonts w:cs="Times New Roman"/>
        </w:rPr>
        <w:t>In most publications the explained variance was not reported but the degrees of freedom and the mean square were reported. In such cases, we first calculated the sum of squares (SS) by multiplying the degrees of freedom with the mean squares. Then, we calculated t</w:t>
      </w:r>
      <w:r w:rsidR="00EA335B">
        <w:t>he percentage explained variance for the genotype, e</w:t>
      </w:r>
      <w:r w:rsidR="00EA335B">
        <w:rPr>
          <w:rFonts w:cs="Times New Roman"/>
        </w:rPr>
        <w:t>nvironment and the interaction</w:t>
      </w:r>
      <w:r w:rsidR="00EA335B">
        <w:t xml:space="preserve"> effect by dividing their respective SS by the total SS and multiplying by 100. </w:t>
      </w:r>
    </w:p>
    <w:p w14:paraId="12B93282" w14:textId="7442EA81" w:rsidR="00420A9D" w:rsidRPr="000D5DD9" w:rsidRDefault="00EA335B" w:rsidP="00EA335B">
      <w:pPr>
        <w:spacing w:line="480" w:lineRule="auto"/>
        <w:ind w:firstLine="567"/>
      </w:pPr>
      <w:r>
        <w:rPr>
          <w:rFonts w:cs="Times New Roman"/>
        </w:rPr>
        <w:t>We</w:t>
      </w:r>
      <w:r w:rsidRPr="00EE73D8">
        <w:rPr>
          <w:rFonts w:cs="Times New Roman"/>
        </w:rPr>
        <w:t xml:space="preserve"> </w:t>
      </w:r>
      <w:r>
        <w:rPr>
          <w:rFonts w:cs="Times New Roman"/>
        </w:rPr>
        <w:t>compil</w:t>
      </w:r>
      <w:r w:rsidRPr="00EE73D8">
        <w:rPr>
          <w:rFonts w:cs="Times New Roman"/>
        </w:rPr>
        <w:t xml:space="preserve">ed </w:t>
      </w:r>
      <w:r>
        <w:rPr>
          <w:rFonts w:cs="Times New Roman"/>
        </w:rPr>
        <w:t>estimates of the broad-sense (</w:t>
      </w:r>
      <w:r w:rsidRPr="00EE73D8">
        <w:rPr>
          <w:rFonts w:cs="Times New Roman"/>
        </w:rPr>
        <w:t>H</w:t>
      </w:r>
      <w:r w:rsidRPr="00EE73D8">
        <w:rPr>
          <w:rFonts w:cs="Times New Roman"/>
          <w:vertAlign w:val="superscript"/>
        </w:rPr>
        <w:t>2</w:t>
      </w:r>
      <w:r>
        <w:rPr>
          <w:rFonts w:cs="Times New Roman"/>
        </w:rPr>
        <w:t>) and narrow-sense (h</w:t>
      </w:r>
      <w:r w:rsidRPr="00EE73D8">
        <w:rPr>
          <w:rFonts w:cs="Times New Roman"/>
          <w:vertAlign w:val="superscript"/>
        </w:rPr>
        <w:t>2</w:t>
      </w:r>
      <w:r>
        <w:rPr>
          <w:rFonts w:cs="Times New Roman"/>
        </w:rPr>
        <w:t>) heritability values of grain yield, grain Zn, Fe and protein concentrations from the primary studies.</w:t>
      </w:r>
      <w:r w:rsidRPr="00133C86">
        <w:rPr>
          <w:rFonts w:cs="Times New Roman"/>
        </w:rPr>
        <w:t xml:space="preserve"> </w:t>
      </w:r>
      <w:r w:rsidR="00420A9D" w:rsidRPr="00133C86">
        <w:rPr>
          <w:rFonts w:cs="Times New Roman"/>
        </w:rPr>
        <w:t xml:space="preserve">The broad-sense heritability is defined as the proportion of phenotypic variance that is attributable to </w:t>
      </w:r>
      <w:r w:rsidR="00420A9D">
        <w:rPr>
          <w:rFonts w:cs="Times New Roman"/>
        </w:rPr>
        <w:t>the</w:t>
      </w:r>
      <w:r w:rsidR="00420A9D" w:rsidRPr="00133C86">
        <w:rPr>
          <w:rFonts w:cs="Times New Roman"/>
        </w:rPr>
        <w:t xml:space="preserve"> overall </w:t>
      </w:r>
      <w:r w:rsidR="00420A9D" w:rsidRPr="00133C86">
        <w:rPr>
          <w:rFonts w:cs="Times New Roman"/>
        </w:rPr>
        <w:lastRenderedPageBreak/>
        <w:t xml:space="preserve">variance for the genotype, thus including additive, dominance, and epistatic variance (Covarrubias-Pazaran, 2019). </w:t>
      </w:r>
      <w:r w:rsidR="00420A9D">
        <w:rPr>
          <w:rFonts w:cs="Times New Roman"/>
        </w:rPr>
        <w:t xml:space="preserve">The narrow-sense heritability </w:t>
      </w:r>
      <w:r w:rsidR="00420A9D" w:rsidRPr="00677D30">
        <w:rPr>
          <w:rFonts w:cs="Times New Roman"/>
        </w:rPr>
        <w:t>is</w:t>
      </w:r>
      <w:r w:rsidR="00420A9D">
        <w:rPr>
          <w:rFonts w:cs="Times New Roman"/>
        </w:rPr>
        <w:t xml:space="preserve"> defined as</w:t>
      </w:r>
      <w:r w:rsidR="00420A9D" w:rsidRPr="00677D30">
        <w:rPr>
          <w:rFonts w:cs="Times New Roman"/>
        </w:rPr>
        <w:t xml:space="preserve"> </w:t>
      </w:r>
      <w:r w:rsidR="00420A9D">
        <w:rPr>
          <w:rFonts w:cs="Times New Roman"/>
        </w:rPr>
        <w:t>t</w:t>
      </w:r>
      <w:r w:rsidR="00420A9D" w:rsidRPr="009321AA">
        <w:rPr>
          <w:rFonts w:cs="Times New Roman"/>
        </w:rPr>
        <w:t>he proportion of phenotypic variance due to additive genetic variation</w:t>
      </w:r>
      <w:r w:rsidR="00420A9D">
        <w:rPr>
          <w:rFonts w:cs="Times New Roman"/>
        </w:rPr>
        <w:t xml:space="preserve"> (Evans et al., 2018)</w:t>
      </w:r>
      <w:r w:rsidR="00420A9D" w:rsidRPr="00677D30">
        <w:rPr>
          <w:rFonts w:cs="Times New Roman"/>
        </w:rPr>
        <w:t xml:space="preserve">. </w:t>
      </w:r>
      <w:r w:rsidR="00420A9D" w:rsidRPr="00133C86">
        <w:rPr>
          <w:rFonts w:cs="Times New Roman"/>
        </w:rPr>
        <w:t xml:space="preserve">To facilitate inferences, heritability was </w:t>
      </w:r>
      <w:r w:rsidR="00420A9D">
        <w:rPr>
          <w:rFonts w:cs="Times New Roman"/>
        </w:rPr>
        <w:t>consider</w:t>
      </w:r>
      <w:r w:rsidR="00420A9D" w:rsidRPr="00133C86">
        <w:rPr>
          <w:rFonts w:cs="Times New Roman"/>
        </w:rPr>
        <w:t>ed low if H</w:t>
      </w:r>
      <w:r w:rsidR="00420A9D" w:rsidRPr="00133C86">
        <w:rPr>
          <w:rFonts w:cs="Times New Roman"/>
          <w:vertAlign w:val="superscript"/>
        </w:rPr>
        <w:t>2</w:t>
      </w:r>
      <w:r w:rsidR="00420A9D" w:rsidRPr="00133C86">
        <w:rPr>
          <w:rFonts w:cs="Times New Roman"/>
        </w:rPr>
        <w:t xml:space="preserve"> &lt;0.40, </w:t>
      </w:r>
      <w:r w:rsidR="00420A9D">
        <w:rPr>
          <w:rFonts w:cs="Times New Roman"/>
        </w:rPr>
        <w:t xml:space="preserve">but </w:t>
      </w:r>
      <w:r w:rsidR="00420A9D" w:rsidRPr="00133C86">
        <w:rPr>
          <w:rFonts w:cs="Times New Roman"/>
        </w:rPr>
        <w:t>medium if H</w:t>
      </w:r>
      <w:r w:rsidR="00420A9D" w:rsidRPr="00133C86">
        <w:rPr>
          <w:rFonts w:cs="Times New Roman"/>
          <w:vertAlign w:val="superscript"/>
        </w:rPr>
        <w:t>2</w:t>
      </w:r>
      <w:r w:rsidR="00420A9D" w:rsidRPr="00133C86">
        <w:rPr>
          <w:rFonts w:cs="Times New Roman"/>
        </w:rPr>
        <w:t xml:space="preserve"> </w:t>
      </w:r>
      <w:r w:rsidR="00420A9D">
        <w:rPr>
          <w:rFonts w:cs="Times New Roman"/>
        </w:rPr>
        <w:t>is</w:t>
      </w:r>
      <w:r w:rsidR="00420A9D" w:rsidRPr="00133C86">
        <w:rPr>
          <w:rFonts w:cs="Times New Roman"/>
        </w:rPr>
        <w:t xml:space="preserve"> 0.40-0.59 and high if H</w:t>
      </w:r>
      <w:r w:rsidR="00420A9D" w:rsidRPr="00133C86">
        <w:rPr>
          <w:rFonts w:cs="Times New Roman"/>
          <w:vertAlign w:val="superscript"/>
        </w:rPr>
        <w:t>2</w:t>
      </w:r>
      <w:r w:rsidR="00420A9D" w:rsidRPr="00133C86">
        <w:rPr>
          <w:rFonts w:cs="Times New Roman"/>
        </w:rPr>
        <w:t xml:space="preserve"> &gt; 0.60 following. However, a low heritability does not necessarily mean that the genetic variance is small. Low heritability can indicate that the error variance is large, which can be caused by high environmental influence (Covarrubias-Pazaran, 2019).</w:t>
      </w:r>
      <w:r w:rsidR="00420A9D">
        <w:rPr>
          <w:rFonts w:cs="Times New Roman"/>
        </w:rPr>
        <w:t xml:space="preserve"> </w:t>
      </w:r>
      <w:r w:rsidR="00420A9D" w:rsidRPr="00133C86">
        <w:rPr>
          <w:rFonts w:cs="Times New Roman"/>
        </w:rPr>
        <w:t xml:space="preserve">The </w:t>
      </w:r>
      <w:r w:rsidR="00420A9D">
        <w:rPr>
          <w:rFonts w:cs="Times New Roman"/>
        </w:rPr>
        <w:t>size</w:t>
      </w:r>
      <w:r w:rsidR="00420A9D" w:rsidRPr="00133C86">
        <w:rPr>
          <w:rFonts w:cs="Times New Roman"/>
        </w:rPr>
        <w:t xml:space="preserve"> of H</w:t>
      </w:r>
      <w:r w:rsidR="00420A9D" w:rsidRPr="00133C86">
        <w:rPr>
          <w:rFonts w:cs="Times New Roman"/>
          <w:vertAlign w:val="superscript"/>
        </w:rPr>
        <w:t>2</w:t>
      </w:r>
      <w:r w:rsidR="00420A9D" w:rsidRPr="00133C86">
        <w:rPr>
          <w:rFonts w:cs="Times New Roman"/>
        </w:rPr>
        <w:t xml:space="preserve"> </w:t>
      </w:r>
      <w:r w:rsidR="00476655" w:rsidRPr="00677D30">
        <w:rPr>
          <w:rFonts w:cs="Times New Roman"/>
        </w:rPr>
        <w:t xml:space="preserve">is specific to the </w:t>
      </w:r>
      <w:proofErr w:type="gramStart"/>
      <w:r w:rsidR="00476655" w:rsidRPr="00677D30">
        <w:rPr>
          <w:rFonts w:cs="Times New Roman"/>
        </w:rPr>
        <w:t>population</w:t>
      </w:r>
      <w:r w:rsidR="00476655">
        <w:rPr>
          <w:rFonts w:cs="Times New Roman"/>
        </w:rPr>
        <w:t>, and</w:t>
      </w:r>
      <w:proofErr w:type="gramEnd"/>
      <w:r w:rsidR="00476655">
        <w:rPr>
          <w:rFonts w:cs="Times New Roman"/>
        </w:rPr>
        <w:t xml:space="preserve"> often</w:t>
      </w:r>
      <w:r w:rsidR="00476655" w:rsidRPr="00677D30">
        <w:rPr>
          <w:rFonts w:cs="Times New Roman"/>
        </w:rPr>
        <w:t xml:space="preserve"> </w:t>
      </w:r>
      <w:r w:rsidR="00420A9D" w:rsidRPr="00133C86">
        <w:rPr>
          <w:rFonts w:cs="Times New Roman"/>
        </w:rPr>
        <w:t xml:space="preserve">depends on </w:t>
      </w:r>
      <w:r w:rsidR="00476655">
        <w:rPr>
          <w:rFonts w:cs="Times New Roman"/>
        </w:rPr>
        <w:t xml:space="preserve">the </w:t>
      </w:r>
      <w:r w:rsidR="00420A9D" w:rsidRPr="00133C86">
        <w:rPr>
          <w:rFonts w:cs="Times New Roman"/>
        </w:rPr>
        <w:t xml:space="preserve">genetic variance in </w:t>
      </w:r>
      <w:r w:rsidR="00476655">
        <w:rPr>
          <w:rFonts w:cs="Times New Roman"/>
        </w:rPr>
        <w:t>the</w:t>
      </w:r>
      <w:r w:rsidR="00420A9D" w:rsidRPr="00133C86">
        <w:rPr>
          <w:rFonts w:cs="Times New Roman"/>
        </w:rPr>
        <w:t xml:space="preserve"> population, the influence of the </w:t>
      </w:r>
      <w:r w:rsidR="00476655">
        <w:rPr>
          <w:rFonts w:cs="Times New Roman"/>
        </w:rPr>
        <w:t xml:space="preserve">specific </w:t>
      </w:r>
      <w:r w:rsidR="00420A9D" w:rsidRPr="00133C86">
        <w:rPr>
          <w:rFonts w:cs="Times New Roman"/>
        </w:rPr>
        <w:t xml:space="preserve">environment and on the accuracy of observations </w:t>
      </w:r>
      <w:r w:rsidR="00420A9D">
        <w:rPr>
          <w:rFonts w:cs="Times New Roman"/>
        </w:rPr>
        <w:t xml:space="preserve">such as </w:t>
      </w:r>
      <w:r w:rsidR="00420A9D" w:rsidRPr="00B06535">
        <w:rPr>
          <w:rFonts w:cs="Times New Roman"/>
        </w:rPr>
        <w:t>inaccurate phenotype recording</w:t>
      </w:r>
      <w:r w:rsidR="00420A9D">
        <w:rPr>
          <w:rFonts w:cs="Times New Roman"/>
        </w:rPr>
        <w:t xml:space="preserve"> or modelling errors</w:t>
      </w:r>
      <w:r w:rsidR="00476655">
        <w:rPr>
          <w:rFonts w:cs="Times New Roman"/>
        </w:rPr>
        <w:t xml:space="preserve"> </w:t>
      </w:r>
      <w:r w:rsidR="00476655" w:rsidRPr="00133C86">
        <w:rPr>
          <w:rFonts w:cs="Times New Roman"/>
        </w:rPr>
        <w:t>(Covarrubias-Pazaran, 2019)</w:t>
      </w:r>
      <w:r w:rsidR="00420A9D" w:rsidRPr="00133C86">
        <w:rPr>
          <w:rFonts w:cs="Times New Roman"/>
        </w:rPr>
        <w:t>. The genetic variance in one population may</w:t>
      </w:r>
      <w:r w:rsidR="00476655">
        <w:rPr>
          <w:rFonts w:cs="Times New Roman"/>
        </w:rPr>
        <w:t xml:space="preserve"> also</w:t>
      </w:r>
      <w:r w:rsidR="00420A9D" w:rsidRPr="00133C86">
        <w:rPr>
          <w:rFonts w:cs="Times New Roman"/>
        </w:rPr>
        <w:t xml:space="preserve"> be different from that in another population. </w:t>
      </w:r>
      <w:r w:rsidR="00A654A6">
        <w:rPr>
          <w:rFonts w:cs="Times New Roman"/>
        </w:rPr>
        <w:t xml:space="preserve">From the values compiled from the literature, we calculated the median and the range for inferences. However, we took the caveats above </w:t>
      </w:r>
      <w:r w:rsidR="00261D76">
        <w:rPr>
          <w:rFonts w:cs="Times New Roman"/>
        </w:rPr>
        <w:t>into</w:t>
      </w:r>
      <w:r w:rsidR="00A654A6">
        <w:rPr>
          <w:rFonts w:cs="Times New Roman"/>
        </w:rPr>
        <w:t xml:space="preserve"> consideration when drawing conclusions about heritability. We have listed t</w:t>
      </w:r>
      <w:r w:rsidR="00420A9D">
        <w:t>he s</w:t>
      </w:r>
      <w:r w:rsidR="00420A9D" w:rsidRPr="000D5DD9">
        <w:t xml:space="preserve">tudies used in the review of </w:t>
      </w:r>
      <w:r w:rsidR="00420A9D">
        <w:t xml:space="preserve">the </w:t>
      </w:r>
      <w:r w:rsidR="00420A9D" w:rsidRPr="000D5DD9">
        <w:t>G</w:t>
      </w:r>
      <w:r w:rsidR="00420A9D" w:rsidRPr="00EE73D8">
        <w:rPr>
          <w:rFonts w:cs="Times New Roman"/>
        </w:rPr>
        <w:t>×</w:t>
      </w:r>
      <w:r w:rsidR="00420A9D" w:rsidRPr="000D5DD9">
        <w:t>E interactions and heritability</w:t>
      </w:r>
      <w:r w:rsidR="00420A9D">
        <w:t xml:space="preserve"> </w:t>
      </w:r>
      <w:r w:rsidR="00A654A6">
        <w:t>in supplementary Table S4</w:t>
      </w:r>
      <w:r w:rsidR="00420A9D">
        <w:t>.</w:t>
      </w:r>
      <w:r w:rsidR="00D04CB0">
        <w:t xml:space="preserve"> </w:t>
      </w:r>
    </w:p>
    <w:p w14:paraId="36CB46E5" w14:textId="77777777" w:rsidR="000161EB" w:rsidRDefault="000161EB" w:rsidP="00A57CF1">
      <w:pPr>
        <w:spacing w:line="480" w:lineRule="auto"/>
      </w:pPr>
    </w:p>
    <w:p w14:paraId="2AD0A97D" w14:textId="2F8DCF58" w:rsidR="000161EB" w:rsidRPr="00AE1682" w:rsidRDefault="00766126" w:rsidP="00476655">
      <w:pPr>
        <w:pStyle w:val="Heading2"/>
        <w:spacing w:before="0" w:after="0" w:line="480" w:lineRule="auto"/>
      </w:pPr>
      <w:r>
        <w:t>2. Methodological c</w:t>
      </w:r>
      <w:r w:rsidR="000161EB">
        <w:t xml:space="preserve">hallenges and limitations of this study </w:t>
      </w:r>
    </w:p>
    <w:p w14:paraId="2202E62C" w14:textId="791F1720" w:rsidR="000161EB" w:rsidRDefault="000161EB" w:rsidP="00A57CF1">
      <w:pPr>
        <w:spacing w:line="480" w:lineRule="auto"/>
        <w:rPr>
          <w:rFonts w:cs="Times New Roman"/>
        </w:rPr>
      </w:pPr>
      <w:r>
        <w:rPr>
          <w:rFonts w:cs="Times New Roman"/>
        </w:rPr>
        <w:t>The major challenges faced in this analysis were (1) the small number of studies reporting nutrient concentrations in white rice; (2) incomplete description of the study sites</w:t>
      </w:r>
      <w:r w:rsidR="00DE1048">
        <w:rPr>
          <w:rFonts w:cs="Times New Roman"/>
        </w:rPr>
        <w:t>,</w:t>
      </w:r>
      <w:r>
        <w:rPr>
          <w:rFonts w:cs="Times New Roman"/>
        </w:rPr>
        <w:t xml:space="preserve"> the rice cultivar used, fertilizer rates and irrigation regimes; (</w:t>
      </w:r>
      <w:r w:rsidR="00DE1048">
        <w:rPr>
          <w:rFonts w:cs="Times New Roman"/>
        </w:rPr>
        <w:t>3</w:t>
      </w:r>
      <w:r>
        <w:rPr>
          <w:rFonts w:cs="Times New Roman"/>
        </w:rPr>
        <w:t>) lack of</w:t>
      </w:r>
      <w:r w:rsidRPr="00AE1682">
        <w:rPr>
          <w:rFonts w:cs="Times New Roman"/>
        </w:rPr>
        <w:t xml:space="preserve"> directly measured soil properties and climate variables</w:t>
      </w:r>
      <w:r>
        <w:rPr>
          <w:rFonts w:cs="Times New Roman"/>
        </w:rPr>
        <w:t xml:space="preserve">; and (5) selective reporting of only significant results. In the majority studies (n = 168), grain Zn concentrations were reported for brown rice and fewer studies (n= 38) reported </w:t>
      </w:r>
      <w:r w:rsidR="00730421">
        <w:rPr>
          <w:rFonts w:cs="Times New Roman"/>
        </w:rPr>
        <w:t xml:space="preserve">on Zn </w:t>
      </w:r>
      <w:r>
        <w:rPr>
          <w:rFonts w:cs="Times New Roman"/>
        </w:rPr>
        <w:t xml:space="preserve">for white rice. Similarly, the majority of studies (n = 77) reported grain Fe concentrations for brown rice and only 21 studies had reported </w:t>
      </w:r>
      <w:r w:rsidR="00730421">
        <w:rPr>
          <w:rFonts w:cs="Times New Roman"/>
        </w:rPr>
        <w:t xml:space="preserve">this </w:t>
      </w:r>
      <w:r>
        <w:rPr>
          <w:rFonts w:cs="Times New Roman"/>
        </w:rPr>
        <w:t xml:space="preserve">for white rice. This has limited our ability to analyse the variability in grain micronutrient concentrations and bioavailability in a more complete manner. Nutrient concentrations in brown rice are not informative as much of the nutrients are lost during processing to white rice. </w:t>
      </w:r>
    </w:p>
    <w:p w14:paraId="6444DD94" w14:textId="39F26D61" w:rsidR="000161EB" w:rsidRDefault="000161EB" w:rsidP="000161EB">
      <w:pPr>
        <w:spacing w:line="480" w:lineRule="auto"/>
        <w:ind w:firstLine="567"/>
        <w:rPr>
          <w:rFonts w:cs="Times New Roman"/>
        </w:rPr>
      </w:pPr>
      <w:r>
        <w:rPr>
          <w:rFonts w:cs="Times New Roman"/>
        </w:rPr>
        <w:lastRenderedPageBreak/>
        <w:t>I</w:t>
      </w:r>
      <w:r w:rsidRPr="00AE1682">
        <w:rPr>
          <w:rFonts w:cs="Times New Roman"/>
        </w:rPr>
        <w:t xml:space="preserve">n many of the studies the </w:t>
      </w:r>
      <w:r>
        <w:rPr>
          <w:rFonts w:cs="Times New Roman"/>
        </w:rPr>
        <w:t xml:space="preserve">GPS </w:t>
      </w:r>
      <w:r w:rsidRPr="00AE1682">
        <w:rPr>
          <w:rFonts w:cs="Times New Roman"/>
        </w:rPr>
        <w:t>coordinates</w:t>
      </w:r>
      <w:r>
        <w:rPr>
          <w:rFonts w:cs="Times New Roman"/>
        </w:rPr>
        <w:t xml:space="preserve">, climatic and soil characteristics </w:t>
      </w:r>
      <w:r w:rsidRPr="00AE1682">
        <w:rPr>
          <w:rFonts w:cs="Times New Roman"/>
        </w:rPr>
        <w:t>of the study sites were not reported</w:t>
      </w:r>
      <w:r>
        <w:rPr>
          <w:rFonts w:cs="Times New Roman"/>
        </w:rPr>
        <w:t xml:space="preserve">. </w:t>
      </w:r>
      <w:r w:rsidRPr="00AE1682">
        <w:rPr>
          <w:rFonts w:cs="Times New Roman"/>
        </w:rPr>
        <w:t xml:space="preserve">Even in studies where requisite variables such as soil pH, N, P, K, Zn and Fe were reported, the units of measurement were either </w:t>
      </w:r>
      <w:proofErr w:type="gramStart"/>
      <w:r>
        <w:rPr>
          <w:rFonts w:cs="Times New Roman"/>
        </w:rPr>
        <w:t>missing</w:t>
      </w:r>
      <w:proofErr w:type="gramEnd"/>
      <w:r w:rsidRPr="00AE1682">
        <w:rPr>
          <w:rFonts w:cs="Times New Roman"/>
        </w:rPr>
        <w:t xml:space="preserve"> or methods of measurement were highly variable. This </w:t>
      </w:r>
      <w:r>
        <w:rPr>
          <w:rFonts w:cs="Times New Roman"/>
        </w:rPr>
        <w:t>has limited our ability to perform</w:t>
      </w:r>
      <w:r w:rsidRPr="00AE1682">
        <w:rPr>
          <w:rFonts w:cs="Times New Roman"/>
        </w:rPr>
        <w:t xml:space="preserve"> </w:t>
      </w:r>
      <w:r>
        <w:rPr>
          <w:rFonts w:cs="Times New Roman"/>
        </w:rPr>
        <w:t>meta-</w:t>
      </w:r>
      <w:r w:rsidRPr="00AE1682">
        <w:rPr>
          <w:rFonts w:cs="Times New Roman"/>
        </w:rPr>
        <w:t xml:space="preserve">analysis of </w:t>
      </w:r>
      <w:r>
        <w:rPr>
          <w:rFonts w:cs="Times New Roman"/>
        </w:rPr>
        <w:t>the effect of most soil variables</w:t>
      </w:r>
      <w:r w:rsidRPr="00AE1682">
        <w:rPr>
          <w:rFonts w:cs="Times New Roman"/>
        </w:rPr>
        <w:t>.</w:t>
      </w:r>
      <w:r>
        <w:rPr>
          <w:rFonts w:cs="Times New Roman"/>
        </w:rPr>
        <w:t xml:space="preserve"> In some studies, either vague statement such as “Fertilizers</w:t>
      </w:r>
      <w:r w:rsidRPr="00436C8A">
        <w:rPr>
          <w:rFonts w:cs="Times New Roman"/>
        </w:rPr>
        <w:t xml:space="preserve"> and irrigation were applied as</w:t>
      </w:r>
      <w:r>
        <w:rPr>
          <w:rFonts w:cs="Times New Roman"/>
        </w:rPr>
        <w:t xml:space="preserve"> </w:t>
      </w:r>
      <w:r w:rsidRPr="00436C8A">
        <w:rPr>
          <w:rFonts w:cs="Times New Roman"/>
        </w:rPr>
        <w:t>per recommendations</w:t>
      </w:r>
      <w:r>
        <w:rPr>
          <w:rFonts w:cs="Times New Roman"/>
        </w:rPr>
        <w:t>” or the f</w:t>
      </w:r>
      <w:r w:rsidRPr="00436C8A">
        <w:rPr>
          <w:rFonts w:cs="Times New Roman"/>
        </w:rPr>
        <w:t xml:space="preserve">ertilizer </w:t>
      </w:r>
      <w:r>
        <w:rPr>
          <w:rFonts w:cs="Times New Roman"/>
        </w:rPr>
        <w:t>rat</w:t>
      </w:r>
      <w:r w:rsidRPr="00436C8A">
        <w:rPr>
          <w:rFonts w:cs="Times New Roman"/>
        </w:rPr>
        <w:t xml:space="preserve">es </w:t>
      </w:r>
      <w:r>
        <w:rPr>
          <w:rFonts w:cs="Times New Roman"/>
        </w:rPr>
        <w:t>were not reported</w:t>
      </w:r>
      <w:r w:rsidR="00AB6E84">
        <w:rPr>
          <w:rFonts w:cs="Times New Roman"/>
        </w:rPr>
        <w:t>,</w:t>
      </w:r>
      <w:r>
        <w:rPr>
          <w:rFonts w:cs="Times New Roman"/>
        </w:rPr>
        <w:t xml:space="preserve"> or the form (e.g., elemental or oxide) was not indicated where reported. This has limited our ability to analyse effects of irrigation and fertilization in detail</w:t>
      </w:r>
      <w:r w:rsidRPr="00436C8A">
        <w:rPr>
          <w:rFonts w:cs="Times New Roman"/>
        </w:rPr>
        <w:t>.</w:t>
      </w:r>
      <w:r>
        <w:rPr>
          <w:rFonts w:cs="Times New Roman"/>
        </w:rPr>
        <w:t xml:space="preserve"> </w:t>
      </w:r>
    </w:p>
    <w:p w14:paraId="40F56E6D" w14:textId="3789EC36" w:rsidR="000161EB" w:rsidRDefault="000161EB" w:rsidP="000161EB">
      <w:pPr>
        <w:spacing w:line="480" w:lineRule="auto"/>
        <w:ind w:firstLine="567"/>
        <w:rPr>
          <w:rFonts w:cs="Times New Roman"/>
        </w:rPr>
      </w:pPr>
      <w:r>
        <w:rPr>
          <w:rFonts w:cs="Times New Roman"/>
        </w:rPr>
        <w:t xml:space="preserve">To make up for </w:t>
      </w:r>
      <w:r w:rsidR="00DE1048">
        <w:rPr>
          <w:rFonts w:cs="Times New Roman"/>
        </w:rPr>
        <w:t xml:space="preserve">lack of directly </w:t>
      </w:r>
      <w:r w:rsidR="00DE1048" w:rsidRPr="00AE1682">
        <w:rPr>
          <w:rFonts w:cs="Times New Roman"/>
        </w:rPr>
        <w:t>measured soil properties and climate variables</w:t>
      </w:r>
      <w:r>
        <w:rPr>
          <w:rFonts w:cs="Times New Roman"/>
        </w:rPr>
        <w:t>,</w:t>
      </w:r>
      <w:r w:rsidRPr="00AE1682">
        <w:rPr>
          <w:rFonts w:cs="Times New Roman"/>
        </w:rPr>
        <w:t xml:space="preserve"> </w:t>
      </w:r>
      <w:r>
        <w:rPr>
          <w:rFonts w:cs="Times New Roman"/>
        </w:rPr>
        <w:t>some</w:t>
      </w:r>
      <w:r w:rsidRPr="00AE1682">
        <w:rPr>
          <w:rFonts w:cs="Times New Roman"/>
        </w:rPr>
        <w:t xml:space="preserve"> of the soil </w:t>
      </w:r>
      <w:r>
        <w:rPr>
          <w:rFonts w:cs="Times New Roman"/>
        </w:rPr>
        <w:t xml:space="preserve">and climate </w:t>
      </w:r>
      <w:r w:rsidRPr="00AE1682">
        <w:rPr>
          <w:rFonts w:cs="Times New Roman"/>
        </w:rPr>
        <w:t xml:space="preserve">variables </w:t>
      </w:r>
      <w:r>
        <w:rPr>
          <w:rFonts w:cs="Times New Roman"/>
        </w:rPr>
        <w:t xml:space="preserve">were </w:t>
      </w:r>
      <w:r w:rsidRPr="00AE1682">
        <w:rPr>
          <w:rFonts w:cs="Times New Roman"/>
        </w:rPr>
        <w:t>download</w:t>
      </w:r>
      <w:r w:rsidR="00AB6E84">
        <w:rPr>
          <w:rFonts w:cs="Times New Roman"/>
        </w:rPr>
        <w:t>ed</w:t>
      </w:r>
      <w:r w:rsidRPr="00AE1682">
        <w:rPr>
          <w:rFonts w:cs="Times New Roman"/>
        </w:rPr>
        <w:t xml:space="preserve"> from existing databases using the </w:t>
      </w:r>
      <w:r>
        <w:rPr>
          <w:rFonts w:cs="Times New Roman"/>
        </w:rPr>
        <w:t xml:space="preserve">GPS </w:t>
      </w:r>
      <w:r w:rsidRPr="00AE1682">
        <w:rPr>
          <w:rFonts w:cs="Times New Roman"/>
        </w:rPr>
        <w:t xml:space="preserve">coordinates provided in the primary studies. </w:t>
      </w:r>
      <w:r>
        <w:rPr>
          <w:rFonts w:cs="Times New Roman"/>
        </w:rPr>
        <w:t xml:space="preserve">Nevertheless, some of the analysis could not be pursued due to the </w:t>
      </w:r>
      <w:r w:rsidR="00730421">
        <w:rPr>
          <w:rFonts w:cs="Times New Roman"/>
        </w:rPr>
        <w:t>inability to</w:t>
      </w:r>
      <w:r>
        <w:rPr>
          <w:rFonts w:cs="Times New Roman"/>
        </w:rPr>
        <w:t xml:space="preserve"> match soil and climate variables to the study sites</w:t>
      </w:r>
      <w:r w:rsidRPr="00AE1682">
        <w:rPr>
          <w:rFonts w:cs="Times New Roman"/>
        </w:rPr>
        <w:t>.</w:t>
      </w:r>
      <w:r>
        <w:rPr>
          <w:rFonts w:cs="Times New Roman"/>
        </w:rPr>
        <w:t xml:space="preserve"> For example</w:t>
      </w:r>
      <w:r w:rsidRPr="002C173B">
        <w:rPr>
          <w:rFonts w:cs="Times New Roman"/>
        </w:rPr>
        <w:t>,</w:t>
      </w:r>
      <w:r>
        <w:rPr>
          <w:rFonts w:cs="Times New Roman"/>
        </w:rPr>
        <w:t xml:space="preserve"> variations in response ratios with soil type could not be pursued because most studies have not reported the soil type according to the World Reference Base for soil classification.</w:t>
      </w:r>
      <w:r w:rsidRPr="002C173B">
        <w:rPr>
          <w:rFonts w:cs="Times New Roman"/>
        </w:rPr>
        <w:t xml:space="preserve"> </w:t>
      </w:r>
      <w:r>
        <w:rPr>
          <w:rFonts w:cs="Times New Roman"/>
        </w:rPr>
        <w:t xml:space="preserve">It was also not possible to perform rigorous analyses of the association between grain nutrient concentrations and temperature or rainfall due to the incomplete reporting of these variables. </w:t>
      </w:r>
    </w:p>
    <w:p w14:paraId="229A2883" w14:textId="77777777" w:rsidR="000161EB" w:rsidRDefault="000161EB" w:rsidP="000161EB">
      <w:pPr>
        <w:spacing w:line="480" w:lineRule="auto"/>
        <w:ind w:firstLine="567"/>
        <w:rPr>
          <w:rFonts w:cs="Times New Roman"/>
        </w:rPr>
      </w:pPr>
      <w:r>
        <w:rPr>
          <w:rFonts w:cs="Times New Roman"/>
        </w:rPr>
        <w:t>I</w:t>
      </w:r>
      <w:r w:rsidRPr="00AE1682">
        <w:rPr>
          <w:rFonts w:cs="Times New Roman"/>
        </w:rPr>
        <w:t xml:space="preserve">ncomplete reporting of background information especially on </w:t>
      </w:r>
      <w:r>
        <w:rPr>
          <w:rFonts w:cs="Times New Roman"/>
        </w:rPr>
        <w:t xml:space="preserve">rice </w:t>
      </w:r>
      <w:r w:rsidRPr="00AE1682">
        <w:rPr>
          <w:rFonts w:cs="Times New Roman"/>
        </w:rPr>
        <w:t>cultivars in the primary studies</w:t>
      </w:r>
      <w:r>
        <w:rPr>
          <w:rFonts w:cs="Times New Roman"/>
        </w:rPr>
        <w:t xml:space="preserve"> was another key </w:t>
      </w:r>
      <w:r w:rsidRPr="00AE1682">
        <w:rPr>
          <w:rFonts w:cs="Times New Roman"/>
        </w:rPr>
        <w:t>challenge</w:t>
      </w:r>
      <w:r>
        <w:rPr>
          <w:rFonts w:cs="Times New Roman"/>
        </w:rPr>
        <w:t xml:space="preserve"> that limited in-depth analysis</w:t>
      </w:r>
      <w:r w:rsidRPr="00AE1682">
        <w:rPr>
          <w:rFonts w:cs="Times New Roman"/>
        </w:rPr>
        <w:t xml:space="preserve">. Many studies have not either provided the cultivar name, the release date </w:t>
      </w:r>
      <w:r>
        <w:rPr>
          <w:rFonts w:cs="Times New Roman"/>
        </w:rPr>
        <w:t>or</w:t>
      </w:r>
      <w:r w:rsidRPr="00AE1682">
        <w:rPr>
          <w:rFonts w:cs="Times New Roman"/>
        </w:rPr>
        <w:t xml:space="preserve"> the </w:t>
      </w:r>
      <w:r>
        <w:rPr>
          <w:rFonts w:cs="Times New Roman"/>
        </w:rPr>
        <w:t>condition</w:t>
      </w:r>
      <w:r w:rsidRPr="00AE1682">
        <w:rPr>
          <w:rFonts w:cs="Times New Roman"/>
        </w:rPr>
        <w:t xml:space="preserve"> for which the cultivar was bred. As a result, </w:t>
      </w:r>
      <w:r>
        <w:rPr>
          <w:rFonts w:cs="Times New Roman"/>
        </w:rPr>
        <w:t>i</w:t>
      </w:r>
      <w:r w:rsidRPr="002C173B">
        <w:rPr>
          <w:rFonts w:cs="Times New Roman"/>
        </w:rPr>
        <w:t xml:space="preserve">t was not possible to group </w:t>
      </w:r>
      <w:r>
        <w:rPr>
          <w:rFonts w:cs="Times New Roman"/>
        </w:rPr>
        <w:t>all rice cultivar</w:t>
      </w:r>
      <w:r w:rsidRPr="002C173B">
        <w:rPr>
          <w:rFonts w:cs="Times New Roman"/>
        </w:rPr>
        <w:t>s into homogeneous</w:t>
      </w:r>
      <w:r>
        <w:rPr>
          <w:rFonts w:cs="Times New Roman"/>
        </w:rPr>
        <w:t xml:space="preserve"> </w:t>
      </w:r>
      <w:r w:rsidRPr="002C173B">
        <w:rPr>
          <w:rFonts w:cs="Times New Roman"/>
        </w:rPr>
        <w:t xml:space="preserve">categories </w:t>
      </w:r>
      <w:r>
        <w:rPr>
          <w:rFonts w:cs="Times New Roman"/>
        </w:rPr>
        <w:t xml:space="preserve">(e.g., landraces vs modern varieties) and </w:t>
      </w:r>
      <w:r w:rsidRPr="002C173B">
        <w:rPr>
          <w:rFonts w:cs="Times New Roman"/>
        </w:rPr>
        <w:t xml:space="preserve">perform </w:t>
      </w:r>
      <w:r w:rsidRPr="00AE1682">
        <w:rPr>
          <w:rFonts w:cs="Times New Roman"/>
        </w:rPr>
        <w:t xml:space="preserve">in-depth analysis </w:t>
      </w:r>
      <w:r w:rsidRPr="002C173B">
        <w:rPr>
          <w:rFonts w:cs="Times New Roman"/>
        </w:rPr>
        <w:t>reveal</w:t>
      </w:r>
      <w:r>
        <w:rPr>
          <w:rFonts w:cs="Times New Roman"/>
        </w:rPr>
        <w:t xml:space="preserve">ing </w:t>
      </w:r>
      <w:r w:rsidRPr="002C173B">
        <w:rPr>
          <w:rFonts w:cs="Times New Roman"/>
        </w:rPr>
        <w:t>genotyp</w:t>
      </w:r>
      <w:r>
        <w:rPr>
          <w:rFonts w:cs="Times New Roman"/>
        </w:rPr>
        <w:t>ic</w:t>
      </w:r>
      <w:r w:rsidRPr="002C173B">
        <w:rPr>
          <w:rFonts w:cs="Times New Roman"/>
        </w:rPr>
        <w:t xml:space="preserve"> effect</w:t>
      </w:r>
      <w:r>
        <w:rPr>
          <w:rFonts w:cs="Times New Roman"/>
        </w:rPr>
        <w:t>s</w:t>
      </w:r>
      <w:r w:rsidRPr="00AE1682">
        <w:rPr>
          <w:rFonts w:cs="Times New Roman"/>
        </w:rPr>
        <w:t xml:space="preserve">. </w:t>
      </w:r>
      <w:r>
        <w:rPr>
          <w:rFonts w:cs="Times New Roman"/>
        </w:rPr>
        <w:t xml:space="preserve">The selective reporting of results including (1) reporting only main effects or significant interaction effects and (2) excluding interaction effects (e.g., cultivars, irrigation rates and nutrient treatments) has also limited inclusion of all available means in the meta-analysis. </w:t>
      </w:r>
      <w:r w:rsidRPr="00AE1682">
        <w:rPr>
          <w:rFonts w:cs="Times New Roman"/>
        </w:rPr>
        <w:t>A</w:t>
      </w:r>
      <w:r>
        <w:rPr>
          <w:rFonts w:cs="Times New Roman"/>
        </w:rPr>
        <w:t xml:space="preserve">nother key </w:t>
      </w:r>
      <w:r w:rsidRPr="00AE1682">
        <w:rPr>
          <w:rFonts w:cs="Times New Roman"/>
        </w:rPr>
        <w:t xml:space="preserve">limitation was </w:t>
      </w:r>
      <w:r>
        <w:rPr>
          <w:rFonts w:cs="Times New Roman"/>
        </w:rPr>
        <w:t>our inability to analyse the</w:t>
      </w:r>
      <w:r w:rsidRPr="00AE1682">
        <w:rPr>
          <w:rFonts w:cs="Times New Roman"/>
        </w:rPr>
        <w:t xml:space="preserve"> residual effects of soil-applied Zn and </w:t>
      </w:r>
      <w:r>
        <w:rPr>
          <w:rFonts w:cs="Times New Roman"/>
        </w:rPr>
        <w:t>Fe</w:t>
      </w:r>
      <w:r w:rsidRPr="00AE1682">
        <w:rPr>
          <w:rFonts w:cs="Times New Roman"/>
        </w:rPr>
        <w:t xml:space="preserve"> on the succeeding </w:t>
      </w:r>
      <w:r>
        <w:rPr>
          <w:rFonts w:cs="Times New Roman"/>
        </w:rPr>
        <w:t>rice</w:t>
      </w:r>
      <w:r w:rsidRPr="00AE1682">
        <w:rPr>
          <w:rFonts w:cs="Times New Roman"/>
        </w:rPr>
        <w:t xml:space="preserve"> crop due to lack of </w:t>
      </w:r>
      <w:r>
        <w:rPr>
          <w:rFonts w:cs="Times New Roman"/>
        </w:rPr>
        <w:lastRenderedPageBreak/>
        <w:t>long-term</w:t>
      </w:r>
      <w:r w:rsidRPr="00AE1682">
        <w:rPr>
          <w:rFonts w:cs="Times New Roman"/>
        </w:rPr>
        <w:t xml:space="preserve"> data. </w:t>
      </w:r>
      <w:r>
        <w:rPr>
          <w:rFonts w:cs="Times New Roman"/>
        </w:rPr>
        <w:t xml:space="preserve">Only a few studies (e.g., </w:t>
      </w:r>
      <w:r w:rsidRPr="00DE3292">
        <w:t>Hafeez</w:t>
      </w:r>
      <w:r>
        <w:rPr>
          <w:rFonts w:cs="Times New Roman"/>
        </w:rPr>
        <w:t xml:space="preserve"> et al., 2013) have reported the</w:t>
      </w:r>
      <w:r w:rsidRPr="00AE1682">
        <w:rPr>
          <w:rFonts w:cs="Times New Roman"/>
        </w:rPr>
        <w:t xml:space="preserve"> residual effects of soil-applied Zn and </w:t>
      </w:r>
      <w:r>
        <w:rPr>
          <w:rFonts w:cs="Times New Roman"/>
        </w:rPr>
        <w:t>Fe.</w:t>
      </w:r>
      <w:r w:rsidRPr="00AE1682">
        <w:rPr>
          <w:rFonts w:cs="Times New Roman"/>
        </w:rPr>
        <w:t xml:space="preserve"> </w:t>
      </w:r>
    </w:p>
    <w:p w14:paraId="2BEB8C86" w14:textId="38E7923E" w:rsidR="009B3FBD" w:rsidRDefault="009B3FBD" w:rsidP="000161EB">
      <w:pPr>
        <w:spacing w:line="480" w:lineRule="auto"/>
        <w:ind w:firstLine="567"/>
        <w:rPr>
          <w:rFonts w:cs="Times New Roman"/>
        </w:rPr>
      </w:pPr>
      <w:r>
        <w:rPr>
          <w:rFonts w:cs="Times New Roman"/>
        </w:rPr>
        <w:t xml:space="preserve">The review of </w:t>
      </w:r>
      <w:r w:rsidRPr="00AE2E23">
        <w:t>G</w:t>
      </w:r>
      <w:r w:rsidRPr="00EE73D8">
        <w:rPr>
          <w:rFonts w:cs="Times New Roman"/>
        </w:rPr>
        <w:t>×</w:t>
      </w:r>
      <w:r w:rsidRPr="00AE2E23">
        <w:t>E interactions</w:t>
      </w:r>
      <w:r>
        <w:t xml:space="preserve"> was constrained by the lack of uniformity in the way </w:t>
      </w:r>
      <w:r>
        <w:rPr>
          <w:rFonts w:cs="Times New Roman"/>
        </w:rPr>
        <w:t>analyses</w:t>
      </w:r>
      <w:r>
        <w:t xml:space="preserve"> are conducted and the results are reported. Authors conduct </w:t>
      </w:r>
      <w:r>
        <w:rPr>
          <w:rFonts w:cs="Times New Roman"/>
        </w:rPr>
        <w:t xml:space="preserve">analysis of </w:t>
      </w:r>
      <w:r w:rsidRPr="00AE2E23">
        <w:t>G</w:t>
      </w:r>
      <w:r w:rsidRPr="00EE73D8">
        <w:rPr>
          <w:rFonts w:cs="Times New Roman"/>
        </w:rPr>
        <w:t>×</w:t>
      </w:r>
      <w:r w:rsidRPr="00AE2E23">
        <w:t>E interactions</w:t>
      </w:r>
      <w:r>
        <w:t xml:space="preserve"> </w:t>
      </w:r>
      <w:r w:rsidR="00EA335B">
        <w:t xml:space="preserve">in a variety of ways. </w:t>
      </w:r>
      <w:r>
        <w:t xml:space="preserve">Authors </w:t>
      </w:r>
      <w:r w:rsidR="00EA335B">
        <w:t xml:space="preserve">also </w:t>
      </w:r>
      <w:r>
        <w:t>rarely report the percentage of explained variance accounted by the genotype, environment and their interactions.</w:t>
      </w:r>
      <w:r w:rsidR="00EA335B">
        <w:t xml:space="preserve"> </w:t>
      </w:r>
    </w:p>
    <w:p w14:paraId="286E56D1" w14:textId="77777777" w:rsidR="008B0501" w:rsidRDefault="008B0501" w:rsidP="008B0501">
      <w:pPr>
        <w:spacing w:after="160" w:line="259" w:lineRule="auto"/>
      </w:pPr>
    </w:p>
    <w:p w14:paraId="12E40BAF" w14:textId="77777777" w:rsidR="006F7D42" w:rsidRDefault="006F7D42" w:rsidP="006F7D42">
      <w:pPr>
        <w:pStyle w:val="Heading1"/>
        <w:spacing w:after="0" w:line="480" w:lineRule="auto"/>
      </w:pPr>
      <w:r>
        <w:t>References</w:t>
      </w:r>
    </w:p>
    <w:p w14:paraId="7B46ED09" w14:textId="49DD5B14" w:rsidR="008B75E6" w:rsidRDefault="006F7D42" w:rsidP="008B75E6">
      <w:pPr>
        <w:spacing w:line="480" w:lineRule="auto"/>
        <w:ind w:left="567" w:hanging="567"/>
        <w:rPr>
          <w:rFonts w:cs="Times New Roman"/>
        </w:rPr>
      </w:pPr>
      <w:r w:rsidRPr="00133C86">
        <w:rPr>
          <w:rFonts w:cs="Times New Roman"/>
        </w:rPr>
        <w:t>Covarrubias-Pazaran GE (2019) Heritability: meaning and computation. A manual, Excellence in Breeding</w:t>
      </w:r>
      <w:r>
        <w:rPr>
          <w:rFonts w:cs="Times New Roman"/>
        </w:rPr>
        <w:t xml:space="preserve">. </w:t>
      </w:r>
      <w:hyperlink r:id="rId4" w:history="1">
        <w:r w:rsidRPr="00831DE1">
          <w:rPr>
            <w:rStyle w:val="Hyperlink"/>
            <w:rFonts w:cs="Times New Roman"/>
          </w:rPr>
          <w:t>https://excellenceinbreeding.org/sites/default/files/manual/EiB-M2_Heritability_18-02-20.pdf</w:t>
        </w:r>
      </w:hyperlink>
      <w:r>
        <w:rPr>
          <w:rFonts w:cs="Times New Roman"/>
        </w:rPr>
        <w:t xml:space="preserve">. Accessed: 23/02/2025 </w:t>
      </w:r>
      <w:r w:rsidR="00D27342">
        <w:rPr>
          <w:rFonts w:cs="Times New Roman"/>
        </w:rPr>
        <w:t xml:space="preserve"> </w:t>
      </w:r>
    </w:p>
    <w:p w14:paraId="37A5A7F4" w14:textId="682FA118" w:rsidR="00A72833" w:rsidRDefault="00A72833" w:rsidP="008B75E6">
      <w:pPr>
        <w:spacing w:line="480" w:lineRule="auto"/>
        <w:ind w:left="567" w:hanging="567"/>
        <w:rPr>
          <w:rFonts w:cs="Times New Roman"/>
        </w:rPr>
      </w:pPr>
      <w:r w:rsidRPr="003A1DBC">
        <w:rPr>
          <w:rFonts w:eastAsiaTheme="minorEastAsia"/>
        </w:rPr>
        <w:t xml:space="preserve">Fisher, R. A. (1915). Frequency distribution of the values of the correlation coefficient in samples from an indefinitely large population. </w:t>
      </w:r>
      <w:proofErr w:type="spellStart"/>
      <w:r w:rsidRPr="003A1DBC">
        <w:rPr>
          <w:rFonts w:eastAsiaTheme="minorEastAsia"/>
          <w:i/>
          <w:iCs/>
        </w:rPr>
        <w:t>Biometrika</w:t>
      </w:r>
      <w:proofErr w:type="spellEnd"/>
      <w:r w:rsidRPr="003A1DBC">
        <w:rPr>
          <w:rFonts w:eastAsiaTheme="minorEastAsia"/>
        </w:rPr>
        <w:t xml:space="preserve"> </w:t>
      </w:r>
      <w:r w:rsidRPr="00A72833">
        <w:rPr>
          <w:rFonts w:eastAsiaTheme="minorEastAsia"/>
        </w:rPr>
        <w:t>10</w:t>
      </w:r>
      <w:r w:rsidRPr="003A1DBC">
        <w:rPr>
          <w:rFonts w:eastAsiaTheme="minorEastAsia"/>
        </w:rPr>
        <w:t>, 507-521.</w:t>
      </w:r>
    </w:p>
    <w:p w14:paraId="1A3985C9" w14:textId="2F068EBC" w:rsidR="006F7D42" w:rsidRDefault="008B75E6" w:rsidP="008B75E6">
      <w:pPr>
        <w:spacing w:line="480" w:lineRule="auto"/>
        <w:ind w:left="567" w:hanging="567"/>
      </w:pPr>
      <w:r w:rsidRPr="00754668">
        <w:t xml:space="preserve">Gnambs, T. (2023). A Brief Note on the Standard Error of the Pearson Correlation. </w:t>
      </w:r>
      <w:r w:rsidRPr="00754668">
        <w:rPr>
          <w:i/>
          <w:iCs/>
        </w:rPr>
        <w:t>Collabra: Psychology</w:t>
      </w:r>
      <w:r w:rsidRPr="008B75E6">
        <w:t xml:space="preserve"> 9</w:t>
      </w:r>
      <w:r w:rsidRPr="00754668">
        <w:t xml:space="preserve">(1). </w:t>
      </w:r>
      <w:hyperlink r:id="rId5" w:history="1">
        <w:r w:rsidRPr="00A1437A">
          <w:rPr>
            <w:rStyle w:val="Hyperlink"/>
          </w:rPr>
          <w:t>https://doi.org/10.1525/collabra.87615</w:t>
        </w:r>
      </w:hyperlink>
      <w:r>
        <w:t xml:space="preserve">. </w:t>
      </w:r>
    </w:p>
    <w:p w14:paraId="1E17D21B" w14:textId="77777777" w:rsidR="006F7D42" w:rsidRPr="008B0501" w:rsidRDefault="006F7D42" w:rsidP="008B0501">
      <w:pPr>
        <w:spacing w:after="160" w:line="259" w:lineRule="auto"/>
      </w:pPr>
    </w:p>
    <w:sectPr w:rsidR="006F7D42" w:rsidRPr="008B0501" w:rsidSect="00420A9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01"/>
    <w:rsid w:val="00015C44"/>
    <w:rsid w:val="000161EB"/>
    <w:rsid w:val="000D0A2A"/>
    <w:rsid w:val="001844CC"/>
    <w:rsid w:val="001849F8"/>
    <w:rsid w:val="00190D51"/>
    <w:rsid w:val="001F6B16"/>
    <w:rsid w:val="00235000"/>
    <w:rsid w:val="00245D74"/>
    <w:rsid w:val="00261D76"/>
    <w:rsid w:val="002872CA"/>
    <w:rsid w:val="002E0837"/>
    <w:rsid w:val="00331A1C"/>
    <w:rsid w:val="003845CD"/>
    <w:rsid w:val="003A16D5"/>
    <w:rsid w:val="003C3913"/>
    <w:rsid w:val="00420A9D"/>
    <w:rsid w:val="00476655"/>
    <w:rsid w:val="00513344"/>
    <w:rsid w:val="005353D1"/>
    <w:rsid w:val="005D0D28"/>
    <w:rsid w:val="00614B69"/>
    <w:rsid w:val="006F7D42"/>
    <w:rsid w:val="00730421"/>
    <w:rsid w:val="00754668"/>
    <w:rsid w:val="00766126"/>
    <w:rsid w:val="00767BE5"/>
    <w:rsid w:val="00792DED"/>
    <w:rsid w:val="007A4793"/>
    <w:rsid w:val="007B13C9"/>
    <w:rsid w:val="007B3394"/>
    <w:rsid w:val="00860BB0"/>
    <w:rsid w:val="008701B2"/>
    <w:rsid w:val="008B0501"/>
    <w:rsid w:val="008B75E6"/>
    <w:rsid w:val="008F7886"/>
    <w:rsid w:val="009A566C"/>
    <w:rsid w:val="009B3FBD"/>
    <w:rsid w:val="00A57CF1"/>
    <w:rsid w:val="00A654A6"/>
    <w:rsid w:val="00A72833"/>
    <w:rsid w:val="00AB6E84"/>
    <w:rsid w:val="00AD174D"/>
    <w:rsid w:val="00B0702F"/>
    <w:rsid w:val="00B914AE"/>
    <w:rsid w:val="00BA778F"/>
    <w:rsid w:val="00C1191E"/>
    <w:rsid w:val="00C3278F"/>
    <w:rsid w:val="00C67BFB"/>
    <w:rsid w:val="00CF577B"/>
    <w:rsid w:val="00D04CB0"/>
    <w:rsid w:val="00D2502A"/>
    <w:rsid w:val="00D27342"/>
    <w:rsid w:val="00D73ABA"/>
    <w:rsid w:val="00DE1048"/>
    <w:rsid w:val="00E06A9E"/>
    <w:rsid w:val="00E4412E"/>
    <w:rsid w:val="00E87558"/>
    <w:rsid w:val="00EA335B"/>
    <w:rsid w:val="00EC57DA"/>
    <w:rsid w:val="00F263F4"/>
    <w:rsid w:val="00F62932"/>
    <w:rsid w:val="00F936C3"/>
    <w:rsid w:val="00FA25CA"/>
    <w:rsid w:val="00FA3556"/>
    <w:rsid w:val="00FD74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3915"/>
  <w15:chartTrackingRefBased/>
  <w15:docId w15:val="{E71DAC2E-F596-4B95-A5AB-E6DFB849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EB"/>
    <w:pPr>
      <w:spacing w:after="0" w:line="240" w:lineRule="auto"/>
    </w:pPr>
    <w:rPr>
      <w:rFonts w:ascii="Times New Roman" w:eastAsia="Calibri" w:hAnsi="Times New Roman" w:cs="Calibri"/>
      <w:color w:val="000000" w:themeColor="text1"/>
      <w:kern w:val="0"/>
      <w:sz w:val="24"/>
      <w:szCs w:val="24"/>
      <w:lang w:eastAsia="en-GB"/>
      <w14:ligatures w14:val="none"/>
    </w:rPr>
  </w:style>
  <w:style w:type="paragraph" w:styleId="Heading1">
    <w:name w:val="heading 1"/>
    <w:basedOn w:val="Normal"/>
    <w:next w:val="Normal"/>
    <w:link w:val="Heading1Char"/>
    <w:uiPriority w:val="9"/>
    <w:qFormat/>
    <w:rsid w:val="000161EB"/>
    <w:pPr>
      <w:keepNext/>
      <w:keepLines/>
      <w:spacing w:before="360" w:after="80" w:line="259" w:lineRule="auto"/>
      <w:outlineLvl w:val="0"/>
    </w:pPr>
    <w:rPr>
      <w:rFonts w:eastAsiaTheme="majorEastAsia" w:cstheme="majorBidi"/>
      <w:b/>
      <w:kern w:val="2"/>
      <w:sz w:val="32"/>
      <w:szCs w:val="40"/>
      <w:lang w:eastAsia="en-US"/>
      <w14:ligatures w14:val="standardContextual"/>
    </w:rPr>
  </w:style>
  <w:style w:type="paragraph" w:styleId="Heading2">
    <w:name w:val="heading 2"/>
    <w:basedOn w:val="Normal"/>
    <w:next w:val="Normal"/>
    <w:link w:val="Heading2Char"/>
    <w:uiPriority w:val="9"/>
    <w:unhideWhenUsed/>
    <w:qFormat/>
    <w:rsid w:val="000161EB"/>
    <w:pPr>
      <w:keepNext/>
      <w:keepLines/>
      <w:spacing w:before="160" w:after="80" w:line="259" w:lineRule="auto"/>
      <w:outlineLvl w:val="1"/>
    </w:pPr>
    <w:rPr>
      <w:rFonts w:eastAsiaTheme="majorEastAsia" w:cstheme="majorBidi"/>
      <w:b/>
      <w:kern w:val="2"/>
      <w:sz w:val="28"/>
      <w:szCs w:val="32"/>
      <w:lang w:eastAsia="en-US"/>
      <w14:ligatures w14:val="standardContextual"/>
    </w:rPr>
  </w:style>
  <w:style w:type="paragraph" w:styleId="Heading3">
    <w:name w:val="heading 3"/>
    <w:basedOn w:val="Normal"/>
    <w:next w:val="Normal"/>
    <w:link w:val="Heading3Char"/>
    <w:uiPriority w:val="9"/>
    <w:unhideWhenUsed/>
    <w:qFormat/>
    <w:rsid w:val="00CF577B"/>
    <w:pPr>
      <w:keepNext/>
      <w:keepLines/>
      <w:spacing w:before="160" w:after="80" w:line="259" w:lineRule="auto"/>
      <w:outlineLvl w:val="2"/>
    </w:pPr>
    <w:rPr>
      <w:rFonts w:eastAsiaTheme="majorEastAsia" w:cstheme="majorBidi"/>
      <w:b/>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8B05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B05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B05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B05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B05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B050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1EB"/>
    <w:rPr>
      <w:rFonts w:ascii="Times New Roman" w:eastAsiaTheme="majorEastAsia" w:hAnsi="Times New Roman" w:cstheme="majorBidi"/>
      <w:b/>
      <w:color w:val="000000" w:themeColor="text1"/>
      <w:sz w:val="32"/>
      <w:szCs w:val="40"/>
    </w:rPr>
  </w:style>
  <w:style w:type="character" w:customStyle="1" w:styleId="Heading2Char">
    <w:name w:val="Heading 2 Char"/>
    <w:basedOn w:val="DefaultParagraphFont"/>
    <w:link w:val="Heading2"/>
    <w:uiPriority w:val="9"/>
    <w:rsid w:val="000161EB"/>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CF577B"/>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semiHidden/>
    <w:rsid w:val="008B0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01"/>
    <w:rPr>
      <w:rFonts w:eastAsiaTheme="majorEastAsia" w:cstheme="majorBidi"/>
      <w:color w:val="272727" w:themeColor="text1" w:themeTint="D8"/>
    </w:rPr>
  </w:style>
  <w:style w:type="paragraph" w:styleId="Title">
    <w:name w:val="Title"/>
    <w:basedOn w:val="Normal"/>
    <w:next w:val="Normal"/>
    <w:link w:val="TitleChar"/>
    <w:uiPriority w:val="10"/>
    <w:qFormat/>
    <w:rsid w:val="008B0501"/>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B0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B0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B0501"/>
    <w:rPr>
      <w:i/>
      <w:iCs/>
      <w:color w:val="404040" w:themeColor="text1" w:themeTint="BF"/>
    </w:rPr>
  </w:style>
  <w:style w:type="paragraph" w:styleId="ListParagraph">
    <w:name w:val="List Paragraph"/>
    <w:basedOn w:val="Normal"/>
    <w:uiPriority w:val="34"/>
    <w:qFormat/>
    <w:rsid w:val="008B0501"/>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8B0501"/>
    <w:rPr>
      <w:i/>
      <w:iCs/>
      <w:color w:val="0F4761" w:themeColor="accent1" w:themeShade="BF"/>
    </w:rPr>
  </w:style>
  <w:style w:type="paragraph" w:styleId="IntenseQuote">
    <w:name w:val="Intense Quote"/>
    <w:basedOn w:val="Normal"/>
    <w:next w:val="Normal"/>
    <w:link w:val="IntenseQuoteChar"/>
    <w:uiPriority w:val="30"/>
    <w:qFormat/>
    <w:rsid w:val="008B05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B0501"/>
    <w:rPr>
      <w:i/>
      <w:iCs/>
      <w:color w:val="0F4761" w:themeColor="accent1" w:themeShade="BF"/>
    </w:rPr>
  </w:style>
  <w:style w:type="character" w:styleId="IntenseReference">
    <w:name w:val="Intense Reference"/>
    <w:basedOn w:val="DefaultParagraphFont"/>
    <w:uiPriority w:val="32"/>
    <w:qFormat/>
    <w:rsid w:val="008B0501"/>
    <w:rPr>
      <w:b/>
      <w:bCs/>
      <w:smallCaps/>
      <w:color w:val="0F4761" w:themeColor="accent1" w:themeShade="BF"/>
      <w:spacing w:val="5"/>
    </w:rPr>
  </w:style>
  <w:style w:type="character" w:styleId="Hyperlink">
    <w:name w:val="Hyperlink"/>
    <w:basedOn w:val="DefaultParagraphFont"/>
    <w:uiPriority w:val="99"/>
    <w:unhideWhenUsed/>
    <w:rsid w:val="008B0501"/>
    <w:rPr>
      <w:color w:val="467886" w:themeColor="hyperlink"/>
      <w:u w:val="single"/>
    </w:rPr>
  </w:style>
  <w:style w:type="character" w:styleId="UnresolvedMention">
    <w:name w:val="Unresolved Mention"/>
    <w:basedOn w:val="DefaultParagraphFont"/>
    <w:uiPriority w:val="99"/>
    <w:semiHidden/>
    <w:unhideWhenUsed/>
    <w:rsid w:val="008B75E6"/>
    <w:rPr>
      <w:color w:val="605E5C"/>
      <w:shd w:val="clear" w:color="auto" w:fill="E1DFDD"/>
    </w:rPr>
  </w:style>
  <w:style w:type="character" w:styleId="PlaceholderText">
    <w:name w:val="Placeholder Text"/>
    <w:basedOn w:val="DefaultParagraphFont"/>
    <w:uiPriority w:val="99"/>
    <w:semiHidden/>
    <w:rsid w:val="008B75E6"/>
    <w:rPr>
      <w:color w:val="666666"/>
    </w:rPr>
  </w:style>
  <w:style w:type="paragraph" w:styleId="Revision">
    <w:name w:val="Revision"/>
    <w:hidden/>
    <w:uiPriority w:val="99"/>
    <w:semiHidden/>
    <w:rsid w:val="00C1191E"/>
    <w:pPr>
      <w:spacing w:after="0" w:line="240" w:lineRule="auto"/>
    </w:pPr>
    <w:rPr>
      <w:rFonts w:ascii="Times New Roman" w:eastAsia="Calibri" w:hAnsi="Times New Roman" w:cs="Calibri"/>
      <w:color w:val="000000" w:themeColor="text1"/>
      <w:kern w:val="0"/>
      <w:sz w:val="24"/>
      <w:szCs w:val="24"/>
      <w:lang w:eastAsia="en-GB"/>
      <w14:ligatures w14:val="none"/>
    </w:rPr>
  </w:style>
  <w:style w:type="character" w:styleId="CommentReference">
    <w:name w:val="annotation reference"/>
    <w:basedOn w:val="DefaultParagraphFont"/>
    <w:uiPriority w:val="99"/>
    <w:semiHidden/>
    <w:unhideWhenUsed/>
    <w:rsid w:val="00C1191E"/>
    <w:rPr>
      <w:sz w:val="16"/>
      <w:szCs w:val="16"/>
    </w:rPr>
  </w:style>
  <w:style w:type="paragraph" w:styleId="CommentText">
    <w:name w:val="annotation text"/>
    <w:basedOn w:val="Normal"/>
    <w:link w:val="CommentTextChar"/>
    <w:uiPriority w:val="99"/>
    <w:unhideWhenUsed/>
    <w:rsid w:val="00C1191E"/>
    <w:rPr>
      <w:sz w:val="20"/>
      <w:szCs w:val="20"/>
    </w:rPr>
  </w:style>
  <w:style w:type="character" w:customStyle="1" w:styleId="CommentTextChar">
    <w:name w:val="Comment Text Char"/>
    <w:basedOn w:val="DefaultParagraphFont"/>
    <w:link w:val="CommentText"/>
    <w:uiPriority w:val="99"/>
    <w:rsid w:val="00C1191E"/>
    <w:rPr>
      <w:rFonts w:ascii="Times New Roman" w:eastAsia="Calibri" w:hAnsi="Times New Roman" w:cs="Calibri"/>
      <w:color w:val="000000" w:themeColor="text1"/>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1191E"/>
    <w:rPr>
      <w:b/>
      <w:bCs/>
    </w:rPr>
  </w:style>
  <w:style w:type="character" w:customStyle="1" w:styleId="CommentSubjectChar">
    <w:name w:val="Comment Subject Char"/>
    <w:basedOn w:val="CommentTextChar"/>
    <w:link w:val="CommentSubject"/>
    <w:uiPriority w:val="99"/>
    <w:semiHidden/>
    <w:rsid w:val="00C1191E"/>
    <w:rPr>
      <w:rFonts w:ascii="Times New Roman" w:eastAsia="Calibri" w:hAnsi="Times New Roman" w:cs="Calibri"/>
      <w:b/>
      <w:bCs/>
      <w:color w:val="000000" w:themeColor="text1"/>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525/collabra.87615" TargetMode="External"/><Relationship Id="rId4" Type="http://schemas.openxmlformats.org/officeDocument/2006/relationships/hyperlink" Target="https://excellenceinbreeding.org/sites/default/files/manual/EiB-M2_Heritability_18-02-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Sileshi</dc:creator>
  <cp:keywords/>
  <dc:description/>
  <cp:lastModifiedBy>Kalimuthu, Senthilkumar (AfricaRice-Madagascar)</cp:lastModifiedBy>
  <cp:revision>17</cp:revision>
  <dcterms:created xsi:type="dcterms:W3CDTF">2025-07-14T16:40:00Z</dcterms:created>
  <dcterms:modified xsi:type="dcterms:W3CDTF">2025-11-10T07:29:00Z</dcterms:modified>
</cp:coreProperties>
</file>