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70DA" w14:textId="3FDD785E" w:rsidR="00002F5F" w:rsidRPr="00002F5F" w:rsidRDefault="00002F5F" w:rsidP="00002F5F">
      <w:pPr>
        <w:pStyle w:val="Ttulo2"/>
        <w:keepNext w:val="0"/>
        <w:keepLines w:val="0"/>
        <w:widowControl w:val="0"/>
        <w:spacing w:before="240" w:after="240" w:line="240" w:lineRule="auto"/>
        <w:jc w:val="center"/>
        <w:rPr>
          <w:rFonts w:asciiTheme="minorBidi" w:hAnsiTheme="minorBidi" w:cstheme="minorBidi"/>
          <w:b/>
          <w:color w:val="000000" w:themeColor="text1"/>
          <w:sz w:val="28"/>
          <w:szCs w:val="28"/>
        </w:rPr>
      </w:pPr>
      <w:r w:rsidRPr="00002F5F">
        <w:rPr>
          <w:rFonts w:asciiTheme="minorBidi" w:hAnsiTheme="minorBidi" w:cstheme="minorBidi"/>
          <w:color w:val="000000" w:themeColor="text1"/>
          <w:sz w:val="28"/>
          <w:szCs w:val="28"/>
        </w:rPr>
        <w:t>Lactylation Dynamics in Myxozoan Proteins</w:t>
      </w:r>
    </w:p>
    <w:p w14:paraId="77324837" w14:textId="77777777" w:rsidR="00002F5F" w:rsidRPr="009727C2" w:rsidRDefault="00002F5F" w:rsidP="00002F5F">
      <w:pPr>
        <w:pStyle w:val="Ttulo2"/>
        <w:keepNext w:val="0"/>
        <w:keepLines w:val="0"/>
        <w:widowControl w:val="0"/>
        <w:spacing w:before="0" w:line="240" w:lineRule="auto"/>
        <w:jc w:val="both"/>
        <w:rPr>
          <w:b/>
          <w:color w:val="000000" w:themeColor="text1"/>
          <w:sz w:val="28"/>
          <w:szCs w:val="28"/>
        </w:rPr>
      </w:pPr>
    </w:p>
    <w:p w14:paraId="3548E7AB" w14:textId="77777777" w:rsidR="00A678DB" w:rsidRPr="00D416AE" w:rsidRDefault="00A678DB" w:rsidP="00A678DB">
      <w:pPr>
        <w:jc w:val="center"/>
        <w:rPr>
          <w:rFonts w:ascii="Arial" w:hAnsi="Arial" w:cs="Arial"/>
          <w:b/>
          <w:bCs/>
          <w:lang w:val="pt-BR"/>
        </w:rPr>
      </w:pPr>
      <w:proofErr w:type="spellStart"/>
      <w:r w:rsidRPr="00D416AE">
        <w:rPr>
          <w:rFonts w:ascii="Arial" w:hAnsi="Arial" w:cs="Arial"/>
          <w:lang w:val="pt-BR"/>
        </w:rPr>
        <w:t>Amr</w:t>
      </w:r>
      <w:proofErr w:type="spellEnd"/>
      <w:r w:rsidRPr="00D416AE">
        <w:rPr>
          <w:rFonts w:ascii="Arial" w:hAnsi="Arial" w:cs="Arial"/>
          <w:lang w:val="pt-BR"/>
        </w:rPr>
        <w:t xml:space="preserve"> A. G. Ibrahim, Juliana </w:t>
      </w:r>
      <w:proofErr w:type="spellStart"/>
      <w:r w:rsidRPr="00D416AE">
        <w:rPr>
          <w:rFonts w:ascii="Arial" w:hAnsi="Arial" w:cs="Arial"/>
          <w:lang w:val="pt-BR"/>
        </w:rPr>
        <w:t>Naldoni</w:t>
      </w:r>
      <w:proofErr w:type="spellEnd"/>
      <w:r w:rsidRPr="00D416AE">
        <w:rPr>
          <w:rFonts w:ascii="Arial" w:hAnsi="Arial" w:cs="Arial"/>
          <w:lang w:val="pt-BR"/>
        </w:rPr>
        <w:t xml:space="preserve">, Antônio A. M. Maia, Juliano R. </w:t>
      </w:r>
      <w:proofErr w:type="spellStart"/>
      <w:r w:rsidRPr="00D416AE">
        <w:rPr>
          <w:rFonts w:ascii="Arial" w:hAnsi="Arial" w:cs="Arial"/>
          <w:lang w:val="pt-BR"/>
        </w:rPr>
        <w:t>Sangalli</w:t>
      </w:r>
      <w:proofErr w:type="spellEnd"/>
      <w:r w:rsidRPr="00D416AE">
        <w:rPr>
          <w:rFonts w:ascii="Arial" w:hAnsi="Arial" w:cs="Arial"/>
          <w:lang w:val="pt-BR"/>
        </w:rPr>
        <w:t xml:space="preserve">, Caroline M. Meira, </w:t>
      </w:r>
      <w:proofErr w:type="spellStart"/>
      <w:r w:rsidRPr="00D416AE">
        <w:rPr>
          <w:rFonts w:ascii="Arial" w:hAnsi="Arial" w:cs="Arial"/>
          <w:lang w:val="pt-BR"/>
        </w:rPr>
        <w:t>Rayline</w:t>
      </w:r>
      <w:proofErr w:type="spellEnd"/>
      <w:r w:rsidRPr="00D416AE">
        <w:rPr>
          <w:rFonts w:ascii="Arial" w:hAnsi="Arial" w:cs="Arial"/>
          <w:lang w:val="pt-BR"/>
        </w:rPr>
        <w:t xml:space="preserve"> T. A. Figueredo, Beth Okamura, Paul F. </w:t>
      </w:r>
      <w:proofErr w:type="spellStart"/>
      <w:r w:rsidRPr="00D416AE">
        <w:rPr>
          <w:rFonts w:ascii="Arial" w:hAnsi="Arial" w:cs="Arial"/>
          <w:lang w:val="pt-BR"/>
        </w:rPr>
        <w:t>Long</w:t>
      </w:r>
      <w:proofErr w:type="spellEnd"/>
      <w:r w:rsidRPr="00D416AE">
        <w:rPr>
          <w:rFonts w:ascii="Arial" w:hAnsi="Arial" w:cs="Arial"/>
          <w:lang w:val="pt-BR"/>
        </w:rPr>
        <w:t>, Edson A. Adriano</w:t>
      </w:r>
    </w:p>
    <w:p w14:paraId="736F861B" w14:textId="77777777" w:rsidR="005F37C9" w:rsidRPr="000A23E4" w:rsidRDefault="005F37C9" w:rsidP="005F37C9">
      <w:pPr>
        <w:pStyle w:val="Ttulo1"/>
        <w:spacing w:before="0" w:line="360" w:lineRule="auto"/>
        <w:jc w:val="both"/>
        <w:rPr>
          <w:rFonts w:ascii="Arial" w:hAnsi="Arial" w:cs="Arial"/>
          <w:color w:val="000000" w:themeColor="text1"/>
          <w:sz w:val="24"/>
          <w:szCs w:val="24"/>
          <w:lang w:val="pt-BR"/>
        </w:rPr>
      </w:pPr>
    </w:p>
    <w:p w14:paraId="67A8FFD7" w14:textId="63800E6F" w:rsidR="00002F5F" w:rsidRPr="00002F5F" w:rsidRDefault="00002F5F" w:rsidP="00002F5F">
      <w:pPr>
        <w:rPr>
          <w:rFonts w:asciiTheme="minorBidi" w:hAnsiTheme="minorBidi"/>
          <w:b/>
          <w:bCs/>
          <w:sz w:val="24"/>
          <w:szCs w:val="24"/>
        </w:rPr>
      </w:pPr>
      <w:r w:rsidRPr="00002F5F">
        <w:rPr>
          <w:rFonts w:asciiTheme="minorBidi" w:hAnsiTheme="minorBidi"/>
          <w:b/>
          <w:bCs/>
          <w:sz w:val="24"/>
          <w:szCs w:val="24"/>
        </w:rPr>
        <w:t>Supplementary File S</w:t>
      </w:r>
      <w:r w:rsidR="005F37C9">
        <w:rPr>
          <w:rFonts w:asciiTheme="minorBidi" w:hAnsiTheme="minorBidi"/>
          <w:b/>
          <w:bCs/>
          <w:sz w:val="24"/>
          <w:szCs w:val="24"/>
        </w:rPr>
        <w:t>5</w:t>
      </w:r>
    </w:p>
    <w:p w14:paraId="1750D3D3" w14:textId="495C4BB3" w:rsidR="00002F5F" w:rsidRPr="00002F5F" w:rsidRDefault="00002F5F" w:rsidP="00002F5F">
      <w:pPr>
        <w:rPr>
          <w:rFonts w:asciiTheme="minorBidi" w:hAnsiTheme="minorBidi"/>
          <w:sz w:val="24"/>
          <w:szCs w:val="24"/>
        </w:rPr>
      </w:pPr>
      <w:r w:rsidRPr="00002F5F">
        <w:rPr>
          <w:rFonts w:asciiTheme="minorBidi" w:hAnsiTheme="minorBidi"/>
          <w:color w:val="000000" w:themeColor="text1"/>
          <w:sz w:val="24"/>
          <w:szCs w:val="24"/>
        </w:rPr>
        <w:t>Full results of</w:t>
      </w:r>
      <w:r w:rsidRPr="00002F5F">
        <w:rPr>
          <w:rFonts w:asciiTheme="minorBidi" w:hAnsiTheme="minorBidi"/>
          <w:b/>
          <w:bCs/>
          <w:color w:val="000000" w:themeColor="text1"/>
          <w:sz w:val="24"/>
          <w:szCs w:val="24"/>
        </w:rPr>
        <w:t xml:space="preserve"> </w:t>
      </w:r>
      <w:r w:rsidRPr="00002F5F">
        <w:rPr>
          <w:rFonts w:asciiTheme="minorBidi" w:hAnsiTheme="minorBidi"/>
          <w:color w:val="000000" w:themeColor="text1"/>
          <w:sz w:val="24"/>
          <w:szCs w:val="24"/>
        </w:rPr>
        <w:t>lactylation sites in myxozoan genomes using the AGA</w:t>
      </w:r>
      <w:r w:rsidR="00D83735">
        <w:rPr>
          <w:rFonts w:asciiTheme="minorBidi" w:hAnsiTheme="minorBidi"/>
          <w:color w:val="000000" w:themeColor="text1"/>
          <w:sz w:val="24"/>
          <w:szCs w:val="24"/>
        </w:rPr>
        <w:t>E</w:t>
      </w:r>
      <w:r w:rsidRPr="00002F5F">
        <w:rPr>
          <w:rFonts w:asciiTheme="minorBidi" w:hAnsiTheme="minorBidi"/>
          <w:color w:val="000000" w:themeColor="text1"/>
          <w:sz w:val="24"/>
          <w:szCs w:val="24"/>
        </w:rPr>
        <w:t>-</w:t>
      </w:r>
      <w:proofErr w:type="spellStart"/>
      <w:r w:rsidRPr="00002F5F">
        <w:rPr>
          <w:rFonts w:asciiTheme="minorBidi" w:hAnsiTheme="minorBidi"/>
          <w:color w:val="000000" w:themeColor="text1"/>
          <w:sz w:val="24"/>
          <w:szCs w:val="24"/>
        </w:rPr>
        <w:t>Lyzer</w:t>
      </w:r>
      <w:proofErr w:type="spellEnd"/>
      <w:r w:rsidRPr="00002F5F">
        <w:rPr>
          <w:rFonts w:asciiTheme="minorBidi" w:hAnsiTheme="minorBidi"/>
          <w:color w:val="000000" w:themeColor="text1"/>
          <w:sz w:val="24"/>
          <w:szCs w:val="24"/>
        </w:rPr>
        <w:t xml:space="preserve"> tool and their reports. And </w:t>
      </w:r>
      <w:r w:rsidRPr="00002F5F">
        <w:rPr>
          <w:rFonts w:asciiTheme="minorBidi" w:hAnsiTheme="minorBidi"/>
          <w:sz w:val="24"/>
          <w:szCs w:val="24"/>
        </w:rPr>
        <w:t>STRING database for a Protein-Protein network among Cnidarian proteins with detected Lactylation.</w:t>
      </w:r>
    </w:p>
    <w:p w14:paraId="11B63924" w14:textId="77777777" w:rsidR="00002F5F" w:rsidRDefault="00002F5F" w:rsidP="00002F5F">
      <w:pPr>
        <w:rPr>
          <w:rFonts w:asciiTheme="minorBidi" w:hAnsiTheme="minorBidi"/>
          <w:b/>
          <w:bCs/>
          <w:sz w:val="24"/>
          <w:szCs w:val="24"/>
        </w:rPr>
      </w:pPr>
    </w:p>
    <w:p w14:paraId="79264F88" w14:textId="0D239EC4" w:rsidR="00002F5F" w:rsidRDefault="00002F5F" w:rsidP="00002F5F">
      <w:pPr>
        <w:ind w:firstLine="720"/>
        <w:jc w:val="both"/>
        <w:rPr>
          <w:rFonts w:asciiTheme="minorBidi" w:hAnsiTheme="minorBidi"/>
          <w:sz w:val="24"/>
          <w:szCs w:val="24"/>
        </w:rPr>
      </w:pPr>
      <w:r>
        <w:rPr>
          <w:rFonts w:asciiTheme="minorBidi" w:hAnsiTheme="minorBidi"/>
          <w:sz w:val="24"/>
          <w:szCs w:val="24"/>
        </w:rPr>
        <w:t>This s</w:t>
      </w:r>
      <w:r w:rsidRPr="00002F5F">
        <w:rPr>
          <w:rFonts w:asciiTheme="minorBidi" w:hAnsiTheme="minorBidi"/>
          <w:sz w:val="24"/>
          <w:szCs w:val="24"/>
        </w:rPr>
        <w:t xml:space="preserve">upplementary </w:t>
      </w:r>
      <w:r>
        <w:rPr>
          <w:rFonts w:asciiTheme="minorBidi" w:hAnsiTheme="minorBidi"/>
          <w:sz w:val="24"/>
          <w:szCs w:val="24"/>
        </w:rPr>
        <w:t>f</w:t>
      </w:r>
      <w:r w:rsidRPr="00002F5F">
        <w:rPr>
          <w:rFonts w:asciiTheme="minorBidi" w:hAnsiTheme="minorBidi"/>
          <w:sz w:val="24"/>
          <w:szCs w:val="24"/>
        </w:rPr>
        <w:t xml:space="preserve">ile provides the complete output of lactylation site prediction analyses conducted across myxozoan genomes using the </w:t>
      </w:r>
      <w:r w:rsidRPr="00002F5F">
        <w:rPr>
          <w:rFonts w:asciiTheme="minorBidi" w:hAnsiTheme="minorBidi"/>
          <w:b/>
          <w:bCs/>
          <w:sz w:val="24"/>
          <w:szCs w:val="24"/>
        </w:rPr>
        <w:t>AGA</w:t>
      </w:r>
      <w:r w:rsidR="00D83735">
        <w:rPr>
          <w:rFonts w:asciiTheme="minorBidi" w:hAnsiTheme="minorBidi"/>
          <w:b/>
          <w:bCs/>
          <w:sz w:val="24"/>
          <w:szCs w:val="24"/>
        </w:rPr>
        <w:t>E</w:t>
      </w:r>
      <w:r w:rsidRPr="00002F5F">
        <w:rPr>
          <w:rFonts w:asciiTheme="minorBidi" w:hAnsiTheme="minorBidi"/>
          <w:b/>
          <w:bCs/>
          <w:sz w:val="24"/>
          <w:szCs w:val="24"/>
        </w:rPr>
        <w:t>-</w:t>
      </w:r>
      <w:proofErr w:type="spellStart"/>
      <w:r w:rsidRPr="00002F5F">
        <w:rPr>
          <w:rFonts w:asciiTheme="minorBidi" w:hAnsiTheme="minorBidi"/>
          <w:b/>
          <w:bCs/>
          <w:sz w:val="24"/>
          <w:szCs w:val="24"/>
        </w:rPr>
        <w:t>Lyzer</w:t>
      </w:r>
      <w:proofErr w:type="spellEnd"/>
      <w:r w:rsidRPr="00002F5F">
        <w:rPr>
          <w:rFonts w:asciiTheme="minorBidi" w:hAnsiTheme="minorBidi"/>
          <w:sz w:val="24"/>
          <w:szCs w:val="24"/>
        </w:rPr>
        <w:t xml:space="preserve"> computational framework (Ibrahim &amp; Adriano, 2025), together with downstream protein–protein interaction (PPI) network reconstruction using the </w:t>
      </w:r>
      <w:r w:rsidRPr="00002F5F">
        <w:rPr>
          <w:rFonts w:asciiTheme="minorBidi" w:hAnsiTheme="minorBidi"/>
          <w:b/>
          <w:bCs/>
          <w:sz w:val="24"/>
          <w:szCs w:val="24"/>
        </w:rPr>
        <w:t>STRING database</w:t>
      </w:r>
      <w:r w:rsidRPr="00002F5F">
        <w:rPr>
          <w:rFonts w:asciiTheme="minorBidi" w:hAnsiTheme="minorBidi"/>
          <w:sz w:val="24"/>
          <w:szCs w:val="24"/>
        </w:rPr>
        <w:t>. This supplementary dataset is intended to support transparency, reproducibility, and secondary analyses of lactylation-associated regulatory mechanisms in cnidarian parasites.</w:t>
      </w:r>
    </w:p>
    <w:p w14:paraId="4F535C89" w14:textId="77777777" w:rsidR="00F56E13" w:rsidRPr="00002F5F" w:rsidRDefault="00F56E13" w:rsidP="00002F5F">
      <w:pPr>
        <w:ind w:firstLine="720"/>
        <w:jc w:val="both"/>
        <w:rPr>
          <w:rFonts w:asciiTheme="minorBidi" w:hAnsiTheme="minorBidi"/>
          <w:sz w:val="24"/>
          <w:szCs w:val="24"/>
        </w:rPr>
      </w:pPr>
    </w:p>
    <w:p w14:paraId="421481CD" w14:textId="296289EA" w:rsidR="00002F5F" w:rsidRPr="00F56E13" w:rsidRDefault="00002F5F" w:rsidP="00F56E13">
      <w:pPr>
        <w:pStyle w:val="PargrafodaLista"/>
        <w:numPr>
          <w:ilvl w:val="0"/>
          <w:numId w:val="2"/>
        </w:numPr>
        <w:rPr>
          <w:rFonts w:asciiTheme="minorBidi" w:hAnsiTheme="minorBidi"/>
          <w:b/>
          <w:bCs/>
          <w:sz w:val="24"/>
          <w:szCs w:val="24"/>
        </w:rPr>
      </w:pPr>
      <w:r w:rsidRPr="00F56E13">
        <w:rPr>
          <w:rFonts w:asciiTheme="minorBidi" w:hAnsiTheme="minorBidi"/>
          <w:b/>
          <w:bCs/>
          <w:sz w:val="24"/>
          <w:szCs w:val="24"/>
        </w:rPr>
        <w:t>Lactylation Site Prediction Using AGA</w:t>
      </w:r>
      <w:r w:rsidR="00C8399E">
        <w:rPr>
          <w:rFonts w:asciiTheme="minorBidi" w:hAnsiTheme="minorBidi"/>
          <w:b/>
          <w:bCs/>
          <w:sz w:val="24"/>
          <w:szCs w:val="24"/>
        </w:rPr>
        <w:t>E</w:t>
      </w:r>
      <w:r w:rsidRPr="00F56E13">
        <w:rPr>
          <w:rFonts w:asciiTheme="minorBidi" w:hAnsiTheme="minorBidi"/>
          <w:b/>
          <w:bCs/>
          <w:sz w:val="24"/>
          <w:szCs w:val="24"/>
        </w:rPr>
        <w:t>-</w:t>
      </w:r>
      <w:proofErr w:type="spellStart"/>
      <w:r w:rsidRPr="00F56E13">
        <w:rPr>
          <w:rFonts w:asciiTheme="minorBidi" w:hAnsiTheme="minorBidi"/>
          <w:b/>
          <w:bCs/>
          <w:sz w:val="24"/>
          <w:szCs w:val="24"/>
        </w:rPr>
        <w:t>Lyzer</w:t>
      </w:r>
      <w:proofErr w:type="spellEnd"/>
    </w:p>
    <w:p w14:paraId="27C460DA" w14:textId="65223E05" w:rsidR="00002F5F" w:rsidRPr="00002F5F" w:rsidRDefault="00002F5F" w:rsidP="00002F5F">
      <w:pPr>
        <w:spacing w:line="360" w:lineRule="auto"/>
        <w:ind w:firstLine="720"/>
        <w:jc w:val="both"/>
        <w:rPr>
          <w:rFonts w:asciiTheme="minorBidi" w:hAnsiTheme="minorBidi"/>
          <w:sz w:val="24"/>
          <w:szCs w:val="24"/>
        </w:rPr>
      </w:pPr>
      <w:r w:rsidRPr="00002F5F">
        <w:rPr>
          <w:rFonts w:asciiTheme="minorBidi" w:hAnsiTheme="minorBidi"/>
          <w:sz w:val="24"/>
          <w:szCs w:val="24"/>
        </w:rPr>
        <w:t>AGA</w:t>
      </w:r>
      <w:r w:rsidR="00C8399E">
        <w:rPr>
          <w:rFonts w:asciiTheme="minorBidi" w:hAnsiTheme="minorBidi"/>
          <w:sz w:val="24"/>
          <w:szCs w:val="24"/>
        </w:rPr>
        <w:t>E</w:t>
      </w:r>
      <w:r w:rsidRPr="00002F5F">
        <w:rPr>
          <w:rFonts w:asciiTheme="minorBidi" w:hAnsiTheme="minorBidi"/>
          <w:sz w:val="24"/>
          <w:szCs w:val="24"/>
        </w:rPr>
        <w:t>-</w:t>
      </w:r>
      <w:proofErr w:type="spellStart"/>
      <w:r w:rsidRPr="00002F5F">
        <w:rPr>
          <w:rFonts w:asciiTheme="minorBidi" w:hAnsiTheme="minorBidi"/>
          <w:sz w:val="24"/>
          <w:szCs w:val="24"/>
        </w:rPr>
        <w:t>Lyzer</w:t>
      </w:r>
      <w:proofErr w:type="spellEnd"/>
      <w:r w:rsidRPr="00002F5F">
        <w:rPr>
          <w:rFonts w:asciiTheme="minorBidi" w:hAnsiTheme="minorBidi"/>
          <w:sz w:val="24"/>
          <w:szCs w:val="24"/>
        </w:rPr>
        <w:t xml:space="preserve"> was applied to predicted proteomes from representative myxozoan species to identify lysine residues with high probability of undergoing lactylation. The tool integrates sequence-derived features, physicochemical properties, and machine-learning–based classification to assign confidence scores to individual lysine residues.</w:t>
      </w:r>
    </w:p>
    <w:p w14:paraId="54820F60" w14:textId="0DC79D25" w:rsidR="00002F5F" w:rsidRDefault="00002F5F" w:rsidP="00002F5F">
      <w:pPr>
        <w:spacing w:line="360" w:lineRule="auto"/>
        <w:jc w:val="both"/>
        <w:rPr>
          <w:rFonts w:asciiTheme="minorBidi" w:hAnsiTheme="minorBidi"/>
          <w:sz w:val="24"/>
          <w:szCs w:val="24"/>
        </w:rPr>
      </w:pPr>
      <w:r w:rsidRPr="00002F5F">
        <w:rPr>
          <w:rFonts w:asciiTheme="minorBidi" w:hAnsiTheme="minorBidi"/>
          <w:sz w:val="24"/>
          <w:szCs w:val="24"/>
        </w:rPr>
        <w:t>The full AGA</w:t>
      </w:r>
      <w:r w:rsidR="00C8399E">
        <w:rPr>
          <w:rFonts w:asciiTheme="minorBidi" w:hAnsiTheme="minorBidi"/>
          <w:sz w:val="24"/>
          <w:szCs w:val="24"/>
        </w:rPr>
        <w:t>E</w:t>
      </w:r>
      <w:r w:rsidRPr="00002F5F">
        <w:rPr>
          <w:rFonts w:asciiTheme="minorBidi" w:hAnsiTheme="minorBidi"/>
          <w:sz w:val="24"/>
          <w:szCs w:val="24"/>
        </w:rPr>
        <w:t>-</w:t>
      </w:r>
      <w:proofErr w:type="spellStart"/>
      <w:r w:rsidRPr="00002F5F">
        <w:rPr>
          <w:rFonts w:asciiTheme="minorBidi" w:hAnsiTheme="minorBidi"/>
          <w:sz w:val="24"/>
          <w:szCs w:val="24"/>
        </w:rPr>
        <w:t>Lyzer</w:t>
      </w:r>
      <w:proofErr w:type="spellEnd"/>
      <w:r w:rsidRPr="00002F5F">
        <w:rPr>
          <w:rFonts w:asciiTheme="minorBidi" w:hAnsiTheme="minorBidi"/>
          <w:sz w:val="24"/>
          <w:szCs w:val="24"/>
        </w:rPr>
        <w:t xml:space="preserve"> output tables provided in this supplement include, for each analyzed protein:</w:t>
      </w:r>
    </w:p>
    <w:p w14:paraId="0B063246" w14:textId="07C36A58" w:rsidR="00002F5F" w:rsidRPr="00002F5F" w:rsidRDefault="00002F5F" w:rsidP="00002F5F">
      <w:pPr>
        <w:pStyle w:val="PargrafodaLista"/>
        <w:numPr>
          <w:ilvl w:val="0"/>
          <w:numId w:val="1"/>
        </w:numPr>
        <w:spacing w:line="360" w:lineRule="auto"/>
        <w:jc w:val="both"/>
        <w:rPr>
          <w:rFonts w:asciiTheme="minorBidi" w:hAnsiTheme="minorBidi"/>
          <w:sz w:val="24"/>
          <w:szCs w:val="24"/>
        </w:rPr>
      </w:pPr>
      <w:r w:rsidRPr="00002F5F">
        <w:rPr>
          <w:rFonts w:asciiTheme="minorBidi" w:hAnsiTheme="minorBidi"/>
          <w:sz w:val="24"/>
          <w:szCs w:val="24"/>
        </w:rPr>
        <w:t>protein identifier and annotation,</w:t>
      </w:r>
    </w:p>
    <w:p w14:paraId="483ABA69" w14:textId="2360F7BD" w:rsidR="00002F5F" w:rsidRDefault="00002F5F" w:rsidP="00002F5F">
      <w:pPr>
        <w:pStyle w:val="PargrafodaLista"/>
        <w:numPr>
          <w:ilvl w:val="0"/>
          <w:numId w:val="1"/>
        </w:numPr>
        <w:spacing w:line="360" w:lineRule="auto"/>
        <w:jc w:val="both"/>
        <w:rPr>
          <w:rFonts w:asciiTheme="minorBidi" w:hAnsiTheme="minorBidi"/>
          <w:sz w:val="24"/>
          <w:szCs w:val="24"/>
        </w:rPr>
      </w:pPr>
      <w:r w:rsidRPr="00002F5F">
        <w:rPr>
          <w:rFonts w:asciiTheme="minorBidi" w:hAnsiTheme="minorBidi"/>
          <w:sz w:val="24"/>
          <w:szCs w:val="24"/>
        </w:rPr>
        <w:t>lysine position within the protein sequence,</w:t>
      </w:r>
      <w:r w:rsidR="00377F5E">
        <w:rPr>
          <w:rFonts w:asciiTheme="minorBidi" w:hAnsiTheme="minorBidi"/>
          <w:sz w:val="24"/>
          <w:szCs w:val="24"/>
        </w:rPr>
        <w:t xml:space="preserve"> and</w:t>
      </w:r>
    </w:p>
    <w:p w14:paraId="5ACC8911" w14:textId="22A4396F" w:rsidR="00002F5F" w:rsidRDefault="00002F5F" w:rsidP="00002F5F">
      <w:pPr>
        <w:pStyle w:val="PargrafodaLista"/>
        <w:numPr>
          <w:ilvl w:val="0"/>
          <w:numId w:val="1"/>
        </w:numPr>
        <w:spacing w:line="360" w:lineRule="auto"/>
        <w:jc w:val="both"/>
        <w:rPr>
          <w:rFonts w:asciiTheme="minorBidi" w:hAnsiTheme="minorBidi"/>
          <w:sz w:val="24"/>
          <w:szCs w:val="24"/>
        </w:rPr>
      </w:pPr>
      <w:r w:rsidRPr="00002F5F">
        <w:rPr>
          <w:rFonts w:asciiTheme="minorBidi" w:hAnsiTheme="minorBidi"/>
          <w:sz w:val="24"/>
          <w:szCs w:val="24"/>
        </w:rPr>
        <w:t>predicted lactylation status,</w:t>
      </w:r>
    </w:p>
    <w:p w14:paraId="0ED82DCB" w14:textId="77777777" w:rsidR="00002F5F" w:rsidRDefault="00002F5F" w:rsidP="00002F5F">
      <w:pPr>
        <w:spacing w:line="360" w:lineRule="auto"/>
        <w:jc w:val="both"/>
        <w:rPr>
          <w:rFonts w:asciiTheme="minorBidi" w:hAnsiTheme="minorBidi"/>
          <w:sz w:val="24"/>
          <w:szCs w:val="24"/>
        </w:rPr>
      </w:pPr>
      <w:r w:rsidRPr="00002F5F">
        <w:rPr>
          <w:rFonts w:asciiTheme="minorBidi" w:hAnsiTheme="minorBidi"/>
          <w:sz w:val="24"/>
          <w:szCs w:val="24"/>
        </w:rPr>
        <w:t>These results enable systematic comparison of lactylation patterns across proteins and species, as well as identification of conserved or enriched lactylation hotspots, particularly within histones, stress-response proteins, and metabolic enzymes.</w:t>
      </w:r>
    </w:p>
    <w:p w14:paraId="3BBB6019" w14:textId="191523B2" w:rsidR="00F56E13" w:rsidRPr="00002F5F" w:rsidRDefault="00F56E13" w:rsidP="00002F5F">
      <w:pPr>
        <w:spacing w:line="360" w:lineRule="auto"/>
        <w:jc w:val="both"/>
        <w:rPr>
          <w:rFonts w:asciiTheme="minorBidi" w:hAnsiTheme="minorBidi"/>
          <w:sz w:val="24"/>
          <w:szCs w:val="24"/>
        </w:rPr>
      </w:pPr>
      <w:r w:rsidRPr="00002F5F">
        <w:rPr>
          <w:rFonts w:asciiTheme="minorBidi" w:hAnsiTheme="minorBidi"/>
          <w:sz w:val="24"/>
          <w:szCs w:val="24"/>
        </w:rPr>
        <w:lastRenderedPageBreak/>
        <w:t xml:space="preserve">The </w:t>
      </w:r>
      <w:r>
        <w:rPr>
          <w:rFonts w:asciiTheme="minorBidi" w:hAnsiTheme="minorBidi"/>
          <w:sz w:val="24"/>
          <w:szCs w:val="24"/>
        </w:rPr>
        <w:t>full results are</w:t>
      </w:r>
      <w:r w:rsidRPr="00002F5F">
        <w:rPr>
          <w:rFonts w:asciiTheme="minorBidi" w:hAnsiTheme="minorBidi"/>
          <w:sz w:val="24"/>
          <w:szCs w:val="24"/>
        </w:rPr>
        <w:t xml:space="preserve"> accessible at:</w:t>
      </w:r>
      <w:r>
        <w:rPr>
          <w:rFonts w:asciiTheme="minorBidi" w:hAnsiTheme="minorBidi"/>
          <w:sz w:val="24"/>
          <w:szCs w:val="24"/>
        </w:rPr>
        <w:t xml:space="preserve"> </w:t>
      </w:r>
      <w:hyperlink r:id="rId5" w:history="1">
        <w:r w:rsidR="00377F5E" w:rsidRPr="0034178E">
          <w:rPr>
            <w:rStyle w:val="Hyperlink"/>
            <w:rFonts w:asciiTheme="minorBidi" w:hAnsiTheme="minorBidi"/>
            <w:sz w:val="24"/>
            <w:szCs w:val="24"/>
          </w:rPr>
          <w:t>https://bit.ly/3YH6bwE</w:t>
        </w:r>
      </w:hyperlink>
      <w:r w:rsidR="00377F5E">
        <w:rPr>
          <w:rFonts w:asciiTheme="minorBidi" w:hAnsiTheme="minorBidi"/>
          <w:sz w:val="24"/>
          <w:szCs w:val="24"/>
        </w:rPr>
        <w:t xml:space="preserve"> </w:t>
      </w:r>
    </w:p>
    <w:p w14:paraId="16617108" w14:textId="3BEAF174" w:rsidR="00002F5F" w:rsidRPr="00002F5F" w:rsidRDefault="00002F5F" w:rsidP="00002F5F">
      <w:pPr>
        <w:rPr>
          <w:rFonts w:asciiTheme="minorBidi" w:hAnsiTheme="minorBidi"/>
          <w:sz w:val="24"/>
          <w:szCs w:val="24"/>
        </w:rPr>
      </w:pPr>
    </w:p>
    <w:p w14:paraId="333A00CC" w14:textId="0C1B9204" w:rsidR="00002F5F" w:rsidRPr="00F56E13" w:rsidRDefault="00002F5F" w:rsidP="00F56E13">
      <w:pPr>
        <w:pStyle w:val="PargrafodaLista"/>
        <w:numPr>
          <w:ilvl w:val="0"/>
          <w:numId w:val="2"/>
        </w:numPr>
        <w:rPr>
          <w:rFonts w:asciiTheme="minorBidi" w:hAnsiTheme="minorBidi"/>
          <w:b/>
          <w:bCs/>
          <w:sz w:val="24"/>
          <w:szCs w:val="24"/>
        </w:rPr>
      </w:pPr>
      <w:r w:rsidRPr="00F56E13">
        <w:rPr>
          <w:rFonts w:asciiTheme="minorBidi" w:hAnsiTheme="minorBidi"/>
          <w:b/>
          <w:bCs/>
          <w:sz w:val="24"/>
          <w:szCs w:val="24"/>
        </w:rPr>
        <w:t>Integration with Protein–Protein Interaction Networks</w:t>
      </w:r>
    </w:p>
    <w:p w14:paraId="533D5120" w14:textId="665C87AF" w:rsidR="00002F5F" w:rsidRPr="00002F5F" w:rsidRDefault="00002F5F" w:rsidP="00002F5F">
      <w:pPr>
        <w:spacing w:line="360" w:lineRule="auto"/>
        <w:ind w:firstLine="720"/>
        <w:jc w:val="both"/>
        <w:rPr>
          <w:rFonts w:asciiTheme="minorBidi" w:hAnsiTheme="minorBidi"/>
          <w:sz w:val="24"/>
          <w:szCs w:val="24"/>
        </w:rPr>
      </w:pPr>
      <w:r w:rsidRPr="00002F5F">
        <w:rPr>
          <w:rFonts w:asciiTheme="minorBidi" w:hAnsiTheme="minorBidi"/>
          <w:sz w:val="24"/>
          <w:szCs w:val="24"/>
        </w:rPr>
        <w:t>To explore the functional context of lactylated proteins, those identified by AGA</w:t>
      </w:r>
      <w:r w:rsidR="00C8399E">
        <w:rPr>
          <w:rFonts w:asciiTheme="minorBidi" w:hAnsiTheme="minorBidi"/>
          <w:sz w:val="24"/>
          <w:szCs w:val="24"/>
        </w:rPr>
        <w:t>E</w:t>
      </w:r>
      <w:r w:rsidRPr="00002F5F">
        <w:rPr>
          <w:rFonts w:asciiTheme="minorBidi" w:hAnsiTheme="minorBidi"/>
          <w:sz w:val="24"/>
          <w:szCs w:val="24"/>
        </w:rPr>
        <w:t>-</w:t>
      </w:r>
      <w:proofErr w:type="spellStart"/>
      <w:r w:rsidRPr="00002F5F">
        <w:rPr>
          <w:rFonts w:asciiTheme="minorBidi" w:hAnsiTheme="minorBidi"/>
          <w:sz w:val="24"/>
          <w:szCs w:val="24"/>
        </w:rPr>
        <w:t>Lyzer</w:t>
      </w:r>
      <w:proofErr w:type="spellEnd"/>
      <w:r w:rsidRPr="00002F5F">
        <w:rPr>
          <w:rFonts w:asciiTheme="minorBidi" w:hAnsiTheme="minorBidi"/>
          <w:sz w:val="24"/>
          <w:szCs w:val="24"/>
        </w:rPr>
        <w:t xml:space="preserve"> were mapped to the </w:t>
      </w:r>
      <w:r w:rsidRPr="00002F5F">
        <w:rPr>
          <w:rFonts w:asciiTheme="minorBidi" w:hAnsiTheme="minorBidi"/>
          <w:b/>
          <w:bCs/>
          <w:sz w:val="24"/>
          <w:szCs w:val="24"/>
        </w:rPr>
        <w:t>STRING database</w:t>
      </w:r>
      <w:r w:rsidRPr="00002F5F">
        <w:rPr>
          <w:rFonts w:asciiTheme="minorBidi" w:hAnsiTheme="minorBidi"/>
          <w:sz w:val="24"/>
          <w:szCs w:val="24"/>
        </w:rPr>
        <w:t xml:space="preserve"> to generate a protein–protein interaction network among cnidarian proteins with detected or predicted lactylation. The resulting network highlights both direct and indirect functional associations based on curated databases, co-expression, and predicted interactions.</w:t>
      </w:r>
    </w:p>
    <w:p w14:paraId="725E093F" w14:textId="77777777" w:rsidR="00002F5F" w:rsidRPr="00002F5F" w:rsidRDefault="00002F5F" w:rsidP="00002F5F">
      <w:pPr>
        <w:spacing w:line="360" w:lineRule="auto"/>
        <w:jc w:val="both"/>
        <w:rPr>
          <w:rFonts w:asciiTheme="minorBidi" w:hAnsiTheme="minorBidi"/>
          <w:sz w:val="24"/>
          <w:szCs w:val="24"/>
        </w:rPr>
      </w:pPr>
      <w:r w:rsidRPr="00002F5F">
        <w:rPr>
          <w:rFonts w:asciiTheme="minorBidi" w:hAnsiTheme="minorBidi"/>
          <w:sz w:val="24"/>
          <w:szCs w:val="24"/>
        </w:rPr>
        <w:t>Network analysis revealed clusters enriched for proteins involved in chromatin organization, transcriptional regulation, protein folding, and metabolic processes, suggesting that lactylation targets functionally connected protein modules rather than isolated proteins. Hub proteins within the network, including histones and molecular chaperones, may represent key regulatory nodes integrating metabolic state with cellular and epigenetic responses.</w:t>
      </w:r>
    </w:p>
    <w:p w14:paraId="1C95A0D0" w14:textId="77777777" w:rsidR="00002F5F" w:rsidRDefault="00002F5F" w:rsidP="00002F5F">
      <w:pPr>
        <w:spacing w:line="360" w:lineRule="auto"/>
        <w:jc w:val="both"/>
      </w:pPr>
      <w:r w:rsidRPr="00002F5F">
        <w:rPr>
          <w:rFonts w:asciiTheme="minorBidi" w:hAnsiTheme="minorBidi"/>
          <w:sz w:val="24"/>
          <w:szCs w:val="24"/>
        </w:rPr>
        <w:t>The interactive STRING network corresponding to this analysis is accessible at:</w:t>
      </w:r>
      <w:r w:rsidRPr="00002F5F">
        <w:rPr>
          <w:rFonts w:asciiTheme="minorBidi" w:hAnsiTheme="minorBidi"/>
          <w:sz w:val="24"/>
          <w:szCs w:val="24"/>
        </w:rPr>
        <w:br/>
      </w:r>
      <w:hyperlink r:id="rId6" w:tgtFrame="_new" w:history="1">
        <w:r w:rsidRPr="00002F5F">
          <w:rPr>
            <w:rStyle w:val="Hyperlink"/>
            <w:rFonts w:asciiTheme="minorBidi" w:hAnsiTheme="minorBidi"/>
            <w:b/>
            <w:bCs/>
            <w:sz w:val="24"/>
            <w:szCs w:val="24"/>
          </w:rPr>
          <w:t>https://bit.ly/4s7owQW</w:t>
        </w:r>
      </w:hyperlink>
    </w:p>
    <w:p w14:paraId="7411F08C" w14:textId="77777777" w:rsidR="00C4609B" w:rsidRPr="00D83735" w:rsidRDefault="00C4609B" w:rsidP="00002F5F">
      <w:pPr>
        <w:spacing w:line="360" w:lineRule="auto"/>
        <w:jc w:val="both"/>
        <w:rPr>
          <w:rFonts w:ascii="Arial" w:hAnsi="Arial" w:cs="Arial"/>
          <w:sz w:val="24"/>
          <w:szCs w:val="24"/>
        </w:rPr>
      </w:pPr>
    </w:p>
    <w:p w14:paraId="082426FC" w14:textId="4BB1A9CA" w:rsidR="00C4609B" w:rsidRPr="00D83735" w:rsidRDefault="00C4609B" w:rsidP="00002F5F">
      <w:pPr>
        <w:spacing w:line="360" w:lineRule="auto"/>
        <w:jc w:val="both"/>
        <w:rPr>
          <w:rFonts w:ascii="Arial" w:hAnsi="Arial" w:cs="Arial"/>
          <w:sz w:val="24"/>
          <w:szCs w:val="24"/>
          <w:lang w:val="pt-BR"/>
        </w:rPr>
      </w:pPr>
      <w:proofErr w:type="spellStart"/>
      <w:r w:rsidRPr="00D83735">
        <w:rPr>
          <w:rFonts w:ascii="Arial" w:hAnsi="Arial" w:cs="Arial"/>
          <w:sz w:val="24"/>
          <w:szCs w:val="24"/>
          <w:lang w:val="pt-BR"/>
        </w:rPr>
        <w:t>References</w:t>
      </w:r>
      <w:proofErr w:type="spellEnd"/>
    </w:p>
    <w:p w14:paraId="71C55F6E" w14:textId="708BD25B" w:rsidR="00002F5F" w:rsidRPr="00D83735" w:rsidRDefault="00D83735" w:rsidP="00002F5F">
      <w:pPr>
        <w:rPr>
          <w:rFonts w:ascii="Arial" w:hAnsi="Arial" w:cs="Arial"/>
          <w:sz w:val="24"/>
          <w:szCs w:val="24"/>
        </w:rPr>
      </w:pPr>
      <w:r w:rsidRPr="00D83735">
        <w:rPr>
          <w:rFonts w:ascii="Arial" w:hAnsi="Arial" w:cs="Arial"/>
          <w:bCs/>
          <w:sz w:val="24"/>
          <w:szCs w:val="24"/>
          <w:lang w:val="pt-BR"/>
        </w:rPr>
        <w:t xml:space="preserve">Ibrahim AGA, Adriano EA. </w:t>
      </w:r>
      <w:r w:rsidRPr="00D83735">
        <w:rPr>
          <w:rFonts w:ascii="Arial" w:hAnsi="Arial" w:cs="Arial"/>
          <w:bCs/>
          <w:sz w:val="24"/>
          <w:szCs w:val="24"/>
        </w:rPr>
        <w:t>AGAE-</w:t>
      </w:r>
      <w:proofErr w:type="spellStart"/>
      <w:r w:rsidRPr="00D83735">
        <w:rPr>
          <w:rFonts w:ascii="Arial" w:hAnsi="Arial" w:cs="Arial"/>
          <w:bCs/>
          <w:sz w:val="24"/>
          <w:szCs w:val="24"/>
        </w:rPr>
        <w:t>Layzer</w:t>
      </w:r>
      <w:proofErr w:type="spellEnd"/>
      <w:r w:rsidRPr="00D83735">
        <w:rPr>
          <w:rFonts w:ascii="Arial" w:hAnsi="Arial" w:cs="Arial"/>
          <w:bCs/>
          <w:sz w:val="24"/>
          <w:szCs w:val="24"/>
        </w:rPr>
        <w:t xml:space="preserve">: An in-silico tool for predicting lysine lactylation sites. Version 1. </w:t>
      </w:r>
      <w:proofErr w:type="spellStart"/>
      <w:r w:rsidRPr="00D83735">
        <w:rPr>
          <w:rFonts w:ascii="Arial" w:hAnsi="Arial" w:cs="Arial"/>
          <w:bCs/>
          <w:sz w:val="24"/>
          <w:szCs w:val="24"/>
        </w:rPr>
        <w:t>Authorea</w:t>
      </w:r>
      <w:proofErr w:type="spellEnd"/>
      <w:r w:rsidRPr="00D83735">
        <w:rPr>
          <w:rFonts w:ascii="Arial" w:hAnsi="Arial" w:cs="Arial"/>
          <w:bCs/>
          <w:sz w:val="24"/>
          <w:szCs w:val="24"/>
        </w:rPr>
        <w:t xml:space="preserve"> [Preprint</w:t>
      </w:r>
      <w:proofErr w:type="gramStart"/>
      <w:r w:rsidRPr="00D83735">
        <w:rPr>
          <w:rFonts w:ascii="Arial" w:hAnsi="Arial" w:cs="Arial"/>
          <w:bCs/>
          <w:sz w:val="24"/>
          <w:szCs w:val="24"/>
        </w:rPr>
        <w:t>].[</w:t>
      </w:r>
      <w:proofErr w:type="gramEnd"/>
      <w:r w:rsidRPr="00D83735">
        <w:rPr>
          <w:rFonts w:ascii="Arial" w:hAnsi="Arial" w:cs="Arial"/>
          <w:bCs/>
          <w:sz w:val="24"/>
          <w:szCs w:val="24"/>
        </w:rPr>
        <w:t xml:space="preserve">posted 2025 </w:t>
      </w:r>
      <w:r w:rsidRPr="00D83735">
        <w:rPr>
          <w:rFonts w:ascii="Arial" w:hAnsi="Arial" w:cs="Arial"/>
          <w:bCs/>
          <w:sz w:val="24"/>
          <w:szCs w:val="24"/>
          <w:lang w:val="en"/>
        </w:rPr>
        <w:t>Nov 4</w:t>
      </w:r>
      <w:r w:rsidRPr="00D83735">
        <w:rPr>
          <w:rFonts w:ascii="Arial" w:hAnsi="Arial" w:cs="Arial"/>
          <w:bCs/>
          <w:sz w:val="24"/>
          <w:szCs w:val="24"/>
        </w:rPr>
        <w:t xml:space="preserve">]. Available from:  </w:t>
      </w:r>
      <w:hyperlink r:id="rId7" w:history="1">
        <w:r w:rsidRPr="00D83735">
          <w:rPr>
            <w:rStyle w:val="Hyperlink"/>
            <w:rFonts w:ascii="Arial" w:hAnsi="Arial" w:cs="Arial"/>
            <w:bCs/>
            <w:sz w:val="24"/>
            <w:szCs w:val="24"/>
          </w:rPr>
          <w:t>https://doi.org/10.22541/au.176222447.78799278/v1</w:t>
        </w:r>
      </w:hyperlink>
    </w:p>
    <w:p w14:paraId="0351B61A" w14:textId="77777777" w:rsidR="001C39D4" w:rsidRPr="00002F5F" w:rsidRDefault="001C39D4">
      <w:pPr>
        <w:rPr>
          <w:rFonts w:asciiTheme="minorBidi" w:hAnsiTheme="minorBidi"/>
          <w:sz w:val="24"/>
          <w:szCs w:val="24"/>
        </w:rPr>
      </w:pPr>
    </w:p>
    <w:sectPr w:rsidR="001C39D4" w:rsidRPr="00002F5F" w:rsidSect="009D2380">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B14E6"/>
    <w:multiLevelType w:val="hybridMultilevel"/>
    <w:tmpl w:val="395A95F0"/>
    <w:lvl w:ilvl="0" w:tplc="E1644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D24014"/>
    <w:multiLevelType w:val="hybridMultilevel"/>
    <w:tmpl w:val="1B64539E"/>
    <w:lvl w:ilvl="0" w:tplc="9E8851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4966601">
    <w:abstractNumId w:val="1"/>
  </w:num>
  <w:num w:numId="2" w16cid:durableId="782921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5F"/>
    <w:rsid w:val="00002F5F"/>
    <w:rsid w:val="00096FF3"/>
    <w:rsid w:val="000A23E4"/>
    <w:rsid w:val="000F0A15"/>
    <w:rsid w:val="001C39D4"/>
    <w:rsid w:val="002D7EE1"/>
    <w:rsid w:val="00377F5E"/>
    <w:rsid w:val="005F37C9"/>
    <w:rsid w:val="007A769A"/>
    <w:rsid w:val="00882324"/>
    <w:rsid w:val="00896D1F"/>
    <w:rsid w:val="009955BC"/>
    <w:rsid w:val="009D2380"/>
    <w:rsid w:val="00A36236"/>
    <w:rsid w:val="00A678DB"/>
    <w:rsid w:val="00B04E0E"/>
    <w:rsid w:val="00B875D5"/>
    <w:rsid w:val="00C43B5E"/>
    <w:rsid w:val="00C4609B"/>
    <w:rsid w:val="00C8399E"/>
    <w:rsid w:val="00D54876"/>
    <w:rsid w:val="00D57FA7"/>
    <w:rsid w:val="00D83735"/>
    <w:rsid w:val="00F56E13"/>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BB111"/>
  <w15:chartTrackingRefBased/>
  <w15:docId w15:val="{699C986E-FA99-44A6-B4AB-31F1DFF7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02F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002F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002F5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002F5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002F5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002F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02F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02F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02F5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02F5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002F5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002F5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002F5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02F5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02F5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02F5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02F5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02F5F"/>
    <w:rPr>
      <w:rFonts w:eastAsiaTheme="majorEastAsia" w:cstheme="majorBidi"/>
      <w:color w:val="272727" w:themeColor="text1" w:themeTint="D8"/>
    </w:rPr>
  </w:style>
  <w:style w:type="paragraph" w:styleId="Ttulo">
    <w:name w:val="Title"/>
    <w:basedOn w:val="Normal"/>
    <w:next w:val="Normal"/>
    <w:link w:val="TtuloChar"/>
    <w:uiPriority w:val="10"/>
    <w:qFormat/>
    <w:rsid w:val="00002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02F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02F5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02F5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02F5F"/>
    <w:pPr>
      <w:spacing w:before="160"/>
      <w:jc w:val="center"/>
    </w:pPr>
    <w:rPr>
      <w:i/>
      <w:iCs/>
      <w:color w:val="404040" w:themeColor="text1" w:themeTint="BF"/>
    </w:rPr>
  </w:style>
  <w:style w:type="character" w:customStyle="1" w:styleId="CitaoChar">
    <w:name w:val="Citação Char"/>
    <w:basedOn w:val="Fontepargpadro"/>
    <w:link w:val="Citao"/>
    <w:uiPriority w:val="29"/>
    <w:rsid w:val="00002F5F"/>
    <w:rPr>
      <w:i/>
      <w:iCs/>
      <w:color w:val="404040" w:themeColor="text1" w:themeTint="BF"/>
    </w:rPr>
  </w:style>
  <w:style w:type="paragraph" w:styleId="PargrafodaLista">
    <w:name w:val="List Paragraph"/>
    <w:basedOn w:val="Normal"/>
    <w:uiPriority w:val="34"/>
    <w:qFormat/>
    <w:rsid w:val="00002F5F"/>
    <w:pPr>
      <w:ind w:left="720"/>
      <w:contextualSpacing/>
    </w:pPr>
  </w:style>
  <w:style w:type="character" w:styleId="nfaseIntensa">
    <w:name w:val="Intense Emphasis"/>
    <w:basedOn w:val="Fontepargpadro"/>
    <w:uiPriority w:val="21"/>
    <w:qFormat/>
    <w:rsid w:val="00002F5F"/>
    <w:rPr>
      <w:i/>
      <w:iCs/>
      <w:color w:val="2F5496" w:themeColor="accent1" w:themeShade="BF"/>
    </w:rPr>
  </w:style>
  <w:style w:type="paragraph" w:styleId="CitaoIntensa">
    <w:name w:val="Intense Quote"/>
    <w:basedOn w:val="Normal"/>
    <w:next w:val="Normal"/>
    <w:link w:val="CitaoIntensaChar"/>
    <w:uiPriority w:val="30"/>
    <w:qFormat/>
    <w:rsid w:val="00002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002F5F"/>
    <w:rPr>
      <w:i/>
      <w:iCs/>
      <w:color w:val="2F5496" w:themeColor="accent1" w:themeShade="BF"/>
    </w:rPr>
  </w:style>
  <w:style w:type="character" w:styleId="RefernciaIntensa">
    <w:name w:val="Intense Reference"/>
    <w:basedOn w:val="Fontepargpadro"/>
    <w:uiPriority w:val="32"/>
    <w:qFormat/>
    <w:rsid w:val="00002F5F"/>
    <w:rPr>
      <w:b/>
      <w:bCs/>
      <w:smallCaps/>
      <w:color w:val="2F5496" w:themeColor="accent1" w:themeShade="BF"/>
      <w:spacing w:val="5"/>
    </w:rPr>
  </w:style>
  <w:style w:type="character" w:styleId="Hyperlink">
    <w:name w:val="Hyperlink"/>
    <w:basedOn w:val="Fontepargpadro"/>
    <w:uiPriority w:val="99"/>
    <w:unhideWhenUsed/>
    <w:rsid w:val="00002F5F"/>
    <w:rPr>
      <w:color w:val="0563C1" w:themeColor="hyperlink"/>
      <w:u w:val="single"/>
    </w:rPr>
  </w:style>
  <w:style w:type="character" w:styleId="MenoPendente">
    <w:name w:val="Unresolved Mention"/>
    <w:basedOn w:val="Fontepargpadro"/>
    <w:uiPriority w:val="99"/>
    <w:semiHidden/>
    <w:unhideWhenUsed/>
    <w:rsid w:val="00002F5F"/>
    <w:rPr>
      <w:color w:val="605E5C"/>
      <w:shd w:val="clear" w:color="auto" w:fill="E1DFDD"/>
    </w:rPr>
  </w:style>
  <w:style w:type="paragraph" w:styleId="Reviso">
    <w:name w:val="Revision"/>
    <w:hidden/>
    <w:uiPriority w:val="99"/>
    <w:semiHidden/>
    <w:rsid w:val="00D57F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2541/au.176222447.78799278/v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4s7owQW" TargetMode="External"/><Relationship Id="rId5" Type="http://schemas.openxmlformats.org/officeDocument/2006/relationships/hyperlink" Target="https://bit.ly/3YH6bw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417</Words>
  <Characters>2783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galal</dc:creator>
  <cp:keywords/>
  <dc:description/>
  <cp:lastModifiedBy>Edson Adriano</cp:lastModifiedBy>
  <cp:revision>12</cp:revision>
  <dcterms:created xsi:type="dcterms:W3CDTF">2025-12-22T18:33:00Z</dcterms:created>
  <dcterms:modified xsi:type="dcterms:W3CDTF">2026-04-08T13:50:00Z</dcterms:modified>
</cp:coreProperties>
</file>