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1A091" w14:textId="77777777" w:rsidR="004902B6" w:rsidRDefault="004902B6" w:rsidP="004902B6">
      <w:pPr>
        <w:spacing w:line="480" w:lineRule="auto"/>
        <w:rPr>
          <w:rFonts w:asciiTheme="majorBidi" w:hAnsiTheme="majorBidi" w:cstheme="majorBidi"/>
          <w:b/>
          <w:bCs/>
        </w:rPr>
      </w:pPr>
      <w:r w:rsidRPr="0052440D">
        <w:rPr>
          <w:rFonts w:asciiTheme="majorBidi" w:hAnsiTheme="majorBidi" w:cstheme="majorBidi"/>
          <w:b/>
          <w:bCs/>
        </w:rPr>
        <w:t>Association of Soil Physicochemical Properties with Bacterial Microbiome Structure in Cowpea Farms of Semi-Arid Eastern Kenya</w:t>
      </w:r>
    </w:p>
    <w:p w14:paraId="6449BB42" w14:textId="77777777" w:rsidR="004902B6" w:rsidRDefault="004902B6" w:rsidP="004902B6">
      <w:pPr>
        <w:spacing w:line="480" w:lineRule="auto"/>
        <w:rPr>
          <w:rFonts w:asciiTheme="majorBidi" w:hAnsiTheme="majorBidi" w:cstheme="majorBidi"/>
          <w:b/>
          <w:bCs/>
        </w:rPr>
      </w:pPr>
    </w:p>
    <w:p w14:paraId="7BA1B1FB" w14:textId="77777777" w:rsidR="004902B6" w:rsidRPr="0052440D" w:rsidRDefault="004902B6" w:rsidP="004902B6">
      <w:pPr>
        <w:spacing w:line="480" w:lineRule="auto"/>
        <w:rPr>
          <w:rFonts w:asciiTheme="majorBidi" w:hAnsiTheme="majorBidi" w:cstheme="majorBidi"/>
          <w:b/>
          <w:bCs/>
        </w:rPr>
      </w:pPr>
      <w:r w:rsidRPr="0052440D">
        <w:rPr>
          <w:rFonts w:asciiTheme="majorBidi" w:hAnsiTheme="majorBidi" w:cstheme="majorBidi"/>
          <w:b/>
          <w:bCs/>
        </w:rPr>
        <w:t>Authors:</w:t>
      </w:r>
    </w:p>
    <w:p w14:paraId="0535F6AE" w14:textId="77777777" w:rsidR="004902B6" w:rsidRPr="0052440D" w:rsidRDefault="004902B6" w:rsidP="004902B6">
      <w:pPr>
        <w:spacing w:line="480" w:lineRule="auto"/>
        <w:rPr>
          <w:rFonts w:asciiTheme="majorBidi" w:hAnsiTheme="majorBidi" w:cstheme="majorBidi"/>
        </w:rPr>
      </w:pPr>
      <w:r w:rsidRPr="0052440D">
        <w:rPr>
          <w:rFonts w:asciiTheme="majorBidi" w:hAnsiTheme="majorBidi" w:cstheme="majorBidi"/>
        </w:rPr>
        <w:t xml:space="preserve">Ahmed Kassem Khater¹˒²*, Ezekiel Mugendi Njeru³, Stephen Mwangi Githiri⁴ </w:t>
      </w:r>
    </w:p>
    <w:p w14:paraId="02451482" w14:textId="77777777" w:rsidR="004902B6" w:rsidRPr="0052440D" w:rsidRDefault="004902B6" w:rsidP="004902B6">
      <w:pPr>
        <w:spacing w:line="480" w:lineRule="auto"/>
        <w:rPr>
          <w:rFonts w:asciiTheme="majorBidi" w:hAnsiTheme="majorBidi" w:cstheme="majorBidi"/>
        </w:rPr>
      </w:pPr>
    </w:p>
    <w:p w14:paraId="2F30618C" w14:textId="77777777" w:rsidR="004902B6" w:rsidRPr="0052440D" w:rsidRDefault="004902B6" w:rsidP="004902B6">
      <w:pPr>
        <w:spacing w:line="480" w:lineRule="auto"/>
        <w:rPr>
          <w:rFonts w:asciiTheme="majorBidi" w:hAnsiTheme="majorBidi" w:cstheme="majorBidi"/>
          <w:b/>
          <w:bCs/>
        </w:rPr>
      </w:pPr>
      <w:r w:rsidRPr="0052440D">
        <w:rPr>
          <w:rFonts w:asciiTheme="majorBidi" w:hAnsiTheme="majorBidi" w:cstheme="majorBidi"/>
          <w:b/>
          <w:bCs/>
        </w:rPr>
        <w:t>Affiliations:</w:t>
      </w:r>
    </w:p>
    <w:p w14:paraId="6E1AF2AE" w14:textId="77777777" w:rsidR="004902B6" w:rsidRPr="0052440D" w:rsidRDefault="004902B6" w:rsidP="004902B6">
      <w:pPr>
        <w:spacing w:line="480" w:lineRule="auto"/>
        <w:rPr>
          <w:rFonts w:asciiTheme="majorBidi" w:hAnsiTheme="majorBidi" w:cstheme="majorBidi"/>
        </w:rPr>
      </w:pPr>
      <w:r w:rsidRPr="0052440D">
        <w:rPr>
          <w:rFonts w:asciiTheme="majorBidi" w:hAnsiTheme="majorBidi" w:cstheme="majorBidi"/>
        </w:rPr>
        <w:t>¹ Department of Agricultural Biochemistry, Faculty of Agriculture, Al-Azhar University, Cairo, Egypt</w:t>
      </w:r>
      <w:r w:rsidRPr="0052440D">
        <w:rPr>
          <w:rFonts w:asciiTheme="majorBidi" w:hAnsiTheme="majorBidi" w:cstheme="majorBidi"/>
        </w:rPr>
        <w:br/>
        <w:t>² Department of Molecular Biology and Biotechnology, Pan African University Institute for Basic Sciences, Technology and Innovation (PAUSTI), Nairobi, Kenya</w:t>
      </w:r>
      <w:r w:rsidRPr="0052440D">
        <w:rPr>
          <w:rFonts w:asciiTheme="majorBidi" w:hAnsiTheme="majorBidi" w:cstheme="majorBidi"/>
        </w:rPr>
        <w:br/>
        <w:t>³ Department of Biochemistry, Microbiology and Biotechnology, Kenyatta University, Nairobi, Kenya</w:t>
      </w:r>
      <w:r w:rsidRPr="0052440D">
        <w:rPr>
          <w:rFonts w:asciiTheme="majorBidi" w:hAnsiTheme="majorBidi" w:cstheme="majorBidi"/>
        </w:rPr>
        <w:br/>
        <w:t>⁴ Department of Horticulture and Food Security, Jomo Kenyatta University of Agriculture and Technology (JKUAT), Nairobi, Kenya</w:t>
      </w:r>
    </w:p>
    <w:p w14:paraId="1ADCDE3F" w14:textId="77777777" w:rsidR="004902B6" w:rsidRPr="0052440D" w:rsidRDefault="004902B6" w:rsidP="004902B6">
      <w:pPr>
        <w:spacing w:line="480" w:lineRule="auto"/>
        <w:rPr>
          <w:rFonts w:asciiTheme="majorBidi" w:hAnsiTheme="majorBidi" w:cstheme="majorBidi"/>
          <w:i/>
          <w:iCs/>
        </w:rPr>
      </w:pPr>
      <w:r w:rsidRPr="0052440D">
        <w:rPr>
          <w:rFonts w:asciiTheme="majorBidi" w:hAnsiTheme="majorBidi" w:cstheme="majorBidi"/>
          <w:b/>
          <w:bCs/>
        </w:rPr>
        <w:t>Corresponding author:</w:t>
      </w:r>
      <w:r w:rsidRPr="0052440D">
        <w:rPr>
          <w:rFonts w:asciiTheme="majorBidi" w:hAnsiTheme="majorBidi" w:cstheme="majorBidi"/>
          <w:i/>
          <w:iCs/>
        </w:rPr>
        <w:t xml:space="preserve"> </w:t>
      </w:r>
    </w:p>
    <w:p w14:paraId="2646D30E" w14:textId="77777777" w:rsidR="004902B6" w:rsidRPr="0052440D" w:rsidRDefault="004902B6" w:rsidP="004902B6">
      <w:pPr>
        <w:spacing w:line="480" w:lineRule="auto"/>
        <w:rPr>
          <w:rFonts w:asciiTheme="majorBidi" w:hAnsiTheme="majorBidi" w:cstheme="majorBidi"/>
        </w:rPr>
      </w:pPr>
      <w:r w:rsidRPr="0052440D">
        <w:rPr>
          <w:rFonts w:asciiTheme="majorBidi" w:hAnsiTheme="majorBidi" w:cstheme="majorBidi"/>
        </w:rPr>
        <w:t>Ahmed Kassem Khater (</w:t>
      </w:r>
      <w:hyperlink r:id="rId4" w:history="1">
        <w:r w:rsidRPr="0052440D">
          <w:rPr>
            <w:rStyle w:val="Hyperlink"/>
            <w:rFonts w:asciiTheme="majorBidi" w:hAnsiTheme="majorBidi" w:cstheme="majorBidi"/>
          </w:rPr>
          <w:t>akassem@azhar.edu.eg</w:t>
        </w:r>
      </w:hyperlink>
      <w:r w:rsidRPr="0052440D">
        <w:rPr>
          <w:rFonts w:asciiTheme="majorBidi" w:hAnsiTheme="majorBidi" w:cstheme="majorBidi"/>
        </w:rPr>
        <w:t xml:space="preserve"> ;  ORCID: 0000-0002-7283-0690)</w:t>
      </w:r>
    </w:p>
    <w:p w14:paraId="061B9476" w14:textId="77777777" w:rsidR="004902B6" w:rsidRPr="0052440D" w:rsidRDefault="004902B6" w:rsidP="004902B6">
      <w:pPr>
        <w:spacing w:line="480" w:lineRule="auto"/>
        <w:rPr>
          <w:rFonts w:asciiTheme="majorBidi" w:hAnsiTheme="majorBidi" w:cstheme="majorBidi"/>
          <w:b/>
          <w:bCs/>
        </w:rPr>
      </w:pPr>
      <w:r w:rsidRPr="0052440D">
        <w:rPr>
          <w:rFonts w:asciiTheme="majorBidi" w:hAnsiTheme="majorBidi" w:cstheme="majorBidi"/>
          <w:b/>
          <w:bCs/>
        </w:rPr>
        <w:t>Contact information for other authors:</w:t>
      </w:r>
    </w:p>
    <w:p w14:paraId="6B1B1435" w14:textId="77777777" w:rsidR="004902B6" w:rsidRPr="0052440D" w:rsidRDefault="004902B6" w:rsidP="004902B6">
      <w:pPr>
        <w:spacing w:line="480" w:lineRule="auto"/>
        <w:rPr>
          <w:rFonts w:asciiTheme="majorBidi" w:hAnsiTheme="majorBidi" w:cstheme="majorBidi"/>
          <w:color w:val="467886" w:themeColor="hyperlink"/>
          <w:u w:val="single"/>
        </w:rPr>
      </w:pPr>
      <w:r w:rsidRPr="0052440D">
        <w:rPr>
          <w:rFonts w:asciiTheme="majorBidi" w:hAnsiTheme="majorBidi" w:cstheme="majorBidi"/>
        </w:rPr>
        <w:t xml:space="preserve">Ezekiel Mugendi Njeru: </w:t>
      </w:r>
      <w:hyperlink r:id="rId5" w:history="1">
        <w:r w:rsidRPr="0052440D">
          <w:rPr>
            <w:rStyle w:val="Hyperlink"/>
            <w:rFonts w:asciiTheme="majorBidi" w:hAnsiTheme="majorBidi" w:cstheme="majorBidi"/>
          </w:rPr>
          <w:t>njeru.ezekiel@ku.ac.ke</w:t>
        </w:r>
      </w:hyperlink>
      <w:r w:rsidRPr="0052440D">
        <w:rPr>
          <w:rStyle w:val="Hyperlink"/>
          <w:rFonts w:asciiTheme="majorBidi" w:hAnsiTheme="majorBidi" w:cstheme="majorBidi"/>
        </w:rPr>
        <w:t xml:space="preserve"> </w:t>
      </w:r>
    </w:p>
    <w:p w14:paraId="387C72E4" w14:textId="6F81D2BD" w:rsidR="004902B6" w:rsidRPr="004902B6" w:rsidRDefault="004902B6" w:rsidP="004902B6">
      <w:pPr>
        <w:spacing w:line="480" w:lineRule="auto"/>
        <w:rPr>
          <w:rFonts w:asciiTheme="majorBidi" w:hAnsiTheme="majorBidi" w:cstheme="majorBidi"/>
          <w:color w:val="467886" w:themeColor="hyperlink"/>
          <w:u w:val="single"/>
        </w:rPr>
      </w:pPr>
      <w:r w:rsidRPr="0052440D">
        <w:rPr>
          <w:rFonts w:asciiTheme="majorBidi" w:hAnsiTheme="majorBidi" w:cstheme="majorBidi"/>
        </w:rPr>
        <w:t xml:space="preserve">Stephen Mwangi Githiri: </w:t>
      </w:r>
      <w:r w:rsidRPr="0052440D">
        <w:rPr>
          <w:rStyle w:val="Hyperlink"/>
          <w:rFonts w:asciiTheme="majorBidi" w:hAnsiTheme="majorBidi" w:cstheme="majorBidi"/>
        </w:rPr>
        <w:t>githirim@agr.jkuat.ac.ke</w:t>
      </w:r>
    </w:p>
    <w:p w14:paraId="6BA336FF" w14:textId="77777777" w:rsidR="004902B6" w:rsidRDefault="004902B6" w:rsidP="004902B6">
      <w:pPr>
        <w:spacing w:line="360" w:lineRule="auto"/>
        <w:jc w:val="both"/>
        <w:rPr>
          <w:rFonts w:asciiTheme="majorBidi" w:hAnsiTheme="majorBidi" w:cstheme="majorBidi"/>
        </w:rPr>
        <w:sectPr w:rsidR="004902B6" w:rsidSect="004902B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815EFFD" w14:textId="77777777" w:rsidR="004902B6" w:rsidRPr="00BB7D11" w:rsidRDefault="004902B6" w:rsidP="004902B6">
      <w:pPr>
        <w:spacing w:line="360" w:lineRule="auto"/>
        <w:jc w:val="both"/>
        <w:rPr>
          <w:rFonts w:asciiTheme="majorBidi" w:hAnsiTheme="majorBidi" w:cstheme="majorBidi"/>
        </w:rPr>
      </w:pPr>
      <w:r w:rsidRPr="00E246E8">
        <w:rPr>
          <w:rFonts w:asciiTheme="majorBidi" w:hAnsiTheme="majorBidi" w:cstheme="majorBidi"/>
          <w:b/>
          <w:bCs/>
        </w:rPr>
        <w:lastRenderedPageBreak/>
        <w:t xml:space="preserve">Table S1. </w:t>
      </w:r>
      <w:r w:rsidRPr="00E246E8">
        <w:rPr>
          <w:rFonts w:asciiTheme="majorBidi" w:hAnsiTheme="majorBidi" w:cstheme="majorBidi"/>
        </w:rPr>
        <w:t xml:space="preserve">Sequencing summary and </w:t>
      </w:r>
      <w:r>
        <w:rPr>
          <w:rFonts w:asciiTheme="majorBidi" w:hAnsiTheme="majorBidi" w:cstheme="majorBidi"/>
        </w:rPr>
        <w:t>final retained reads.</w:t>
      </w:r>
    </w:p>
    <w:tbl>
      <w:tblPr>
        <w:tblW w:w="13773" w:type="dxa"/>
        <w:tblLook w:val="04A0" w:firstRow="1" w:lastRow="0" w:firstColumn="1" w:lastColumn="0" w:noHBand="0" w:noVBand="1"/>
      </w:tblPr>
      <w:tblGrid>
        <w:gridCol w:w="1540"/>
        <w:gridCol w:w="1517"/>
        <w:gridCol w:w="1560"/>
        <w:gridCol w:w="1400"/>
        <w:gridCol w:w="1440"/>
        <w:gridCol w:w="1323"/>
        <w:gridCol w:w="1520"/>
        <w:gridCol w:w="1340"/>
        <w:gridCol w:w="2133"/>
      </w:tblGrid>
      <w:tr w:rsidR="004902B6" w:rsidRPr="00E246E8" w14:paraId="2BFD41D4" w14:textId="77777777" w:rsidTr="0096233D">
        <w:trPr>
          <w:trHeight w:val="432"/>
        </w:trPr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1CA48CDC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E246E8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  <w:t>SampleID</w:t>
            </w:r>
            <w:proofErr w:type="spellEnd"/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6FBCA67E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  <w:t>County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34C100F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  <w:t>Input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810D2AA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  <w:t>Filtered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86E749D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E246E8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  <w:t>DenoisedF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07C6F00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E246E8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  <w:t>DenoisedR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0BAFCD0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  <w:t>Merged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08178AC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E246E8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  <w:t>Nonchim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31FF58C5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hAnsiTheme="majorBidi" w:cstheme="majorBidi"/>
                <w:b/>
                <w:bCs/>
              </w:rPr>
              <w:t>Final retained reads</w:t>
            </w:r>
          </w:p>
        </w:tc>
      </w:tr>
      <w:tr w:rsidR="004902B6" w:rsidRPr="00E246E8" w14:paraId="24B838FB" w14:textId="77777777" w:rsidTr="0096233D">
        <w:trPr>
          <w:trHeight w:val="432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327B3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KF1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A6D506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Kitui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6F63C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157037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13855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153557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AFB3C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153172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4E4EC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153298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EE716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151260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4028E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147791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A2F5B0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147742</w:t>
            </w:r>
          </w:p>
        </w:tc>
      </w:tr>
      <w:tr w:rsidR="004902B6" w:rsidRPr="00E246E8" w14:paraId="155D0D97" w14:textId="77777777" w:rsidTr="0096233D">
        <w:trPr>
          <w:trHeight w:val="432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6EB911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KF2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BEB0BF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Kitui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F549E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142481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E2B4E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139324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03D8E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139081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651EC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139157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17C56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137163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BD286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134363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182C02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134354</w:t>
            </w:r>
          </w:p>
        </w:tc>
      </w:tr>
      <w:tr w:rsidR="004902B6" w:rsidRPr="00E246E8" w14:paraId="61D67053" w14:textId="77777777" w:rsidTr="0096233D">
        <w:trPr>
          <w:trHeight w:val="432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F0A8F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KF3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A4EC56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Kitui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B77A9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107181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A4EC1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105021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C4371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75505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40D4F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90672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F5F93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51655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25601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45297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4A48C4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45284</w:t>
            </w:r>
          </w:p>
        </w:tc>
      </w:tr>
      <w:tr w:rsidR="004902B6" w:rsidRPr="00E246E8" w14:paraId="7A45E3AD" w14:textId="77777777" w:rsidTr="0096233D">
        <w:trPr>
          <w:trHeight w:val="432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A01A48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KF4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1D3F34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Kitui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EA241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83144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374E6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81468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87ADD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54581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E4BED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67926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37C32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36608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04D60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32650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C53317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32620</w:t>
            </w:r>
          </w:p>
        </w:tc>
      </w:tr>
      <w:tr w:rsidR="004902B6" w:rsidRPr="00E246E8" w14:paraId="11753CEB" w14:textId="77777777" w:rsidTr="0096233D">
        <w:trPr>
          <w:trHeight w:val="432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C5A75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KF5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672906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Kitui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DA1F2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114951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AA7CA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112260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3D95B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77547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66440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95104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0F68B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52766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EFFBF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46252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626A4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46208</w:t>
            </w:r>
          </w:p>
        </w:tc>
      </w:tr>
      <w:tr w:rsidR="004902B6" w:rsidRPr="00E246E8" w14:paraId="148C7521" w14:textId="77777777" w:rsidTr="0096233D">
        <w:trPr>
          <w:trHeight w:val="432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AEC6F5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KF6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1378B3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Kitui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A40C0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103496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2B16F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101509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DC532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71041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2DFC9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87400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00CF2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50704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D5B1C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44231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2D07AF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44108</w:t>
            </w:r>
          </w:p>
        </w:tc>
      </w:tr>
      <w:tr w:rsidR="004902B6" w:rsidRPr="00E246E8" w14:paraId="3C9190C9" w14:textId="77777777" w:rsidTr="0096233D">
        <w:trPr>
          <w:trHeight w:val="432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764170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MF1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B95D59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Machakos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EFC52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100347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29939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98097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D0BD4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69171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BA1FA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83473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1C51E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46216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3ECCF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38262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B0A408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38241</w:t>
            </w:r>
          </w:p>
        </w:tc>
      </w:tr>
      <w:tr w:rsidR="004902B6" w:rsidRPr="00E246E8" w14:paraId="5D6EFDAE" w14:textId="77777777" w:rsidTr="0096233D">
        <w:trPr>
          <w:trHeight w:val="432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6C4C9B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MF2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C3AB20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Machakos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8DC23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116126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2320A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113548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65EE8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82019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3C9BE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97664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F413C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57382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67204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48487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80C769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48457</w:t>
            </w:r>
          </w:p>
        </w:tc>
      </w:tr>
      <w:tr w:rsidR="004902B6" w:rsidRPr="00E246E8" w14:paraId="15D68881" w14:textId="77777777" w:rsidTr="0096233D">
        <w:trPr>
          <w:trHeight w:val="432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06E3D7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MF3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5F6A99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Machakos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951F6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111046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A372A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108498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31636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78741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7C1D3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93700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39BEF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53614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20954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43856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C8566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43798</w:t>
            </w:r>
          </w:p>
        </w:tc>
      </w:tr>
      <w:tr w:rsidR="004902B6" w:rsidRPr="00E246E8" w14:paraId="252DD1E1" w14:textId="77777777" w:rsidTr="0096233D">
        <w:trPr>
          <w:trHeight w:val="432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F7D60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MF4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B9B4C6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Machakos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8F528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123673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1E895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121109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468EE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87526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A5346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103466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94B9E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58252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6C62A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47579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1D03F6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47511</w:t>
            </w:r>
          </w:p>
        </w:tc>
      </w:tr>
      <w:tr w:rsidR="004902B6" w:rsidRPr="00E246E8" w14:paraId="58BE80A3" w14:textId="77777777" w:rsidTr="0096233D">
        <w:trPr>
          <w:trHeight w:val="432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D97296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MF5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DDA21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Machakos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60492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110531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A340D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108149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B967C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79270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902FD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93408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48BFB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54663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B27ED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42903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077FCC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42854</w:t>
            </w:r>
          </w:p>
        </w:tc>
      </w:tr>
      <w:tr w:rsidR="004902B6" w:rsidRPr="00E246E8" w14:paraId="011604B4" w14:textId="77777777" w:rsidTr="0096233D">
        <w:trPr>
          <w:trHeight w:val="432"/>
        </w:trPr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F59CAA7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MF6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2C02F8D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Machakos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1ED079E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93508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D4A189B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91494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E9ED4D7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61970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E58108D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77612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37FBFE6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43106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6F1A9C0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36292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00A2ABA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36266</w:t>
            </w:r>
          </w:p>
        </w:tc>
      </w:tr>
    </w:tbl>
    <w:p w14:paraId="44BF2CC8" w14:textId="77777777" w:rsidR="004902B6" w:rsidRDefault="004902B6" w:rsidP="004902B6">
      <w:pPr>
        <w:spacing w:line="360" w:lineRule="auto"/>
        <w:jc w:val="both"/>
        <w:rPr>
          <w:rFonts w:asciiTheme="majorBidi" w:hAnsiTheme="majorBidi" w:cstheme="majorBidi"/>
        </w:rPr>
      </w:pPr>
    </w:p>
    <w:p w14:paraId="7525C1C1" w14:textId="77777777" w:rsidR="004902B6" w:rsidRDefault="004902B6" w:rsidP="004902B6">
      <w:pPr>
        <w:spacing w:line="360" w:lineRule="auto"/>
        <w:jc w:val="both"/>
        <w:rPr>
          <w:rFonts w:asciiTheme="majorBidi" w:hAnsiTheme="majorBidi" w:cstheme="majorBidi"/>
        </w:rPr>
      </w:pPr>
      <w:r w:rsidRPr="00B94DA0">
        <w:rPr>
          <w:rFonts w:asciiTheme="majorBidi" w:hAnsiTheme="majorBidi" w:cstheme="majorBidi"/>
        </w:rPr>
        <w:t>Input reads, filtered reads, denoised forward and reverse reads, merged reads, non-chimeric reads, and final retained reads are shown for each sample after DADA2 processing.</w:t>
      </w:r>
    </w:p>
    <w:p w14:paraId="0D3964EC" w14:textId="77777777" w:rsidR="004902B6" w:rsidRDefault="004902B6" w:rsidP="004902B6">
      <w:pPr>
        <w:spacing w:line="360" w:lineRule="auto"/>
        <w:jc w:val="both"/>
        <w:rPr>
          <w:rFonts w:asciiTheme="majorBidi" w:hAnsiTheme="majorBidi" w:cstheme="majorBidi"/>
          <w:b/>
          <w:bCs/>
        </w:rPr>
      </w:pPr>
    </w:p>
    <w:p w14:paraId="6DE17983" w14:textId="77777777" w:rsidR="004902B6" w:rsidRDefault="004902B6" w:rsidP="004902B6">
      <w:pPr>
        <w:spacing w:line="360" w:lineRule="auto"/>
        <w:jc w:val="both"/>
        <w:rPr>
          <w:rFonts w:asciiTheme="majorBidi" w:hAnsiTheme="majorBidi" w:cstheme="majorBidi"/>
          <w:b/>
          <w:bCs/>
        </w:rPr>
      </w:pPr>
    </w:p>
    <w:p w14:paraId="593181FE" w14:textId="77777777" w:rsidR="00883E00" w:rsidRDefault="00883E00" w:rsidP="004902B6">
      <w:pPr>
        <w:spacing w:line="360" w:lineRule="auto"/>
        <w:jc w:val="both"/>
        <w:rPr>
          <w:rFonts w:asciiTheme="majorBidi" w:hAnsiTheme="majorBidi" w:cstheme="majorBidi"/>
          <w:b/>
          <w:bCs/>
        </w:rPr>
      </w:pPr>
    </w:p>
    <w:p w14:paraId="7DFF973D" w14:textId="53C21F24" w:rsidR="004902B6" w:rsidRPr="0059077B" w:rsidRDefault="004902B6" w:rsidP="004902B6">
      <w:pPr>
        <w:spacing w:line="360" w:lineRule="auto"/>
        <w:jc w:val="both"/>
        <w:rPr>
          <w:rFonts w:asciiTheme="majorBidi" w:hAnsiTheme="majorBidi" w:cstheme="majorBidi"/>
        </w:rPr>
      </w:pPr>
      <w:r w:rsidRPr="00B94DA0">
        <w:rPr>
          <w:rFonts w:asciiTheme="majorBidi" w:hAnsiTheme="majorBidi" w:cstheme="majorBidi"/>
          <w:b/>
          <w:bCs/>
        </w:rPr>
        <w:lastRenderedPageBreak/>
        <w:t xml:space="preserve">Table </w:t>
      </w:r>
      <w:r>
        <w:rPr>
          <w:rFonts w:asciiTheme="majorBidi" w:hAnsiTheme="majorBidi" w:cstheme="majorBidi"/>
          <w:b/>
          <w:bCs/>
        </w:rPr>
        <w:t>S2</w:t>
      </w:r>
      <w:r w:rsidRPr="00B94DA0">
        <w:rPr>
          <w:rFonts w:asciiTheme="majorBidi" w:hAnsiTheme="majorBidi" w:cstheme="majorBidi"/>
          <w:b/>
          <w:bCs/>
        </w:rPr>
        <w:t>.</w:t>
      </w:r>
      <w:r w:rsidRPr="00B94DA0">
        <w:rPr>
          <w:rFonts w:asciiTheme="majorBidi" w:hAnsiTheme="majorBidi" w:cstheme="majorBidi"/>
        </w:rPr>
        <w:t xml:space="preserve"> Permutational multivariate analysis of variance (PERMANOVA) of bacterial community composition.</w:t>
      </w:r>
    </w:p>
    <w:tbl>
      <w:tblPr>
        <w:tblW w:w="8256" w:type="dxa"/>
        <w:tblLook w:val="04A0" w:firstRow="1" w:lastRow="0" w:firstColumn="1" w:lastColumn="0" w:noHBand="0" w:noVBand="1"/>
      </w:tblPr>
      <w:tblGrid>
        <w:gridCol w:w="2304"/>
        <w:gridCol w:w="960"/>
        <w:gridCol w:w="1872"/>
        <w:gridCol w:w="1116"/>
        <w:gridCol w:w="996"/>
        <w:gridCol w:w="1008"/>
      </w:tblGrid>
      <w:tr w:rsidR="004902B6" w:rsidRPr="00E246E8" w14:paraId="7DC941BB" w14:textId="77777777" w:rsidTr="0096233D">
        <w:trPr>
          <w:trHeight w:val="288"/>
        </w:trPr>
        <w:tc>
          <w:tcPr>
            <w:tcW w:w="23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5159FAB7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  <w:t>Source of variation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3F42C8E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E246E8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  <w:t>Df</w:t>
            </w:r>
            <w:proofErr w:type="spellEnd"/>
          </w:p>
        </w:tc>
        <w:tc>
          <w:tcPr>
            <w:tcW w:w="18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95DF08B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  <w:t>Sum of squares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3E1DDBD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  <w:t>R</w:t>
            </w:r>
            <w:r w:rsidRPr="00E246E8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vertAlign w:val="superscript"/>
                <w14:ligatures w14:val="none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7B045BF2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71484D45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  <w:t>P-value</w:t>
            </w:r>
          </w:p>
        </w:tc>
      </w:tr>
      <w:tr w:rsidR="004902B6" w:rsidRPr="00E246E8" w14:paraId="5C53060B" w14:textId="77777777" w:rsidTr="0096233D">
        <w:trPr>
          <w:trHeight w:val="288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EB91E7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Model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492534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25375F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0.5855050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CA1E89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0.171917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02649B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2.07608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DA6B4C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0.004</w:t>
            </w:r>
          </w:p>
        </w:tc>
      </w:tr>
      <w:tr w:rsidR="004902B6" w:rsidRPr="00E246E8" w14:paraId="18FBB692" w14:textId="77777777" w:rsidTr="0096233D">
        <w:trPr>
          <w:trHeight w:val="288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1BC01D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Residual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A61CDB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ADF55F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2.8202425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AB01FF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0.828083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786E3A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NA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2971B2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NA</w:t>
            </w:r>
          </w:p>
        </w:tc>
      </w:tr>
      <w:tr w:rsidR="004902B6" w:rsidRPr="00E246E8" w14:paraId="2B403600" w14:textId="77777777" w:rsidTr="0096233D">
        <w:trPr>
          <w:trHeight w:val="288"/>
        </w:trPr>
        <w:tc>
          <w:tcPr>
            <w:tcW w:w="230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B97D104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5A3A2EFD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5298405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3.4057476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4BA5AB5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C368FA6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NA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74318820" w14:textId="77777777" w:rsidR="004902B6" w:rsidRPr="00E246E8" w:rsidRDefault="004902B6" w:rsidP="009623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E246E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NA</w:t>
            </w:r>
          </w:p>
        </w:tc>
      </w:tr>
    </w:tbl>
    <w:p w14:paraId="596479F0" w14:textId="77777777" w:rsidR="004902B6" w:rsidRDefault="004902B6" w:rsidP="004902B6">
      <w:pPr>
        <w:spacing w:line="360" w:lineRule="auto"/>
        <w:jc w:val="both"/>
        <w:rPr>
          <w:rFonts w:asciiTheme="majorBidi" w:hAnsiTheme="majorBidi" w:cstheme="majorBidi"/>
          <w:color w:val="FF0000"/>
        </w:rPr>
      </w:pPr>
    </w:p>
    <w:p w14:paraId="7EA6C127" w14:textId="77777777" w:rsidR="004902B6" w:rsidRDefault="004902B6" w:rsidP="004902B6">
      <w:pPr>
        <w:spacing w:line="360" w:lineRule="auto"/>
        <w:jc w:val="both"/>
        <w:rPr>
          <w:rFonts w:asciiTheme="majorBidi" w:hAnsiTheme="majorBidi" w:cstheme="majorBidi"/>
        </w:rPr>
      </w:pPr>
      <w:r w:rsidRPr="00B94DA0">
        <w:rPr>
          <w:rFonts w:asciiTheme="majorBidi" w:hAnsiTheme="majorBidi" w:cstheme="majorBidi"/>
        </w:rPr>
        <w:t>PERMANOVA was performed on Bray–</w:t>
      </w:r>
      <w:proofErr w:type="gramStart"/>
      <w:r w:rsidRPr="00B94DA0">
        <w:rPr>
          <w:rFonts w:asciiTheme="majorBidi" w:hAnsiTheme="majorBidi" w:cstheme="majorBidi"/>
        </w:rPr>
        <w:t>Curtis</w:t>
      </w:r>
      <w:proofErr w:type="gramEnd"/>
      <w:r w:rsidRPr="00B94DA0">
        <w:rPr>
          <w:rFonts w:asciiTheme="majorBidi" w:hAnsiTheme="majorBidi" w:cstheme="majorBidi"/>
        </w:rPr>
        <w:t xml:space="preserve"> dissimilarities to test differences in bacterial community composition between Kitui and Machakos counties. </w:t>
      </w:r>
      <w:proofErr w:type="spellStart"/>
      <w:r w:rsidRPr="00B94DA0">
        <w:rPr>
          <w:rFonts w:asciiTheme="majorBidi" w:hAnsiTheme="majorBidi" w:cstheme="majorBidi"/>
        </w:rPr>
        <w:t>Df</w:t>
      </w:r>
      <w:proofErr w:type="spellEnd"/>
      <w:r w:rsidRPr="00B94DA0">
        <w:rPr>
          <w:rFonts w:asciiTheme="majorBidi" w:hAnsiTheme="majorBidi" w:cstheme="majorBidi"/>
        </w:rPr>
        <w:t xml:space="preserve">, degrees of freedom; </w:t>
      </w:r>
      <w:r w:rsidRPr="00B94DA0">
        <w:rPr>
          <w:rFonts w:asciiTheme="majorBidi" w:hAnsiTheme="majorBidi" w:cstheme="majorBidi"/>
          <w:i/>
          <w:iCs/>
        </w:rPr>
        <w:t>R</w:t>
      </w:r>
      <w:r w:rsidRPr="00B94DA0">
        <w:rPr>
          <w:rFonts w:asciiTheme="majorBidi" w:hAnsiTheme="majorBidi" w:cstheme="majorBidi"/>
        </w:rPr>
        <w:t xml:space="preserve">², proportion of variation explained; </w:t>
      </w:r>
      <w:r w:rsidRPr="00B94DA0">
        <w:rPr>
          <w:rFonts w:asciiTheme="majorBidi" w:hAnsiTheme="majorBidi" w:cstheme="majorBidi"/>
          <w:i/>
          <w:iCs/>
        </w:rPr>
        <w:t>F</w:t>
      </w:r>
      <w:r w:rsidRPr="00B94DA0">
        <w:rPr>
          <w:rFonts w:asciiTheme="majorBidi" w:hAnsiTheme="majorBidi" w:cstheme="majorBidi"/>
        </w:rPr>
        <w:t>, pseudo-</w:t>
      </w:r>
      <w:r w:rsidRPr="00B94DA0">
        <w:rPr>
          <w:rFonts w:asciiTheme="majorBidi" w:hAnsiTheme="majorBidi" w:cstheme="majorBidi"/>
          <w:i/>
          <w:iCs/>
        </w:rPr>
        <w:t>F</w:t>
      </w:r>
      <w:r w:rsidRPr="00B94DA0">
        <w:rPr>
          <w:rFonts w:asciiTheme="majorBidi" w:hAnsiTheme="majorBidi" w:cstheme="majorBidi"/>
        </w:rPr>
        <w:t xml:space="preserve"> statistic; </w:t>
      </w:r>
      <w:proofErr w:type="spellStart"/>
      <w:r w:rsidRPr="00B94DA0">
        <w:rPr>
          <w:rFonts w:asciiTheme="majorBidi" w:hAnsiTheme="majorBidi" w:cstheme="majorBidi"/>
        </w:rPr>
        <w:t>Pr</w:t>
      </w:r>
      <w:proofErr w:type="spellEnd"/>
      <w:r w:rsidRPr="00B94DA0">
        <w:rPr>
          <w:rFonts w:asciiTheme="majorBidi" w:hAnsiTheme="majorBidi" w:cstheme="majorBidi"/>
        </w:rPr>
        <w:t>(&gt;F).</w:t>
      </w:r>
    </w:p>
    <w:p w14:paraId="4BF88651" w14:textId="77777777" w:rsidR="004902B6" w:rsidRDefault="004902B6" w:rsidP="004902B6">
      <w:pPr>
        <w:spacing w:line="360" w:lineRule="auto"/>
        <w:jc w:val="both"/>
        <w:rPr>
          <w:rFonts w:asciiTheme="majorBidi" w:hAnsiTheme="majorBidi" w:cstheme="majorBidi"/>
        </w:rPr>
      </w:pPr>
    </w:p>
    <w:p w14:paraId="1EFFAFC0" w14:textId="77777777" w:rsidR="004902B6" w:rsidRDefault="004902B6" w:rsidP="004902B6">
      <w:pPr>
        <w:spacing w:line="480" w:lineRule="auto"/>
        <w:jc w:val="both"/>
        <w:rPr>
          <w:rFonts w:asciiTheme="majorBidi" w:hAnsiTheme="majorBidi" w:cstheme="majorBidi"/>
          <w:b/>
          <w:bCs/>
        </w:rPr>
      </w:pPr>
    </w:p>
    <w:p w14:paraId="4E4EF063" w14:textId="77777777" w:rsidR="004902B6" w:rsidRDefault="004902B6" w:rsidP="004902B6">
      <w:pPr>
        <w:spacing w:line="480" w:lineRule="auto"/>
        <w:jc w:val="both"/>
        <w:rPr>
          <w:rFonts w:asciiTheme="majorBidi" w:hAnsiTheme="majorBidi" w:cstheme="majorBidi"/>
          <w:b/>
          <w:bCs/>
        </w:rPr>
      </w:pPr>
    </w:p>
    <w:p w14:paraId="63BD8F3D" w14:textId="77777777" w:rsidR="004902B6" w:rsidRDefault="004902B6" w:rsidP="004902B6">
      <w:pPr>
        <w:spacing w:line="480" w:lineRule="auto"/>
        <w:jc w:val="both"/>
        <w:rPr>
          <w:rFonts w:asciiTheme="majorBidi" w:hAnsiTheme="majorBidi" w:cstheme="majorBidi"/>
          <w:b/>
          <w:bCs/>
        </w:rPr>
      </w:pPr>
    </w:p>
    <w:p w14:paraId="2BB2E151" w14:textId="77777777" w:rsidR="004902B6" w:rsidRDefault="004902B6" w:rsidP="004902B6">
      <w:pPr>
        <w:spacing w:line="480" w:lineRule="auto"/>
        <w:jc w:val="both"/>
        <w:rPr>
          <w:rFonts w:asciiTheme="majorBidi" w:hAnsiTheme="majorBidi" w:cstheme="majorBidi"/>
          <w:b/>
          <w:bCs/>
        </w:rPr>
      </w:pPr>
    </w:p>
    <w:p w14:paraId="6503EE7F" w14:textId="77777777" w:rsidR="004902B6" w:rsidRDefault="004902B6" w:rsidP="004902B6">
      <w:pPr>
        <w:spacing w:line="480" w:lineRule="auto"/>
        <w:jc w:val="both"/>
        <w:rPr>
          <w:rFonts w:asciiTheme="majorBidi" w:hAnsiTheme="majorBidi" w:cstheme="majorBidi"/>
          <w:b/>
          <w:bCs/>
        </w:rPr>
      </w:pPr>
    </w:p>
    <w:p w14:paraId="7DECB5F7" w14:textId="77777777" w:rsidR="004902B6" w:rsidRDefault="004902B6" w:rsidP="004902B6">
      <w:pPr>
        <w:spacing w:line="480" w:lineRule="auto"/>
        <w:jc w:val="both"/>
        <w:rPr>
          <w:rFonts w:asciiTheme="majorBidi" w:hAnsiTheme="majorBidi" w:cstheme="majorBidi"/>
          <w:b/>
          <w:bCs/>
        </w:rPr>
      </w:pPr>
    </w:p>
    <w:p w14:paraId="154B8AEF" w14:textId="77777777" w:rsidR="004902B6" w:rsidRDefault="004902B6" w:rsidP="004902B6">
      <w:pPr>
        <w:spacing w:line="480" w:lineRule="auto"/>
        <w:jc w:val="both"/>
        <w:rPr>
          <w:rFonts w:asciiTheme="majorBidi" w:hAnsiTheme="majorBidi" w:cstheme="majorBidi"/>
          <w:b/>
          <w:bCs/>
        </w:rPr>
      </w:pPr>
    </w:p>
    <w:p w14:paraId="041412EB" w14:textId="7D0DCBAC" w:rsidR="004902B6" w:rsidRPr="00683D66" w:rsidRDefault="004902B6" w:rsidP="004902B6">
      <w:pPr>
        <w:spacing w:line="480" w:lineRule="auto"/>
        <w:jc w:val="both"/>
        <w:rPr>
          <w:rFonts w:asciiTheme="majorBidi" w:hAnsiTheme="majorBidi" w:cstheme="majorBidi"/>
        </w:rPr>
      </w:pPr>
      <w:r w:rsidRPr="00683D66">
        <w:rPr>
          <w:rFonts w:asciiTheme="majorBidi" w:hAnsiTheme="majorBidi" w:cstheme="majorBidi"/>
          <w:b/>
          <w:bCs/>
        </w:rPr>
        <w:lastRenderedPageBreak/>
        <w:t>Figure S1.</w:t>
      </w:r>
      <w:r w:rsidRPr="00683D66">
        <w:rPr>
          <w:rFonts w:asciiTheme="majorBidi" w:hAnsiTheme="majorBidi" w:cstheme="majorBidi"/>
        </w:rPr>
        <w:t xml:space="preserve"> Sequencing depth and </w:t>
      </w:r>
      <w:proofErr w:type="gramStart"/>
      <w:r w:rsidRPr="00683D66">
        <w:rPr>
          <w:rFonts w:asciiTheme="majorBidi" w:hAnsiTheme="majorBidi" w:cstheme="majorBidi"/>
        </w:rPr>
        <w:t>read</w:t>
      </w:r>
      <w:proofErr w:type="gramEnd"/>
      <w:r w:rsidRPr="00683D66">
        <w:rPr>
          <w:rFonts w:asciiTheme="majorBidi" w:hAnsiTheme="majorBidi" w:cstheme="majorBidi"/>
        </w:rPr>
        <w:t xml:space="preserve"> retention across soil samples from Kitui and Machakos counties. Summary of sequencing depth and read retention after quality filtering, denoising, merging, and chimera removal for each sample.</w:t>
      </w:r>
    </w:p>
    <w:p w14:paraId="11267A2C" w14:textId="77777777" w:rsidR="004902B6" w:rsidRPr="00683D66" w:rsidRDefault="004902B6" w:rsidP="004902B6">
      <w:pPr>
        <w:spacing w:line="480" w:lineRule="auto"/>
        <w:jc w:val="both"/>
        <w:rPr>
          <w:rFonts w:asciiTheme="majorBidi" w:hAnsiTheme="majorBidi" w:cstheme="majorBidi"/>
        </w:rPr>
      </w:pPr>
    </w:p>
    <w:p w14:paraId="0C299153" w14:textId="77777777" w:rsidR="004902B6" w:rsidRDefault="004902B6" w:rsidP="004902B6">
      <w:pPr>
        <w:spacing w:line="360" w:lineRule="auto"/>
        <w:jc w:val="both"/>
        <w:rPr>
          <w:rFonts w:asciiTheme="majorBidi" w:hAnsiTheme="majorBidi" w:cstheme="majorBidi"/>
        </w:rPr>
      </w:pPr>
      <w:r w:rsidRPr="00D2297B">
        <w:rPr>
          <w:rFonts w:asciiTheme="majorBidi" w:hAnsiTheme="majorBidi" w:cstheme="majorBidi"/>
          <w:noProof/>
        </w:rPr>
        <w:drawing>
          <wp:inline distT="0" distB="0" distL="0" distR="0" wp14:anchorId="31B8DE7E" wp14:editId="163DA83A">
            <wp:extent cx="7734300" cy="45872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501" cy="4587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11C42" w14:textId="77777777" w:rsidR="004902B6" w:rsidRDefault="004902B6" w:rsidP="004902B6">
      <w:pPr>
        <w:spacing w:line="360" w:lineRule="auto"/>
        <w:jc w:val="both"/>
        <w:rPr>
          <w:rFonts w:asciiTheme="majorBidi" w:hAnsiTheme="majorBidi" w:cstheme="majorBidi"/>
          <w:color w:val="FF0000"/>
        </w:rPr>
      </w:pPr>
    </w:p>
    <w:p w14:paraId="1B77ABD9" w14:textId="77777777" w:rsidR="004902B6" w:rsidRDefault="004902B6" w:rsidP="004902B6">
      <w:pPr>
        <w:spacing w:line="360" w:lineRule="auto"/>
        <w:jc w:val="both"/>
        <w:rPr>
          <w:rFonts w:asciiTheme="majorBidi" w:hAnsiTheme="majorBidi" w:cstheme="majorBidi"/>
        </w:rPr>
      </w:pPr>
    </w:p>
    <w:p w14:paraId="44871142" w14:textId="77777777" w:rsidR="004902B6" w:rsidRDefault="004902B6" w:rsidP="004902B6">
      <w:pPr>
        <w:spacing w:line="360" w:lineRule="auto"/>
        <w:jc w:val="both"/>
        <w:rPr>
          <w:rFonts w:asciiTheme="majorBidi" w:hAnsiTheme="majorBidi" w:cstheme="majorBidi"/>
          <w:b/>
          <w:bCs/>
        </w:rPr>
      </w:pPr>
    </w:p>
    <w:p w14:paraId="1AEA7DC5" w14:textId="77777777" w:rsidR="00D2368C" w:rsidRDefault="00D2368C"/>
    <w:sectPr w:rsidR="00D2368C" w:rsidSect="004902B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0D2"/>
    <w:rsid w:val="004902B6"/>
    <w:rsid w:val="00883E00"/>
    <w:rsid w:val="009F2BE0"/>
    <w:rsid w:val="00D2368C"/>
    <w:rsid w:val="00E740D2"/>
    <w:rsid w:val="00EA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93035"/>
  <w15:chartTrackingRefBased/>
  <w15:docId w15:val="{4FC35FC9-27D8-408A-B4FE-0458D9FB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2B6"/>
  </w:style>
  <w:style w:type="paragraph" w:styleId="Heading1">
    <w:name w:val="heading 1"/>
    <w:basedOn w:val="Normal"/>
    <w:next w:val="Normal"/>
    <w:link w:val="Heading1Char"/>
    <w:uiPriority w:val="9"/>
    <w:qFormat/>
    <w:rsid w:val="00E74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4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40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40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40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40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40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40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40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0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40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40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40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40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40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40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40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40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40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4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40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4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4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40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40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40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40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40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40D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90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02B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NJERU.EZEKIEL@ku.ac.ke" TargetMode="External"/><Relationship Id="rId4" Type="http://schemas.openxmlformats.org/officeDocument/2006/relationships/hyperlink" Target="mailto:akassem@azhar.edu.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600</Words>
  <Characters>2186</Characters>
  <Application>Microsoft Office Word</Application>
  <DocSecurity>0</DocSecurity>
  <Lines>273</Lines>
  <Paragraphs>278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akassem</dc:creator>
  <cp:keywords/>
  <dc:description/>
  <cp:lastModifiedBy>akassem</cp:lastModifiedBy>
  <cp:revision>3</cp:revision>
  <dcterms:created xsi:type="dcterms:W3CDTF">2026-03-13T03:17:00Z</dcterms:created>
  <dcterms:modified xsi:type="dcterms:W3CDTF">2026-03-13T03:20:00Z</dcterms:modified>
</cp:coreProperties>
</file>