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D0746" w:rsidR="00CD0746" w:rsidP="00CD0746" w:rsidRDefault="2A5EA44C" w14:paraId="43D6961C" w14:textId="77777777">
      <w:pPr>
        <w:rPr>
          <w:b/>
          <w:lang w:val="en-US"/>
        </w:rPr>
      </w:pPr>
      <w:r w:rsidRPr="2F213737" w:rsidR="2546CDAB">
        <w:rPr>
          <w:lang w:val="en-US"/>
        </w:rPr>
        <w:t>Title:</w:t>
      </w:r>
      <w:r w:rsidRPr="2F213737" w:rsidR="42390691">
        <w:rPr>
          <w:lang w:val="en-US"/>
        </w:rPr>
        <w:t xml:space="preserve"> </w:t>
      </w:r>
      <w:r w:rsidRPr="2F213737" w:rsidR="42390691">
        <w:rPr>
          <w:b w:val="1"/>
          <w:bCs w:val="1"/>
          <w:lang w:val="en-US"/>
        </w:rPr>
        <w:t>Characterization and evaluation of a novel polylactic acid-made bioreactor for large-scale adherent cell expansion</w:t>
      </w:r>
    </w:p>
    <w:p w:rsidRPr="00CD0746" w:rsidR="0081280F" w:rsidP="2F213737" w:rsidRDefault="0081280F" w14:paraId="5FE68F0C" w14:textId="299097E3">
      <w:pPr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US"/>
        </w:rPr>
      </w:pPr>
      <w:r w:rsidRPr="2F213737" w:rsidR="3F011275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US"/>
        </w:rPr>
        <w:t>Applied Microbiology and Biotechnology</w:t>
      </w:r>
    </w:p>
    <w:p w:rsidRPr="00CD0746" w:rsidR="0081280F" w:rsidP="2F213737" w:rsidRDefault="0081280F" w14:paraId="4E47C1E7" w14:textId="482130B3">
      <w:pPr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US"/>
        </w:rPr>
      </w:pPr>
      <w:r w:rsidRPr="2F213737" w:rsidR="3F011275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en-US"/>
        </w:rPr>
        <w:t>Submission to Special Collection: Single Use technologies in Bioprocessing</w:t>
      </w:r>
    </w:p>
    <w:p w:rsidR="2A5EA44C" w:rsidRDefault="2A5EA44C" w14:paraId="144594C2" w14:textId="2BCE6F8F">
      <w:r>
        <w:t>Author information:</w:t>
      </w:r>
      <w:r w:rsidR="00F67CA5">
        <w:t xml:space="preserve"> </w:t>
      </w:r>
    </w:p>
    <w:p w:rsidRPr="00591281" w:rsidR="00591281" w:rsidP="00591281" w:rsidRDefault="00591281" w14:paraId="25CFA6AF" w14:textId="77777777">
      <w:pPr>
        <w:spacing w:line="276" w:lineRule="auto"/>
        <w:rPr>
          <w:rFonts w:cs="Arial"/>
          <w:b/>
          <w:bCs/>
          <w:sz w:val="20"/>
          <w:szCs w:val="20"/>
        </w:rPr>
      </w:pPr>
      <w:r w:rsidRPr="00591281">
        <w:rPr>
          <w:rFonts w:cs="Arial"/>
          <w:b/>
          <w:bCs/>
          <w:sz w:val="20"/>
          <w:szCs w:val="20"/>
        </w:rPr>
        <w:t>Björn Boshof</w:t>
      </w:r>
      <w:r w:rsidRPr="00591281">
        <w:rPr>
          <w:rFonts w:cs="Arial"/>
          <w:b/>
          <w:bCs/>
          <w:sz w:val="20"/>
          <w:szCs w:val="20"/>
          <w:vertAlign w:val="superscript"/>
        </w:rPr>
        <w:t>1, §</w:t>
      </w:r>
      <w:r w:rsidRPr="00591281">
        <w:rPr>
          <w:rFonts w:cs="Arial"/>
          <w:b/>
          <w:bCs/>
          <w:sz w:val="20"/>
          <w:szCs w:val="20"/>
        </w:rPr>
        <w:t>, Alena Hüppner</w:t>
      </w:r>
      <w:r w:rsidRPr="00591281">
        <w:rPr>
          <w:rFonts w:cs="Arial"/>
          <w:b/>
          <w:bCs/>
          <w:sz w:val="20"/>
          <w:szCs w:val="20"/>
          <w:vertAlign w:val="superscript"/>
        </w:rPr>
        <w:t>2,§</w:t>
      </w:r>
      <w:r w:rsidRPr="00591281">
        <w:rPr>
          <w:rFonts w:cs="Arial"/>
          <w:b/>
          <w:bCs/>
          <w:sz w:val="20"/>
          <w:szCs w:val="20"/>
        </w:rPr>
        <w:t>, Johanna Eichberg</w:t>
      </w:r>
      <w:r w:rsidRPr="00591281">
        <w:rPr>
          <w:rFonts w:cs="Arial"/>
          <w:b/>
          <w:bCs/>
          <w:sz w:val="20"/>
          <w:szCs w:val="20"/>
          <w:vertAlign w:val="superscript"/>
        </w:rPr>
        <w:t>1</w:t>
      </w:r>
      <w:r w:rsidRPr="00591281">
        <w:rPr>
          <w:rFonts w:cs="Arial"/>
          <w:b/>
          <w:bCs/>
          <w:sz w:val="20"/>
          <w:szCs w:val="20"/>
        </w:rPr>
        <w:t>, Henning Reyer</w:t>
      </w:r>
      <w:r w:rsidRPr="00591281">
        <w:rPr>
          <w:rFonts w:cs="Arial"/>
          <w:b/>
          <w:bCs/>
          <w:sz w:val="20"/>
          <w:szCs w:val="20"/>
          <w:vertAlign w:val="superscript"/>
        </w:rPr>
        <w:t>1</w:t>
      </w:r>
      <w:r w:rsidRPr="00591281">
        <w:rPr>
          <w:rFonts w:cs="Arial"/>
          <w:b/>
          <w:bCs/>
          <w:sz w:val="20"/>
          <w:szCs w:val="20"/>
        </w:rPr>
        <w:t>, Lukas Käßer</w:t>
      </w:r>
      <w:r w:rsidRPr="00591281">
        <w:rPr>
          <w:rFonts w:cs="Arial"/>
          <w:b/>
          <w:bCs/>
          <w:sz w:val="20"/>
          <w:szCs w:val="20"/>
          <w:vertAlign w:val="superscript"/>
        </w:rPr>
        <w:t>1, *</w:t>
      </w:r>
      <w:r w:rsidRPr="00591281">
        <w:rPr>
          <w:rFonts w:cs="Arial"/>
          <w:b/>
          <w:bCs/>
          <w:sz w:val="20"/>
          <w:szCs w:val="20"/>
        </w:rPr>
        <w:t>, Anne Kölsch</w:t>
      </w:r>
      <w:r w:rsidRPr="00591281">
        <w:rPr>
          <w:rFonts w:cs="Arial"/>
          <w:b/>
          <w:bCs/>
          <w:sz w:val="20"/>
          <w:szCs w:val="20"/>
          <w:vertAlign w:val="superscript"/>
        </w:rPr>
        <w:t>2, *</w:t>
      </w:r>
      <w:r w:rsidRPr="00591281">
        <w:rPr>
          <w:rFonts w:cs="Arial"/>
          <w:b/>
          <w:bCs/>
          <w:sz w:val="20"/>
          <w:szCs w:val="20"/>
        </w:rPr>
        <w:t xml:space="preserve"> </w:t>
      </w:r>
    </w:p>
    <w:p w:rsidRPr="002D26F6" w:rsidR="00591281" w:rsidP="00591281" w:rsidRDefault="00591281" w14:paraId="2A3A3ECC" w14:textId="77777777">
      <w:pPr>
        <w:spacing w:line="276" w:lineRule="auto"/>
        <w:rPr>
          <w:rFonts w:cs="Arial"/>
          <w:sz w:val="20"/>
          <w:szCs w:val="20"/>
          <w:lang w:val="en-US"/>
        </w:rPr>
      </w:pPr>
      <w:r w:rsidRPr="002D26F6">
        <w:rPr>
          <w:rFonts w:cs="Arial"/>
          <w:sz w:val="20"/>
          <w:szCs w:val="20"/>
          <w:lang w:val="en-US"/>
        </w:rPr>
        <w:t>1 GreenElephant Biotech GmbH, Giessen, Germany</w:t>
      </w:r>
    </w:p>
    <w:p w:rsidR="00591281" w:rsidP="00591281" w:rsidRDefault="00591281" w14:paraId="1787ECEE" w14:textId="77777777">
      <w:pPr>
        <w:spacing w:line="276" w:lineRule="auto"/>
        <w:rPr>
          <w:rFonts w:cs="Arial"/>
          <w:sz w:val="20"/>
          <w:szCs w:val="20"/>
          <w:lang w:val="en-US"/>
        </w:rPr>
      </w:pPr>
      <w:r w:rsidRPr="0098238F">
        <w:rPr>
          <w:rFonts w:cs="Arial"/>
          <w:sz w:val="20"/>
          <w:szCs w:val="20"/>
          <w:lang w:val="en-US"/>
        </w:rPr>
        <w:t xml:space="preserve">2 TRON – Translational Oncology at </w:t>
      </w:r>
      <w:r>
        <w:rPr>
          <w:rFonts w:cs="Arial"/>
          <w:sz w:val="20"/>
          <w:szCs w:val="20"/>
          <w:lang w:val="en-US"/>
        </w:rPr>
        <w:t xml:space="preserve">the </w:t>
      </w:r>
      <w:r w:rsidRPr="0098238F">
        <w:rPr>
          <w:rFonts w:cs="Arial"/>
          <w:sz w:val="20"/>
          <w:szCs w:val="20"/>
          <w:lang w:val="en-US"/>
        </w:rPr>
        <w:t>U</w:t>
      </w:r>
      <w:r>
        <w:rPr>
          <w:rFonts w:cs="Arial"/>
          <w:sz w:val="20"/>
          <w:szCs w:val="20"/>
          <w:lang w:val="en-US"/>
        </w:rPr>
        <w:t>niversity Medical Center of the Johannes Gutenberg University gGmbH, Mainz, Germany</w:t>
      </w:r>
    </w:p>
    <w:p w:rsidR="00591281" w:rsidP="00591281" w:rsidRDefault="00591281" w14:paraId="5499319D" w14:textId="77777777">
      <w:pPr>
        <w:spacing w:line="27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t>§ These authors contributed equally</w:t>
      </w:r>
    </w:p>
    <w:p w:rsidR="00591281" w:rsidP="00591281" w:rsidRDefault="00591281" w14:paraId="141134FF" w14:textId="77777777">
      <w:pPr>
        <w:spacing w:line="27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t>* These authors contributed equally as senior authors</w:t>
      </w:r>
    </w:p>
    <w:p w:rsidR="00591281" w:rsidP="00591281" w:rsidRDefault="00591281" w14:paraId="732ACFC2" w14:textId="77777777">
      <w:pPr>
        <w:spacing w:line="27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t xml:space="preserve">Email address of corresponding author: </w:t>
      </w:r>
    </w:p>
    <w:p w:rsidR="00591281" w:rsidP="1F4BDE22" w:rsidRDefault="00591281" w14:paraId="4C713D5D" w14:textId="66A92F11">
      <w:pPr>
        <w:spacing w:before="0" w:beforeAutospacing="off" w:after="160" w:afterAutospacing="off" w:line="276" w:lineRule="auto"/>
        <w:rPr>
          <w:rFonts w:cs="Arial"/>
          <w:sz w:val="20"/>
          <w:szCs w:val="20"/>
          <w:lang w:val="en-US"/>
        </w:rPr>
      </w:pPr>
      <w:hyperlink r:id="Re3a10d1d17d54efb">
        <w:r w:rsidRPr="1F4BDE22" w:rsidR="4121E15C">
          <w:rPr>
            <w:rStyle w:val="Hyperlink"/>
            <w:rFonts w:ascii="Arial" w:hAnsi="Arial" w:eastAsia="Arial" w:cs="Arial"/>
            <w:strike w:val="0"/>
            <w:dstrike w:val="0"/>
            <w:noProof w:val="0"/>
            <w:color w:val="0563C1"/>
            <w:sz w:val="22"/>
            <w:szCs w:val="22"/>
            <w:u w:val="single"/>
            <w:lang w:val="en-US"/>
          </w:rPr>
          <w:t>bjoern@greenebt.com</w:t>
        </w:r>
      </w:hyperlink>
      <w:r w:rsidRPr="1F4BDE22" w:rsidR="4121E15C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, </w:t>
      </w:r>
      <w:r w:rsidRPr="1F4BDE22" w:rsidR="4121E15C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  <w:hyperlink r:id="Rcaa9299fb37e40b8">
        <w:r w:rsidRPr="1F4BDE22" w:rsidR="4121E15C">
          <w:rPr>
            <w:rStyle w:val="Hyperlink"/>
            <w:rFonts w:ascii="Arial" w:hAnsi="Arial" w:eastAsia="Arial" w:cs="Arial"/>
            <w:strike w:val="0"/>
            <w:dstrike w:val="0"/>
            <w:noProof w:val="0"/>
            <w:color w:val="0563C1"/>
            <w:sz w:val="20"/>
            <w:szCs w:val="20"/>
            <w:u w:val="single"/>
            <w:lang w:val="en-US"/>
          </w:rPr>
          <w:t>Anne.Koelsch@trOn-Mainz.de</w:t>
        </w:r>
      </w:hyperlink>
    </w:p>
    <w:p w:rsidR="232685C4" w:rsidP="232685C4" w:rsidRDefault="232685C4" w14:paraId="50115892" w14:textId="765236F0">
      <w:pPr>
        <w:spacing w:before="0" w:beforeAutospacing="off" w:after="160" w:afterAutospacing="off" w:line="257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</w:p>
    <w:p w:rsidR="4121E15C" w:rsidP="232685C4" w:rsidRDefault="4121E15C" w14:paraId="3EBF147D" w14:textId="496AB295">
      <w:pPr>
        <w:spacing w:before="0" w:beforeAutospacing="off" w:after="160" w:afterAutospacing="off" w:line="257" w:lineRule="auto"/>
      </w:pPr>
      <w:r w:rsidRPr="232685C4" w:rsidR="4121E15C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</w:p>
    <w:p w:rsidR="4121E15C" w:rsidP="232685C4" w:rsidRDefault="4121E15C" w14:paraId="6D94DC29" w14:textId="20206BB3">
      <w:pPr>
        <w:spacing w:before="0" w:beforeAutospacing="off" w:after="160" w:afterAutospacing="off" w:line="257" w:lineRule="auto"/>
      </w:pPr>
      <w:r w:rsidRPr="232685C4" w:rsidR="4121E15C">
        <w:rPr>
          <w:rFonts w:ascii="Arial" w:hAnsi="Arial" w:eastAsia="Arial" w:cs="Arial"/>
          <w:noProof w:val="0"/>
          <w:sz w:val="22"/>
          <w:szCs w:val="22"/>
          <w:lang w:val="en-US"/>
        </w:rPr>
        <w:t>Supplements (preliminary, will become an extra file)</w:t>
      </w:r>
    </w:p>
    <w:p w:rsidR="4121E15C" w:rsidP="232685C4" w:rsidRDefault="4121E15C" w14:paraId="6D83CD8E" w14:textId="04C9610A">
      <w:pPr>
        <w:spacing w:before="0" w:beforeAutospacing="off" w:after="160" w:afterAutospacing="off" w:line="257" w:lineRule="auto"/>
      </w:pPr>
      <w:r w:rsidR="4121E15C">
        <w:drawing>
          <wp:inline wp14:editId="05B88466" wp14:anchorId="5822BD96">
            <wp:extent cx="4572000" cy="2838450"/>
            <wp:effectExtent l="0" t="0" r="0" b="0"/>
            <wp:docPr id="922979607" name="drawing" title="Ein Bild, das Text, Screenshot, Schrift, Zahl enthält.&#10;&#10;KI-generierte Inhalte können fehlerhaft sei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22979607" name="Picture 922979607"/>
                    <pic:cNvPicPr/>
                  </pic:nvPicPr>
                  <pic:blipFill>
                    <a:blip xmlns:r="http://schemas.openxmlformats.org/officeDocument/2006/relationships" r:embed="rId7686975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121E15C" w:rsidP="232685C4" w:rsidRDefault="4121E15C" w14:paraId="77E4EBA6" w14:textId="06A446B8">
      <w:pPr>
        <w:spacing w:before="0" w:beforeAutospacing="off" w:after="160" w:afterAutospacing="off" w:line="257" w:lineRule="auto"/>
        <w:jc w:val="both"/>
      </w:pPr>
      <w:r w:rsidRPr="232685C4" w:rsidR="4121E15C">
        <w:rPr>
          <w:rFonts w:ascii="Arial" w:hAnsi="Arial" w:eastAsia="Arial" w:cs="Arial"/>
          <w:i w:val="1"/>
          <w:iCs w:val="1"/>
          <w:noProof w:val="0"/>
          <w:sz w:val="18"/>
          <w:szCs w:val="18"/>
          <w:lang w:val="en-US"/>
        </w:rPr>
        <w:t>Figure S1. Reduction and replacement of dissociation reagent on PLA surface. Harvest efficiency [%] normalized to 100% Accutase after 72 hours of cultivation on PS surface and subsequent detachment with Accutase (100–20%) or Envzyme™ Super (n=2).</w:t>
      </w:r>
    </w:p>
    <w:p w:rsidR="232685C4" w:rsidP="232685C4" w:rsidRDefault="232685C4" w14:paraId="4A3B5688" w14:textId="6F808228">
      <w:pPr>
        <w:spacing w:line="276" w:lineRule="auto"/>
        <w:rPr>
          <w:rFonts w:cs="Arial"/>
          <w:sz w:val="20"/>
          <w:szCs w:val="20"/>
        </w:rPr>
      </w:pPr>
    </w:p>
    <w:p w:rsidR="00591281" w:rsidRDefault="00591281" w14:paraId="0C474931" w14:textId="77777777"/>
    <w:p w:rsidR="6B98C557" w:rsidRDefault="6B98C557" w14:paraId="27EC8998" w14:textId="33CEBC3E"/>
    <w:sectPr w:rsidR="6B98C557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5B099A"/>
    <w:rsid w:val="00591281"/>
    <w:rsid w:val="00694AEC"/>
    <w:rsid w:val="0081280F"/>
    <w:rsid w:val="00CD0746"/>
    <w:rsid w:val="00F67CA5"/>
    <w:rsid w:val="1F4BDE22"/>
    <w:rsid w:val="232685C4"/>
    <w:rsid w:val="2546CDAB"/>
    <w:rsid w:val="2A5EA44C"/>
    <w:rsid w:val="2F213737"/>
    <w:rsid w:val="3F011275"/>
    <w:rsid w:val="4121E15C"/>
    <w:rsid w:val="42390691"/>
    <w:rsid w:val="6B98C557"/>
    <w:rsid w:val="735B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099A"/>
  <w15:chartTrackingRefBased/>
  <w15:docId w15:val="{DFFC1AE9-3F49-439B-8EFC-BB3B8B65A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0746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Absatz-Standardschriftart" w:default="1">
    <w:name w:val="Default Paragraph Font"/>
    <w:uiPriority w:val="1"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CD074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591281"/>
    <w:rPr>
      <w:color w:val="467886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912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microsoft.com/office/2019/05/relationships/documenttasks" Target="documenttasks/documenttasks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microsoft.com/office/2016/09/relationships/commentsIds" Target="commentsIds.xml" Id="rId10" /><Relationship Type="http://schemas.openxmlformats.org/officeDocument/2006/relationships/styles" Target="styles.xml" Id="rId4" /><Relationship Type="http://schemas.microsoft.com/office/2011/relationships/commentsExtended" Target="commentsExtended.xml" Id="rId9" /><Relationship Type="http://schemas.microsoft.com/office/2011/relationships/people" Target="people.xml" Id="rId14" /><Relationship Type="http://schemas.openxmlformats.org/officeDocument/2006/relationships/image" Target="/media/image.jpg" Id="rId768697521" /><Relationship Type="http://schemas.openxmlformats.org/officeDocument/2006/relationships/hyperlink" Target="mailto:bjoern@greenebt.com" TargetMode="External" Id="Re3a10d1d17d54efb" /><Relationship Type="http://schemas.openxmlformats.org/officeDocument/2006/relationships/hyperlink" Target="mailto:Anne.Koelsch@trOn-Mainz.de" TargetMode="External" Id="Rcaa9299fb37e40b8" /></Relationships>
</file>

<file path=word/documenttasks/documenttasks1.xml><?xml version="1.0" encoding="utf-8"?>
<t:Tasks xmlns:t="http://schemas.microsoft.com/office/tasks/2019/documenttasks" xmlns:oel="http://schemas.microsoft.com/office/2019/extlst">
  <t:Task id="{CAD37FB5-FEAF-4032-AD3D-51F820A2E72E}">
    <t:Anchor>
      <t:Comment id="191662085"/>
    </t:Anchor>
    <t:History>
      <t:Event id="{615AF9DA-AA8F-4B4C-BB72-C9FDE2D75BCE}" time="2026-03-16T13:12:48.514Z">
        <t:Attribution userId="S::lukas@greenebt.com::c1fb4106-66d4-4eb0-a728-f7365e66b412" userProvider="AD" userName="Lukas Käßer"/>
        <t:Anchor>
          <t:Comment id="191662085"/>
        </t:Anchor>
        <t:Create/>
      </t:Event>
      <t:Event id="{7689925C-CDA2-402E-BEC4-9A4F6903EB58}" time="2026-03-16T13:12:48.514Z">
        <t:Attribution userId="S::lukas@greenebt.com::c1fb4106-66d4-4eb0-a728-f7365e66b412" userProvider="AD" userName="Lukas Käßer"/>
        <t:Anchor>
          <t:Comment id="191662085"/>
        </t:Anchor>
        <t:Assign userId="S::bjoern@greenebt.com::04eda83e-5b68-4e31-aca0-34b7e3fd9d20" userProvider="AD" userName="Björn Boshof"/>
      </t:Event>
      <t:Event id="{524702D6-D2DB-4DEB-B2FA-CB8123A951A3}" time="2026-03-16T13:12:48.514Z">
        <t:Attribution userId="S::lukas@greenebt.com::c1fb4106-66d4-4eb0-a728-f7365e66b412" userProvider="AD" userName="Lukas Käßer"/>
        <t:Anchor>
          <t:Comment id="191662085"/>
        </t:Anchor>
        <t:SetTitle title="@Björn Boshof vielleicht ist es sinnvoll dich hier als Kontakt zur Anspreche seitens des Journals zu haben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bc4a2-58ad-4232-adce-e47c94d2998a">
      <Terms xmlns="http://schemas.microsoft.com/office/infopath/2007/PartnerControls"/>
    </lcf76f155ced4ddcb4097134ff3c332f>
    <TaxCatchAll xmlns="277e8b9e-a2f6-4b3a-a7f9-b58daa241c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3470913A0B347992753B2780B558D" ma:contentTypeVersion="10" ma:contentTypeDescription="Create a new document." ma:contentTypeScope="" ma:versionID="5b56804ce699e21cc40ac1a1e98ea84b">
  <xsd:schema xmlns:xsd="http://www.w3.org/2001/XMLSchema" xmlns:xs="http://www.w3.org/2001/XMLSchema" xmlns:p="http://schemas.microsoft.com/office/2006/metadata/properties" xmlns:ns2="38fbc4a2-58ad-4232-adce-e47c94d2998a" xmlns:ns3="277e8b9e-a2f6-4b3a-a7f9-b58daa241c09" targetNamespace="http://schemas.microsoft.com/office/2006/metadata/properties" ma:root="true" ma:fieldsID="9e42a0165006aa9a3d439056552f69ff" ns2:_="" ns3:_="">
    <xsd:import namespace="38fbc4a2-58ad-4232-adce-e47c94d2998a"/>
    <xsd:import namespace="277e8b9e-a2f6-4b3a-a7f9-b58daa241c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bc4a2-58ad-4232-adce-e47c94d29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f111f1-e3e6-4405-acaf-eafa958a0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8b9e-a2f6-4b3a-a7f9-b58daa241c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b01f75-4e0a-4a02-86e6-4236b4fe32ef}" ma:internalName="TaxCatchAll" ma:showField="CatchAllData" ma:web="277e8b9e-a2f6-4b3a-a7f9-b58daa241c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1EFAC8-A579-4B52-8F1B-D2DF74C9F9D5}">
  <ds:schemaRefs>
    <ds:schemaRef ds:uri="http://schemas.microsoft.com/office/2006/metadata/properties"/>
    <ds:schemaRef ds:uri="http://schemas.microsoft.com/office/infopath/2007/PartnerControls"/>
    <ds:schemaRef ds:uri="38fbc4a2-58ad-4232-adce-e47c94d2998a"/>
    <ds:schemaRef ds:uri="277e8b9e-a2f6-4b3a-a7f9-b58daa241c09"/>
  </ds:schemaRefs>
</ds:datastoreItem>
</file>

<file path=customXml/itemProps2.xml><?xml version="1.0" encoding="utf-8"?>
<ds:datastoreItem xmlns:ds="http://schemas.openxmlformats.org/officeDocument/2006/customXml" ds:itemID="{B2397B15-AA1E-480F-B4CB-95C13DAC5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F37E1-41B1-4A10-8070-2D251659C6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Johanna Eichberg</dc:creator>
  <keywords/>
  <dc:description/>
  <lastModifiedBy>Björn Boshof</lastModifiedBy>
  <revision>7</revision>
  <dcterms:created xsi:type="dcterms:W3CDTF">2026-02-12T10:30:00.0000000Z</dcterms:created>
  <dcterms:modified xsi:type="dcterms:W3CDTF">2026-03-30T08:14:15.0523371Z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0x0101000223470913A0B347992753B2780B558D</vt:lpwstr>
  </property>
  <property fmtid="{D5CDD505-2E9C-101B-9397-08002B2CF9AE}" pid="3" name="GrammarlyDocumentId">
    <vt:lpwstr>0f8ab0f1-049e-44d7-9ee2-e47bb21caeda</vt:lpwstr>
  </property>
  <property fmtid="{D5CDD505-2E9C-101B-9397-08002B2CF9AE}" pid="4" name="MediaServiceImageTags">
    <vt:lpwstr/>
  </property>
</Properties>
</file>