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3B8F8" w14:textId="77777777" w:rsidR="00C216F5" w:rsidRPr="00EA7971" w:rsidRDefault="00C216F5" w:rsidP="00C216F5">
      <w:pPr>
        <w:pStyle w:val="Heading1"/>
        <w:spacing w:before="0" w:after="0"/>
        <w:rPr>
          <w:rFonts w:cs="Times New Roman"/>
          <w:sz w:val="28"/>
        </w:rPr>
      </w:pPr>
      <w:r w:rsidRPr="00EA7971">
        <w:rPr>
          <w:rFonts w:cs="Times New Roman"/>
          <w:sz w:val="28"/>
        </w:rPr>
        <w:t>Supplementary Information</w:t>
      </w:r>
    </w:p>
    <w:p w14:paraId="6D3BE55F" w14:textId="77777777" w:rsidR="00C216F5" w:rsidRPr="00EA7971" w:rsidRDefault="00C216F5" w:rsidP="00C216F5">
      <w:pPr>
        <w:ind w:firstLineChars="0" w:firstLine="0"/>
        <w:rPr>
          <w:sz w:val="24"/>
        </w:rPr>
      </w:pPr>
      <w:r w:rsidRPr="00EA7971">
        <w:rPr>
          <w:sz w:val="24"/>
        </w:rPr>
        <w:t>Supplementary Material 1.Table S1. Data of the sample families, blocks and phenotypes in this study.</w:t>
      </w:r>
    </w:p>
    <w:p w14:paraId="2DDB6134" w14:textId="77777777" w:rsidR="00C216F5" w:rsidRPr="00EA7971" w:rsidRDefault="00C216F5" w:rsidP="00C216F5">
      <w:pPr>
        <w:ind w:firstLineChars="0" w:firstLine="0"/>
        <w:rPr>
          <w:sz w:val="24"/>
        </w:rPr>
      </w:pPr>
      <w:r w:rsidRPr="00EA7971">
        <w:rPr>
          <w:sz w:val="24"/>
        </w:rPr>
        <w:t>Supplementary Material 2.Table S2. The SNP number in different Chromosome.</w:t>
      </w:r>
    </w:p>
    <w:p w14:paraId="542CCCC0" w14:textId="77777777" w:rsidR="00C216F5" w:rsidRPr="00EA7971" w:rsidRDefault="00C216F5" w:rsidP="00C216F5">
      <w:pPr>
        <w:ind w:firstLineChars="0" w:firstLine="0"/>
        <w:rPr>
          <w:sz w:val="24"/>
        </w:rPr>
      </w:pPr>
      <w:r w:rsidRPr="00EA7971">
        <w:rPr>
          <w:sz w:val="24"/>
        </w:rPr>
        <w:t>Supplementary Material 3.Table S3. Results of the descriptive statistical analysis for different phenotypes.</w:t>
      </w:r>
    </w:p>
    <w:p w14:paraId="55B7B8D1" w14:textId="77777777" w:rsidR="00C216F5" w:rsidRPr="00EA7971" w:rsidRDefault="00C216F5" w:rsidP="00C216F5">
      <w:pPr>
        <w:ind w:firstLineChars="0" w:firstLine="0"/>
        <w:rPr>
          <w:sz w:val="24"/>
        </w:rPr>
      </w:pPr>
      <w:r w:rsidRPr="00EA7971">
        <w:rPr>
          <w:sz w:val="24"/>
        </w:rPr>
        <w:t xml:space="preserve">Supplementary Material 4.Table S4. Results of the GWAS significant SNPs for </w:t>
      </w:r>
      <w:r w:rsidRPr="00EA7971">
        <w:rPr>
          <w:rFonts w:hint="eastAsia"/>
          <w:sz w:val="24"/>
        </w:rPr>
        <w:t>different</w:t>
      </w:r>
      <w:r w:rsidRPr="00EA7971">
        <w:rPr>
          <w:sz w:val="24"/>
        </w:rPr>
        <w:t xml:space="preserve"> traits.</w:t>
      </w:r>
    </w:p>
    <w:p w14:paraId="043A0651" w14:textId="77777777" w:rsidR="00C216F5" w:rsidRPr="00EA7971" w:rsidRDefault="00C216F5" w:rsidP="00C216F5">
      <w:pPr>
        <w:ind w:firstLineChars="0" w:firstLine="0"/>
        <w:rPr>
          <w:sz w:val="24"/>
        </w:rPr>
      </w:pPr>
      <w:r w:rsidRPr="00EA7971">
        <w:rPr>
          <w:sz w:val="24"/>
        </w:rPr>
        <w:t>Supplementary Material 5.Table S5. Prediction accuracy and significance analysis for different marker preselection strategies.</w:t>
      </w:r>
    </w:p>
    <w:p w14:paraId="77E7B777" w14:textId="77777777" w:rsidR="00EB4A2D" w:rsidRDefault="00EB4A2D">
      <w:pPr>
        <w:ind w:firstLine="420"/>
      </w:pPr>
    </w:p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F5"/>
    <w:rsid w:val="002C7D54"/>
    <w:rsid w:val="0033371E"/>
    <w:rsid w:val="005C0D39"/>
    <w:rsid w:val="0070406C"/>
    <w:rsid w:val="00724754"/>
    <w:rsid w:val="009452DB"/>
    <w:rsid w:val="00C216F5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567BE"/>
  <w15:chartTrackingRefBased/>
  <w15:docId w15:val="{C664D998-E290-4D1E-99F6-7142A198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6F5"/>
    <w:pPr>
      <w:widowControl w:val="0"/>
      <w:spacing w:after="0" w:line="360" w:lineRule="auto"/>
      <w:ind w:firstLineChars="200" w:firstLine="643"/>
      <w:jc w:val="both"/>
    </w:pPr>
    <w:rPr>
      <w:rFonts w:ascii="Times New Roman" w:eastAsia="SimSun" w:hAnsi="Times New Roman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216F5"/>
    <w:pPr>
      <w:keepNext/>
      <w:keepLines/>
      <w:widowControl/>
      <w:spacing w:before="36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6F5"/>
    <w:pPr>
      <w:keepNext/>
      <w:keepLines/>
      <w:widowControl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6F5"/>
    <w:pPr>
      <w:keepNext/>
      <w:keepLines/>
      <w:widowControl/>
      <w:spacing w:before="160" w:after="80" w:line="278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6F5"/>
    <w:pPr>
      <w:keepNext/>
      <w:keepLines/>
      <w:widowControl/>
      <w:spacing w:before="80" w:after="40" w:line="278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6F5"/>
    <w:pPr>
      <w:keepNext/>
      <w:keepLines/>
      <w:widowControl/>
      <w:spacing w:before="80" w:after="40" w:line="278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6F5"/>
    <w:pPr>
      <w:keepNext/>
      <w:keepLines/>
      <w:widowControl/>
      <w:spacing w:before="40" w:line="278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6F5"/>
    <w:pPr>
      <w:keepNext/>
      <w:keepLines/>
      <w:widowControl/>
      <w:spacing w:before="40" w:line="278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6F5"/>
    <w:pPr>
      <w:keepNext/>
      <w:keepLines/>
      <w:widowControl/>
      <w:spacing w:line="278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6F5"/>
    <w:pPr>
      <w:keepNext/>
      <w:keepLines/>
      <w:widowControl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1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6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6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6F5"/>
    <w:pPr>
      <w:widowControl/>
      <w:spacing w:after="80" w:line="240" w:lineRule="auto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1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6F5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1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6F5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1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6F5"/>
    <w:pPr>
      <w:widowControl/>
      <w:spacing w:after="160" w:line="278" w:lineRule="auto"/>
      <w:ind w:left="720" w:firstLineChars="0" w:firstLine="0"/>
      <w:contextualSpacing/>
      <w:jc w:val="left"/>
    </w:pPr>
    <w:rPr>
      <w:rFonts w:asciiTheme="minorHAnsi" w:eastAsiaTheme="minorHAnsi" w:hAnsi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16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6F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6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6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2026-04-28T12:47:00Z</dcterms:created>
  <dcterms:modified xsi:type="dcterms:W3CDTF">2026-04-28T12:48:00Z</dcterms:modified>
</cp:coreProperties>
</file>