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51E5C" w14:textId="77777777" w:rsidR="00E96FAF" w:rsidRPr="00D35FE0" w:rsidRDefault="000611D2" w:rsidP="00E96FAF">
      <w:pPr>
        <w:jc w:val="both"/>
        <w:rPr>
          <w:rFonts w:asciiTheme="majorBidi" w:hAnsiTheme="majorBidi" w:cstheme="majorBidi"/>
          <w:sz w:val="24"/>
          <w:szCs w:val="24"/>
        </w:rPr>
      </w:pPr>
      <w:r w:rsidRPr="009E4083">
        <w:rPr>
          <w:rFonts w:asciiTheme="majorBidi" w:hAnsiTheme="majorBidi" w:cstheme="majorBidi"/>
          <w:b/>
          <w:bCs/>
          <w:sz w:val="24"/>
          <w:szCs w:val="24"/>
        </w:rPr>
        <w:t>Appendix 1, Table A1</w:t>
      </w:r>
      <w:r w:rsidRPr="00D35FE0">
        <w:rPr>
          <w:rFonts w:asciiTheme="majorBidi" w:hAnsiTheme="majorBidi" w:cstheme="majorBidi"/>
          <w:b/>
          <w:bCs/>
          <w:sz w:val="24"/>
          <w:szCs w:val="24"/>
        </w:rPr>
        <w:t>.</w:t>
      </w:r>
      <w:r w:rsidR="00E96FAF" w:rsidRPr="00D35FE0">
        <w:rPr>
          <w:rFonts w:asciiTheme="majorBidi" w:hAnsiTheme="majorBidi" w:cstheme="majorBidi"/>
          <w:sz w:val="24"/>
          <w:szCs w:val="24"/>
        </w:rPr>
        <w:t xml:space="preserve"> Comprehensive Inventory of Morphometric Attributes Identified Across 24 Reviewed Studies: Operational Definitions, Spatial Scales, and References</w:t>
      </w:r>
    </w:p>
    <w:p w14:paraId="6BEA9F96" w14:textId="77777777" w:rsidR="00E96FAF" w:rsidRPr="00D35FE0" w:rsidRDefault="00E96FAF" w:rsidP="00E96FAF">
      <w:pPr>
        <w:jc w:val="both"/>
        <w:rPr>
          <w:rFonts w:asciiTheme="majorBidi" w:hAnsiTheme="majorBidi" w:cstheme="majorBidi"/>
          <w:sz w:val="24"/>
          <w:szCs w:val="24"/>
        </w:rPr>
      </w:pPr>
      <w:r w:rsidRPr="00D35FE0">
        <w:rPr>
          <w:rFonts w:asciiTheme="majorBidi" w:hAnsiTheme="majorBidi" w:cstheme="majorBidi"/>
          <w:sz w:val="24"/>
          <w:szCs w:val="24"/>
        </w:rPr>
        <w:t>Note: Dimensions marked with an asterisk (*) contain attributes used exclusively for external validation, socioeconomic correlation, or performance assessment—such as traffic indicators, emission metrics, or model performance proxies—rather than intrinsic morphometric descriptors of physical urban form. These attributes are documented for methodological transparency but fall outside the scope of core morphometric attributes focused on geometric, topological, or shape properties of urban elements. Attributes are assigned to the finest operational scale at which they are computed. Operational definitions are reproduced verbatim from source extractions where provided. References follow the shorthand convention: J. Zhang et al., 2025 = Zhang et al. (Traditional Villages); L. Zhang et al., 2025 = Zhang et al. (Grids to Dendrites); Tian et al., 2025 = Tian et al. (Non-isomorphism).</w:t>
      </w:r>
    </w:p>
    <w:p w14:paraId="22F93A8D" w14:textId="77777777" w:rsidR="00E96FAF" w:rsidRDefault="00E96FAF" w:rsidP="00E96FAF">
      <w:pPr>
        <w:jc w:val="both"/>
        <w:rPr>
          <w:rFonts w:asciiTheme="majorBidi" w:hAnsiTheme="majorBidi" w:cstheme="majorBid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2250"/>
        <w:gridCol w:w="4320"/>
        <w:gridCol w:w="1980"/>
        <w:gridCol w:w="3780"/>
      </w:tblGrid>
      <w:tr w:rsidR="00E96FAF" w:rsidRPr="00396C2F" w14:paraId="14C36B0D" w14:textId="77777777" w:rsidTr="00E96FAF">
        <w:trPr>
          <w:trHeight w:val="864"/>
        </w:trPr>
        <w:tc>
          <w:tcPr>
            <w:tcW w:w="1620" w:type="dxa"/>
            <w:hideMark/>
          </w:tcPr>
          <w:p w14:paraId="4E47ECD8" w14:textId="77777777" w:rsidR="00E96FAF" w:rsidRPr="00CB6EE5" w:rsidRDefault="00E96FAF" w:rsidP="00B8022B">
            <w:pPr>
              <w:rPr>
                <w:rFonts w:asciiTheme="majorBidi" w:hAnsiTheme="majorBidi" w:cstheme="majorBidi"/>
                <w:b/>
                <w:bCs/>
              </w:rPr>
            </w:pPr>
            <w:r w:rsidRPr="00CB6EE5">
              <w:rPr>
                <w:rFonts w:asciiTheme="majorBidi" w:hAnsiTheme="majorBidi" w:cstheme="majorBidi"/>
                <w:b/>
                <w:bCs/>
              </w:rPr>
              <w:t>Morphometric Dimension</w:t>
            </w:r>
          </w:p>
        </w:tc>
        <w:tc>
          <w:tcPr>
            <w:tcW w:w="2250" w:type="dxa"/>
            <w:hideMark/>
          </w:tcPr>
          <w:p w14:paraId="3855E818" w14:textId="77777777" w:rsidR="00E96FAF" w:rsidRPr="00CB6EE5" w:rsidRDefault="00E96FAF" w:rsidP="00B8022B">
            <w:pPr>
              <w:rPr>
                <w:rFonts w:asciiTheme="majorBidi" w:hAnsiTheme="majorBidi" w:cstheme="majorBidi"/>
                <w:b/>
                <w:bCs/>
              </w:rPr>
            </w:pPr>
            <w:r w:rsidRPr="00CB6EE5">
              <w:rPr>
                <w:rFonts w:asciiTheme="majorBidi" w:hAnsiTheme="majorBidi" w:cstheme="majorBidi"/>
                <w:b/>
                <w:bCs/>
              </w:rPr>
              <w:t>Attribute Name</w:t>
            </w:r>
          </w:p>
        </w:tc>
        <w:tc>
          <w:tcPr>
            <w:tcW w:w="4320" w:type="dxa"/>
            <w:hideMark/>
          </w:tcPr>
          <w:p w14:paraId="52B5C173" w14:textId="77777777" w:rsidR="00E96FAF" w:rsidRPr="00CB6EE5" w:rsidRDefault="00E96FAF" w:rsidP="00B8022B">
            <w:pPr>
              <w:rPr>
                <w:rFonts w:asciiTheme="majorBidi" w:hAnsiTheme="majorBidi" w:cstheme="majorBidi"/>
                <w:b/>
                <w:bCs/>
              </w:rPr>
            </w:pPr>
            <w:r w:rsidRPr="00CB6EE5">
              <w:rPr>
                <w:rFonts w:asciiTheme="majorBidi" w:hAnsiTheme="majorBidi" w:cstheme="majorBidi"/>
                <w:b/>
                <w:bCs/>
              </w:rPr>
              <w:t>Operational Definition</w:t>
            </w:r>
          </w:p>
        </w:tc>
        <w:tc>
          <w:tcPr>
            <w:tcW w:w="1980" w:type="dxa"/>
            <w:hideMark/>
          </w:tcPr>
          <w:p w14:paraId="21CB45BA" w14:textId="77777777" w:rsidR="00E96FAF" w:rsidRPr="00CB6EE5" w:rsidRDefault="00E96FAF" w:rsidP="00B8022B">
            <w:pPr>
              <w:rPr>
                <w:rFonts w:asciiTheme="majorBidi" w:hAnsiTheme="majorBidi" w:cstheme="majorBidi"/>
                <w:b/>
                <w:bCs/>
              </w:rPr>
            </w:pPr>
            <w:r w:rsidRPr="00CB6EE5">
              <w:rPr>
                <w:rFonts w:asciiTheme="majorBidi" w:hAnsiTheme="majorBidi" w:cstheme="majorBidi"/>
                <w:b/>
                <w:bCs/>
              </w:rPr>
              <w:t>Spatial Scale</w:t>
            </w:r>
          </w:p>
        </w:tc>
        <w:tc>
          <w:tcPr>
            <w:tcW w:w="3780" w:type="dxa"/>
            <w:hideMark/>
          </w:tcPr>
          <w:p w14:paraId="0E3EA818" w14:textId="77777777" w:rsidR="00E96FAF" w:rsidRPr="00CB6EE5" w:rsidRDefault="00E96FAF" w:rsidP="00B8022B">
            <w:pPr>
              <w:rPr>
                <w:rFonts w:asciiTheme="majorBidi" w:hAnsiTheme="majorBidi" w:cstheme="majorBidi"/>
                <w:b/>
                <w:bCs/>
              </w:rPr>
            </w:pPr>
            <w:r w:rsidRPr="00CB6EE5">
              <w:rPr>
                <w:rFonts w:asciiTheme="majorBidi" w:hAnsiTheme="majorBidi" w:cstheme="majorBidi"/>
                <w:b/>
                <w:bCs/>
              </w:rPr>
              <w:t>References</w:t>
            </w:r>
          </w:p>
        </w:tc>
      </w:tr>
      <w:tr w:rsidR="00E96FAF" w:rsidRPr="00396C2F" w14:paraId="2101E73E" w14:textId="77777777" w:rsidTr="00E96FAF">
        <w:tc>
          <w:tcPr>
            <w:tcW w:w="1620" w:type="dxa"/>
            <w:hideMark/>
          </w:tcPr>
          <w:p w14:paraId="27EE8C65" w14:textId="77777777" w:rsidR="00E96FAF" w:rsidRPr="006C0D79" w:rsidRDefault="00E96FAF" w:rsidP="00B8022B">
            <w:pPr>
              <w:rPr>
                <w:rFonts w:asciiTheme="majorBidi" w:hAnsiTheme="majorBidi" w:cstheme="majorBidi"/>
                <w:b/>
                <w:bCs/>
                <w:sz w:val="20"/>
                <w:szCs w:val="20"/>
              </w:rPr>
            </w:pPr>
            <w:r w:rsidRPr="006C0D79">
              <w:rPr>
                <w:rFonts w:asciiTheme="majorBidi" w:hAnsiTheme="majorBidi" w:cstheme="majorBidi"/>
                <w:b/>
                <w:bCs/>
                <w:sz w:val="20"/>
                <w:szCs w:val="20"/>
              </w:rPr>
              <w:t>Geometric Extent</w:t>
            </w:r>
          </w:p>
        </w:tc>
        <w:tc>
          <w:tcPr>
            <w:tcW w:w="2250" w:type="dxa"/>
            <w:hideMark/>
          </w:tcPr>
          <w:p w14:paraId="058CBACA" w14:textId="77777777" w:rsidR="00E96FAF" w:rsidRPr="00DD6414" w:rsidRDefault="00E96FAF" w:rsidP="00B8022B">
            <w:pPr>
              <w:rPr>
                <w:rFonts w:asciiTheme="majorBidi" w:hAnsiTheme="majorBidi" w:cstheme="majorBidi"/>
                <w:sz w:val="20"/>
                <w:szCs w:val="20"/>
              </w:rPr>
            </w:pPr>
            <w:r w:rsidRPr="00DD6414">
              <w:rPr>
                <w:rFonts w:asciiTheme="majorBidi" w:hAnsiTheme="majorBidi" w:cstheme="majorBidi"/>
                <w:sz w:val="20"/>
                <w:szCs w:val="20"/>
              </w:rPr>
              <w:t>Footprint area</w:t>
            </w:r>
          </w:p>
        </w:tc>
        <w:tc>
          <w:tcPr>
            <w:tcW w:w="4320" w:type="dxa"/>
            <w:hideMark/>
          </w:tcPr>
          <w:p w14:paraId="02E67E6D" w14:textId="77777777" w:rsidR="00E96FAF" w:rsidRPr="00DD6414" w:rsidRDefault="00E96FAF" w:rsidP="00B8022B">
            <w:pPr>
              <w:rPr>
                <w:rFonts w:asciiTheme="majorBidi" w:hAnsiTheme="majorBidi" w:cstheme="majorBidi"/>
                <w:sz w:val="20"/>
                <w:szCs w:val="20"/>
              </w:rPr>
            </w:pPr>
            <w:r w:rsidRPr="00DD6414">
              <w:rPr>
                <w:rFonts w:asciiTheme="majorBidi" w:hAnsiTheme="majorBidi" w:cstheme="majorBidi"/>
                <w:sz w:val="20"/>
                <w:szCs w:val="20"/>
              </w:rPr>
              <w:t>Planar surface area of building footprint or block/mesh polygon</w:t>
            </w:r>
          </w:p>
        </w:tc>
        <w:tc>
          <w:tcPr>
            <w:tcW w:w="1980" w:type="dxa"/>
            <w:hideMark/>
          </w:tcPr>
          <w:p w14:paraId="5F8CC10F" w14:textId="77777777" w:rsidR="00E96FAF" w:rsidRPr="00DD6414" w:rsidRDefault="00E96FAF" w:rsidP="00B8022B">
            <w:pPr>
              <w:rPr>
                <w:rFonts w:asciiTheme="majorBidi" w:hAnsiTheme="majorBidi" w:cstheme="majorBidi"/>
                <w:sz w:val="20"/>
                <w:szCs w:val="20"/>
              </w:rPr>
            </w:pPr>
            <w:r w:rsidRPr="00DD6414">
              <w:rPr>
                <w:rFonts w:asciiTheme="majorBidi" w:hAnsiTheme="majorBidi" w:cstheme="majorBidi"/>
                <w:sz w:val="20"/>
                <w:szCs w:val="20"/>
              </w:rPr>
              <w:t>Building/Block/Mesh</w:t>
            </w:r>
          </w:p>
        </w:tc>
        <w:tc>
          <w:tcPr>
            <w:tcW w:w="3780" w:type="dxa"/>
            <w:hideMark/>
          </w:tcPr>
          <w:p w14:paraId="35D755C3"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{"citationID":"zHzvkQaR","properties":{"formattedCitation":"(Bei et al., 2019; Chen &amp; Qian, 2025; Huang et al., 2024; Jia et al., 2024; T. Liu et al., 2025; Y. Liu et al., 2025; Z. Liu et al., 2026; Lu &amp; Tong, 2025; Yan et al., 2019, 2022; Yang et al., 2025; Zhao et al., 2020)","plainCitation":"(Bei et al., 2019; Chen &amp; Qian, 2025; Huang et al., 2024; Jia et al., 2024; T. Liu et al., 2025; Y. Liu et al., 2025; Z. Liu et al., 2026; Lu &amp; Tong, 2025; Yan et al., 2019, 2022; Yang et al., 2025; Zhao et al., 2020)","noteIndex":0},"citationItems":[{"id":741,"uris":["http://zotero.org/users/local/oytakyid/items/B36ZQ7PD"],"itemData":{"id":741,"type":"article-journal","abstract":"Urban block classification is fundamental for understanding urban morphology and guiding renewal strategies, yet traditional methods based on morphological indicators fall short in capturing complex spatial relationships among buildings within blocks. Adopting an urban architecture perspective that treats buildings and blocks as integrated systems, this study proposes GCL-AE (Graph Contrastive Learning with Autoencoder), an unsupervised framework that bridges architectural and urban scales. The framework employs graph attention networks to model inter-building relationships as fully-connected graphs, where attention mechanisms adaptively identify dominant spatial interactions. Through contrastive learning, the model learns discriminative structural embeddings without manual labeling, which are then fused with block morphological indicators through an autoencoder-based strategy. Applied to Nanjing's urban fabric, the method successfully identified 13 distinct morphological types, demonstrating superior performance in distinguishing structurally different but morphologically similar blocks. The discovery that approximately 30% of morphologically relevant information resides in inter-building relationships provides empirical validation for the urban architecture paradigm. Comparative experiments confirm that incorporating spatial relationships significantly enhances classification accuracy. The framework provides data-driven tools for differentiated renewal strategies based on integrated structural-morphological patterns rather than uniform standards.","container-title":"Frontiers of Architectural Research","DOI":"10.1016/j.foar.2025.11.004","ISSN":"2095-2635","journalAbbreviation":"Frontiers of Architectural Research","title":"From buildings to blocks: Graph contrastive learning for integrated urban architectural morphology classification","URL":"https://www.sciencedirect.com/science/article/pii/S2095263525001736","author":[{"family":"Liu","given":"Ziyu"},{"family":"Wang","given":"Linghao"},{"family":"Xu","given":"Hao"},{"family":"Wang","given":"Xiao"},{"family":"Han","given":"Dongqing"},{"family":"Song","given":"Yacheng"}],"issued":{"date-parts":[["2026",1,12]]}},"label":"page"},{"id":1118,"uris":["http://zotero.org/users/local/oytakyid/items/A9SMJKS6"],"itemData":{"id":1118,"type":"article-journal","abstract":"Building clustering is a key challenge in cartographic generalization, where the goal is to group spatially related buildings into semantically coherent clusters while preserving the true distribution patterns of urban structures. Existing methods often rely on either spatial distance or building feature similarity alone, leading to clusters that sacrifice either accuracy or spatial continuity. Moreover, most deep learning-based approaches, including graph attention networks (GATs), fail to explicitly incorporate spatial distance constraints and typically restrict message passing to first-order neighborhoods, limiting their ability to capture long-range structural dependencies. To address these issues, this paper proposes LA-GATs, a multi-feature constrained and spatially adaptive building clustering network. First, a Delaunay triangulation is constructed based on nearest-neighbor distances to represent spatial topology, and a heterogeneous feature matrix is built by integrating architectural spatial features, including compactness, orientation, color, and height. Then, a spatial distance-constrained attention mechanism is designed, where attention weights are adjusted using a distance decay function to enhance local spatial correlation. A second-order neighborhood aggregation strategy is further introduced to extend message propagation and mitigate the impact of triangulation errors. Finally, spectral clustering is performed on the learned similarity matrix. Comprehensive experimental validation on real-world datasets from Xi’an and Beijing, showing that LA-GATs outperforms existing clustering methods in both compactness, silhouette coefficient and adjusted rand index, with up to about 21% improvement in residential clustering accuracy.","container-title":"ISPRS International Journal of Geo-Information","DOI":"10.3390/ijgi14110415","ISSN":"2220-9964","issue":"11","language":"en","license":"http://creativecommons.org/licenses/by/3.0/","page":"415","publisher":"Multidisciplinary Digital Publishing Institute","source":"www.mdpi.com","title":"LA-GATs: A Multi-Feature Constrained and Spatially Adaptive Graph Attention Network for Building Clustering","title-short":"LA-GATs","volume":"14","author":[{"family":"Yang","given":"Xincheng"},{"family":"Xie","given":"Xukang"},{"family":"Liu","given":"Dingming"}],"issued":{"date-parts":[["2025",11]]}},"label":"page"},{"id":1062,"uris":["http://zotero.org/users/local/oytakyid/items/2BDP5VYV"],"itemData":{"id":1062,"type":"paper-conference","abstract":"Rapid urbanization has led to the expansion and increased complexity of cities, requiring a deeper investigation into urban morphology. Traditional methods for analyzing urban typologies often treat plots or buildings as isolated entities, ignoring their relationships with the surrounding environment. This study aims to avoid this drawback by constructing a graph model that incorporates spatial relationships between urban elements, while also validating the rationality of using graph models in urban morphology research. The study constructs a graph model based on cities, using buildings as nodes and attaching related information as features. Edges are derived from the influence zones, symbolizing their adjacency relationships. Subsequently, a Graph Convolutional Network (GCN) is used to process the graph model to obtain low-dimensional feature representations, which are then input into clustering algorithms to produce classification results for different morphologies. We take Nanjing as a case study and also compares the results of the proposed method with those of non-graph clustering. The findings ultimately demonstrate that the clustering method based on graph models generates more coherent and meaningful classifications, proving the effectiveness of the method and providing a new perspective for understanding urban spatial characteristics. © 2025 and published by the Association for Computer-Aided Architectural Design Research in Asia (CAADRIA), Hong Kong.","archive":"Scopus","container-title":"Proc. Int. Conf. Comput.-Aided Architect. Des. Res. Asia","DOI":"10.52842/conf.caadria.2025.4.039","event-title":"Proceedings of the International Conference on Computer-Aided Architectural Design Research in Asia","note":"journalAbbreviation: Proc. Int. Conf. Comput.-Aided Architect. Des. Res. Asia","page":"39-48","title":"Graph-Based Typology Identification and Analysis of Urban Form: A case study of Nanjing main district","URL":"https://www.scopus.com/inward/record.uri?eid=2-s2.0-105023427263&amp;doi=10.52842%2Fconf.caadria.2025.4.039&amp;partnerID=40&amp;md5=fca03df89f1174e6c45dad3dd2e6404e","volume":"4","author":[{"family":"Lu","given":"T."},{"family":"Tong","given":"Z."}],"issued":{"date-parts":[["2025"]]}},"label":"page"},{"id":762,"uris":["http://zotero.org/users/local/oytakyid/items/KG8KTR2L"],"itemData":{"id":762,"type":"article-journal","abstract":"Effective identification of building patterns can improve the quality of automated map generalization. Established methods are limited by complex rule definitions and cannot fully consider the local domain information of buildings patterns, and few studies have focused on recognizing multiple building group patterns using GCN. Therefore, we propose a new model for recognizing building patterns by combining knowledge graph methods and GCN methods. First, the features of individual buildings are acquired, then the graph structure of building is constructed, and finally, by means of GCN and knowledge embedding, the features of buildings are efficiently learned on the basis of the graph structure of building patterns, and the pattern features of building are extracted, so as to realize the recognition of building patterns. The results show that the training accuracy and testing accuracy reach 99.03% and 95.89%, respectively. Compared with other methods, the proposed model can effectively utilize the local spatial information of building patterns and accurately recognize building patterns.","archive_location":"world","container-title":"Geocarto International","ISSN":"1010-6049","language":"EN","license":"© 2024 The Author(s). Published by Informa UK Limited, trading as Taylor &amp; Francis Group","publisher":"Taylor &amp; Francis","source":"www.tandfonline.com","title":"Recognition of building group patterns using GCN and knowledge graph","URL":"https://www.tandfonline.com/doi/abs/10.1080/10106049.2024.2436906","author":[{"family":"Liu","given":"Tao"},{"family":"Zhang","given":"Ziqiang"},{"family":"Du","given":"Ping"},{"family":"Wang","given":"Wenning"},{"family":"Yan","given":"Haowen"},{"family":"Qiang","given":"Bo"},{"family":"Xu","given":"Shenglu"}],"accessed":{"date-parts":[["2026",1,19]]},"issued":{"date-parts":[["2025",12,31]]}},"label":"page"},{"id":1106,"uris":["http://zotero.org/users/local/oytakyid/items/9X3XZGHT"],"itemData":{"id":1106,"type":"article-journal","container-title":"Geocarto International","DOI":"10.1080/10106049.2025.2471091","ISSN":"1010-6049","issue":"1","page":"2471091","publisher":"Taylor &amp; Francis","source":"tandfonline.com (Atypon)","title":"Building clustering method that integrates graph attention networks and spectral clustering","volume":"40","author":[{"family":"Chen","given":"Guoqing"},{"family":"Qian","given":"Haizhong"}],"issued":{"date-parts":[["2025",12,31]]}},"label":"page"},{"id":1034,"uris":["http://zotero.org/users/local/oytakyid/items/L94CX4B6"],"itemData":{"id":1034,"type":"paper-conference","abstract":"In urban morphology studies, accurately classifying residential building patterns is crucial for informed zoning and urban design guidelines. While machine learning, particularly neural networks, has been widely applied to urban form taxonomy, most studies focus on grid-like data from street-view images or satellite imagery. Our paper provides a novel framework for graph classification by extracting features of clustering buildings at different scales and training a spectral-based GCN model on graph-structured data. Furthermore, from the perspective of urban designers, we put forward corresponding design strategies for different building patterns through data visualization and scenario analysis. The findings indicate that GCN has a good performance and generalization ability in identifying residential building patterns, and this framework can aid urban designers or planners in decision-making for diverse urban environments in Asia.","archive_location":"WOS:001248011500004","event-title":"PROCEEDINGS OF THE 29TH INTERNATIONAL CONFERENCE OF THE ASSOCIATION FOR COMPUTER-AIDED ARCHITECTURAL DESIGN RESEARCH IN ASIA, CAADRIA 2024, VOL 2","page":"39-48","title":"CHARACTERIZING RESIDENTIAL BUILDING PATTERNS IN HIGH-DENSITY CITIES USING GRAPH CONVOLUTIONAL NEURAL NETWORKS","author":[{"family":"Jia","given":"MX"},{"family":"Zhang","given":"KH"},{"family":"Narahara","given":"T"}],"editor":[{"family":"Gardner","given":"N"},{"family":"Herr","given":"CM"},{"family":"Wang","given":"L"},{"family":"Toshiki","given":"H"},{"family":"Khan","given":"SA"}],"issued":{"date-parts":[["2024"]]}},"label":"page"},{"id":827,"uris":["http://zotero.org/users/local/oytakyid/items/WGXQ3GQ3"],"itemData":{"id":827,"type":"article-journal","abstract":"Identifying the spatial configurations of buildings and grouping them reasonably is an important task in cartography. This study developed a grouping approach using graph deep learning by integrating multiple cognitive features and manual cartographic experiences. Taking building center points as nodes, adjacent buildings were organized as a graph in which cognitive variables including size, orientation, and shape were defined for each node. Then, a learning model combining the graph convolution and neural network was designed to analyse the adjacent buildings modelled by the graph. The center points of groups were used as labels to train the positions of graph nodes and finally, a k-means algorithm was employed to obtain the grouping results based on the predicted node positions. Experiments confirmed that our approach can extract the inherent features describing the grouping relationship between buildings and performed better than two existing approaches referring to the ARI index (from 0.647 to 0.749).","container-title":"Geocarto International","DOI":"10.1080/10106049.2020.1856195","ISSN":"1010-6049","issue":"10","note":"_eprint: https://doi.org/10.1080/10106049.2020.1856195","page":"2944-2966","publisher":"Taylor &amp; Francis","source":"Taylor and Francis+NEJM","title":"A graph deep learning approach for urban building grouping","volume":"37","author":[{"family":"Yan","given":"Xiongfeng"},{"family":"Ai","given":"Tinghua"},{"family":"Yang","given":"Min"},{"family":"Tong","given":"Xiaohua"},{"family":"Liu","given":"Qian"}],"issued":{"date-parts":[["2022",5,19]]}},"label":"page"},{"id":764,"uris":["http://zotero.org/users/local/oytakyid/items/FHKPZJ7I"],"itemData":{"id":764,"type":"article-journal","abstract":"Recognition of building group patterns is of great significance for understanding and modeling the urban space. However, many current methods cannot fully utilize spatial information and have trouble efficiently dealing with topographic data with high complexity. The design of intelligent computational models that can act directly on topographic data to extract spatial features is critical. To this end, we propose a novel deep neural network based on graph convolutions to automatically identify building group patterns with arbitrary forms. The method first models buildings by a general graph, and then the neural network simultaneously learns the structural information as well as vertex attributes to classify building objects. We apply this method to real building data, and the experimental results show that the proposed method can effectively capture spatial information to make more accurate predictions than traditional methods.","container-title":"Cartography and Geographic Information Science","DOI":"10.1080/15230406.2020.1757512","ISSN":"1523-0406","issue":"5","note":"_eprint: https://doi.org/10.1080/15230406.2020.1757512","page":"400-417","publisher":"Taylor &amp; Francis","source":"Taylor and Francis+NEJM","title":"Recognition of building group patterns using graph convolutional network","volume":"47","author":[{"family":"Zhao","given":"Rong"},{"family":"Ai","given":"Tinghua"},{"family":"Yu","given":"Wenhao"},{"family":"He","given":"Yakun"},{"family":"Shen","given":"Yilang"}],"issued":{"date-parts":[["2020",9,2]]}},"label":"page"},{"id":756,"uris":["http://zotero.org/users/local/oytakyid/items/LSHJT5QI"],"itemData":{"id":756,"type":"article-journal","abstract":"Machine learning methods, specifically, convolutional neural networks (CNNs), have emerged as an integral part of scientific research in many disciplines. However, these powerful methods often fail to perform pattern analysis and knowledge mining with spatial vector data because in most cases, such data are not underlying grid-like or array structures but can only be modeled as graph structures. The present study introduces a novel graph convolution by converting it from the vertex domain into a point-wise product in the Fourier domain using the graph Fourier transform and convolution theorem. In addition, the graph convolutional neural network (GCNN) architecture is proposed to analyze graph-structured spatial vector data. The focus of this study is the classical task of building pattern classification, which remains limited by the use of design rules and manually extracted features for specific patterns. The spatial vector data representing grouped buildings are modeled as graphs, and indices for the characteristics of individual buildings are investigated to collect the input variables. The pattern features of these graphs are directly extracted by training labeled data. Experiments confirmed that the GCNN produces satisfactory results in terms of identifying regular and irregular patterns, and thus achieves a significant improvement over existing methods. In summary, the GCNN has considerable potential for the analysis of graph-structured spatial vector data as well as scope for further improvement.","container-title":"ISPRS Journal of Photogrammetry and Remote Sensing","DOI":"10.1016/j.isprsjprs.2019.02.010","ISSN":"0924-2716","journalAbbreviation":"ISPRS Journal of Photogrammetry and Remote Sensing","page":"259-273","source":"ScienceDirect","title":"A graph convolutional neural network for classification of building patterns using spatial vector data","volume":"150","author":[{"family":"Yan","given":"Xiongfeng"},{"family":"Ai","given":"Tinghua"},{"family":"Yang","given":"Min"},{"family":"Yin","given":"Hongmei"}],"issued":{"date-parts":[["2019",4,1]]}},"label":"page"},{"id":1115,"uris":["http://zotero.org/users/local/oytakyid/items/8MQG56FQ"],"itemData":{"id":1115,"type":"article-journal","abstract":"Graph learning methods, especially graph convolutional networks, have been investigated for their potential applicability in many fields of study based on topological data. Their topological data processing capabilities have proven to be powerful. However, the relationships among separate entities include not only topological adjacency, but also correlation in vision, for example, the spatial vector data of buildings. In this study, we propose a spatial adaptive algorithm framework with a data-driven design to accomplish building group division and building group pattern recognition tasks, which is not sensitive to the difference in the spatial distribution of the buildings in various geographical regions. In addition, the algorithm framework has a multi-stage design, and processes the building group data from whole to parts, since the objective is closely related to multi-object detection on topological data. By using the graph convolution method and a deep neural network (DNN), the multitask model in this study can learn human thoughts through supervised training, and the whole process only depends upon the descriptive vector data of buildings without any ancillary data for building group partition. Experiments confirmed that the method for expressing buildings and the effect of the algorithm framework proposed are satisfactory. In summary, using deep learning methods to complete the tasks of building group division and building group pattern recognition is potentially effective, and the algorithm framework is worth further research.","container-title":"Sensors","DOI":"10.3390/s19245518","ISSN":"1424-8220","issue":"24","language":"en","license":"http://creativecommons.org/licenses/by/3.0/","page":"5518","publisher":"Multidisciplinary Digital Publishing Institute","source":"www.mdpi.com","title":"A Spatial Adaptive Algorithm Framework for Building Pattern Recognition Using Graph Convolutional Networks","volume":"19","author":[{"family":"Bei","given":"Weijia"},{"family":"Guo","given":"Mingqiang"},{"family":"Huang","given":"Ying"}],"issued":{"date-parts":[["2019",1]]}},"label":"page"},{"id":1024,"uris":["http://zotero.org/users/local/oytakyid/items/5NW7C7P6"],"itemData":{"id":1024,"type":"article-journal","abstract":"Precise categorization of urban street network patterns is essential for urban planning and morphology analysis. Current classification methods typically rely on a single model type, which causes them to struggle in considering topological, geometric, visual, and global features simultaneously, leading to suboptimal results. To address this, we propose a novel fusion model that integrates three submodels: our proposed street-block graph neural network (SBGNet), a convolutional neural network (CNN) using ResNet-34, and a multi-layer perceptron (MLP). SBGNet represents urban street networks as graphs, with nodes as street blocks and geometric features as node attributes, while spatial arrangements serve as edge features. Topological and geometric features are extracted from this street-block representation. The CNN extracts visual features from monochrome images of the street network, and the MLP computes global descriptors using OSMnx and NetworkX to extract global features. Features from SBGNet, CNN, and MLP are concatenated and processed through a downstream MLP for classification. Experiments on a dataset of 6,700 samples from 12 major U.S. cities demonstrate that our fusion model significantly outperforms traditional methods, achieving a PR AUC of 0.88 +/- 0.01, with improvements of 5% to 33% over baseline models, validating its effectiveness in classifying complex urban street networks.","archive_location":"WOS:001478785100001","container-title":"INTERNATIONAL JOURNAL OF DIGITAL EARTH","DOI":"10.1080/17538947.2025.2497490","issue":"1","title":"Urban street network morphology classification through street-block based graph neural networks and multi-model fusion","volume":"18","author":[{"family":"Liu","given":"Y"},{"family":"Guo","given":"QS"},{"family":"Zheng","given":"CB"}],"issued":{"date-parts":[["2025",12,31]]}},"label":"page"},{"id":1102,"uris":["http://zotero.org/users/local/oytakyid/items/38LC33WM"],"itemData":{"id":1102,"type":"article-journal","container-title":"International Journal of Digital Earth","DOI":"10.1080/17538947.2024.2433647","ISSN":"1753-8947","issue":"1","page":"2433647","publisher":"Taylor &amp; Francis","source":"tandfonline.com (Atypon)","title":"Intelligent recognition method for urban road grid patterns by fusing mesh and road features","volume":"17","author":[{"family":"Huang","given":"Zhekun"},{"family":"Qian","given":"Haizhong"},{"family":"Cai","given":"Zhongxiang"},{"family":"Wang","given":"Andong"},{"family":"Wang","given":"Junwei"},{"family":"Xiong","given":"Feng"}],"issued":{"date-parts":[["2024",12,31]]}},"label":"page"}],"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(Bei et al., 2019; Chen &amp; Qian, 2025; Huang et al., 2024; Jia et al., 2024; T. Liu et al., 2025; Y. Liu et al., 2025; Z. Liu et al., 2026; Lu &amp; Tong, 2025; Yan et al., 2019, 2022; Yang et al., 2025; Zhao et al., 2020)</w:t>
            </w:r>
            <w:r w:rsidRPr="009F07CD">
              <w:rPr>
                <w:rFonts w:asciiTheme="majorBidi" w:hAnsiTheme="majorBidi" w:cstheme="majorBidi"/>
                <w:sz w:val="20"/>
                <w:szCs w:val="20"/>
              </w:rPr>
              <w:fldChar w:fldCharType="end"/>
            </w:r>
            <w:r w:rsidRPr="009F07CD">
              <w:rPr>
                <w:rFonts w:asciiTheme="majorBidi" w:hAnsiTheme="majorBidi" w:cstheme="majorBidi"/>
                <w:sz w:val="20"/>
                <w:szCs w:val="20"/>
              </w:rPr>
              <w:t xml:space="preserve"> </w:t>
            </w:r>
          </w:p>
        </w:tc>
      </w:tr>
      <w:tr w:rsidR="00E96FAF" w:rsidRPr="00396C2F" w14:paraId="6CF29A98" w14:textId="77777777" w:rsidTr="00E96FAF">
        <w:tc>
          <w:tcPr>
            <w:tcW w:w="1620" w:type="dxa"/>
            <w:hideMark/>
          </w:tcPr>
          <w:p w14:paraId="61110159" w14:textId="77777777" w:rsidR="00E96FAF" w:rsidRPr="00DD6414" w:rsidRDefault="00E96FAF" w:rsidP="00B8022B">
            <w:pPr>
              <w:rPr>
                <w:rFonts w:asciiTheme="majorBidi" w:hAnsiTheme="majorBidi" w:cstheme="majorBidi"/>
                <w:sz w:val="20"/>
                <w:szCs w:val="20"/>
              </w:rPr>
            </w:pPr>
          </w:p>
        </w:tc>
        <w:tc>
          <w:tcPr>
            <w:tcW w:w="2250" w:type="dxa"/>
            <w:hideMark/>
          </w:tcPr>
          <w:p w14:paraId="646DACA4" w14:textId="77777777" w:rsidR="00E96FAF" w:rsidRPr="00DD6414" w:rsidRDefault="00E96FAF" w:rsidP="00B8022B">
            <w:pPr>
              <w:rPr>
                <w:rFonts w:asciiTheme="majorBidi" w:hAnsiTheme="majorBidi" w:cstheme="majorBidi"/>
                <w:sz w:val="20"/>
                <w:szCs w:val="20"/>
              </w:rPr>
            </w:pPr>
            <w:r w:rsidRPr="00DD6414">
              <w:rPr>
                <w:rFonts w:asciiTheme="majorBidi" w:hAnsiTheme="majorBidi" w:cstheme="majorBidi"/>
                <w:sz w:val="20"/>
                <w:szCs w:val="20"/>
              </w:rPr>
              <w:t>Perimeter</w:t>
            </w:r>
          </w:p>
        </w:tc>
        <w:tc>
          <w:tcPr>
            <w:tcW w:w="4320" w:type="dxa"/>
            <w:hideMark/>
          </w:tcPr>
          <w:p w14:paraId="5E84EC56" w14:textId="77777777" w:rsidR="00E96FAF" w:rsidRPr="00DD6414" w:rsidRDefault="00E96FAF" w:rsidP="00B8022B">
            <w:pPr>
              <w:rPr>
                <w:rFonts w:asciiTheme="majorBidi" w:hAnsiTheme="majorBidi" w:cstheme="majorBidi"/>
                <w:sz w:val="20"/>
                <w:szCs w:val="20"/>
              </w:rPr>
            </w:pPr>
            <w:r w:rsidRPr="00DD6414">
              <w:rPr>
                <w:rFonts w:asciiTheme="majorBidi" w:hAnsiTheme="majorBidi" w:cstheme="majorBidi"/>
                <w:sz w:val="20"/>
                <w:szCs w:val="20"/>
              </w:rPr>
              <w:t>Total boundary length of footprint or polygon</w:t>
            </w:r>
          </w:p>
        </w:tc>
        <w:tc>
          <w:tcPr>
            <w:tcW w:w="1980" w:type="dxa"/>
            <w:hideMark/>
          </w:tcPr>
          <w:p w14:paraId="2C6B9A80" w14:textId="77777777" w:rsidR="00E96FAF" w:rsidRPr="00DD6414" w:rsidRDefault="00E96FAF" w:rsidP="00B8022B">
            <w:pPr>
              <w:rPr>
                <w:rFonts w:asciiTheme="majorBidi" w:hAnsiTheme="majorBidi" w:cstheme="majorBidi"/>
                <w:sz w:val="20"/>
                <w:szCs w:val="20"/>
              </w:rPr>
            </w:pPr>
            <w:r w:rsidRPr="00DD6414">
              <w:rPr>
                <w:rFonts w:asciiTheme="majorBidi" w:hAnsiTheme="majorBidi" w:cstheme="majorBidi"/>
                <w:sz w:val="20"/>
                <w:szCs w:val="20"/>
              </w:rPr>
              <w:t>Building/Block/Mesh</w:t>
            </w:r>
          </w:p>
        </w:tc>
        <w:tc>
          <w:tcPr>
            <w:tcW w:w="3780" w:type="dxa"/>
            <w:hideMark/>
          </w:tcPr>
          <w:p w14:paraId="3712F29F"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{"citationID":"UulPhsI6","properties":{"formattedCitation":"(Bei et al., 2019; Chen &amp; Qian, 2025; Jia et al., 2024; T. Liu et al., 2025; Y. Liu et al., 2025; Z. Liu et al., 2026; Z. Liu &amp; Song, 2025; Lu &amp; Tong, 2025; Yan et al., 2019, 2022)","plainCitation":"(Bei et al., 2019; Chen &amp; Qian, 2025; Jia et al., 2024; T. Liu et al., 2025; Y. Liu et al., 2025; Z. Liu et al., 2026; Z. Liu &amp; Song, 2025; Lu &amp; Tong, 2025; Yan et al., 2019, 2022)","noteIndex":0},"citationItems":[{"id":741,"uris":["http://zotero.org/users/local/oytakyid/items/B36ZQ7PD"],"itemData":{"id":741,"type":"article-journal","abstract":"Urban block classification is fundamental for understanding urban morphology and guiding renewal strategies, yet traditional methods based on morphological indicators fall short in capturing complex spatial relationships among buildings within blocks. Adopting an urban architecture perspective that treats buildings and blocks as integrated systems, this study proposes GCL-AE (Graph Contrastive Learning with Autoencoder), an unsupervised framework that bridges architectural and urban scales. The framework employs graph attention networks to model inter-building relationships as fully-connected graphs, where attention mechanisms adaptively identify dominant spatial interactions. Through contrastive learning, the model learns discriminative structural embeddings without manual labeling, which are then fused with block morphological indicators through an autoencoder-based strategy. Applied to Nanjing's urban fabric, the method successfully identified 13 distinct morphological types, demonstrating superior performance in distinguishing structurally different but morphologically similar blocks. The discovery that approximately 30% of morphologically relevant information resides in inter-building relationships provides empirical validation for the urban architecture paradigm. Comparative experiments confirm that incorporating spatial relationships significantly enhances classification accuracy. The framework provides data-driven tools for differentiated renewal strategies based on integrated structural-morphological patterns rather than uniform standards.","container-title":"Frontiers of Architectural Research","DOI":"10.1016/j.foar.2025.11.004","ISSN":"2095-2635","journalAbbreviation":"Frontiers of Architectural Research","title":"From buildings to blocks: Graph contrastive learning for integrated urban architectural morphology classification","URL":"https://www.sciencedirect.com/science/article/pii/S2095263525001736","author":[{"family":"Liu","given":"Ziyu"},{"family":"Wang","given":"Linghao"},{"family":"Xu","given":"Hao"},{"family":"Wang","given":"Xiao"},{"family":"Han","given":"Dongqing"},{"family":"Song","given":"Yacheng"}],"issued":{"date-parts":[["2026",1,12]]}},"label":"page"},{"id":1062,"uris":["http://zotero.org/users/local/oytakyid/items/2BDP5VYV"],"itemData":{"id":1062,"type":"paper-conference","abstract":"Rapid urbanization has led to the expansion and increased complexity of cities, requiring a deeper investigation into urban morphology. Traditional methods for analyzing urban typologies often treat plots or buildings as isolated entities, ignoring their relationships with the surrounding environment. This study aims to avoid this drawback by constructing a graph model that incorporates spatial relationships between urban elements, while also validating the rationality of using graph models in urban morphology research. The study constructs a graph model based on cities, using buildings as nodes and attaching related information as features. Edges are derived from the influence zones, symbolizing their adjacency relationships. Subsequently, a Graph Convolutional Network (GCN) is used to process the graph model to obtain low-dimensional feature representations, which are then input into clustering algorithms to produce classification results for different morphologies. We take Nanjing as a case study and also compares the results of the proposed method with those of non-graph clustering. The findings ultimately demonstrate that the clustering method based on graph models generates more coherent and meaningful classifications, proving the effectiveness of the method and providing a new perspective for understanding urban spatial characteristics. © 2025 and published by the Association for Computer-Aided Architectural Design Research in Asia (CAADRIA), Hong Kong.","archive":"Scopus","container-title":"Proc. Int. Conf. Comput.-Aided Architect. Des. Res. Asia","DOI":"10.52842/conf.caadria.2025.4.039","event-title":"Proceedings of the International Conference on Computer-Aided Architectural Design Research in Asia","note":"journalAbbreviation: Proc. Int. Conf. Comput.-Aided Architect. Des. Res. Asia","page":"39-48","title":"Graph-Based Typology Identification and Analysis of Urban Form: A case study of Nanjing main district","URL":"https://www.scopus.com/inward/record.uri?eid=2-s2.0-105023427263&amp;doi=10.52842%2Fconf.caadria.2025.4.039&amp;partnerID=40&amp;md5=fca03df89f1174e6c45dad3dd2e6404e","volume":"4","author":[{"family":"Lu","given":"T."},{"family":"Tong","given":"Z."}],"issued":{"date-parts":[["2025"]]}},"label":"page"},{"id":762,"uris":["http://zotero.org/users/local/oytakyid/items/KG8KTR2L"],"itemData":{"id":762,"type":"article-journal","abstract":"Effective identification of building patterns can improve the quality of automated map generalization. Established methods are limited by complex rule definitions and cannot fully consider the local domain information of buildings patterns, and few studies have focused on recognizing multiple building group patterns using GCN. Therefore, we propose a new model for recognizing building patterns by combining knowledge graph methods and GCN methods. First, the features of individual buildings are acquired, then the graph structure of building is constructed, and finally, by means of GCN and knowledge embedding, the features of buildings are efficiently learned on the basis of the graph structure of building patterns, and the pattern features of building are extracted, so as to realize the recognition of building patterns. The results show that the training accuracy and testing accuracy reach 99.03% and 95.89%, respectively. Compared with other methods, the proposed model can effectively utilize the local spatial information of building patterns and accurately recognize building patterns.","archive_location":"world","container-title":"Geocarto International","ISSN":"1010-6049","language":"EN","license":"© 2024 The Author(s). Published by Informa UK Limited, trading as Taylor &amp; Francis Group","publisher":"Taylor &amp; Francis","source":"www.tandfonline.com","title":"Recognition of building group patterns using GCN and knowledge graph","URL":"https://www.tandfonline.com/doi/abs/10.1080/10106049.2024.2436906","author":[{"family":"Liu","given":"Tao"},{"family":"Zhang","given":"Ziqiang"},{"family":"Du","given":"Ping"},{"family":"Wang","given":"Wenning"},{"family":"Yan","given":"Haowen"},{"family":"Qiang","given":"Bo"},{"family":"Xu","given":"Shenglu"}],"accessed":{"date-parts":[["2026",1,19]]},"issued":{"date-parts":[["2025",12,31]]}},"label":"page"},{"id":1106,"uris":["http://zotero.org/users/local/oytakyid/items/9X3XZGHT"],"itemData":{"id":1106,"type":"article-journal","container-title":"Geocarto International","DOI":"10.1080/10106049.2025.2471091","ISSN":"1010-6049","issue":"1","page":"2471091","publisher":"Taylor &amp; Francis","source":"tandfonline.com (Atypon)","title":"Building clustering method that integrates graph attention networks and spectral clustering","volume":"40","author":[{"family":"Chen","given":"Guoqing"},{"family":"Qian","given":"Haizhong"}],"issued":{"date-parts":[["2025",12,31]]}},"label":"page"},{"id":1034,"uris":["http://zotero.org/users/local/oytakyid/items/L94CX4B6"],"itemData":{"id":1034,"type":"paper-conference","abstract":"In urban morphology studies, accurately classifying residential building patterns is crucial for informed zoning and urban design guidelines. While machine learning, particularly neural networks, has been widely applied to urban form taxonomy, most studies focus on grid-like data from street-view images or satellite imagery. Our paper provides a novel framework for graph classification by extracting features of clustering buildings at different scales and training a spectral-based GCN model on graph-structured data. Furthermore, from the perspective of urban designers, we put forward corresponding design strategies for different building patterns through data visualization and scenario analysis. The findings indicate that GCN has a good performance and generalization ability in identifying residential building patterns, and this framework can aid urban designers or planners in decision-making for diverse urban environments in Asia.","archive_location":"WOS:001248011500004","event-title":"PROCEEDINGS OF THE 29TH INTERNATIONAL CONFERENCE OF THE ASSOCIATION FOR COMPUTER-AIDED ARCHITECTURAL DESIGN RESEARCH IN ASIA, CAADRIA 2024, VOL 2","page":"39-48","title":"CHARACTERIZING RESIDENTIAL BUILDING PATTERNS IN HIGH-DENSITY CITIES USING GRAPH CONVOLUTIONAL NEURAL NETWORKS","author":[{"family":"Jia","given":"MX"},{"family":"Zhang","given":"KH"},{"family":"Narahara","given":"T"}],"editor":[{"family":"Gardner","given":"N"},{"family":"Herr","given":"CM"},{"family":"Wang","given":"L"},{"family":"Toshiki","given":"H"},{"family":"Khan","given":"SA"}],"issued":{"date-parts":[["2024"]]}},"label":"page"},{"id":827,"uris":["http://zotero.org/users/local/oytakyid/items/WGXQ3GQ3"],"itemData":{"id":827,"type":"article-journal","abstract":"Identifying the spatial configurations of buildings and grouping them reasonably is an important task in cartography. This study developed a grouping approach using graph deep learning by integrating multiple cognitive features and manual cartographic experiences. Taking building center points as nodes, adjacent buildings were organized as a graph in which cognitive variables including size, orientation, and shape were defined for each node. Then, a learning model combining the graph convolution and neural network was designed to analyse the adjacent buildings modelled by the graph. The center points of groups were used as labels to train the positions of graph nodes and finally, a k-means algorithm was employed to obtain the grouping results based on the predicted node positions. Experiments confirmed that our approach can extract the inherent features describing the grouping relationship between buildings and performed better than two existing approaches referring to the ARI index (from 0.647 to 0.749).","container-title":"Geocarto International","DOI":"10.1080/10106049.2020.1856195","ISSN":"1010-6049","issue":"10","note":"_eprint: https://doi.org/10.1080/10106049.2020.1856195","page":"2944-2966","publisher":"Taylor &amp; Francis","source":"Taylor and Francis+NEJM","title":"A graph deep learning approach for urban building grouping","volume":"37","author":[{"family":"Yan","given":"Xiongfeng"},{"family":"Ai","given":"Tinghua"},{"family":"Yang","given":"Min"},{"family":"Tong","given":"Xiaohua"},{"family":"Liu","given":"Qian"}],"issued":{"date-parts":[["2022",5,19]]}},"label":"page"},{"id":756,"uris":["http://zotero.org/users/local/oytakyid/items/LSHJT5QI"],"itemData":{"id":756,"type":"article-journal","abstract":"Machine learning methods, specifically, convolutional neural networks (CNNs), have emerged as an integral part of scientific research in many disciplines. However, these powerful methods often fail to perform pattern analysis and knowledge mining with spatial vector data because in most cases, such data are not underlying grid-like or array structures but can only be modeled as graph structures. The present study introduces a novel graph convolution by converting it from the vertex domain into a point-wise product in the Fourier domain using the graph Fourier transform and convolution theorem. In addition, the graph convolutional neural network (GCNN) architecture is proposed to analyze graph-structured spatial vector data. The focus of this study is the classical task of building pattern classification, which remains limited by the use of design rules and manually extracted features for specific patterns. The spatial vector data representing grouped buildings are modeled as graphs, and indices for the characteristics of individual buildings are investigated to collect the input variables. The pattern features of these graphs are directly extracted by training labeled data. Experiments confirmed that the GCNN produces satisfactory results in terms of identifying regular and irregular patterns, and thus achieves a significant improvement over existing methods. In summary, the GCNN has considerable potential for the analysis of graph-structured spatial vector data as well as scope for further improvement.","container-title":"ISPRS Journal of Photogrammetry and Remote Sensing","DOI":"10.1016/j.isprsjprs.2019.02.010","ISSN":"0924-2716","journalAbbreviation":"ISPRS Journal of Photogrammetry and Remote Sensing","page":"259-273","source":"ScienceDirect","title":"A graph convolutional neural network for classification of building patterns using spatial vector data","volume":"150","author":[{"family":"Yan","given":"Xiongfeng"},{"family":"Ai","given":"Tinghua"},{"family":"Yang","given":"Min"},{"family":"Yin","given":"Hongmei"}],"issued":{"date-parts":[["2019",4,1]]}},"label":"page"},{"id":1115,"uris":["http://zotero.org/users/local/oytakyid/items/8MQG56FQ"],"itemData":{"id":1115,"type":"article-journal","abstract":"Graph learning methods, especially graph convolutional networks, have been investigated for their potential applicability in many fields of study based on topological data. Their topological data processing capabilities have proven to be powerful. However, the relationships among separate entities include not only topological adjacency, but also correlation in vision, for example, the spatial vector data of buildings. In this study, we propose a spatial adaptive algorithm framework with a data-driven design to accomplish building group division and building group pattern recognition tasks, which is not sensitive to the difference in the spatial distribution of the buildings in various geographical regions. In addition, the algorithm framework has a multi-stage design, and processes the building group data from whole to parts, since the objective is closely related to multi-object detection on topological data. By using the graph convolution method and a deep neural network (DNN), the multitask model in this study can learn human thoughts through supervised training, and the whole process only depends upon the descriptive vector data of buildings without any ancillary data for building group partition. Experiments confirmed that the method for expressing buildings and the effect of the algorithm framework proposed are satisfactory. In summary, using deep learning methods to complete the tasks of building group division and building group pattern recognition is potentially effective, and the algorithm framework is worth further research.","container-title":"Sensors","DOI":"10.3390/s19245518","ISSN":"1424-8220","issue":"24","language":"en","license":"http://creativecommons.org/licenses/by/3.0/","page":"5518","publisher":"Multidisciplinary Digital Publishing Institute","source":"www.mdpi.com","title":"A Spatial Adaptive Algorithm Framework for Building Pattern Recognition Using Graph Convolutional Networks","volume":"19","author":[{"family":"Bei","given":"Weijia"},{"family":"Guo","given":"Mingqiang"},{"family":"Huang","given":"Ying"}],"issued":{"date-parts":[["2019",1]]}},"label":"page"},{"id":1024,"uris":["http://zotero.org/users/local/oytakyid/items/5NW7C7P6"],"itemData":{"id":1024,"type":"article-journal","abstract":"Precise categorization of urban street network patterns is essential for urban planning and morphology analysis. Current classification methods typically rely on a single model type, which causes them to struggle in considering topological, geometric, visual, and global features simultaneously, leading to suboptimal results. To address this, we propose a novel fusion model that integrates three submodels: our proposed street-block graph neural network (SBGNet), a convolutional neural network (CNN) using ResNet-34, and a multi-layer perceptron (MLP). SBGNet represents urban street networks as graphs, with nodes as street blocks and geometric features as node attributes, while spatial arrangements serve as edge features. Topological and geometric features are extracted from this street-block representation. The CNN extracts visual features from monochrome images of the street network, and the MLP computes global descriptors using OSMnx and NetworkX to extract global features. Features from SBGNet, CNN, and MLP are concatenated and processed through a downstream MLP for classification. Experiments on a dataset of 6,700 samples from 12 major U.S. cities demonstrate that our fusion model significantly outperforms traditional methods, achieving a PR AUC of 0.88 +/- 0.01, with improvements of 5% to 33% over baseline models, validating its effectiveness in classifying complex urban street networks.","archive_location":"WOS:001478785100001","container-title":"INTERNATIONAL JOURNAL OF DIGITAL EARTH","DOI":"10.1080/17538947.2025.2497490","issue":"1","title":"Urban street network morphology classification through street-block based graph neural networks and multi-model fusion","volume":"18","author":[{"family":"Liu","given":"Y"},{"family":"Guo","given":"QS"},{"family":"Zheng","given":"CB"}],"issued":{"date-parts":[["2025",12,31]]}},"label":"page"},{"id":1054,"uris":["http://zotero.org/users/local/oytakyid/items/HMTGA75Z"],"itemData":{"id":1054,"type":"article-journal","abstract":"Urban plots are pivotal links between individual buildings and the city fabric, yet conventional plot classification methods often overlook how buildings interact within each plot. This oversight is particularly problematic in the irregular fabrics typical of many Global South cities. This study aims to create a plot classification method that jointly captures metric and configurational characteristics. Our approach converts each cadastral plot into a graph whose nodes are building centroids and whose edges reflect Delaunay-based proximity. The model then learns unsupervised graph embeddings with a two-layer Graph Attention Network guided by a triple loss that couples building morphology with spatial topology. We then cluster the embeddings together with normalized plot metrics. Applying the model to 8973 plots in Nanjing’s historic walled city yields seven distinct plot morphological types. The framework separates plots that share identical FAR–GSI values but differ in internal organization. The baseline and ablation experiments confirm the indispensability of both configurational and metric information. Each type aligns with specific renewal strategies, from incremental upgrades of courtyard slabs to skyline management of high-rise complexes. By integrating quantitative graph learning with classical typo-morphology theory, this study not only advances urban form research but also offers planners a tool for context-sensitive urban regeneration and land-use management. © 2025 by the authors.","archive":"Scopus","container-title":"Land","DOI":"10.3390/land14071469","issue":"7","journalAbbreviation":"Land","title":"Unsupervised Plot Morphology Classification via Graph Attention Networks: Evidence from Nanjing’s Walled City","URL":"https://www.scopus.com/inward/record.uri?eid=2-s2.0-105011661356&amp;doi=10.3390%2Fland14071469&amp;partnerID=40&amp;md5=ecbc5528d3151824a95e706a25d5a8b3","volume":"14","author":[{"family":"Liu","given":"Z."},{"family":"Song","given":"Y."}],"issued":{"date-parts":[["2025"]]}},"label":"page"}],"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(Bei et al., 2019; Chen &amp; Qian, 2025; Jia et al., 2024; T. Liu et al., 2025; Y. Liu et al., 2025; Z. Liu et al., 2026; Z. Liu &amp; Song, 2025; Lu &amp; Tong, 2025; Yan et al., 2019, 2022)</w:t>
            </w:r>
            <w:r w:rsidRPr="009F07CD">
              <w:rPr>
                <w:rFonts w:asciiTheme="majorBidi" w:hAnsiTheme="majorBidi" w:cstheme="majorBidi"/>
                <w:sz w:val="20"/>
                <w:szCs w:val="20"/>
              </w:rPr>
              <w:fldChar w:fldCharType="end"/>
            </w:r>
            <w:r w:rsidRPr="009F07CD">
              <w:rPr>
                <w:rFonts w:asciiTheme="majorBidi" w:hAnsiTheme="majorBidi" w:cstheme="majorBidi"/>
                <w:sz w:val="20"/>
                <w:szCs w:val="20"/>
              </w:rPr>
              <w:t xml:space="preserve"> </w:t>
            </w:r>
          </w:p>
        </w:tc>
      </w:tr>
      <w:tr w:rsidR="00E96FAF" w:rsidRPr="00396C2F" w14:paraId="2E32AB34" w14:textId="77777777" w:rsidTr="00E96FAF">
        <w:tc>
          <w:tcPr>
            <w:tcW w:w="1620" w:type="dxa"/>
            <w:hideMark/>
          </w:tcPr>
          <w:p w14:paraId="3221BB72" w14:textId="77777777" w:rsidR="00E96FAF" w:rsidRPr="00DD6414" w:rsidRDefault="00E96FAF" w:rsidP="00B8022B">
            <w:pPr>
              <w:rPr>
                <w:rFonts w:asciiTheme="majorBidi" w:hAnsiTheme="majorBidi" w:cstheme="majorBidi"/>
                <w:sz w:val="20"/>
                <w:szCs w:val="20"/>
              </w:rPr>
            </w:pPr>
          </w:p>
        </w:tc>
        <w:tc>
          <w:tcPr>
            <w:tcW w:w="2250" w:type="dxa"/>
            <w:hideMark/>
          </w:tcPr>
          <w:p w14:paraId="5320D290" w14:textId="77777777" w:rsidR="00E96FAF" w:rsidRPr="00DD6414" w:rsidRDefault="00E96FAF" w:rsidP="00B8022B">
            <w:pPr>
              <w:rPr>
                <w:rFonts w:asciiTheme="majorBidi" w:hAnsiTheme="majorBidi" w:cstheme="majorBidi"/>
                <w:sz w:val="20"/>
                <w:szCs w:val="20"/>
              </w:rPr>
            </w:pPr>
            <w:r w:rsidRPr="00DD6414">
              <w:rPr>
                <w:rFonts w:asciiTheme="majorBidi" w:hAnsiTheme="majorBidi" w:cstheme="majorBidi"/>
                <w:sz w:val="20"/>
                <w:szCs w:val="20"/>
              </w:rPr>
              <w:t>Mean radius</w:t>
            </w:r>
          </w:p>
        </w:tc>
        <w:tc>
          <w:tcPr>
            <w:tcW w:w="4320" w:type="dxa"/>
            <w:hideMark/>
          </w:tcPr>
          <w:p w14:paraId="2D3AC976" w14:textId="77777777" w:rsidR="00E96FAF" w:rsidRPr="00DD6414" w:rsidRDefault="00E96FAF" w:rsidP="00B8022B">
            <w:pPr>
              <w:rPr>
                <w:rFonts w:asciiTheme="majorBidi" w:hAnsiTheme="majorBidi" w:cstheme="majorBidi"/>
                <w:sz w:val="20"/>
                <w:szCs w:val="20"/>
              </w:rPr>
            </w:pPr>
            <w:r w:rsidRPr="00DD6414">
              <w:rPr>
                <w:rFonts w:asciiTheme="majorBidi" w:hAnsiTheme="majorBidi" w:cstheme="majorBidi"/>
                <w:sz w:val="20"/>
                <w:szCs w:val="20"/>
              </w:rPr>
              <w:t>Average Euclidean distance from centroid to boundary vertices</w:t>
            </w:r>
          </w:p>
        </w:tc>
        <w:tc>
          <w:tcPr>
            <w:tcW w:w="1980" w:type="dxa"/>
            <w:hideMark/>
          </w:tcPr>
          <w:p w14:paraId="434F83F7" w14:textId="77777777" w:rsidR="00E96FAF" w:rsidRPr="00DD6414" w:rsidRDefault="00E96FAF" w:rsidP="00B8022B">
            <w:pPr>
              <w:rPr>
                <w:rFonts w:asciiTheme="majorBidi" w:hAnsiTheme="majorBidi" w:cstheme="majorBidi"/>
                <w:sz w:val="20"/>
                <w:szCs w:val="20"/>
              </w:rPr>
            </w:pPr>
            <w:r w:rsidRPr="00DD6414">
              <w:rPr>
                <w:rFonts w:asciiTheme="majorBidi" w:hAnsiTheme="majorBidi" w:cstheme="majorBidi"/>
                <w:sz w:val="20"/>
                <w:szCs w:val="20"/>
              </w:rPr>
              <w:t>Building</w:t>
            </w:r>
          </w:p>
        </w:tc>
        <w:tc>
          <w:tcPr>
            <w:tcW w:w="3780" w:type="dxa"/>
            <w:hideMark/>
          </w:tcPr>
          <w:p w14:paraId="5C867B3D"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{"citationID":"DcvSZsjB","properties":{"formattedCitation":"(Chen &amp; Qian, 2025; T. Liu et al., 2025; Z. Liu et al., 2026; Yan et al., 2019, 2022)","plainCitation":"(Chen &amp; Qian, 2025; T. Liu et al., 2025; Z. Liu et al., 2026; Yan et al., 2019, 2022)","noteIndex":0},"citationItems":[{"id":741,"uris":["http://zotero.org/users/local/oytakyid/items/B36ZQ7PD"],"itemData":{"id":741,"type":"article-journal","abstract":"Urban block classification is fundamental for understanding urban morphology and guiding renewal strategies, yet traditional methods based on morphological indicators fall short in capturing complex spatial relationships among buildings within blocks. Adopting an urban architecture perspective that treats buildings and blocks as integrated systems, this study proposes GCL-AE (Graph Contrastive Learning with Autoencoder), an unsupervised framework that bridges architectural and urban scales. The framework employs graph attention networks to model inter-building relationships as fully-connected graphs, where attention mechanisms adaptively identify dominant spatial interactions. Through contrastive learning, the model learns discriminative structural embeddings without manual labeling, which are then fused with block morphological indicators through an autoencoder-based strategy. Applied to Nanjing's urban fabric, the method successfully identified 13 distinct morphological types, demonstrating superior performance in distinguishing structurally different but morphologically similar blocks. The discovery that approximately 30% of morphologically relevant information resides in inter-building relationships provides empirical validation for the urban architecture paradigm. Comparative experiments confirm that incorporating spatial relationships significantly enhances classification accuracy. The framework provides data-driven tools for differentiated renewal strategies based on integrated structural-morphological patterns rather than uniform standards.","container-title":"Frontiers of Architectural Research","DOI":"10.1016/j.foar.2025.11.004","ISSN":"2095-2635","journalAbbreviation":"Frontiers of Architectural Research","title":"From buildings to blocks: Graph contrastive learning for integrated urban architectural morphology classification","URL":"https://www.sciencedirect.com/science/article/pii/S2095263525001736","author":[{"family":"Liu","given":"Ziyu"},{"family":"Wang","given":"Linghao"},{"family":"Xu","given":"Hao"},{"family":"Wang","given":"Xiao"},{"family":"Han","given":"Dongqing"},{"family":"Song","given":"Yacheng"}],"issued":{"date-parts":[["2026",1,12]]}},"label":"page"},{"id":762,"uris":["http://zotero.org/users/local/oytakyid/items/KG8KTR2L"],"itemData":{"id":762,"type":"article-journal","abstract":"Effective identification of building patterns can improve the quality of automated map generalization. Established methods are limited by complex rule definitions and cannot fully consider the local domain information of buildings patterns, and few studies have focused on recognizing multiple building group patterns using GCN. Therefore, we propose a new model for recognizing building patterns by combining knowledge graph methods and GCN methods. First, the features of individual buildings are acquired, then the graph structure of building is constructed, and finally, by means of GCN and knowledge embedding, the features of buildings are efficiently learned on the basis of the graph structure of building patterns, and the pattern features of building are extracted, so as to realize the recognition of building patterns. The results show that the training accuracy and testing accuracy reach 99.03% and 95.89%, respectively. Compared with other methods, the proposed model can effectively utilize the local spatial information of building patterns and accurately recognize building patterns.","archive_location":"world","container-title":"Geocarto International","ISSN":"1010-6049","language":"EN","license":"© 2024 The Author(s). Published by Informa UK Limited, trading as Taylor &amp; Francis Group","publisher":"Taylor &amp; Francis","source":"www.tandfonline.com","title":"Recognition of building group patterns using GCN and knowledge graph","URL":"https://www.tandfonline.com/doi/abs/10.1080/10106049.2024.2436906","author":[{"family":"Liu","given":"Tao"},{"family":"Zhang","given":"Ziqiang"},{"family":"Du","given":"Ping"},{"family":"Wang","given":"Wenning"},{"family":"Yan","given":"Haowen"},{"family":"Qiang","given":"Bo"},{"family":"Xu","given":"Shenglu"}],"accessed":{"date-parts":[["2026",1,19]]},"issued":{"date-parts":[["2025",12,31]]}},"label":"page"},{"id":1106,"uris":["http://zotero.org/users/local/oytakyid/items/9X3XZGHT"],"itemData":{"id":1106,"type":"article-journal","container-title":"Geocarto International","DOI":"10.1080/10106049.2025.2471091","ISSN":"1010-6049","issue":"1","page":"2471091","publisher":"Taylor &amp; Francis","source":"tandfonline.com (Atypon)","title":"Building clustering method that integrates graph attention networks and spectral clustering","volume":"40","author":[{"family":"Chen","given":"Guoqing"},{"family":"Qian","given":"Haizhong"}],"issued":{"date-parts":[["2025",12,31]]}},"label":"page"},{"id":827,"uris":["http://zotero.org/users/local/oytakyid/items/WGXQ3GQ3"],"itemData":{"id":827,"type":"article-journal","abstract":"Identifying the spatial configurations of buildings and grouping them reasonably is an important task in cartography. This study developed a grouping approach using graph deep learning by integrating multiple cognitive features and manual cartographic experiences. Taking building center points as nodes, adjacent buildings were organized as a graph in which cognitive variables including size, orientation, and shape were defined for each node. Then, a learning model combining the graph convolution and neural network was designed to analyse the adjacent buildings modelled by the graph. The center points of groups were used as labels to train the positions of graph nodes and finally, a k-means algorithm was employed to obtain the grouping results based on the predicted node positions. Experiments confirmed that our approach can extract the inherent features describing the grouping relationship between buildings and performed better than two existing approaches referring to the ARI index (from 0.647 to 0.749).","container-title":"Geocarto International","DOI":"10.1080/10106049.2020.1856195","ISSN":"1010-6049","issue":"10","note":"_eprint: https://doi.org/10.1080/10106049.2020.1856195","page":"2944-2966","publisher":"Taylor &amp; Francis","source":"Taylor and Francis+NEJM","title":"A graph deep learning approach for urban building grouping","volume":"37","author":[{"family":"Yan","given":"Xiongfeng"},{"family":"Ai","given":"Tinghua"},{"family":"Yang","given":"Min"},{"family":"Tong","given":"Xiaohua"},{"family":"Liu","given":"Qian"}],"issued":{"date-parts":[["2022",5,19]]}},"label":"page"},{"id":756,"uris":["http://zotero.org/users/local/oytakyid/items/LSHJT5QI"],"itemData":{"id":756,"type":"article-journal","abstract":"Machine learning methods, specifically, convolutional neural networks (CNNs), have emerged as an integral part of scientific research in many disciplines. However, these powerful methods often fail to perform pattern analysis and knowledge mining with spatial vector data because in most cases, such data are not underlying grid-like or array structures but can only be modeled as graph structures. The present study introduces a novel graph convolution by converting it from the vertex domain into a point-wise product in the Fourier domain using the graph Fourier transform and convolution theorem. In addition, the graph convolutional neural network (GCNN) architecture is proposed to analyze graph-structured spatial vector data. The focus of this study is the classical task of building pattern classification, which remains limited by the use of design rules and manually extracted features for specific patterns. The spatial vector data representing grouped buildings are modeled as graphs, and indices for the characteristics of individual buildings are investigated to collect the input variables. The pattern features of these graphs are directly extracted by training labeled data. Experiments confirmed that the GCNN produces satisfactory results in terms of identifying regular and irregular patterns, and thus achieves a significant improvement over existing methods. In summary, the GCNN has considerable potential for the analysis of graph-structured spatial vector data as well as scope for further improvement.","container-title":"ISPRS Journal of Photogrammetry and Remote Sensing","DOI":"10.1016/j.isprsjprs.2019.02.010","ISSN":"0924-2716","journalAbbreviation":"ISPRS Journal of Photogrammetry and Remote Sensing","page":"259-273","source":"ScienceDirect","title":"A graph convolutional neural network for classification of building patterns using spatial vector data","volume":"150","author":[{"family":"Yan","given":"Xiongfeng"},{"family":"Ai","given":"Tinghua"},{"family":"Yang","given":"Min"},{"family":"Yin","given":"Hongmei"}],"issued":{"date-parts":[["2019",4,1]]}},"label":"page"}],"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(Chen &amp; Qian, 2025; T. Liu et al., 2025; Z. Liu et al., 2026; Yan et al., 2019, 2022)</w:t>
            </w:r>
            <w:r w:rsidRPr="009F07CD">
              <w:rPr>
                <w:rFonts w:asciiTheme="majorBidi" w:hAnsiTheme="majorBidi" w:cstheme="majorBidi"/>
                <w:sz w:val="20"/>
                <w:szCs w:val="20"/>
              </w:rPr>
              <w:fldChar w:fldCharType="end"/>
            </w:r>
            <w:r w:rsidRPr="009F07CD">
              <w:rPr>
                <w:rFonts w:asciiTheme="majorBidi" w:hAnsiTheme="majorBidi" w:cstheme="majorBidi"/>
                <w:sz w:val="20"/>
                <w:szCs w:val="20"/>
              </w:rPr>
              <w:t xml:space="preserve"> </w:t>
            </w:r>
          </w:p>
        </w:tc>
      </w:tr>
      <w:tr w:rsidR="00E96FAF" w:rsidRPr="00396C2F" w14:paraId="3263E98A" w14:textId="77777777" w:rsidTr="00E96FAF">
        <w:tc>
          <w:tcPr>
            <w:tcW w:w="1620" w:type="dxa"/>
            <w:hideMark/>
          </w:tcPr>
          <w:p w14:paraId="68DEADC6" w14:textId="77777777" w:rsidR="00E96FAF" w:rsidRPr="00DD6414" w:rsidRDefault="00E96FAF" w:rsidP="00B8022B">
            <w:pPr>
              <w:rPr>
                <w:rFonts w:asciiTheme="majorBidi" w:hAnsiTheme="majorBidi" w:cstheme="majorBidi"/>
                <w:sz w:val="20"/>
                <w:szCs w:val="20"/>
              </w:rPr>
            </w:pPr>
          </w:p>
        </w:tc>
        <w:tc>
          <w:tcPr>
            <w:tcW w:w="2250" w:type="dxa"/>
            <w:hideMark/>
          </w:tcPr>
          <w:p w14:paraId="41BD7480" w14:textId="77777777" w:rsidR="00E96FAF" w:rsidRPr="00DD6414" w:rsidRDefault="00E96FAF" w:rsidP="00B8022B">
            <w:pPr>
              <w:rPr>
                <w:rFonts w:asciiTheme="majorBidi" w:hAnsiTheme="majorBidi" w:cstheme="majorBidi"/>
                <w:sz w:val="20"/>
                <w:szCs w:val="20"/>
              </w:rPr>
            </w:pPr>
            <w:r w:rsidRPr="00DD6414">
              <w:rPr>
                <w:rFonts w:asciiTheme="majorBidi" w:hAnsiTheme="majorBidi" w:cstheme="majorBidi"/>
                <w:sz w:val="20"/>
                <w:szCs w:val="20"/>
              </w:rPr>
              <w:t>Height / Elevation</w:t>
            </w:r>
          </w:p>
        </w:tc>
        <w:tc>
          <w:tcPr>
            <w:tcW w:w="4320" w:type="dxa"/>
            <w:hideMark/>
          </w:tcPr>
          <w:p w14:paraId="1C2B17BC" w14:textId="77777777" w:rsidR="00E96FAF" w:rsidRPr="00DD6414" w:rsidRDefault="00E96FAF" w:rsidP="00B8022B">
            <w:pPr>
              <w:rPr>
                <w:rFonts w:asciiTheme="majorBidi" w:hAnsiTheme="majorBidi" w:cstheme="majorBidi"/>
                <w:sz w:val="20"/>
                <w:szCs w:val="20"/>
              </w:rPr>
            </w:pPr>
            <w:r w:rsidRPr="00DD6414">
              <w:rPr>
                <w:rFonts w:asciiTheme="majorBidi" w:hAnsiTheme="majorBidi" w:cstheme="majorBidi"/>
                <w:sz w:val="20"/>
                <w:szCs w:val="20"/>
              </w:rPr>
              <w:t>Vertical dimension (absolute height in meters or normalized elevation)</w:t>
            </w:r>
          </w:p>
        </w:tc>
        <w:tc>
          <w:tcPr>
            <w:tcW w:w="1980" w:type="dxa"/>
            <w:hideMark/>
          </w:tcPr>
          <w:p w14:paraId="3C3A5AD8" w14:textId="77777777" w:rsidR="00E96FAF" w:rsidRPr="00DD6414" w:rsidRDefault="00E96FAF" w:rsidP="00B8022B">
            <w:pPr>
              <w:rPr>
                <w:rFonts w:asciiTheme="majorBidi" w:hAnsiTheme="majorBidi" w:cstheme="majorBidi"/>
                <w:sz w:val="20"/>
                <w:szCs w:val="20"/>
              </w:rPr>
            </w:pPr>
            <w:r w:rsidRPr="00DD6414">
              <w:rPr>
                <w:rFonts w:asciiTheme="majorBidi" w:hAnsiTheme="majorBidi" w:cstheme="majorBidi"/>
                <w:sz w:val="20"/>
                <w:szCs w:val="20"/>
              </w:rPr>
              <w:t>Building</w:t>
            </w:r>
          </w:p>
        </w:tc>
        <w:tc>
          <w:tcPr>
            <w:tcW w:w="3780" w:type="dxa"/>
            <w:hideMark/>
          </w:tcPr>
          <w:p w14:paraId="25BBD841"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{"citationID":"5weEWMDE","properties":{"formattedCitation":"(Jia et al., 2024; Z. Liu et al., 2026; Z. Liu &amp; Song, 2025; Lu &amp; Tong, 2025; Yang et al., 2025)","plainCitation":"(Jia et al., 2024; Z. Liu et al., 2026; Z. Liu &amp; Song, 2025; Lu &amp; Tong, 2025; Yang et al., 2025)","noteIndex":0},"citationItems":[{"id":741,"uris":["http://zotero.org/users/local/oytakyid/items/B36ZQ7PD"],"itemData":{"id":741,"type":"article-journal","abstract":"Urban block classification is fundamental for understanding urban morphology and guiding renewal strategies, yet traditional methods based on morphological indicators fall short in capturing complex spatial relationships among buildings within blocks. Adopting an urban architecture perspective that treats buildings and blocks as integrated systems, this study proposes GCL-AE (Graph Contrastive Learning with Autoencoder), an unsupervised framework that bridges architectural and urban scales. The framework employs graph attention networks to model inter-building relationships as fully-connected graphs, where attention mechanisms adaptively identify dominant spatial interactions. Through contrastive learning, the model learns discriminative structural embeddings without manual labeling, which are then fused with block morphological indicators through an autoencoder-based strategy. Applied to Nanjing's urban fabric, the method successfully identified 13 distinct morphological types, demonstrating superior performance in distinguishing structurally different but morphologically similar blocks. The discovery that approximately 30% of morphologically relevant information resides in inter-building relationships provides empirical validation for the urban architecture paradigm. Comparative experiments confirm that incorporating spatial relationships significantly enhances classification accuracy. The framework provides data-driven tools for differentiated renewal strategies based on integrated structural-morphological patterns rather than uniform standards.","container-title":"Frontiers of Architectural Research","DOI":"10.1016/j.foar.2025.11.004","ISSN":"2095-2635","journalAbbreviation":"Frontiers of Architectural Research","title":"From buildings to blocks: Graph contrastive learning for integrated urban architectural morphology classification","URL":"https://www.sciencedirect.com/science/article/pii/S2095263525001736","author":[{"family":"Liu","given":"Ziyu"},{"family":"Wang","given":"Linghao"},{"family":"Xu","given":"Hao"},{"family":"Wang","given":"Xiao"},{"family":"Han","given":"Dongqing"},{"family":"Song","given":"Yacheng"}],"issued":{"date-parts":[["2026",1,12]]}},"label":"page"},{"id":1118,"uris":["http://zotero.org/users/local/oytakyid/items/A9SMJKS6"],"itemData":{"id":1118,"type":"article-journal","abstract":"Building clustering is a key challenge in cartographic generalization, where the goal is to group spatially related buildings into semantically coherent clusters while preserving the true distribution patterns of urban structures. Existing methods often rely on either spatial distance or building feature similarity alone, leading to clusters that sacrifice either accuracy or spatial continuity. Moreover, most deep learning-based approaches, including graph attention networks (GATs), fail to explicitly incorporate spatial distance constraints and typically restrict message passing to first-order neighborhoods, limiting their ability to capture long-range structural dependencies. To address these issues, this paper proposes LA-GATs, a multi-feature constrained and spatially adaptive building clustering network. First, a Delaunay triangulation is constructed based on nearest-neighbor distances to represent spatial topology, and a heterogeneous feature matrix is built by integrating architectural spatial features, including compactness, orientation, color, and height. Then, a spatial distance-constrained attention mechanism is designed, where attention weights are adjusted using a distance decay function to enhance local spatial correlation. A second-order neighborhood aggregation strategy is further introduced to extend message propagation and mitigate the impact of triangulation errors. Finally, spectral clustering is performed on the learned similarity matrix. Comprehensive experimental validation on real-world datasets from Xi’an and Beijing, showing that LA-GATs outperforms existing clustering methods in both compactness, silhouette coefficient and adjusted rand index, with up to about 21% improvement in residential clustering accuracy.","container-title":"ISPRS International Journal of Geo-Information","DOI":"10.3390/ijgi14110415","ISSN":"2220-9964","issue":"11","language":"en","license":"http://creativecommons.org/licenses/by/3.0/","page":"415","publisher":"Multidisciplinary Digital Publishing Institute","source":"www.mdpi.com","title":"LA-GATs: A Multi-Feature Constrained and Spatially Adaptive Graph Attention Network for Building Clustering","title-short":"LA-GATs","volume":"14","author":[{"family":"Yang","given":"Xincheng"},{"family":"Xie","given":"Xukang"},{"family":"Liu","given":"Dingming"}],"issued":{"date-parts":[["2025",11]]}},"label":"page"},{"id":1062,"uris":["http://zotero.org/users/local/oytakyid/items/2BDP5VYV"],"itemData":{"id":1062,"type":"paper-conference","abstract":"Rapid urbanization has led to the expansion and increased complexity of cities, requiring a deeper investigation into urban morphology. Traditional methods for analyzing urban typologies often treat plots or buildings as isolated entities, ignoring their relationships with the surrounding environment. This study aims to avoid this drawback by constructing a graph model that incorporates spatial relationships between urban elements, while also validating the rationality of using graph models in urban morphology research. The study constructs a graph model based on cities, using buildings as nodes and attaching related information as features. Edges are derived from the influence zones, symbolizing their adjacency relationships. Subsequently, a Graph Convolutional Network (GCN) is used to process the graph model to obtain low-dimensional feature representations, which are then input into clustering algorithms to produce classification results for different morphologies. We take Nanjing as a case study and also compares the results of the proposed method with those of non-graph clustering. The findings ultimately demonstrate that the clustering method based on graph models generates more coherent and meaningful classifications, proving the effectiveness of the method and providing a new perspective for understanding urban spatial characteristics. © 2025 and published by the Association for Computer-Aided Architectural Design Research in Asia (CAADRIA), Hong Kong.","archive":"Scopus","container-title":"Proc. Int. Conf. Comput.-Aided Architect. Des. Res. Asia","DOI":"10.52842/conf.caadria.2025.4.039","event-title":"Proceedings of the International Conference on Computer-Aided Architectural Design Research in Asia","note":"journalAbbreviation: Proc. Int. Conf. Comput.-Aided Architect. Des. Res. Asia","page":"39-48","title":"Graph-Based Typology Identification and Analysis of Urban Form: A case study of Nanjing main district","URL":"https://www.scopus.com/inward/record.uri?eid=2-s2.0-105023427263&amp;doi=10.52842%2Fconf.caadria.2025.4.039&amp;partnerID=40&amp;md5=fca03df89f1174e6c45dad3dd2e6404e","volume":"4","author":[{"family":"Lu","given":"T."},{"family":"Tong","given":"Z."}],"issued":{"date-parts":[["2025"]]}},"label":"page"},{"id":1034,"uris":["http://zotero.org/users/local/oytakyid/items/L94CX4B6"],"itemData":{"id":1034,"type":"paper-conference","abstract":"In urban morphology studies, accurately classifying residential building patterns is crucial for informed zoning and urban design guidelines. While machine learning, particularly neural networks, has been widely applied to urban form taxonomy, most studies focus on grid-like data from street-view images or satellite imagery. Our paper provides a novel framework for graph classification by extracting features of clustering buildings at different scales and training a spectral-based GCN model on graph-structured data. Furthermore, from the perspective of urban designers, we put forward corresponding design strategies for different building patterns through data visualization and scenario analysis. The findings indicate that GCN has a good performance and generalization ability in identifying residential building patterns, and this framework can aid urban designers or planners in decision-making for diverse urban environments in Asia.","archive_location":"WOS:001248011500004","event-title":"PROCEEDINGS OF THE 29TH INTERNATIONAL CONFERENCE OF THE ASSOCIATION FOR COMPUTER-AIDED ARCHITECTURAL DESIGN RESEARCH IN ASIA, CAADRIA 2024, VOL 2","page":"39-48","title":"CHARACTERIZING RESIDENTIAL BUILDING PATTERNS IN HIGH-DENSITY CITIES USING GRAPH CONVOLUTIONAL NEURAL NETWORKS","author":[{"family":"Jia","given":"MX"},{"family":"Zhang","given":"KH"},{"family":"Narahara","given":"T"}],"editor":[{"family":"Gardner","given":"N"},{"family":"Herr","given":"CM"},{"family":"Wang","given":"L"},{"family":"Toshiki","given":"H"},{"family":"Khan","given":"SA"}],"issued":{"date-parts":[["2024"]]}},"label":"page"},{"id":1054,"uris":["http://zotero.org/users/local/oytakyid/items/HMTGA75Z"],"itemData":{"id":1054,"type":"article-journal","abstract":"Urban plots are pivotal links between individual buildings and the city fabric, yet conventional plot classification methods often overlook how buildings interact within each plot. This oversight is particularly problematic in the irregular fabrics typical of many Global South cities. This study aims to create a plot classification method that jointly captures metric and configurational characteristics. Our approach converts each cadastral plot into a graph whose nodes are building centroids and whose edges reflect Delaunay-based proximity. The model then learns unsupervised graph embeddings with a two-layer Graph Attention Network guided by a triple loss that couples building morphology with spatial topology. We then cluster the embeddings together with normalized plot metrics. Applying the model to 8973 plots in Nanjing’s historic walled city yields seven distinct plot morphological types. The framework separates plots that share identical FAR–GSI values but differ in internal organization. The baseline and ablation experiments confirm the indispensability of both configurational and metric information. Each type aligns with specific renewal strategies, from incremental upgrades of courtyard slabs to skyline management of high-rise complexes. By integrating quantitative graph learning with classical typo-morphology theory, this study not only advances urban form research but also offers planners a tool for context-sensitive urban regeneration and land-use management. © 2025 by the authors.","archive":"Scopus","container-title":"Land","DOI":"10.3390/land14071469","issue":"7","journalAbbreviation":"Land","title":"Unsupervised Plot Morphology Classification via Graph Attention Networks: Evidence from Nanjing’s Walled City","URL":"https://www.scopus.com/inward/record.uri?eid=2-s2.0-105011661356&amp;doi=10.3390%2Fland14071469&amp;partnerID=40&amp;md5=ecbc5528d3151824a95e706a25d5a8b3","volume":"14","author":[{"family":"Liu","given":"Z."},{"family":"Song","given":"Y."}],"issued":{"date-parts":[["2025"]]}},"label":"page"}],"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(Jia et al., 2024; Z. Liu et al., 2026; Z. Liu &amp; Song, 2025; Lu &amp; Tong, 2025; Yang et al., 2025)</w:t>
            </w:r>
            <w:r w:rsidRPr="009F07CD">
              <w:rPr>
                <w:rFonts w:asciiTheme="majorBidi" w:hAnsiTheme="majorBidi" w:cstheme="majorBidi"/>
                <w:sz w:val="20"/>
                <w:szCs w:val="20"/>
              </w:rPr>
              <w:fldChar w:fldCharType="end"/>
            </w:r>
            <w:r w:rsidRPr="009F07CD">
              <w:rPr>
                <w:rFonts w:asciiTheme="majorBidi" w:hAnsiTheme="majorBidi" w:cstheme="majorBidi"/>
                <w:sz w:val="20"/>
                <w:szCs w:val="20"/>
              </w:rPr>
              <w:t xml:space="preserve"> </w:t>
            </w:r>
          </w:p>
        </w:tc>
      </w:tr>
      <w:tr w:rsidR="00E96FAF" w:rsidRPr="00396C2F" w14:paraId="1466FC6C" w14:textId="77777777" w:rsidTr="00E96FAF">
        <w:tc>
          <w:tcPr>
            <w:tcW w:w="1620" w:type="dxa"/>
            <w:hideMark/>
          </w:tcPr>
          <w:p w14:paraId="3E032840" w14:textId="77777777" w:rsidR="00E96FAF" w:rsidRPr="00396C2F" w:rsidRDefault="00E96FAF" w:rsidP="00B8022B">
            <w:pPr>
              <w:rPr>
                <w:rFonts w:asciiTheme="majorBidi" w:hAnsiTheme="majorBidi" w:cstheme="majorBidi"/>
                <w:sz w:val="20"/>
                <w:szCs w:val="20"/>
              </w:rPr>
            </w:pPr>
          </w:p>
        </w:tc>
        <w:tc>
          <w:tcPr>
            <w:tcW w:w="2250" w:type="dxa"/>
            <w:hideMark/>
          </w:tcPr>
          <w:p w14:paraId="1A2C0647"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Stories / Number of floors</w:t>
            </w:r>
          </w:p>
        </w:tc>
        <w:tc>
          <w:tcPr>
            <w:tcW w:w="4320" w:type="dxa"/>
            <w:hideMark/>
          </w:tcPr>
          <w:p w14:paraId="25F9A245"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Discrete count of building levels</w:t>
            </w:r>
          </w:p>
        </w:tc>
        <w:tc>
          <w:tcPr>
            <w:tcW w:w="1980" w:type="dxa"/>
            <w:hideMark/>
          </w:tcPr>
          <w:p w14:paraId="74D2E7B0"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Building</w:t>
            </w:r>
          </w:p>
        </w:tc>
        <w:tc>
          <w:tcPr>
            <w:tcW w:w="3780" w:type="dxa"/>
            <w:hideMark/>
          </w:tcPr>
          <w:p w14:paraId="5A0F34BC" w14:textId="77777777" w:rsidR="00E96FAF" w:rsidRPr="009F07CD" w:rsidRDefault="00E96FAF" w:rsidP="00B8022B">
            <w:pPr>
              <w:spacing w:after="160" w:line="259" w:lineRule="auto"/>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{"citationID":"dcF7wLkn","properties":{"formattedCitation":"(Z. Liu &amp; Song, 2025)","plainCitation":"(Z. Liu &amp; Song, 2025)","noteIndex":0},"citationItems":[{"id":1054,"uris":["http://zotero.org/users/local/oytakyid/items/HMTGA75Z"],"itemData":{"id":1054,"type":"article-journal","abstract":"Urban plots are pivotal links between individual buildings and the city fabric, yet conventional plot classification methods often overlook how buildings interact within each plot. This oversight is particularly problematic in the irregular fabrics typical of many Global South cities. This study aims to create a plot classification method that jointly captures metric and configurational characteristics. Our approach converts each cadastral plot into a graph whose nodes are building centroids and whose edges reflect Delaunay-based proximity. The model then learns unsupervised graph embeddings with a two-layer Graph Attention Network guided by a triple loss that couples building morphology with spatial topology. We then cluster the embeddings together with normalized plot metrics. Applying the model to 8973 plots in Nanjing’s historic walled city yields seven distinct plot morphological types. The framework separates plots that share identical FAR–GSI values but differ in internal organization. The baseline and ablation experiments confirm the indispensability of both configurational and metric information. Each type aligns with specific renewal strategies, from incremental upgrades of courtyard slabs to skyline management of high-rise complexes. By integrating quantitative graph learning with classical typo-morphology theory, this study not only advances urban form research but also offers planners a tool for context-sensitive urban regeneration and land-use management. © 2025 by the authors.","archive":"Scopus","container-title":"Land","DOI":"10.3390/land14071469","issue":"7","journalAbbreviation":"Land","title":"Unsupervised Plot Morphology Classification via Graph Attention Networks: Evidence from Nanjing’s Walled City","URL":"https://www.scopus.com/inward/record.uri?eid=2-s2.0-105011661356&amp;doi=10.3390%2Fland14071469&amp;partnerID=40&amp;md5=ecbc5528d3151824a95e706a25d5a8b3","volume":"14","author":[{"family":"Liu","given":"Z."},{"family":"Song","given":"Y."}],"issued":{"date-parts":[["2025"]]}}}],"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(Z. Liu &amp; Song, 2025)</w:t>
            </w:r>
            <w:r w:rsidRPr="009F07CD">
              <w:rPr>
                <w:rFonts w:asciiTheme="majorBidi" w:hAnsiTheme="majorBidi" w:cstheme="majorBidi"/>
                <w:sz w:val="20"/>
                <w:szCs w:val="20"/>
              </w:rPr>
              <w:fldChar w:fldCharType="end"/>
            </w:r>
          </w:p>
        </w:tc>
      </w:tr>
      <w:tr w:rsidR="00E96FAF" w:rsidRPr="00396C2F" w14:paraId="20127B5A" w14:textId="77777777" w:rsidTr="00E96FAF">
        <w:tc>
          <w:tcPr>
            <w:tcW w:w="1620" w:type="dxa"/>
            <w:hideMark/>
          </w:tcPr>
          <w:p w14:paraId="4DEE72D5" w14:textId="77777777" w:rsidR="00E96FAF" w:rsidRPr="00396C2F" w:rsidRDefault="00E96FAF" w:rsidP="00B8022B">
            <w:pPr>
              <w:rPr>
                <w:rFonts w:asciiTheme="majorBidi" w:hAnsiTheme="majorBidi" w:cstheme="majorBidi"/>
                <w:sz w:val="20"/>
                <w:szCs w:val="20"/>
              </w:rPr>
            </w:pPr>
          </w:p>
        </w:tc>
        <w:tc>
          <w:tcPr>
            <w:tcW w:w="2250" w:type="dxa"/>
            <w:hideMark/>
          </w:tcPr>
          <w:p w14:paraId="4FB826AD"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Volume</w:t>
            </w:r>
          </w:p>
        </w:tc>
        <w:tc>
          <w:tcPr>
            <w:tcW w:w="4320" w:type="dxa"/>
            <w:hideMark/>
          </w:tcPr>
          <w:p w14:paraId="66B097C2"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Three-dimensional spatial extent (footprint area × height)</w:t>
            </w:r>
          </w:p>
        </w:tc>
        <w:tc>
          <w:tcPr>
            <w:tcW w:w="1980" w:type="dxa"/>
            <w:hideMark/>
          </w:tcPr>
          <w:p w14:paraId="1FBAD04F"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Building</w:t>
            </w:r>
          </w:p>
        </w:tc>
        <w:tc>
          <w:tcPr>
            <w:tcW w:w="3780" w:type="dxa"/>
            <w:hideMark/>
          </w:tcPr>
          <w:p w14:paraId="5CD63094"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{"citationID":"Zwq3f7zr","properties":{"formattedCitation":"(Jia et al., 2024; Z. Liu et al., 2026; Z. Liu &amp; Song, 2025; Lu &amp; Tong, 2025)","plainCitation":"(Jia et al., 2024; Z. Liu et al., 2026; Z. Liu &amp; Song, 2025; Lu &amp; Tong, 2025)","noteIndex":0},"citationItems":[{"id":741,"uris":["http://zotero.org/users/local/oytakyid/items/B36ZQ7PD"],"itemData":{"id":741,"type":"article-journal","abstract":"Urban block classification is fundamental for understanding urban morphology and guiding renewal strategies, yet traditional methods based on morphological indicators fall short in capturing complex spatial relationships among buildings within blocks. Adopting an urban architecture perspective that treats buildings and blocks as integrated systems, this study proposes GCL-AE (Graph Contrastive Learning with Autoencoder), an unsupervised framework that bridges architectural and urban scales. The framework employs graph attention networks to model inter-building relationships as fully-connected graphs, where attention mechanisms adaptively identify dominant spatial interactions. Through contrastive learning, the model learns discriminative structural embeddings without manual labeling, which are then fused with block morphological indicators through an autoencoder-based strategy. Applied to Nanjing's urban fabric, the method successfully identified 13 distinct morphological types, demonstrating superior performance in distinguishing structurally different but morphologically similar blocks. The discovery that approximately 30% of morphologically relevant information resides in inter-building relationships provides empirical validation for the urban architecture paradigm. Comparative experiments confirm that incorporating spatial relationships significantly enhances classification accuracy. The framework provides data-driven tools for differentiated renewal strategies based on integrated structural-morphological patterns rather than uniform standards.","container-title":"Frontiers of Architectural Research","DOI":"10.1016/j.foar.2025.11.004","ISSN":"2095-2635","journalAbbreviation":"Frontiers of Architectural Research","title":"From buildings to blocks: Graph contrastive learning for integrated urban architectural morphology classification","URL":"https://www.sciencedirect.com/science/article/pii/S2095263525001736","author":[{"family":"Liu","given":"Ziyu"},{"family":"Wang","given":"Linghao"},{"family":"Xu","given":"Hao"},{"family":"Wang","given":"Xiao"},{"family":"Han","given":"Dongqing"},{"family":"Song","given":"Yacheng"}],"issued":{"date-parts":[["2026",1,12]]}},"label":"page"},{"id":1062,"uris":["http://zotero.org/users/local/oytakyid/items/2BDP5VYV"],"itemData":{"id":1062,"type":"paper-conference","abstract":"Rapid urbanization has led to the expansion and increased complexity of cities, requiring a deeper investigation into urban morphology. Traditional methods for analyzing urban typologies often treat plots or buildings as isolated entities, ignoring their relationships with the surrounding environment. This study aims to avoid this drawback by constructing a graph model that incorporates spatial relationships between urban elements, while also validating the rationality of using graph models in urban morphology research. The study constructs a graph model based on cities, using buildings as nodes and attaching related information as features. Edges are derived from the influence zones, symbolizing their adjacency relationships. Subsequently, a Graph Convolutional Network (GCN) is used to process the graph model to obtain low-dimensional feature representations, which are then input into clustering algorithms to produce classification results for different morphologies. We take Nanjing as a case study and also compares the results of the proposed method with those of non-graph clustering. The findings ultimately demonstrate that the clustering method based on graph models generates more coherent and meaningful classifications, proving the effectiveness of the method and providing a new perspective for understanding urban spatial characteristics. © 2025 and published by the Association for Computer-Aided Architectural Design Research in Asia (CAADRIA), Hong Kong.","archive":"Scopus","container-title":"Proc. Int. Conf. Comput.-Aided Architect. Des. Res. Asia","DOI":"10.52842/conf.caadria.2025.4.039","event-title":"Proceedings of the International Conference on Computer-Aided Architectural Design Research in Asia","note":"journalAbbreviation: Proc. Int. Conf. Comput.-Aided Architect. Des. Res. Asia","page":"39-48","title":"Graph-Based Typology Identification and Analysis of Urban Form: A case study of Nanjing main district","URL":"https://www.scopus.com/inward/record.uri?eid=2-s2.0-105023427263&amp;doi=10.52842%2Fconf.caadria.2025.4.039&amp;partnerID=40&amp;md5=fca03df89f1174e6c45dad3dd2e6404e","volume":"4","author":[{"family":"Lu","given":"T."},{"family":"Tong","given":"Z."}],"issued":{"date-parts":[["2025"]]}},"label":"page"},{"id":1034,"uris":["http://zotero.org/users/local/oytakyid/items/L94CX4B6"],"itemData":{"id":1034,"type":"paper-conference","abstract":"In urban morphology studies, accurately classifying residential building patterns is crucial for informed zoning and urban design guidelines. While machine learning, particularly neural networks, has been widely applied to urban form taxonomy, most studies focus on grid-like data from street-view images or satellite imagery. Our paper provides a novel framework for graph classification by extracting features of clustering buildings at different scales and training a spectral-based GCN model on graph-structured data. Furthermore, from the perspective of urban designers, we put forward corresponding design strategies for different building patterns through data visualization and scenario analysis. The findings indicate that GCN has a good performance and generalization ability in identifying residential building patterns, and this framework can aid urban designers or planners in decision-making for diverse urban environments in Asia.","archive_location":"WOS:001248011500004","event-title":"PROCEEDINGS OF THE 29TH INTERNATIONAL CONFERENCE OF THE ASSOCIATION FOR COMPUTER-AIDED ARCHITECTURAL DESIGN RESEARCH IN ASIA, CAADRIA 2024, VOL 2","page":"39-48","title":"CHARACTERIZING RESIDENTIAL BUILDING PATTERNS IN HIGH-DENSITY CITIES USING GRAPH CONVOLUTIONAL NEURAL NETWORKS","author":[{"family":"Jia","given":"MX"},{"family":"Zhang","given":"KH"},{"family":"Narahara","given":"T"}],"editor":[{"family":"Gardner","given":"N"},{"family":"Herr","given":"CM"},{"family":"Wang","given":"L"},{"family":"Toshiki","given":"H"},{"family":"Khan","given":"SA"}],"issued":{"date-parts":[["2024"]]}},"label":"page"},{"id":1054,"uris":["http://zotero.org/users/local/oytakyid/items/HMTGA75Z"],"itemData":{"id":1054,"type":"article-journal","abstract":"Urban plots are pivotal links between individual buildings and the city fabric, yet conventional plot classification methods often overlook how buildings interact within each plot. This oversight is particularly problematic in the irregular fabrics typical of many Global South cities. This study aims to create a plot classification method that jointly captures metric and configurational characteristics. Our approach converts each cadastral plot into a graph whose nodes are building centroids and whose edges reflect Delaunay-based proximity. The model then learns unsupervised graph embeddings with a two-layer Graph Attention Network guided by a triple loss that couples building morphology with spatial topology. We then cluster the embeddings together with normalized plot metrics. Applying the model to 8973 plots in Nanjing’s historic walled city yields seven distinct plot morphological types. The framework separates plots that share identical FAR–GSI values but differ in internal organization. The baseline and ablation experiments confirm the indispensability of both configurational and metric information. Each type aligns with specific renewal strategies, from incremental upgrades of courtyard slabs to skyline management of high-rise complexes. By integrating quantitative graph learning with classical typo-morphology theory, this study not only advances urban form research but also offers planners a tool for context-sensitive urban regeneration and land-use management. © 2025 by the authors.","archive":"Scopus","container-title":"Land","DOI":"10.3390/land14071469","issue":"7","journalAbbreviation":"Land","title":"Unsupervised Plot Morphology Classification via Graph Attention Networks: Evidence from Nanjing’s Walled City","URL":"https://www.scopus.com/inward/record.uri?eid=2-s2.0-105011661356&amp;doi=10.3390%2Fland14071469&amp;partnerID=40&amp;md5=ecbc5528d3151824a95e706a25d5a8b3","volume":"14","author":[{"family":"Liu","given":"Z."},{"family":"Song","given":"Y."}],"issued":{"date-parts":[["2025"]]}},"label":"page"}],"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(Jia et al., 2024; Z. Liu et al., 2026; Z. Liu &amp; Song, 2025; Lu &amp; Tong, 2025)</w:t>
            </w:r>
            <w:r w:rsidRPr="009F07CD">
              <w:rPr>
                <w:rFonts w:asciiTheme="majorBidi" w:hAnsiTheme="majorBidi" w:cstheme="majorBidi"/>
                <w:sz w:val="20"/>
                <w:szCs w:val="20"/>
              </w:rPr>
              <w:fldChar w:fldCharType="end"/>
            </w:r>
            <w:r w:rsidRPr="009F07CD">
              <w:rPr>
                <w:rFonts w:asciiTheme="majorBidi" w:hAnsiTheme="majorBidi" w:cstheme="majorBidi"/>
                <w:sz w:val="20"/>
                <w:szCs w:val="20"/>
              </w:rPr>
              <w:t xml:space="preserve"> </w:t>
            </w:r>
          </w:p>
        </w:tc>
      </w:tr>
      <w:tr w:rsidR="00E96FAF" w:rsidRPr="00396C2F" w14:paraId="42FF49FD" w14:textId="77777777" w:rsidTr="00E96FAF">
        <w:tc>
          <w:tcPr>
            <w:tcW w:w="1620" w:type="dxa"/>
            <w:hideMark/>
          </w:tcPr>
          <w:p w14:paraId="00130085" w14:textId="77777777" w:rsidR="00E96FAF" w:rsidRPr="00396C2F" w:rsidRDefault="00E96FAF" w:rsidP="00B8022B">
            <w:pPr>
              <w:rPr>
                <w:rFonts w:asciiTheme="majorBidi" w:hAnsiTheme="majorBidi" w:cstheme="majorBidi"/>
                <w:sz w:val="20"/>
                <w:szCs w:val="20"/>
              </w:rPr>
            </w:pPr>
          </w:p>
        </w:tc>
        <w:tc>
          <w:tcPr>
            <w:tcW w:w="2250" w:type="dxa"/>
            <w:hideMark/>
          </w:tcPr>
          <w:p w14:paraId="7407931A"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Slenderness ratio</w:t>
            </w:r>
          </w:p>
        </w:tc>
        <w:tc>
          <w:tcPr>
            <w:tcW w:w="4320" w:type="dxa"/>
            <w:hideMark/>
          </w:tcPr>
          <w:p w14:paraId="61A353C4"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Height-to-area ratio (H/A) or height-to-radius ratio quantifying vertical proportionality</w:t>
            </w:r>
          </w:p>
        </w:tc>
        <w:tc>
          <w:tcPr>
            <w:tcW w:w="1980" w:type="dxa"/>
            <w:hideMark/>
          </w:tcPr>
          <w:p w14:paraId="51D16F7A"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Building</w:t>
            </w:r>
          </w:p>
        </w:tc>
        <w:tc>
          <w:tcPr>
            <w:tcW w:w="3780" w:type="dxa"/>
            <w:hideMark/>
          </w:tcPr>
          <w:p w14:paraId="6AAE7D06"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{"citationID":"AKLeuKNM","properties":{"formattedCitation":"(Z. Liu et al., 2026; Z. Liu &amp; Song, 2025)","plainCitation":"(Z. Liu et al., 2026; Z. Liu &amp; Song, 2025)","noteIndex":0},"citationItems":[{"id":741,"uris":["http://zotero.org/users/local/oytakyid/items/B36ZQ7PD"],"itemData":{"id":741,"type":"article-journal","abstract":"Urban block classification is fundamental for understanding urban morphology and guiding renewal strategies, yet traditional methods based on morphological indicators fall short in capturing complex spatial relationships among buildings within blocks. Adopting an urban architecture perspective that treats buildings and blocks as integrated systems, this study proposes GCL-AE (Graph Contrastive Learning with Autoencoder), an unsupervised framework that bridges architectural and urban scales. The framework employs graph attention networks to model inter-building relationships as fully-connected graphs, where attention mechanisms adaptively identify dominant spatial interactions. Through contrastive learning, the model learns discriminative structural embeddings without manual labeling, which are then fused with block morphological indicators through an autoencoder-based strategy. Applied to Nanjing's urban fabric, the method successfully identified 13 distinct morphological types, demonstrating superior performance in distinguishing structurally different but morphologically similar blocks. The discovery that approximately 30% of morphologically relevant information resides in inter-building relationships provides empirical validation for the urban architecture paradigm. Comparative experiments confirm that incorporating spatial relationships significantly enhances classification accuracy. The framework provides data-driven tools for differentiated renewal strategies based on integrated structural-morphological patterns rather than uniform standards.","container-title":"Frontiers of Architectural Research","DOI":"10.1016/j.foar.2025.11.004","ISSN":"2095-2635","journalAbbreviation":"Frontiers of Architectural Research","title":"From buildings to blocks: Graph contrastive learning for integrated urban architectural morphology classification","URL":"https://www.sciencedirect.com/science/article/pii/S2095263525001736","author":[{"family":"Liu","given":"Ziyu"},{"family":"Wang","given":"Linghao"},{"family":"Xu","given":"Hao"},{"family":"Wang","given":"Xiao"},{"family":"Han","given":"Dongqing"},{"family":"Song","given":"Yacheng"}],"issued":{"date-parts":[["2026",1,12]]}},"label":"page"},{"id":1054,"uris":["http://zotero.org/users/local/oytakyid/items/HMTGA75Z"],"itemData":{"id":1054,"type":"article-journal","abstract":"Urban plots are pivotal links between individual buildings and the city fabric, yet conventional plot classification methods often overlook how buildings interact within each plot. This oversight is particularly problematic in the irregular fabrics typical of many Global South cities. This study aims to create a plot classification method that jointly captures metric and configurational characteristics. Our approach converts each cadastral plot into a graph whose nodes are building centroids and whose edges reflect Delaunay-based proximity. The model then learns unsupervised graph embeddings with a two-layer Graph Attention Network guided by a triple loss that couples building morphology with spatial topology. We then cluster the embeddings together with normalized plot metrics. Applying the model to 8973 plots in Nanjing’s historic walled city yields seven distinct plot morphological types. The framework separates plots that share identical FAR–GSI values but differ in internal organization. The baseline and ablation experiments confirm the indispensability of both configurational and metric information. Each type aligns with specific renewal strategies, from incremental upgrades of courtyard slabs to skyline management of high-rise complexes. By integrating quantitative graph learning with classical typo-morphology theory, this study not only advances urban form research but also offers planners a tool for context-sensitive urban regeneration and land-use management. © 2025 by the authors.","archive":"Scopus","container-title":"Land","DOI":"10.3390/land14071469","issue":"7","journalAbbreviation":"Land","title":"Unsupervised Plot Morphology Classification via Graph Attention Networks: Evidence from Nanjing’s Walled City","URL":"https://www.scopus.com/inward/record.uri?eid=2-s2.0-105011661356&amp;doi=10.3390%2Fland14071469&amp;partnerID=40&amp;md5=ecbc5528d3151824a95e706a25d5a8b3","volume":"14","author":[{"family":"Liu","given":"Z."},{"family":"Song","given":"Y."}],"issued":{"date-parts":[["2025"]]}},"label":"page"}],"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(Z. Liu et al., 2026; Z. Liu &amp; Song, 2025)</w:t>
            </w:r>
            <w:r w:rsidRPr="009F07CD">
              <w:rPr>
                <w:rFonts w:asciiTheme="majorBidi" w:hAnsiTheme="majorBidi" w:cstheme="majorBidi"/>
                <w:sz w:val="20"/>
                <w:szCs w:val="20"/>
              </w:rPr>
              <w:fldChar w:fldCharType="end"/>
            </w:r>
          </w:p>
        </w:tc>
      </w:tr>
      <w:tr w:rsidR="00E96FAF" w:rsidRPr="00396C2F" w14:paraId="5F555DD8" w14:textId="77777777" w:rsidTr="00E96FAF">
        <w:tc>
          <w:tcPr>
            <w:tcW w:w="1620" w:type="dxa"/>
            <w:hideMark/>
          </w:tcPr>
          <w:p w14:paraId="56C63D95" w14:textId="77777777" w:rsidR="00E96FAF" w:rsidRPr="00396C2F" w:rsidRDefault="00E96FAF" w:rsidP="00B8022B">
            <w:pPr>
              <w:rPr>
                <w:rFonts w:asciiTheme="majorBidi" w:hAnsiTheme="majorBidi" w:cstheme="majorBidi"/>
                <w:sz w:val="20"/>
                <w:szCs w:val="20"/>
              </w:rPr>
            </w:pPr>
          </w:p>
        </w:tc>
        <w:tc>
          <w:tcPr>
            <w:tcW w:w="2250" w:type="dxa"/>
            <w:hideMark/>
          </w:tcPr>
          <w:p w14:paraId="0E3572B2"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Segment length</w:t>
            </w:r>
          </w:p>
        </w:tc>
        <w:tc>
          <w:tcPr>
            <w:tcW w:w="4320" w:type="dxa"/>
            <w:hideMark/>
          </w:tcPr>
          <w:p w14:paraId="337DC9EB"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Euclidean length of road segment</w:t>
            </w:r>
          </w:p>
        </w:tc>
        <w:tc>
          <w:tcPr>
            <w:tcW w:w="1980" w:type="dxa"/>
            <w:hideMark/>
          </w:tcPr>
          <w:p w14:paraId="7BB7F922"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Street segment</w:t>
            </w:r>
          </w:p>
        </w:tc>
        <w:tc>
          <w:tcPr>
            <w:tcW w:w="3780" w:type="dxa"/>
            <w:hideMark/>
          </w:tcPr>
          <w:p w14:paraId="5BDD9977"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{"citationID":"sF9uy1ve","properties":{"formattedCitation":"(De Sabbata et al., 2023; Gharaee et al., 2021; M. E. Molefe &amp; Tapamo, 2023, 2024; Wu et al., 2025; L. Zhang et al., 2025)","plainCitation":"(De Sabbata et al., 2023; Gharaee et al., 2021; M. E. Molefe &amp; Tapamo, 2023, 2024; Wu et al., 2025; L. Zhang et al., 2025)","noteIndex":0},"citationItems":[{"id":785,"uris":["http://zotero.org/users/local/oytakyid/items/36L86J7Z"],"itemData":{"id":785,"type":"article-journal","abstract":"Graph theory has long provided the basis for the computa-tional modelling of urban flows and networks and, thus, for the studyof urban form. The development of graph-convolutional neural networksoffers the opportunity to explore new applications of deep learning ap-proaches in urban studies. In this paper, we propose an unsupervisedgraph representation learning framework for analysing urban street net-works. Our results illustrate how a model trained on a 1% random sampleof street junctions in the UK can be used to explore the urban form of thecity of Leicester, generating embeddings which are similar but distinctfrom classic metrics and able to capture key aspects such as the shiftfrom urban to suburban structures. We conclude by outlining the cur-rent limitations and potential of the proposed framework for the studyof urban form and function.","DOI":"10.17605/OSF.IO/H2AWQ']","language":"en","publisher":"University of Leicester","source":"figshare.le.ac.uk","title":"Learning urban form through unsupervised graph-convolutional neural networks","URL":"https://figshare.le.ac.uk/articles/conference_contribution/Learning_urban_form_through_unsupervised_graph-convolutional_neural_networks/24139404/1","author":[{"family":"De Sabbata","given":"Stefano"},{"family":"Ballatore","given":"Andrea"},{"family":"Liu","given":"Pengyuan"},{"family":"Tate","given":"Nicholas"}],"accessed":{"date-parts":[["2026",1,19]]},"issued":{"date-parts":[["2023",8,30]]}},"label":"page"},{"id":787,"uris":["http://zotero.org/users/local/oytakyid/items/AU4LDJWP"],"itemData":{"id":787,"type":"article-journal","abstract":"We present a novel learning-based approach to graph representations of road networks employing state-of-the-art graph convolutional neural networks. Our approach is applied to realistic road networks of 17 cities from Open Street Map. While edge features are crucial to generate descriptive graph representations of road networks, graph convolutional networks usually rely on node features only. We show that the highly representative edge features can still be integrated into such networks by applying a line graph transformation. We also propose a method for neighborhood sampling based on a topological neighborhood composed of both local and global neighbors. We compare the performance of learning representations using different types of neighborhood aggregation functions in transductive and inductive tasks and in supervised and unsupervised learning. Furthermore, we propose a novel aggregation approach, Graph Attention Isomorphism Network, GAIN1. Our results show that GAIN outperforms state-of-the-art methods on the road type classification problem.","container-title":"Pattern Recognition","DOI":"10.1016/j.patcog.2021.108174","ISSN":"0031-3203","journalAbbreviation":"Pattern Recognition","page":"108174","source":"ScienceDirect","title":"Graph representation learning for road type classification","volume":"120","author":[{"family":"Gharaee","given":"Zahra"},{"family":"Kowshik","given":"Shreyas"},{"family":"Stromann","given":"Oliver"},{"family":"Felsberg","given":"Michael"}],"issued":{"date-parts":[["2021",12,1]]}},"label":"page"},{"id":1108,"uris":["http://zotero.org/users/local/oytakyid/items/9SDNFIYP"],"itemData":{"id":1108,"type":"paper-conference","abstract":"Classifying road types using machine learning models is an important component of road network intelligent systems, as outputs from these models can provide useful traffic information to road users. This paper presents a new method for road-type classification tasks...","container-title":"Pattern Recognition","DOI":"10.1007/978-3-031-33783-3_3","event-title":"Mexican Conference on Pattern Recognition","ISBN":"978-3-031-33783-3","ISSN":"1611-3349","language":"en","page":"23-35","publisher":"Springer, Cham","source":"link.springer.com","title":"A New Approach for Road Type Classification Using Multi-stage Graph Embedding Method","URL":"https://link.springer.com/chapter/10.1007/978-3-031-33783-3_3","author":[{"family":"Molefe","given":"Mohale E."},{"family":"Tapamo","given":"Jules R."}],"accessed":{"date-parts":[["2026",2,2]]},"issued":{"date-parts":[["2023"]]}},"label":"page"},{"id":1110,"uris":["http://zotero.org/users/local/oytakyid/items/LBE9L5HR"],"itemData":{"id":1110,"type":"article-journal","abstract":". Machine learning-based road-type classification is pivotal in intelligent road network systems, where accurate network modelling is crucial. Graph embedding methods have emerged as the leading paradigm for capturing the intricate relationships within road networks. However, their effectiveness hinges on the quality of input features. This paper introduces a novel two-stage graph embedding approach used to classify road-type. The first stage employs Deep Autoencoders to produce compact representation of road segments. This compactified representation is then used, in the second stage, by graph embedding methods to generate an embedded vectors, leveraging the features of neighbouring segments. Results achieved, with experiments on realistic city road network datasets, show that the proposed method outperforms existing approaches with respect to classification accuracy.","container-title":"Computación y Sistemas","DOI":"10.13053/cys-28-1-4891","ISSN":"2007-9737, 1405-5546","issue":"1","journalAbbreviation":"CyS","source":"Semantic Scholar","title":"Classifying Roads with Multi-Step Graph Embeddings","URL":"https://www.cys.cic.ipn.mx/ojs/index.php/CyS/article/view/4891","volume":"28","author":[{"family":"Molefe","given":"Mohale E."},{"family":"Tapamo","given":"Jules R."}],"accessed":{"date-parts":[["2026",2,2]]},"issued":{"date-parts":[["2024",3,20]]}},"label":"page"},{"id":1097,"uris":["http://zotero.org/users/local/oytakyid/items/KNASLT7U"],"itemData":{"id":1097,"type":"article","abstract":"Measuring similarity in urban spatial networks is key to understanding cities as complex systems. Yet most existing methods are not tailored for spatial networks and struggle to differentiate them effectively. We propose GCA-Sim, a similarity-evaluation framework based on graph cellular automata. Each submodel measures similarity by the divergence between value distributions recorded at multiple stages of an information evolution process. We find that some propagation rules magnify differences among network signals; we call this \"network resonance.\" With an improved differentiable logic-gate network, we learn several submodels that induce network resonance. We evaluate similarity through clustering performance on fifty city-level and fifty district-level road networks. The submodels in this framework outperform existing methods, with Silhouette scores above 0.9. Using the best submodel, we further observe that planning-led street networks are less internally homogeneous than organically grown ones; morphological categories from different domains contribute with comparable importance; and degree, as a basic topological signal, becomes increasingly aligned with land value and related variables over iterations.","DOI":"10.48550/arXiv.2511.00768","note":"arXiv:2511.00768 [cs]","number":"arXiv:2511.00768","publisher":"arXiv","source":"arXiv.org","title":"A Framework Based on Graph Cellular Automata for Similarity Evaluation in Urban Spatial Networks","URL":"http://arxiv.org/abs/2511.00768","author":[{"family":"Wu","given":"Peiru"},{"family":"Zhai","given":"Maojun"},{"family":"Zhang","given":"Lingzhu"}],"accessed":{"date-parts":[["2026",2,2]]},"issued":{"date-parts":[["2025",11,2]]}},"label":"page"},{"id":1046,"uris":["http://zotero.org/users/local/oytakyid/items/E6IEPS3X"],"itemData":{"id":1046,"type":"article-journal","abstract":"Road network spatial heterogeneity significantly influences urban development and infrastructure efficiency. We present a novel approach using Relational Graph Convolutional Networks (RGCN) to analyze road networks across 58 global cities from 2020 to 2024, introducing Hits@1 as a comprehensive measure of spatial heterogeneity. When nodes (Road intersections) exhibit high spatial heterogeneity, they are more diverse and distinct from each other, making the embedding process more straightforward for the RGCN model. A higher Hits@1 score indicates RGCN can better differentiate between nodes, directly correlating with greater spatial heterogeneity in the road network. Our analysis demonstrates that Hits@1 can effectively distinguish four road network typologies (Dendritic, Grid, Mixed, and Polygonal), with Dendritic networks showing the highest heterogeneity (Hits@1≈0.57) and Grid networks the lowest (Hits@1≈0.42). Statistical analysis reveals strong correlations between heterogeneity and urban metrics, including traffic index (R = 0.36), CO2 emissions (R = 0.43), and road density (R = 0.48). Temporal analysis of road evolution shows distinct regional patterns: developing regions trend toward higher heterogeneity, while Western cities demonstrate increasing uniformity. Chinese coastal cities exhibit increasing complexity, contrasting with inland cities’ movement toward organized patterns. These findings validate Hits@1 as an effective metric for understanding road network evolution and provide valuable insights for urban planning. © 2025 Elsevier Ltd","archive":"Scopus","container-title":"Computers, Environment and Urban Systems","DOI":"10.1016/j.compenvurbsys.2025.102309","journalAbbreviation":"Comput. Environ. Urban Syst.","title":"From grids to dendrites: Quantifying spatial heterogeneity in urban road networks","URL":"https://www.scopus.com/inward/record.uri?eid=2-s2.0-105007019392&amp;doi=10.1016%2Fj.compenvurbsys.2025.102309&amp;partnerID=40&amp;md5=6cf75b3f24630e12be9d3375b683fec4","volume":"121","author":[{"family":"Zhang","given":"L."},{"family":"Li","given":"S."},{"family":"Liu","given":"Y."},{"family":"Huang","given":"H."},{"family":"Van De Weghe","given":"N."}],"issued":{"date-parts":[["2025"]]}},"label":"page"}],"schema":"https://github.com/citation-style-language/schema/raw/master/csl-citation.json"}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(De Sabbata et al., 2023; Gharaee et al., 2021; M. E. Molefe &amp; Tapamo, 2023, 2024; Wu et al., 2025; L. Zhang et al., 2025)</w:t>
            </w:r>
            <w:r w:rsidRPr="009F07CD">
              <w:rPr>
                <w:rFonts w:asciiTheme="majorBidi" w:hAnsiTheme="majorBidi" w:cstheme="majorBidi"/>
                <w:sz w:val="20"/>
                <w:szCs w:val="20"/>
              </w:rPr>
              <w:fldChar w:fldCharType="end"/>
            </w:r>
            <w:r w:rsidRPr="009F07CD">
              <w:rPr>
                <w:rFonts w:asciiTheme="majorBidi" w:hAnsiTheme="majorBidi" w:cstheme="majorBidi"/>
                <w:sz w:val="20"/>
                <w:szCs w:val="20"/>
              </w:rPr>
              <w:t xml:space="preserve"> </w:t>
            </w:r>
          </w:p>
        </w:tc>
      </w:tr>
      <w:tr w:rsidR="00E96FAF" w:rsidRPr="00396C2F" w14:paraId="4400AE6E" w14:textId="77777777" w:rsidTr="00E96FAF">
        <w:tc>
          <w:tcPr>
            <w:tcW w:w="1620" w:type="dxa"/>
            <w:hideMark/>
          </w:tcPr>
          <w:p w14:paraId="68FE0BB8" w14:textId="77777777" w:rsidR="00E96FAF" w:rsidRPr="00396C2F" w:rsidRDefault="00E96FAF" w:rsidP="00B8022B">
            <w:pPr>
              <w:rPr>
                <w:rFonts w:asciiTheme="majorBidi" w:hAnsiTheme="majorBidi" w:cstheme="majorBidi"/>
                <w:sz w:val="20"/>
                <w:szCs w:val="20"/>
              </w:rPr>
            </w:pPr>
          </w:p>
        </w:tc>
        <w:tc>
          <w:tcPr>
            <w:tcW w:w="2250" w:type="dxa"/>
            <w:hideMark/>
          </w:tcPr>
          <w:p w14:paraId="75149364"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Midpoint coordinates</w:t>
            </w:r>
          </w:p>
        </w:tc>
        <w:tc>
          <w:tcPr>
            <w:tcW w:w="4320" w:type="dxa"/>
            <w:hideMark/>
          </w:tcPr>
          <w:p w14:paraId="316765B4"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Geographic position (longitude/latitude) of segment centroid or node location</w:t>
            </w:r>
          </w:p>
        </w:tc>
        <w:tc>
          <w:tcPr>
            <w:tcW w:w="1980" w:type="dxa"/>
            <w:hideMark/>
          </w:tcPr>
          <w:p w14:paraId="66B58653" w14:textId="77777777" w:rsidR="00E96FAF" w:rsidRDefault="00E96FAF" w:rsidP="00B8022B">
            <w:pPr>
              <w:rPr>
                <w:rFonts w:asciiTheme="majorBidi" w:hAnsiTheme="majorBidi" w:cstheme="majorBidi"/>
                <w:sz w:val="20"/>
                <w:szCs w:val="20"/>
              </w:rPr>
            </w:pPr>
            <w:r w:rsidRPr="00396C2F">
              <w:rPr>
                <w:rFonts w:asciiTheme="majorBidi" w:hAnsiTheme="majorBidi" w:cstheme="majorBidi"/>
                <w:sz w:val="20"/>
                <w:szCs w:val="20"/>
              </w:rPr>
              <w:t>Street segment</w:t>
            </w:r>
          </w:p>
          <w:p w14:paraId="5CEF197C"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/Intersection</w:t>
            </w:r>
          </w:p>
        </w:tc>
        <w:tc>
          <w:tcPr>
            <w:tcW w:w="3780" w:type="dxa"/>
            <w:hideMark/>
          </w:tcPr>
          <w:p w14:paraId="5BB18323"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{"citationID":"umPZhXWI","properties":{"formattedCitation":"(Gharaee et al., 2021; M. E. Molefe &amp; Tapamo, 2023, 2024; Neira &amp; Murcio, 2025)","plainCitation":"(Gharaee et al., 2021; M. E. Molefe &amp; Tapamo, 2023, 2024; Neira &amp; Murcio, 2025)","noteIndex":0},"citationItems":[{"id":1110,"uris":["http://zotero.org/users/local/oytakyid/items/LBE9L5HR"],"itemData":{"id":1110,"type":"article-journal","abstract":". Machine learning-based road-type classification is pivotal in intelligent road network systems, where accurate network modelling is crucial. Graph embedding methods have emerged as the leading paradigm for capturing the intricate relationships within road networks. However, their effectiveness hinges on the quality of input features. This paper introduces a novel two-stage graph embedding approach used to classify road-type. The first stage employs Deep Autoencoders to produce compact representation of road segments. This compactified representation is then used, in the second stage, by graph embedding methods to generate an embedded vectors, leveraging the features of neighbouring segments. Results achieved, with experiments on realistic city road network datasets, show that the proposed method outperforms existing approaches with respect to classification accuracy.","container-title":"Computación y Sistemas","DOI":"10.13053/cys-28-1-4891","ISSN":"2007-9737, 1405-5546","issue":"1","journalAbbreviation":"CyS","source":"Semantic Scholar","title":"Classifying Roads with Multi-Step Graph Embeddings","URL":"https://www.cys.cic.ipn.mx/ojs/index.php/CyS/article/view/4891","volume":"28","author":[{"family":"Molefe","given":"Mohale E."},{"family":"Tapamo","given":"Jules R."}],"accessed":{"date-parts":[["2026",2,2]]},"issued":{"date-parts":[["2024",3,20]]}},"label":"page"},{"id":1108,"uris":["http://zotero.org/users/local/oytakyid/items/9SDNFIYP"],"itemData":{"id":1108,"type":"paper-conference","abstract":"Classifying road types using machine learning models is an important component of road network intelligent systems, as outputs from these models can provide useful traffic information to road users. This paper presents a new method for road-type classification tasks...","container-title":"Pattern Recognition","DOI":"10.1007/978-3-031-33783-3_3","event-title":"Mexican Conference on Pattern Recognition","ISBN":"978-3-031-33783-3","ISSN":"1611-3349","language":"en","page":"23-35","publisher":"Springer, Cham","source":"link.springer.com","title":"A New Approach for Road Type Classification Using Multi-stage Graph Embedding Method","URL":"https://link.springer.com/chapter/10.1007/978-3-031-33783-3_3","author":[{"family":"Molefe","given":"Mohale E."},{"family":"Tapamo","given":"Jules R."}],"accessed":{"date-parts":[["2026",2,2]]},"issued":{"date-parts":[["2023"]]}},"label":"page"},{"id":787,"uris":["http://zotero.org/users/local/oytakyid/items/AU4LDJWP"],"itemData":{"id":787,"type":"article-journal","abstract":"We present a novel learning-based approach to graph representations of road networks employing state-of-the-art graph convolutional neural networks. Our approach is applied to realistic road networks of 17 cities from Open Street Map. While edge features are crucial to generate descriptive graph representations of road networks, graph convolutional networks usually rely on node features only. We show that the highly representative edge features can still be integrated into such networks by applying a line graph transformation. We also propose a method for neighborhood sampling based on a topological neighborhood composed of both local and global neighbors. We compare the performance of learning representations using different types of neighborhood aggregation functions in transductive and inductive tasks and in supervised and unsupervised learning. Furthermore, we propose a novel aggregation approach, Graph Attention Isomorphism Network, GAIN1. Our results show that GAIN outperforms state-of-the-art methods on the road type classification problem.","container-title":"Pattern Recognition","DOI":"10.1016/j.patcog.2021.108174","ISSN":"0031-3203","journalAbbreviation":"Pattern Recognition","page":"108174","source":"ScienceDirect","title":"Graph representation learning for road type classification","volume":"120","author":[{"family":"Gharaee","given":"Zahra"},{"family":"Kowshik","given":"Shreyas"},{"family":"Stromann","given":"Oliver"},{"family":"Felsberg","given":"Michael"}],"issued":{"date-parts":[["2021",12,1]]}},"label":"page"},{"id":1014,"uris":["http://zotero.org/users/local/oytakyid/items/2IB6VHIH"],"itemData":{"id":1014,"type":"article-journal","abstract":"Street networks provide an invaluable source of information about the different temporal and spatial patterns emerging in our cities. These streets are often represented as graphs where intersections are modeled as nodes and streets as edges between them. Previous work has shown that raster representations of the original data can be created through a learning algorithm on low-dimensional representations of the street networks. In contrast, models that capture high-level urban network metrics can be trained through convolutional neural networks. However, the detailed topological data is lost through the rasterization of the street network, and the models cannot recover this information from the image alone, failing to capture complex street network features. This paper proposes a model capable of inferring good representations directly from the street network. Specifically, we use a variational autoencoder with graph convolutional layers and a decoder that generates a probabilistic, fully connected graph to learn latent representations that encode both local network structure and the spatial distribution of nodes. We train the model on thousands of street network segments and use the learned representations to generate synthetic street configurations. Finally, we proposed a possible application to classify the urban morphology of different network segments, investigating their common characteristics in the learned space.","archive_location":"WOS:001557700000001","container-title":"ISPRS INTERNATIONAL JOURNAL OF GEO-INFORMATION","DOI":"10.3390/ijgi14080284","issue":"8","title":"Graph Representation Learning on Street Networks","volume":"14","author":[{"family":"Neira","given":"M"},{"family":"Murcio","given":"R"}],"issued":{"date-parts":[["2025",7,22]]}},"label":"page"}],"schema":"https://github.com/citation-style-language/schema/raw/master/csl-citation.json"}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(Gharaee et al., 2021; M. E. Molefe &amp; Tapamo, 2023, 2024; Neira &amp; Murcio, 2025)</w:t>
            </w:r>
            <w:r w:rsidRPr="009F07CD">
              <w:rPr>
                <w:rFonts w:asciiTheme="majorBidi" w:hAnsiTheme="majorBidi" w:cstheme="majorBidi"/>
                <w:sz w:val="20"/>
                <w:szCs w:val="20"/>
              </w:rPr>
              <w:fldChar w:fldCharType="end"/>
            </w:r>
            <w:r w:rsidRPr="009F07CD">
              <w:rPr>
                <w:rFonts w:asciiTheme="majorBidi" w:hAnsiTheme="majorBidi" w:cstheme="majorBidi"/>
                <w:sz w:val="20"/>
                <w:szCs w:val="20"/>
              </w:rPr>
              <w:t xml:space="preserve"> </w:t>
            </w:r>
          </w:p>
        </w:tc>
      </w:tr>
      <w:tr w:rsidR="00E96FAF" w:rsidRPr="00396C2F" w14:paraId="05164ACD" w14:textId="77777777" w:rsidTr="00E96FAF">
        <w:tc>
          <w:tcPr>
            <w:tcW w:w="1620" w:type="dxa"/>
            <w:hideMark/>
          </w:tcPr>
          <w:p w14:paraId="69308E32" w14:textId="77777777" w:rsidR="00E96FAF" w:rsidRPr="00396C2F" w:rsidRDefault="00E96FAF" w:rsidP="00B8022B">
            <w:pPr>
              <w:rPr>
                <w:rFonts w:asciiTheme="majorBidi" w:hAnsiTheme="majorBidi" w:cstheme="majorBidi"/>
                <w:sz w:val="20"/>
                <w:szCs w:val="20"/>
              </w:rPr>
            </w:pPr>
          </w:p>
        </w:tc>
        <w:tc>
          <w:tcPr>
            <w:tcW w:w="2250" w:type="dxa"/>
            <w:hideMark/>
          </w:tcPr>
          <w:p w14:paraId="06CC0503"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Block area</w:t>
            </w:r>
          </w:p>
        </w:tc>
        <w:tc>
          <w:tcPr>
            <w:tcW w:w="4320" w:type="dxa"/>
            <w:hideMark/>
          </w:tcPr>
          <w:p w14:paraId="5BE8E655"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Planar surface area of street block or mesh polygon</w:t>
            </w:r>
          </w:p>
        </w:tc>
        <w:tc>
          <w:tcPr>
            <w:tcW w:w="1980" w:type="dxa"/>
            <w:hideMark/>
          </w:tcPr>
          <w:p w14:paraId="10D92519"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Block/Mesh</w:t>
            </w:r>
          </w:p>
        </w:tc>
        <w:tc>
          <w:tcPr>
            <w:tcW w:w="3780" w:type="dxa"/>
            <w:hideMark/>
          </w:tcPr>
          <w:p w14:paraId="7570D7DE"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{"citationID":"MF0jGR49","properties":{"formattedCitation":"(Huang et al., 2024; Y. Liu et al., 2025)","plainCitation":"(Huang et al., 2024; Y. Liu et al., 2025)","noteIndex":0},"citationItems":[{"id":1102,"uris":["http://zotero.org/users/local/oytakyid/items/38LC33WM"],"itemData":{"id":1102,"type":"article-journal","container-title":"International Journal of Digital Earth","DOI":"10.1080/17538947.2024.2433647","ISSN":"1753-8947","issue":"1","page":"2433647","publisher":"Taylor &amp; Francis","source":"tandfonline.com (Atypon)","title":"Intelligent recognition method for urban road grid patterns by fusing mesh and road features","volume":"17","author":[{"family":"Huang","given":"Zhekun"},{"family":"Qian","given":"Haizhong"},{"family":"Cai","given":"Zhongxiang"},{"family":"Wang","given":"Andong"},{"family":"Wang","given":"Junwei"},{"family":"Xiong","given":"Feng"}],"issued":{"date-parts":[["2024",12,31]]}},"label":"page"},{"id":1024,"uris":["http://zotero.org/users/local/oytakyid/items/5NW7C7P6"],"itemData":{"id":1024,"type":"article-journal","abstract":"Precise categorization of urban street network patterns is essential for urban planning and morphology analysis. Current classification methods typically rely on a single model type, which causes them to struggle in considering topological, geometric, visual, and global features simultaneously, leading to suboptimal results. To address this, we propose a novel fusion model that integrates three submodels: our proposed street-block graph neural network (SBGNet), a convolutional neural network (CNN) using ResNet-34, and a multi-layer perceptron (MLP). SBGNet represents urban street networks as graphs, with nodes as street blocks and geometric features as node attributes, while spatial arrangements serve as edge features. Topological and geometric features are extracted from this street-block representation. The CNN extracts visual features from monochrome images of the street network, and the MLP computes global descriptors using OSMnx and NetworkX to extract global features. Features from SBGNet, CNN, and MLP are concatenated and processed through a downstream MLP for classification. Experiments on a dataset of 6,700 samples from 12 major U.S. cities demonstrate that our fusion model significantly outperforms traditional methods, achieving a PR AUC of 0.88 +/- 0.01, with improvements of 5% to 33% over baseline models, validating its effectiveness in classifying complex urban street networks.","archive_location":"WOS:001478785100001","container-title":"INTERNATIONAL JOURNAL OF DIGITAL EARTH","DOI":"10.1080/17538947.2025.2497490","issue":"1","title":"Urban street network morphology classification through street-block based graph neural networks and multi-model fusion","volume":"18","author":[{"family":"Liu","given":"Y"},{"family":"Guo","given":"QS"},{"family":"Zheng","given":"CB"}],"issued":{"date-parts":[["2025",12,31]]}},"label":"page"}],"schema":"https://github.com/citation-style-language/schema/raw/master/csl-citation.json"}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(Huang et al., 2024; Y. Liu et al., 2025)</w:t>
            </w:r>
            <w:r w:rsidRPr="009F07CD">
              <w:rPr>
                <w:rFonts w:asciiTheme="majorBidi" w:hAnsiTheme="majorBidi" w:cstheme="majorBidi"/>
                <w:sz w:val="20"/>
                <w:szCs w:val="20"/>
              </w:rPr>
              <w:fldChar w:fldCharType="end"/>
            </w:r>
          </w:p>
        </w:tc>
      </w:tr>
      <w:tr w:rsidR="00E96FAF" w:rsidRPr="00396C2F" w14:paraId="542B1EF2" w14:textId="77777777" w:rsidTr="00E96FAF">
        <w:tc>
          <w:tcPr>
            <w:tcW w:w="1620" w:type="dxa"/>
            <w:hideMark/>
          </w:tcPr>
          <w:p w14:paraId="4340445C" w14:textId="77777777" w:rsidR="00E96FAF" w:rsidRPr="00396C2F" w:rsidRDefault="00E96FAF" w:rsidP="00B8022B">
            <w:pPr>
              <w:rPr>
                <w:rFonts w:asciiTheme="majorBidi" w:hAnsiTheme="majorBidi" w:cstheme="majorBidi"/>
                <w:sz w:val="20"/>
                <w:szCs w:val="20"/>
              </w:rPr>
            </w:pPr>
          </w:p>
        </w:tc>
        <w:tc>
          <w:tcPr>
            <w:tcW w:w="2250" w:type="dxa"/>
            <w:hideMark/>
          </w:tcPr>
          <w:p w14:paraId="138B4582"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Block perimeter</w:t>
            </w:r>
          </w:p>
        </w:tc>
        <w:tc>
          <w:tcPr>
            <w:tcW w:w="4320" w:type="dxa"/>
            <w:hideMark/>
          </w:tcPr>
          <w:p w14:paraId="60F635A9"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Total boundary length of street block or mesh polygon</w:t>
            </w:r>
          </w:p>
        </w:tc>
        <w:tc>
          <w:tcPr>
            <w:tcW w:w="1980" w:type="dxa"/>
            <w:hideMark/>
          </w:tcPr>
          <w:p w14:paraId="60757F64"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Block/Mesh</w:t>
            </w:r>
          </w:p>
        </w:tc>
        <w:tc>
          <w:tcPr>
            <w:tcW w:w="3780" w:type="dxa"/>
            <w:hideMark/>
          </w:tcPr>
          <w:p w14:paraId="16A507DB"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{"citationID":"wkKH4HT3","properties":{"formattedCitation":"(Huang et al., 2024; Y. Liu et al., 2025)","plainCitation":"(Huang et al., 2024; Y. Liu et al., 2025)","noteIndex":0},"citationItems":[{"id":1102,"uris":["http://zotero.org/users/local/oytakyid/items/38LC33WM"],"itemData":{"id":1102,"type":"article-journal","container-title":"International Journal of Digital Earth","DOI":"10.1080/17538947.2024.2433647","ISSN":"1753-8947","issue":"1","page":"2433647","publisher":"Taylor &amp; Francis","source":"tandfonline.com (Atypon)","title":"Intelligent recognition method for urban road grid patterns by fusing mesh and road features","volume":"17","author":[{"family":"Huang","given":"Zhekun"},{"family":"Qian","given":"Haizhong"},{"family":"Cai","given":"Zhongxiang"},{"family":"Wang","given":"Andong"},{"family":"Wang","given":"Junwei"},{"family":"Xiong","given":"Feng"}],"issued":{"date-parts":[["2024",12,31]]}},"label":"page"},{"id":1024,"uris":["http://zotero.org/users/local/oytakyid/items/5NW7C7P6"],"itemData":{"id":1024,"type":"article-journal","abstract":"Precise categorization of urban street network patterns is essential for urban planning and morphology analysis. Current classification methods typically rely on a single model type, which causes them to struggle in considering topological, geometric, visual, and global features simultaneously, leading to suboptimal results. To address this, we propose a novel fusion model that integrates three submodels: our proposed street-block graph neural network (SBGNet), a convolutional neural network (CNN) using ResNet-34, and a multi-layer perceptron (MLP). SBGNet represents urban street networks as graphs, with nodes as street blocks and geometric features as node attributes, while spatial arrangements serve as edge features. Topological and geometric features are extracted from this street-block representation. The CNN extracts visual features from monochrome images of the street network, and the MLP computes global descriptors using OSMnx and NetworkX to extract global features. Features from SBGNet, CNN, and MLP are concatenated and processed through a downstream MLP for classification. Experiments on a dataset of 6,700 samples from 12 major U.S. cities demonstrate that our fusion model significantly outperforms traditional methods, achieving a PR AUC of 0.88 +/- 0.01, with improvements of 5% to 33% over baseline models, validating its effectiveness in classifying complex urban street networks.","archive_location":"WOS:001478785100001","container-title":"INTERNATIONAL JOURNAL OF DIGITAL EARTH","DOI":"10.1080/17538947.2025.2497490","issue":"1","title":"Urban street network morphology classification through street-block based graph neural networks and multi-model fusion","volume":"18","author":[{"family":"Liu","given":"Y"},{"family":"Guo","given":"QS"},{"family":"Zheng","given":"CB"}],"issued":{"date-parts":[["2025",12,31]]}},"label":"page"}],"schema":"https://github.com/citation-style-language/schema/raw/master/csl-citation.json"}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(Huang et al., 2024; Y. Liu et al., 2025)</w:t>
            </w:r>
            <w:r w:rsidRPr="009F07CD">
              <w:rPr>
                <w:rFonts w:asciiTheme="majorBidi" w:hAnsiTheme="majorBidi" w:cstheme="majorBidi"/>
                <w:sz w:val="20"/>
                <w:szCs w:val="20"/>
              </w:rPr>
              <w:fldChar w:fldCharType="end"/>
            </w:r>
          </w:p>
        </w:tc>
      </w:tr>
      <w:tr w:rsidR="00E96FAF" w:rsidRPr="00396C2F" w14:paraId="0EDD47DD" w14:textId="77777777" w:rsidTr="00E96FAF">
        <w:tc>
          <w:tcPr>
            <w:tcW w:w="1620" w:type="dxa"/>
            <w:hideMark/>
          </w:tcPr>
          <w:p w14:paraId="154F0135" w14:textId="77777777" w:rsidR="00E96FAF" w:rsidRPr="00D132C8" w:rsidRDefault="00E96FAF" w:rsidP="00B8022B">
            <w:pPr>
              <w:rPr>
                <w:rFonts w:asciiTheme="majorBidi" w:hAnsiTheme="majorBidi" w:cstheme="majorBidi"/>
                <w:b/>
                <w:bCs/>
                <w:sz w:val="20"/>
                <w:szCs w:val="20"/>
              </w:rPr>
            </w:pPr>
            <w:r w:rsidRPr="00D132C8">
              <w:rPr>
                <w:rFonts w:asciiTheme="majorBidi" w:hAnsiTheme="majorBidi" w:cstheme="majorBidi"/>
                <w:b/>
                <w:bCs/>
                <w:sz w:val="20"/>
                <w:szCs w:val="20"/>
              </w:rPr>
              <w:t>Shape Configuration</w:t>
            </w:r>
          </w:p>
        </w:tc>
        <w:tc>
          <w:tcPr>
            <w:tcW w:w="2250" w:type="dxa"/>
            <w:hideMark/>
          </w:tcPr>
          <w:p w14:paraId="12EE192F" w14:textId="77777777" w:rsidR="00E96FAF" w:rsidRPr="00396C2F" w:rsidRDefault="00E96FAF" w:rsidP="00B8022B">
            <w:pPr>
              <w:rPr>
                <w:rFonts w:asciiTheme="majorBidi" w:hAnsiTheme="majorBidi" w:cstheme="majorBidi"/>
                <w:sz w:val="20"/>
                <w:szCs w:val="20"/>
              </w:rPr>
            </w:pPr>
            <w:r>
              <w:rPr>
                <w:rFonts w:asciiTheme="majorBidi" w:hAnsiTheme="majorBidi" w:cstheme="majorBidi"/>
                <w:sz w:val="20"/>
                <w:szCs w:val="20"/>
              </w:rPr>
              <w:t xml:space="preserve">Compactness </w:t>
            </w:r>
          </w:p>
        </w:tc>
        <w:tc>
          <w:tcPr>
            <w:tcW w:w="4320" w:type="dxa"/>
            <w:hideMark/>
          </w:tcPr>
          <w:p w14:paraId="5348EC20"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Shape regularity measured as area-to-perimeter squared ratio</w:t>
            </w:r>
          </w:p>
        </w:tc>
        <w:tc>
          <w:tcPr>
            <w:tcW w:w="1980" w:type="dxa"/>
            <w:hideMark/>
          </w:tcPr>
          <w:p w14:paraId="2F976F7A"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Building/Block</w:t>
            </w:r>
          </w:p>
        </w:tc>
        <w:tc>
          <w:tcPr>
            <w:tcW w:w="3780" w:type="dxa"/>
            <w:hideMark/>
          </w:tcPr>
          <w:p w14:paraId="5F9C6BB7"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{"citationID":"LLo0meeg","properties":{"formattedCitation":"(Chen &amp; Qian, 2025; Jia et al., 2024; T. Liu et al., 2025; Y. Liu et al., 2025; Yan et al., 2019, 2022; Yang et al., 2025)","plainCitation":"(Chen &amp; Qian, 2025; Jia et al., 2024; T. Liu et al., 2025; Y. Liu et al., 2025; Yan et al., 2019, 2022; Yang et al., 2025)","noteIndex":0},"citationItems":[{"id":1106,"uris":["http://zotero.org/users/local/oytakyid/items/9X3XZGHT"],"itemData":{"id":1106,"type":"article-journal","container-title":"Geocarto International","DOI":"10.1080/10106049.2025.2471091","ISSN":"1010-6049","issue":"1","page":"2471091","publisher":"Taylor &amp; Francis","source":"tandfonline.com (Atypon)","title":"Building clustering method that integrates graph attention networks and spectral clustering","volume":"40","author":[{"family":"Chen","given":"Guoqing"},{"family":"Qian","given":"Haizhong"}],"issued":{"date-parts":[["2025",12,31]]}},"label":"page"},{"id":1034,"uris":["http://zotero.org/users/local/oytakyid/items/L94CX4B6"],"itemData":{"id":1034,"type":"paper-conference","abstract":"In urban morphology studies, accurately classifying residential building patterns is crucial for informed zoning and urban design guidelines. While machine learning, particularly neural networks, has been widely applied to urban form taxonomy, most studies focus on grid-like data from street-view images or satellite imagery. Our paper provides a novel framework for graph classification by extracting features of clustering buildings at different scales and training a spectral-based GCN model on graph-structured data. Furthermore, from the perspective of urban designers, we put forward corresponding design strategies for different building patterns through data visualization and scenario analysis. The findings indicate that GCN has a good performance and generalization ability in identifying residential building patterns, and this framework can aid urban designers or planners in decision-making for diverse urban environments in Asia.","archive_location":"WOS:001248011500004","event-title":"PROCEEDINGS OF THE 29TH INTERNATIONAL CONFERENCE OF THE ASSOCIATION FOR COMPUTER-AIDED ARCHITECTURAL DESIGN RESEARCH IN ASIA, CAADRIA 2024, VOL 2","page":"39-48","title":"CHARACTERIZING RESIDENTIAL BUILDING PATTERNS IN HIGH-DENSITY CITIES USING GRAPH CONVOLUTIONAL NEURAL NETWORKS","author":[{"family":"Jia","given":"MX"},{"family":"Zhang","given":"KH"},{"family":"Narahara","given":"T"}],"editor":[{"family":"Gardner","given":"N"},{"family":"Herr","given":"CM"},{"family":"Wang","given":"L"},{"family":"Toshiki","given":"H"},{"family":"Khan","given":"SA"}],"issued":{"date-parts":[["2024"]]}},"label":"page"},{"id":762,"uris":["http://zotero.org/users/local/oytakyid/items/KG8KTR2L"],"itemData":{"id":762,"type":"article-journal","abstract":"Effective identification of building patterns can improve the quality of automated map generalization. Established methods are limited by complex rule definitions and cannot fully consider the local domain information of buildings patterns, and few studies have focused on recognizing multiple building group patterns using GCN. Therefore, we propose a new model for recognizing building patterns by combining knowledge graph methods and GCN methods. First, the features of individual buildings are acquired, then the graph structure of building is constructed, and finally, by means of GCN and knowledge embedding, the features of buildings are efficiently learned on the basis of the graph structure of building patterns, and the pattern features of building are extracted, so as to realize the recognition of building patterns. The results show that the training accuracy and testing accuracy reach 99.03% and 95.89%, respectively. Compared with other methods, the proposed model can effectively utilize the local spatial information of building patterns and accurately recognize building patterns.","archive_location":"world","container-title":"Geocarto International","ISSN":"1010-6049","language":"EN","license":"© 2024 The Author(s). Published by Informa UK Limited, trading as Taylor &amp; Francis Group","publisher":"Taylor &amp; Francis","source":"www.tandfonline.com","title":"Recognition of building group patterns using GCN and knowledge graph","URL":"https://www.tandfonline.com/doi/abs/10.1080/10106049.2024.2436906","author":[{"family":"Liu","given":"Tao"},{"family":"Zhang","given":"Ziqiang"},{"family":"Du","given":"Ping"},{"family":"Wang","given":"Wenning"},{"family":"Yan","given":"Haowen"},{"family":"Qiang","given":"Bo"},{"family":"Xu","given":"Shenglu"}],"accessed":{"date-parts":[["2026",1,19]]},"issued":{"date-parts":[["2025",12,31]]}},"label":"page"},{"id":1024,"uris":["http://zotero.org/users/local/oytakyid/items/5NW7C7P6"],"itemData":{"id":1024,"type":"article-journal","abstract":"Precise categorization of urban street network patterns is essential for urban planning and morphology analysis. Current classification methods typically rely on a single model type, which causes them to struggle in considering topological, geometric, visual, and global features simultaneously, leading to suboptimal results. To address this, we propose a novel fusion model that integrates three submodels: our proposed street-block graph neural network (SBGNet), a convolutional neural network (CNN) using ResNet-34, and a multi-layer perceptron (MLP). SBGNet represents urban street networks as graphs, with nodes as street blocks and geometric features as node attributes, while spatial arrangements serve as edge features. Topological and geometric features are extracted from this street-block representation. The CNN extracts visual features from monochrome images of the street network, and the MLP computes global descriptors using OSMnx and NetworkX to extract global features. Features from SBGNet, CNN, and MLP are concatenated and processed through a downstream MLP for classification. Experiments on a dataset of 6,700 samples from 12 major U.S. cities demonstrate that our fusion model significantly outperforms traditional methods, achieving a PR AUC of 0.88 +/- 0.01, with improvements of 5% to 33% over baseline models, validating its effectiveness in classifying complex urban street networks.","archive_location":"WOS:001478785100001","container-title":"INTERNATIONAL JOURNAL OF DIGITAL EARTH","DOI":"10.1080/17538947.2025.2497490","issue":"1","title":"Urban street network morphology classification through street-block based graph neural networks and multi-model fusion","volume":"18","author":[{"family":"Liu","given":"Y"},{"family":"Guo","given":"QS"},{"family":"Zheng","given":"CB"}],"issued":{"date-parts":[["2025",12,31]]}},"label":"page"},{"id":756,"uris":["http://zotero.org/users/local/oytakyid/items/LSHJT5QI"],"itemData":{"id":756,"type":"article-journal","abstract":"Machine learning methods, specifically, convolutional neural networks (CNNs), have emerged as an integral part of scientific research in many disciplines. However, these powerful methods often fail to perform pattern analysis and knowledge mining with spatial vector data because in most cases, such data are not underlying grid-like or array structures but can only be modeled as graph structures. The present study introduces a novel graph convolution by converting it from the vertex domain into a point-wise product in the Fourier domain using the graph Fourier transform and convolution theorem. In addition, the graph convolutional neural network (GCNN) architecture is proposed to analyze graph-structured spatial vector data. The focus of this study is the classical task of building pattern classification, which remains limited by the use of design rules and manually extracted features for specific patterns. The spatial vector data representing grouped buildings are modeled as graphs, and indices for the characteristics of individual buildings are investigated to collect the input variables. The pattern features of these graphs are directly extracted by training labeled data. Experiments confirmed that the GCNN produces satisfactory results in terms of identifying regular and irregular patterns, and thus achieves a significant improvement over existing methods. In summary, the GCNN has considerable potential for the analysis of graph-structured spatial vector data as well as scope for further improvement.","container-title":"ISPRS Journal of Photogrammetry and Remote Sensing","DOI":"10.1016/j.isprsjprs.2019.02.010","ISSN":"0924-2716","journalAbbreviation":"ISPRS Journal of Photogrammetry and Remote Sensing","page":"259-273","source":"ScienceDirect","title":"A graph convolutional neural network for classification of building patterns using spatial vector data","volume":"150","author":[{"family":"Yan","given":"Xiongfeng"},{"family":"Ai","given":"Tinghua"},{"family":"Yang","given":"Min"},{"family":"Yin","given":"Hongmei"}],"issued":{"date-parts":[["2019",4,1]]}},"label":"page"},{"id":827,"uris":["http://zotero.org/users/local/oytakyid/items/WGXQ3GQ3"],"itemData":{"id":827,"type":"article-journal","abstract":"Identifying the spatial configurations of buildings and grouping them reasonably is an important task in cartography. This study developed a grouping approach using graph deep learning by integrating multiple cognitive features and manual cartographic experiences. Taking building center points as nodes, adjacent buildings were organized as a graph in which cognitive variables including size, orientation, and shape were defined for each node. Then, a learning model combining the graph convolution and neural network was designed to analyse the adjacent buildings modelled by the graph. The center points of groups were used as labels to train the positions of graph nodes and finally, a k-means algorithm was employed to obtain the grouping results based on the predicted node positions. Experiments confirmed that our approach can extract the inherent features describing the grouping relationship between buildings and performed better than two existing approaches referring to the ARI index (from 0.647 to 0.749).","container-title":"Geocarto International","DOI":"10.1080/10106049.2020.1856195","ISSN":"1010-6049","issue":"10","note":"_eprint: https://doi.org/10.1080/10106049.2020.1856195","page":"2944-2966","publisher":"Taylor &amp; Francis","source":"Taylor and Francis+NEJM","title":"A graph deep learning approach for urban building grouping","volume":"37","author":[{"family":"Yan","given":"Xiongfeng"},{"family":"Ai","given":"Tinghua"},{"family":"Yang","given":"Min"},{"family":"Tong","given":"Xiaohua"},{"family":"Liu","given":"Qian"}],"issued":{"date-parts":[["2022",5,19]]}},"label":"page"},{"id":1118,"uris":["http://zotero.org/users/local/oytakyid/items/A9SMJKS6"],"itemData":{"id":1118,"type":"article-journal","abstract":"Building clustering is a key challenge in cartographic generalization, where the goal is to group spatially related buildings into semantically coherent clusters while preserving the true distribution patterns of urban structures. Existing methods often rely on either spatial distance or building feature similarity alone, leading to clusters that sacrifice either accuracy or spatial continuity. Moreover, most deep learning-based approaches, including graph attention networks (GATs), fail to explicitly incorporate spatial distance constraints and typically restrict message passing to first-order neighborhoods, limiting their ability to capture long-range structural dependencies. To address these issues, this paper proposes LA-GATs, a multi-feature constrained and spatially adaptive building clustering network. First, a Delaunay triangulation is constructed based on nearest-neighbor distances to represent spatial topology, and a heterogeneous feature matrix is built by integrating architectural spatial features, including compactness, orientation, color, and height. Then, a spatial distance-constrained attention mechanism is designed, where attention weights are adjusted using a distance decay function to enhance local spatial correlation. A second-order neighborhood aggregation strategy is further introduced to extend message propagation and mitigate the impact of triangulation errors. Finally, spectral clustering is performed on the learned similarity matrix. Comprehensive experimental validation on real-world datasets from Xi’an and Beijing, showing that LA-GATs outperforms existing clustering methods in both compactness, silhouette coefficient and adjusted rand index, with up to about 21% improvement in residential clustering accuracy.","container-title":"ISPRS International Journal of Geo-Information","DOI":"10.3390/ijgi14110415","ISSN":"2220-9964","issue":"11","language":"en","license":"http://creativecommons.org/licenses/by/3.0/","page":"415","publisher":"Multidisciplinary Digital Publishing Institute","source":"www.mdpi.com","title":"LA-GATs: A Multi-Feature Constrained and Spatially Adaptive Graph Attention Network for Building Clustering","title-short":"LA-GATs","volume":"14","author":[{"family":"Yang","given":"Xincheng"},{"family":"Xie","given":"Xukang"},{"family":"Liu","given":"Dingming"}],"issued":{"date-parts":[["2025",11]]}},"label":"page"}],"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(Chen &amp; Qian, 2025; Jia et al., 2024; T. Liu et al., 2025; Y. Liu et al., 2025; Yan et al., 2019, 2022; Yang et al., 2025)</w:t>
            </w:r>
            <w:r w:rsidRPr="009F07CD">
              <w:rPr>
                <w:rFonts w:asciiTheme="majorBidi" w:hAnsiTheme="majorBidi" w:cstheme="majorBidi"/>
                <w:sz w:val="20"/>
                <w:szCs w:val="20"/>
              </w:rPr>
              <w:fldChar w:fldCharType="end"/>
            </w:r>
            <w:r w:rsidRPr="009F07CD">
              <w:rPr>
                <w:rFonts w:asciiTheme="majorBidi" w:hAnsiTheme="majorBidi" w:cstheme="majorBidi"/>
                <w:sz w:val="20"/>
                <w:szCs w:val="20"/>
              </w:rPr>
              <w:t xml:space="preserve"> </w:t>
            </w:r>
          </w:p>
        </w:tc>
      </w:tr>
      <w:tr w:rsidR="00E96FAF" w:rsidRPr="00396C2F" w14:paraId="2DB65476" w14:textId="77777777" w:rsidTr="00E96FAF">
        <w:tc>
          <w:tcPr>
            <w:tcW w:w="1620" w:type="dxa"/>
            <w:hideMark/>
          </w:tcPr>
          <w:p w14:paraId="5A1AB0D7" w14:textId="77777777" w:rsidR="00E96FAF" w:rsidRPr="00396C2F" w:rsidRDefault="00E96FAF" w:rsidP="00B8022B">
            <w:pPr>
              <w:rPr>
                <w:rFonts w:asciiTheme="majorBidi" w:hAnsiTheme="majorBidi" w:cstheme="majorBidi"/>
                <w:sz w:val="20"/>
                <w:szCs w:val="20"/>
              </w:rPr>
            </w:pPr>
          </w:p>
        </w:tc>
        <w:tc>
          <w:tcPr>
            <w:tcW w:w="2250" w:type="dxa"/>
            <w:hideMark/>
          </w:tcPr>
          <w:p w14:paraId="4CFF13DA"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Circularity (IPQ)</w:t>
            </w:r>
          </w:p>
        </w:tc>
        <w:tc>
          <w:tcPr>
            <w:tcW w:w="4320" w:type="dxa"/>
            <w:hideMark/>
          </w:tcPr>
          <w:p w14:paraId="70A973AD"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Isoperimetric quotient: 4πA/P² measuring boundary efficiency</w:t>
            </w:r>
          </w:p>
        </w:tc>
        <w:tc>
          <w:tcPr>
            <w:tcW w:w="1980" w:type="dxa"/>
            <w:hideMark/>
          </w:tcPr>
          <w:p w14:paraId="2FC799C0"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Building/Block</w:t>
            </w:r>
          </w:p>
        </w:tc>
        <w:tc>
          <w:tcPr>
            <w:tcW w:w="3780" w:type="dxa"/>
            <w:hideMark/>
          </w:tcPr>
          <w:p w14:paraId="176235CA"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{"citationID":"1lPBR5o5","properties":{"formattedCitation":"(Bei et al., 2019; Y. Liu et al., 2025; Z. Liu et al., 2026; Z. Liu &amp; Song, 2025; Yan et al., 2019, 2022; Yang et al., 2025; Zhao et al., 2020)","plainCitation":"(Bei et al., 2019; Y. Liu et al., 2025; Z. Liu et al., 2026; Z. Liu &amp; Song, 2025; Yan et al., 2019, 2022; Yang et al., 2025; Zhao et al., 2020)","noteIndex":0},"citationItems":[{"id":741,"uris":["http://zotero.org/users/local/oytakyid/items/B36ZQ7PD"],"itemData":{"id":741,"type":"article-journal","abstract":"Urban block classification is fundamental for understanding urban morphology and guiding renewal strategies, yet traditional methods based on morphological indicators fall short in capturing complex spatial relationships among buildings within blocks. Adopting an urban architecture perspective that treats buildings and blocks as integrated systems, this study proposes GCL-AE (Graph Contrastive Learning with Autoencoder), an unsupervised framework that bridges architectural and urban scales. The framework employs graph attention networks to model inter-building relationships as fully-connected graphs, where attention mechanisms adaptively identify dominant spatial interactions. Through contrastive learning, the model learns discriminative structural embeddings without manual labeling, which are then fused with block morphological indicators through an autoencoder-based strategy. Applied to Nanjing's urban fabric, the method successfully identified 13 distinct morphological types, demonstrating superior performance in distinguishing structurally different but morphologically similar blocks. The discovery that approximately 30% of morphologically relevant information resides in inter-building relationships provides empirical validation for the urban architecture paradigm. Comparative experiments confirm that incorporating spatial relationships significantly enhances classification accuracy. The framework provides data-driven tools for differentiated renewal strategies based on integrated structural-morphological patterns rather than uniform standards.","container-title":"Frontiers of Architectural Research","DOI":"10.1016/j.foar.2025.11.004","ISSN":"2095-2635","journalAbbreviation":"Frontiers of Architectural Research","title":"From buildings to blocks: Graph contrastive learning for integrated urban architectural morphology classification","URL":"https://www.sciencedirect.com/science/article/pii/S2095263525001736","author":[{"family":"Liu","given":"Ziyu"},{"family":"Wang","given":"Linghao"},{"family":"Xu","given":"Hao"},{"family":"Wang","given":"Xiao"},{"family":"Han","given":"Dongqing"},{"family":"Song","given":"Yacheng"}],"issued":{"date-parts":[["2026",1,12]]}},"label":"page"},{"id":1118,"uris":["http://zotero.org/users/local/oytakyid/items/A9SMJKS6"],"itemData":{"id":1118,"type":"article-journal","abstract":"Building clustering is a key challenge in cartographic generalization, where the goal is to group spatially related buildings into semantically coherent clusters while preserving the true distribution patterns of urban structures. Existing methods often rely on either spatial distance or building feature similarity alone, leading to clusters that sacrifice either accuracy or spatial continuity. Moreover, most deep learning-based approaches, including graph attention networks (GATs), fail to explicitly incorporate spatial distance constraints and typically restrict message passing to first-order neighborhoods, limiting their ability to capture long-range structural dependencies. To address these issues, this paper proposes LA-GATs, a multi-feature constrained and spatially adaptive building clustering network. First, a Delaunay triangulation is constructed based on nearest-neighbor distances to represent spatial topology, and a heterogeneous feature matrix is built by integrating architectural spatial features, including compactness, orientation, color, and height. Then, a spatial distance-constrained attention mechanism is designed, where attention weights are adjusted using a distance decay function to enhance local spatial correlation. A second-order neighborhood aggregation strategy is further introduced to extend message propagation and mitigate the impact of triangulation errors. Finally, spectral clustering is performed on the learned similarity matrix. Comprehensive experimental validation on real-world datasets from Xi’an and Beijing, showing that LA-GATs outperforms existing clustering methods in both compactness, silhouette coefficient and adjusted rand index, with up to about 21% improvement in residential clustering accuracy.","container-title":"ISPRS International Journal of Geo-Information","DOI":"10.3390/ijgi14110415","ISSN":"2220-9964","issue":"11","language":"en","license":"http://creativecommons.org/licenses/by/3.0/","page":"415","publisher":"Multidisciplinary Digital Publishing Institute","source":"www.mdpi.com","title":"LA-GATs: A Multi-Feature Constrained and Spatially Adaptive Graph Attention Network for Building Clustering","title-short":"LA-GATs","volume":"14","author":[{"family":"Yang","given":"Xincheng"},{"family":"Xie","given":"Xukang"},{"family":"Liu","given":"Dingming"}],"issued":{"date-parts":[["2025",11]]}},"label":"page"},{"id":827,"uris":["http://zotero.org/users/local/oytakyid/items/WGXQ3GQ3"],"itemData":{"id":827,"type":"article-journal","abstract":"Identifying the spatial configurations of buildings and grouping them reasonably is an important task in cartography. This study developed a grouping approach using graph deep learning by integrating multiple cognitive features and manual cartographic experiences. Taking building center points as nodes, adjacent buildings were organized as a graph in which cognitive variables including size, orientation, and shape were defined for each node. Then, a learning model combining the graph convolution and neural network was designed to analyse the adjacent buildings modelled by the graph. The center points of groups were used as labels to train the positions of graph nodes and finally, a k-means algorithm was employed to obtain the grouping results based on the predicted node positions. Experiments confirmed that our approach can extract the inherent features describing the grouping relationship between buildings and performed better than two existing approaches referring to the ARI index (from 0.647 to 0.749).","container-title":"Geocarto International","DOI":"10.1080/10106049.2020.1856195","ISSN":"1010-6049","issue":"10","note":"_eprint: https://doi.org/10.1080/10106049.2020.1856195","page":"2944-2966","publisher":"Taylor &amp; Francis","source":"Taylor and Francis+NEJM","title":"A graph deep learning approach for urban building grouping","volume":"37","author":[{"family":"Yan","given":"Xiongfeng"},{"family":"Ai","given":"Tinghua"},{"family":"Yang","given":"Min"},{"family":"Tong","given":"Xiaohua"},{"family":"Liu","given":"Qian"}],"issued":{"date-parts":[["2022",5,19]]}},"label":"page"},{"id":764,"uris":["http://zotero.org/users/local/oytakyid/items/FHKPZJ7I"],"itemData":{"id":764,"type":"article-journal","abstract":"Recognition of building group patterns is of great significance for understanding and modeling the urban space. However, many current methods cannot fully utilize spatial information and have trouble efficiently dealing with topographic data with high complexity. The design of intelligent computational models that can act directly on topographic data to extract spatial features is critical. To this end, we propose a novel deep neural network based on graph convolutions to automatically identify building group patterns with arbitrary forms. The method first models buildings by a general graph, and then the neural network simultaneously learns the structural information as well as vertex attributes to classify building objects. We apply this method to real building data, and the experimental results show that the proposed method can effectively capture spatial information to make more accurate predictions than traditional methods.","container-title":"Cartography and Geographic Information Science","DOI":"10.1080/15230406.2020.1757512","ISSN":"1523-0406","issue":"5","note":"_eprint: https://doi.org/10.1080/15230406.2020.1757512","page":"400-417","publisher":"Taylor &amp; Francis","source":"Taylor and Francis+NEJM","title":"Recognition of building group patterns using graph convolutional network","volume":"47","author":[{"family":"Zhao","given":"Rong"},{"family":"Ai","given":"Tinghua"},{"family":"Yu","given":"Wenhao"},{"family":"He","given":"Yakun"},{"family":"Shen","given":"Yilang"}],"issued":{"date-parts":[["2020",9,2]]}},"label":"page"},{"id":756,"uris":["http://zotero.org/users/local/oytakyid/items/LSHJT5QI"],"itemData":{"id":756,"type":"article-journal","abstract":"Machine learning methods, specifically, convolutional neural networks (CNNs), have emerged as an integral part of scientific research in many disciplines. However, these powerful methods often fail to perform pattern analysis and knowledge mining with spatial vector data because in most cases, such data are not underlying grid-like or array structures but can only be modeled as graph structures. The present study introduces a novel graph convolution by converting it from the vertex domain into a point-wise product in the Fourier domain using the graph Fourier transform and convolution theorem. In addition, the graph convolutional neural network (GCNN) architecture is proposed to analyze graph-structured spatial vector data. The focus of this study is the classical task of building pattern classification, which remains limited by the use of design rules and manually extracted features for specific patterns. The spatial vector data representing grouped buildings are modeled as graphs, and indices for the characteristics of individual buildings are investigated to collect the input variables. The pattern features of these graphs are directly extracted by training labeled data. Experiments confirmed that the GCNN produces satisfactory results in terms of identifying regular and irregular patterns, and thus achieves a significant improvement over existing methods. In summary, the GCNN has considerable potential for the analysis of graph-structured spatial vector data as well as scope for further improvement.","container-title":"ISPRS Journal of Photogrammetry and Remote Sensing","DOI":"10.1016/j.isprsjprs.2019.02.010","ISSN":"0924-2716","journalAbbreviation":"ISPRS Journal of Photogrammetry and Remote Sensing","page":"259-273","source":"ScienceDirect","title":"A graph convolutional neural network for classification of building patterns using spatial vector data","volume":"150","author":[{"family":"Yan","given":"Xiongfeng"},{"family":"Ai","given":"Tinghua"},{"family":"Yang","given":"Min"},{"family":"Yin","given":"Hongmei"}],"issued":{"date-parts":[["2019",4,1]]}},"label":"page"},{"id":1115,"uris":["http://zotero.org/users/local/oytakyid/items/8MQG56FQ"],"itemData":{"id":1115,"type":"article-journal","abstract":"Graph learning methods, especially graph convolutional networks, have been investigated for their potential applicability in many fields of study based on topological data. Their topological data processing capabilities have proven to be powerful. However, the relationships among separate entities include not only topological adjacency, but also correlation in vision, for example, the spatial vector data of buildings. In this study, we propose a spatial adaptive algorithm framework with a data-driven design to accomplish building group division and building group pattern recognition tasks, which is not sensitive to the difference in the spatial distribution of the buildings in various geographical regions. In addition, the algorithm framework has a multi-stage design, and processes the building group data from whole to parts, since the objective is closely related to multi-object detection on topological data. By using the graph convolution method and a deep neural network (DNN), the multitask model in this study can learn human thoughts through supervised training, and the whole process only depends upon the descriptive vector data of buildings without any ancillary data for building group partition. Experiments confirmed that the method for expressing buildings and the effect of the algorithm framework proposed are satisfactory. In summary, using deep learning methods to complete the tasks of building group division and building group pattern recognition is potentially effective, and the algorithm framework is worth further research.","container-title":"Sensors","DOI":"10.3390/s19245518","ISSN":"1424-8220","issue":"24","language":"en","license":"http://creativecommons.org/licenses/by/3.0/","page":"5518","publisher":"Multidisciplinary Digital Publishing Institute","source":"www.mdpi.com","title":"A Spatial Adaptive Algorithm Framework for Building Pattern Recognition Using Graph Convolutional Networks","volume":"19","author":[{"family":"Bei","given":"Weijia"},{"family":"Guo","given":"Mingqiang"},{"family":"Huang","given":"Ying"}],"issued":{"date-parts":[["2019",1]]}},"label":"page"},{"id":1024,"uris":["http://zotero.org/users/local/oytakyid/items/5NW7C7P6"],"itemData":{"id":1024,"type":"article-journal","abstract":"Precise categorization of urban street network patterns is essential for urban planning and morphology analysis. Current classification methods typically rely on a single model type, which causes them to struggle in considering topological, geometric, visual, and global features simultaneously, leading to suboptimal results. To address this, we propose a novel fusion model that integrates three submodels: our proposed street-block graph neural network (SBGNet), a convolutional neural network (CNN) using ResNet-34, and a multi-layer perceptron (MLP). SBGNet represents urban street networks as graphs, with nodes as street blocks and geometric features as node attributes, while spatial arrangements serve as edge features. Topological and geometric features are extracted from this street-block representation. The CNN extracts visual features from monochrome images of the street network, and the MLP computes global descriptors using OSMnx and NetworkX to extract global features. Features from SBGNet, CNN, and MLP are concatenated and processed through a downstream MLP for classification. Experiments on a dataset of 6,700 samples from 12 major U.S. cities demonstrate that our fusion model significantly outperforms traditional methods, achieving a PR AUC of 0.88 +/- 0.01, with improvements of 5% to 33% over baseline models, validating its effectiveness in classifying complex urban street networks.","archive_location":"WOS:001478785100001","container-title":"INTERNATIONAL JOURNAL OF DIGITAL EARTH","DOI":"10.1080/17538947.2025.2497490","issue":"1","title":"Urban street network morphology classification through street-block based graph neural networks and multi-model fusion","volume":"18","author":[{"family":"Liu","given":"Y"},{"family":"Guo","given":"QS"},{"family":"Zheng","given":"CB"}],"issued":{"date-parts":[["2025",12,31]]}},"label":"page"},{"id":1054,"uris":["http://zotero.org/users/local/oytakyid/items/HMTGA75Z"],"itemData":{"id":1054,"type":"article-journal","abstract":"Urban plots are pivotal links between individual buildings and the city fabric, yet conventional plot classification methods often overlook how buildings interact within each plot. This oversight is particularly problematic in the irregular fabrics typical of many Global South cities. This study aims to create a plot classification method that jointly captures metric and configurational characteristics. Our approach converts each cadastral plot into a graph whose nodes are building centroids and whose edges reflect Delaunay-based proximity. The model then learns unsupervised graph embeddings with a two-layer Graph Attention Network guided by a triple loss that couples building morphology with spatial topology. We then cluster the embeddings together with normalized plot metrics. Applying the model to 8973 plots in Nanjing’s historic walled city yields seven distinct plot morphological types. The framework separates plots that share identical FAR–GSI values but differ in internal organization. The baseline and ablation experiments confirm the indispensability of both configurational and metric information. Each type aligns with specific renewal strategies, from incremental upgrades of courtyard slabs to skyline management of high-rise complexes. By integrating quantitative graph learning with classical typo-morphology theory, this study not only advances urban form research but also offers planners a tool for context-sensitive urban regeneration and land-use management. © 2025 by the authors.","archive":"Scopus","container-title":"Land","DOI":"10.3390/land14071469","issue":"7","journalAbbreviation":"Land","title":"Unsupervised Plot Morphology Classification via Graph Attention Networks: Evidence from Nanjing’s Walled City","URL":"https://www.scopus.com/inward/record.uri?eid=2-s2.0-105011661356&amp;doi=10.3390%2Fland14071469&amp;partnerID=40&amp;md5=ecbc5528d3151824a95e706a25d5a8b3","volume":"14","author":[{"family":"Liu","given":"Z."},{"family":"Song","given":"Y."}],"issued":{"date-parts":[["2025"]]}},"label":"page"}],"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(Bei et al., 2019; Y. Liu et al., 2025; Z. Liu et al., 2026; Z. Liu &amp; Song, 2025; Yan et al., 2019, 2022; Yang et al., 2025; Zhao et al., 2020)</w:t>
            </w:r>
            <w:r w:rsidRPr="009F07CD">
              <w:rPr>
                <w:rFonts w:asciiTheme="majorBidi" w:hAnsiTheme="majorBidi" w:cstheme="majorBidi"/>
                <w:sz w:val="20"/>
                <w:szCs w:val="20"/>
              </w:rPr>
              <w:fldChar w:fldCharType="end"/>
            </w:r>
            <w:r w:rsidRPr="009F07CD">
              <w:rPr>
                <w:rFonts w:asciiTheme="majorBidi" w:hAnsiTheme="majorBidi" w:cstheme="majorBidi"/>
                <w:sz w:val="20"/>
                <w:szCs w:val="20"/>
              </w:rPr>
              <w:t xml:space="preserve"> </w:t>
            </w:r>
          </w:p>
        </w:tc>
      </w:tr>
      <w:tr w:rsidR="00E96FAF" w:rsidRPr="00396C2F" w14:paraId="3EB3E590" w14:textId="77777777" w:rsidTr="00E96FAF">
        <w:tc>
          <w:tcPr>
            <w:tcW w:w="1620" w:type="dxa"/>
            <w:hideMark/>
          </w:tcPr>
          <w:p w14:paraId="46D2F0AF" w14:textId="77777777" w:rsidR="00E96FAF" w:rsidRPr="00396C2F" w:rsidRDefault="00E96FAF" w:rsidP="00B8022B">
            <w:pPr>
              <w:rPr>
                <w:rFonts w:asciiTheme="majorBidi" w:hAnsiTheme="majorBidi" w:cstheme="majorBidi"/>
                <w:sz w:val="20"/>
                <w:szCs w:val="20"/>
              </w:rPr>
            </w:pPr>
          </w:p>
        </w:tc>
        <w:tc>
          <w:tcPr>
            <w:tcW w:w="2250" w:type="dxa"/>
            <w:hideMark/>
          </w:tcPr>
          <w:p w14:paraId="25683DCC"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Max circularity / Gibbs compactness</w:t>
            </w:r>
          </w:p>
        </w:tc>
        <w:tc>
          <w:tcPr>
            <w:tcW w:w="4320" w:type="dxa"/>
            <w:hideMark/>
          </w:tcPr>
          <w:p w14:paraId="2B1774E1"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Alternative circularity formulations beyond standard IPQ</w:t>
            </w:r>
          </w:p>
        </w:tc>
        <w:tc>
          <w:tcPr>
            <w:tcW w:w="1980" w:type="dxa"/>
            <w:hideMark/>
          </w:tcPr>
          <w:p w14:paraId="3DEBB74D"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Building</w:t>
            </w:r>
          </w:p>
        </w:tc>
        <w:tc>
          <w:tcPr>
            <w:tcW w:w="3780" w:type="dxa"/>
            <w:hideMark/>
          </w:tcPr>
          <w:p w14:paraId="16E3DD77" w14:textId="77777777" w:rsidR="00E96FAF" w:rsidRPr="009F07CD" w:rsidRDefault="00E96FAF" w:rsidP="00B8022B">
            <w:pPr>
              <w:spacing w:after="160" w:line="259" w:lineRule="auto"/>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{"citationID":"Lpd2jHK0","properties":{"formattedCitation":"(Z. Liu &amp; Song, 2025)","plainCitation":"(Z. Liu &amp; Song, 2025)","noteIndex":0},"citationItems":[{"id":1054,"uris":["http://zotero.org/users/local/oytakyid/items/HMTGA75Z"],"itemData":{"id":1054,"type":"article-journal","abstract":"Urban plots are pivotal links between individual buildings and the city fabric, yet conventional plot classification methods often overlook how buildings interact within each plot. This oversight is particularly problematic in the irregular fabrics typical of many Global South cities. This study aims to create a plot classification method that jointly captures metric and configurational characteristics. Our approach converts each cadastral plot into a graph whose nodes are building centroids and whose edges reflect Delaunay-based proximity. The model then learns unsupervised graph embeddings with a two-layer Graph Attention Network guided by a triple loss that couples building morphology with spatial topology. We then cluster the embeddings together with normalized plot metrics. Applying the model to 8973 plots in Nanjing’s historic walled city yields seven distinct plot morphological types. The framework separates plots that share identical FAR–GSI values but differ in internal organization. The baseline and ablation experiments confirm the indispensability of both configurational and metric information. Each type aligns with specific renewal strategies, from incremental upgrades of courtyard slabs to skyline management of high-rise complexes. By integrating quantitative graph learning with classical typo-morphology theory, this study not only advances urban form research but also offers planners a tool for context-sensitive urban regeneration and land-use management. © 2025 by the authors.","archive":"Scopus","container-title":"Land","DOI":"10.3390/land14071469","issue":"7","journalAbbreviation":"Land","title":"Unsupervised Plot Morphology Classification via Graph Attention Networks: Evidence from Nanjing’s Walled City","URL":"https://www.scopus.com/inward/record.uri?eid=2-s2.0-105011661356&amp;doi=10.3390%2Fland14071469&amp;partnerID=40&amp;md5=ecbc5528d3151824a95e706a25d5a8b3","volume":"14","author":[{"family":"Liu","given":"Z."},{"family":"Song","given":"Y."}],"issued":{"date-parts":[["2025"]]}}}],"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(Z. Liu &amp; Song, 2025)</w:t>
            </w:r>
            <w:r w:rsidRPr="009F07CD">
              <w:rPr>
                <w:rFonts w:asciiTheme="majorBidi" w:hAnsiTheme="majorBidi" w:cstheme="majorBidi"/>
                <w:sz w:val="20"/>
                <w:szCs w:val="20"/>
              </w:rPr>
              <w:fldChar w:fldCharType="end"/>
            </w:r>
          </w:p>
        </w:tc>
      </w:tr>
      <w:tr w:rsidR="00E96FAF" w:rsidRPr="00396C2F" w14:paraId="6B8FE5BE" w14:textId="77777777" w:rsidTr="00E96FAF">
        <w:tc>
          <w:tcPr>
            <w:tcW w:w="1620" w:type="dxa"/>
            <w:hideMark/>
          </w:tcPr>
          <w:p w14:paraId="167A9C28" w14:textId="77777777" w:rsidR="00E96FAF" w:rsidRPr="00396C2F" w:rsidRDefault="00E96FAF" w:rsidP="00B8022B">
            <w:pPr>
              <w:rPr>
                <w:rFonts w:asciiTheme="majorBidi" w:hAnsiTheme="majorBidi" w:cstheme="majorBidi"/>
                <w:sz w:val="20"/>
                <w:szCs w:val="20"/>
              </w:rPr>
            </w:pPr>
          </w:p>
        </w:tc>
        <w:tc>
          <w:tcPr>
            <w:tcW w:w="2250" w:type="dxa"/>
            <w:hideMark/>
          </w:tcPr>
          <w:p w14:paraId="78C57202"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Fractality index</w:t>
            </w:r>
          </w:p>
        </w:tc>
        <w:tc>
          <w:tcPr>
            <w:tcW w:w="4320" w:type="dxa"/>
            <w:hideMark/>
          </w:tcPr>
          <w:p w14:paraId="49B3C1DE"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Boundary complexity: 1−log(A)/2log(P) or log(A)/log(P)</w:t>
            </w:r>
          </w:p>
        </w:tc>
        <w:tc>
          <w:tcPr>
            <w:tcW w:w="1980" w:type="dxa"/>
            <w:hideMark/>
          </w:tcPr>
          <w:p w14:paraId="10214754"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Building</w:t>
            </w:r>
          </w:p>
        </w:tc>
        <w:tc>
          <w:tcPr>
            <w:tcW w:w="3780" w:type="dxa"/>
            <w:hideMark/>
          </w:tcPr>
          <w:p w14:paraId="67BA27A5"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{"citationID":"E9dalCGG","properties":{"formattedCitation":"(Bei et al., 2019; Chen &amp; Qian, 2025; Jia et al., 2024; T. Liu et al., 2025; Z. Liu et al., 2026; Z. Liu &amp; Song, 2025; Yan et al., 2019, 2022)","plainCitation":"(Bei et al., 2019; Chen &amp; Qian, 2025; Jia et al., 2024; T. Liu et al., 2025; Z. Liu et al., 2026; Z. Liu &amp; Song, 2025; Yan et al., 2019, 2022)","noteIndex":0},"citationItems":[{"id":741,"uris":["http://zotero.org/users/local/oytakyid/items/B36ZQ7PD"],"itemData":{"id":741,"type":"article-journal","abstract":"Urban block classification is fundamental for understanding urban morphology and guiding renewal strategies, yet traditional methods based on morphological indicators fall short in capturing complex spatial relationships among buildings within blocks. Adopting an urban architecture perspective that treats buildings and blocks as integrated systems, this study proposes GCL-AE (Graph Contrastive Learning with Autoencoder), an unsupervised framework that bridges architectural and urban scales. The framework employs graph attention networks to model inter-building relationships as fully-connected graphs, where attention mechanisms adaptively identify dominant spatial interactions. Through contrastive learning, the model learns discriminative structural embeddings without manual labeling, which are then fused with block morphological indicators through an autoencoder-based strategy. Applied to Nanjing's urban fabric, the method successfully identified 13 distinct morphological types, demonstrating superior performance in distinguishing structurally different but morphologically similar blocks. The discovery that approximately 30% of morphologically relevant information resides in inter-building relationships provides empirical validation for the urban architecture paradigm. Comparative experiments confirm that incorporating spatial relationships significantly enhances classification accuracy. The framework provides data-driven tools for differentiated renewal strategies based on integrated structural-morphological patterns rather than uniform standards.","container-title":"Frontiers of Architectural Research","DOI":"10.1016/j.foar.2025.11.004","ISSN":"2095-2635","journalAbbreviation":"Frontiers of Architectural Research","title":"From buildings to blocks: Graph contrastive learning for integrated urban architectural morphology classification","URL":"https://www.sciencedirect.com/science/article/pii/S2095263525001736","author":[{"family":"Liu","given":"Ziyu"},{"family":"Wang","given":"Linghao"},{"family":"Xu","given":"Hao"},{"family":"Wang","given":"Xiao"},{"family":"Han","given":"Dongqing"},{"family":"Song","given":"Yacheng"}],"issued":{"date-parts":[["2026",1,12]]}},"label":"page"},{"id":762,"uris":["http://zotero.org/users/local/oytakyid/items/KG8KTR2L"],"itemData":{"id":762,"type":"article-journal","abstract":"Effective identification of building patterns can improve the quality of automated map generalization. Established methods are limited by complex rule definitions and cannot fully consider the local domain information of buildings patterns, and few studies have focused on recognizing multiple building group patterns using GCN. Therefore, we propose a new model for recognizing building patterns by combining knowledge graph methods and GCN methods. First, the features of individual buildings are acquired, then the graph structure of building is constructed, and finally, by means of GCN and knowledge embedding, the features of buildings are efficiently learned on the basis of the graph structure of building patterns, and the pattern features of building are extracted, so as to realize the recognition of building patterns. The results show that the training accuracy and testing accuracy reach 99.03% and 95.89%, respectively. Compared with other methods, the proposed model can effectively utilize the local spatial information of building patterns and accurately recognize building patterns.","archive_location":"world","container-title":"Geocarto International","ISSN":"1010-6049","language":"EN","license":"© 2024 The Author(s). Published by Informa UK Limited, trading as Taylor &amp; Francis Group","publisher":"Taylor &amp; Francis","source":"www.tandfonline.com","title":"Recognition of building group patterns using GCN and knowledge graph","URL":"https://www.tandfonline.com/doi/abs/10.1080/10106049.2024.2436906","author":[{"family":"Liu","given":"Tao"},{"family":"Zhang","given":"Ziqiang"},{"family":"Du","given":"Ping"},{"family":"Wang","given":"Wenning"},{"family":"Yan","given":"Haowen"},{"family":"Qiang","given":"Bo"},{"family":"Xu","given":"Shenglu"}],"accessed":{"date-parts":[["2026",1,19]]},"issued":{"date-parts":[["2025",12,31]]}},"label":"page"},{"id":1106,"uris":["http://zotero.org/users/local/oytakyid/items/9X3XZGHT"],"itemData":{"id":1106,"type":"article-journal","container-title":"Geocarto International","DOI":"10.1080/10106049.2025.2471091","ISSN":"1010-6049","issue":"1","page":"2471091","publisher":"Taylor &amp; Francis","source":"tandfonline.com (Atypon)","title":"Building clustering method that integrates graph attention networks and spectral clustering","volume":"40","author":[{"family":"Chen","given":"Guoqing"},{"family":"Qian","given":"Haizhong"}],"issued":{"date-parts":[["2025",12,31]]}},"label":"page"},{"id":1034,"uris":["http://zotero.org/users/local/oytakyid/items/L94CX4B6"],"itemData":{"id":1034,"type":"paper-conference","abstract":"In urban morphology studies, accurately classifying residential building patterns is crucial for informed zoning and urban design guidelines. While machine learning, particularly neural networks, has been widely applied to urban form taxonomy, most studies focus on grid-like data from street-view images or satellite imagery. Our paper provides a novel framework for graph classification by extracting features of clustering buildings at different scales and training a spectral-based GCN model on graph-structured data. Furthermore, from the perspective of urban designers, we put forward corresponding design strategies for different building patterns through data visualization and scenario analysis. The findings indicate that GCN has a good performance and generalization ability in identifying residential building patterns, and this framework can aid urban designers or planners in decision-making for diverse urban environments in Asia.","archive_location":"WOS:001248011500004","event-title":"PROCEEDINGS OF THE 29TH INTERNATIONAL CONFERENCE OF THE ASSOCIATION FOR COMPUTER-AIDED ARCHITECTURAL DESIGN RESEARCH IN ASIA, CAADRIA 2024, VOL 2","page":"39-48","title":"CHARACTERIZING RESIDENTIAL BUILDING PATTERNS IN HIGH-DENSITY CITIES USING GRAPH CONVOLUTIONAL NEURAL NETWORKS","author":[{"family":"Jia","given":"MX"},{"family":"Zhang","given":"KH"},{"family":"Narahara","given":"T"}],"editor":[{"family":"Gardner","given":"N"},{"family":"Herr","given":"CM"},{"family":"Wang","given":"L"},{"family":"Toshiki","given":"H"},{"family":"Khan","given":"SA"}],"issued":{"date-parts":[["2024"]]}},"label":"page"},{"id":827,"uris":["http://zotero.org/users/local/oytakyid/items/WGXQ3GQ3"],"itemData":{"id":827,"type":"article-journal","abstract":"Identifying the spatial configurations of buildings and grouping them reasonably is an important task in cartography. This study developed a grouping approach using graph deep learning by integrating multiple cognitive features and manual cartographic experiences. Taking building center points as nodes, adjacent buildings were organized as a graph in which cognitive variables including size, orientation, and shape were defined for each node. Then, a learning model combining the graph convolution and neural network was designed to analyse the adjacent buildings modelled by the graph. The center points of groups were used as labels to train the positions of graph nodes and finally, a k-means algorithm was employed to obtain the grouping results based on the predicted node positions. Experiments confirmed that our approach can extract the inherent features describing the grouping relationship between buildings and performed better than two existing approaches referring to the ARI index (from 0.647 to 0.749).","container-title":"Geocarto International","DOI":"10.1080/10106049.2020.1856195","ISSN":"1010-6049","issue":"10","note":"_eprint: https://doi.org/10.1080/10106049.2020.1856195","page":"2944-2966","publisher":"Taylor &amp; Francis","source":"Taylor and Francis+NEJM","title":"A graph deep learning approach for urban building grouping","volume":"37","author":[{"family":"Yan","given":"Xiongfeng"},{"family":"Ai","given":"Tinghua"},{"family":"Yang","given":"Min"},{"family":"Tong","given":"Xiaohua"},{"family":"Liu","given":"Qian"}],"issued":{"date-parts":[["2022",5,19]]}},"label":"page"},{"id":756,"uris":["http://zotero.org/users/local/oytakyid/items/LSHJT5QI"],"itemData":{"id":756,"type":"article-journal","abstract":"Machine learning methods, specifically, convolutional neural networks (CNNs), have emerged as an integral part of scientific research in many disciplines. However, these powerful methods often fail to perform pattern analysis and knowledge mining with spatial vector data because in most cases, such data are not underlying grid-like or array structures but can only be modeled as graph structures. The present study introduces a novel graph convolution by converting it from the vertex domain into a point-wise product in the Fourier domain using the graph Fourier transform and convolution theorem. In addition, the graph convolutional neural network (GCNN) architecture is proposed to analyze graph-structured spatial vector data. The focus of this study is the classical task of building pattern classification, which remains limited by the use of design rules and manually extracted features for specific patterns. The spatial vector data representing grouped buildings are modeled as graphs, and indices for the characteristics of individual buildings are investigated to collect the input variables. The pattern features of these graphs are directly extracted by training labeled data. Experiments confirmed that the GCNN produces satisfactory results in terms of identifying regular and irregular patterns, and thus achieves a significant improvement over existing methods. In summary, the GCNN has considerable potential for the analysis of graph-structured spatial vector data as well as scope for further improvement.","container-title":"ISPRS Journal of Photogrammetry and Remote Sensing","DOI":"10.1016/j.isprsjprs.2019.02.010","ISSN":"0924-2716","journalAbbreviation":"ISPRS Journal of Photogrammetry and Remote Sensing","page":"259-273","source":"ScienceDirect","title":"A graph convolutional neural network for classification of building patterns using spatial vector data","volume":"150","author":[{"family":"Yan","given":"Xiongfeng"},{"family":"Ai","given":"Tinghua"},{"family":"Yang","given":"Min"},{"family":"Yin","given":"Hongmei"}],"issued":{"date-parts":[["2019",4,1]]}},"label":"page"},{"id":1115,"uris":["http://zotero.org/users/local/oytakyid/items/8MQG56FQ"],"itemData":{"id":1115,"type":"article-journal","abstract":"Graph learning methods, especially graph convolutional networks, have been investigated for their potential applicability in many fields of study based on topological data. Their topological data processing capabilities have proven to be powerful. However, the relationships among separate entities include not only topological adjacency, but also correlation in vision, for example, the spatial vector data of buildings. In this study, we propose a spatial adaptive algorithm framework with a data-driven design to accomplish building group division and building group pattern recognition tasks, which is not sensitive to the difference in the spatial distribution of the buildings in various geographical regions. In addition, the algorithm framework has a multi-stage design, and processes the building group data from whole to parts, since the objective is closely related to multi-object detection on topological data. By using the graph convolution method and a deep neural network (DNN), the multitask model in this study can learn human thoughts through supervised training, and the whole process only depends upon the descriptive vector data of buildings without any ancillary data for building group partition. Experiments confirmed that the method for expressing buildings and the effect of the algorithm framework proposed are satisfactory. In summary, using deep learning methods to complete the tasks of building group division and building group pattern recognition is potentially effective, and the algorithm framework is worth further research.","container-title":"Sensors","DOI":"10.3390/s19245518","ISSN":"1424-8220","issue":"24","language":"en","license":"http://creativecommons.org/licenses/by/3.0/","page":"5518","publisher":"Multidisciplinary Digital Publishing Institute","source":"www.mdpi.com","title":"A Spatial Adaptive Algorithm Framework for Building Pattern Recognition Using Graph Convolutional Networks","volume":"19","author":[{"family":"Bei","given":"Weijia"},{"family":"Guo","given":"Mingqiang"},{"family":"Huang","given":"Ying"}],"issued":{"date-parts":[["2019",1]]}},"label":"page"},{"id":1054,"uris":["http://zotero.org/users/local/oytakyid/items/HMTGA75Z"],"itemData":{"id":1054,"type":"article-journal","abstract":"Urban plots are pivotal links between individual buildings and the city fabric, yet conventional plot classification methods often overlook how buildings interact within each plot. This oversight is particularly problematic in the irregular fabrics typical of many Global South cities. This study aims to create a plot classification method that jointly captures metric and configurational characteristics. Our approach converts each cadastral plot into a graph whose nodes are building centroids and whose edges reflect Delaunay-based proximity. The model then learns unsupervised graph embeddings with a two-layer Graph Attention Network guided by a triple loss that couples building morphology with spatial topology. We then cluster the embeddings together with normalized plot metrics. Applying the model to 8973 plots in Nanjing’s historic walled city yields seven distinct plot morphological types. The framework separates plots that share identical FAR–GSI values but differ in internal organization. The baseline and ablation experiments confirm the indispensability of both configurational and metric information. Each type aligns with specific renewal strategies, from incremental upgrades of courtyard slabs to skyline management of high-rise complexes. By integrating quantitative graph learning with classical typo-morphology theory, this study not only advances urban form research but also offers planners a tool for context-sensitive urban regeneration and land-use management. © 2025 by the authors.","archive":"Scopus","container-title":"Land","DOI":"10.3390/land14071469","issue":"7","journalAbbreviation":"Land","title":"Unsupervised Plot Morphology Classification via Graph Attention Networks: Evidence from Nanjing’s Walled City","URL":"https://www.scopus.com/inward/record.uri?eid=2-s2.0-105011661356&amp;doi=10.3390%2Fland14071469&amp;partnerID=40&amp;md5=ecbc5528d3151824a95e706a25d5a8b3","volume":"14","author":[{"family":"Liu","given":"Z."},{"family":"Song","given":"Y."}],"issued":{"date-parts":[["2025"]]}},"label":"page"}],"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(Bei et al., 2019; Chen &amp; Qian, 2025; Jia et al., 2024; T. Liu et al., 2025; Z. Liu et al., 2026; Z. Liu &amp; Song, 2025; Yan et al., 2019, 2022)</w:t>
            </w:r>
            <w:r w:rsidRPr="009F07CD">
              <w:rPr>
                <w:rFonts w:asciiTheme="majorBidi" w:hAnsiTheme="majorBidi" w:cstheme="majorBidi"/>
                <w:sz w:val="20"/>
                <w:szCs w:val="20"/>
              </w:rPr>
              <w:fldChar w:fldCharType="end"/>
            </w:r>
            <w:r w:rsidRPr="009F07CD">
              <w:rPr>
                <w:rFonts w:asciiTheme="majorBidi" w:hAnsiTheme="majorBidi" w:cstheme="majorBidi"/>
                <w:sz w:val="20"/>
                <w:szCs w:val="20"/>
              </w:rPr>
              <w:t xml:space="preserve"> </w:t>
            </w:r>
          </w:p>
        </w:tc>
      </w:tr>
      <w:tr w:rsidR="00E96FAF" w:rsidRPr="00396C2F" w14:paraId="052F28D6" w14:textId="77777777" w:rsidTr="00E96FAF">
        <w:tc>
          <w:tcPr>
            <w:tcW w:w="1620" w:type="dxa"/>
            <w:hideMark/>
          </w:tcPr>
          <w:p w14:paraId="0A6D8D15" w14:textId="77777777" w:rsidR="00E96FAF" w:rsidRPr="00396C2F" w:rsidRDefault="00E96FAF" w:rsidP="00B8022B">
            <w:pPr>
              <w:rPr>
                <w:rFonts w:asciiTheme="majorBidi" w:hAnsiTheme="majorBidi" w:cstheme="majorBidi"/>
                <w:sz w:val="20"/>
                <w:szCs w:val="20"/>
              </w:rPr>
            </w:pPr>
          </w:p>
        </w:tc>
        <w:tc>
          <w:tcPr>
            <w:tcW w:w="2250" w:type="dxa"/>
            <w:hideMark/>
          </w:tcPr>
          <w:p w14:paraId="27CA1734"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Shape coefficient / index</w:t>
            </w:r>
          </w:p>
        </w:tc>
        <w:tc>
          <w:tcPr>
            <w:tcW w:w="4320" w:type="dxa"/>
            <w:hideMark/>
          </w:tcPr>
          <w:p w14:paraId="0EE8DEB1"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Generic boundary complexity metric (Lu et al. formulation)</w:t>
            </w:r>
          </w:p>
        </w:tc>
        <w:tc>
          <w:tcPr>
            <w:tcW w:w="1980" w:type="dxa"/>
            <w:hideMark/>
          </w:tcPr>
          <w:p w14:paraId="16B3D3A4"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Building</w:t>
            </w:r>
          </w:p>
        </w:tc>
        <w:tc>
          <w:tcPr>
            <w:tcW w:w="3780" w:type="dxa"/>
            <w:hideMark/>
          </w:tcPr>
          <w:p w14:paraId="0BCAFBEB" w14:textId="77777777" w:rsidR="00E96FAF" w:rsidRPr="009F07CD" w:rsidRDefault="00E96FAF" w:rsidP="00B8022B">
            <w:pPr>
              <w:spacing w:after="160" w:line="259" w:lineRule="auto"/>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{"citationID":"W0AJgjsF","properties":{"formattedCitation":"(Lu &amp; Tong, 2025)","plainCitation":"(Lu &amp; Tong, 2025)","noteIndex":0},"citationItems":[{"id":1062,"uris":["http://zotero.org/users/local/oytakyid/items/2BDP5VYV"],"itemData":{"id":1062,"type":"paper-conference","abstract":"Rapid urbanization has led to the expansion and increased complexity of cities, requiring a deeper investigation into urban morphology. Traditional methods for analyzing urban typologies often treat plots or buildings as isolated entities, ignoring their relationships with the surrounding environment. This study aims to avoid this drawback by constructing a graph model that incorporates spatial relationships between urban elements, while also validating the rationality of using graph models in urban morphology research. The study constructs a graph model based on cities, using buildings as nodes and attaching related information as features. Edges are derived from the influence zones, symbolizing their adjacency relationships. Subsequently, a Graph Convolutional Network (GCN) is used to process the graph model to obtain low-dimensional feature representations, which are then input into clustering algorithms to produce classification results for different morphologies. We take Nanjing as a case study and also compares the results of the proposed method with those of non-graph clustering. The findings ultimately demonstrate that the clustering method based on graph models generates more coherent and meaningful classifications, proving the effectiveness of the method and providing a new perspective for understanding urban spatial characteristics. © 2025 and published by the Association for Computer-Aided Architectural Design Research in Asia (CAADRIA), Hong Kong.","archive":"Scopus","container-title":"Proc. Int. Conf. Comput.-Aided Architect. Des. Res. Asia","DOI":"10.52842/conf.caadria.2025.4.039","event-title":"Proceedings of the International Conference on Computer-Aided Architectural Design Research in Asia","note":"journalAbbreviation: Proc. Int. Conf. Comput.-Aided Architect. Des. Res. Asia","page":"39-48","title":"Graph-Based Typology Identification and Analysis of Urban Form: A case study of Nanjing main district","URL":"https://www.scopus.com/inward/record.uri?eid=2-s2.0-105023427263&amp;doi=10.52842%2Fconf.caadria.2025.4.039&amp;partnerID=40&amp;md5=fca03df89f1174e6c45dad3dd2e6404e","volume":"4","author":[{"family":"Lu","given":"T."},{"family":"Tong","given":"Z."}],"issued":{"date-parts":[["2025"]]}}}],"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(Lu &amp; Tong, 2025)</w:t>
            </w:r>
            <w:r w:rsidRPr="009F07CD">
              <w:rPr>
                <w:rFonts w:asciiTheme="majorBidi" w:hAnsiTheme="majorBidi" w:cstheme="majorBidi"/>
                <w:sz w:val="20"/>
                <w:szCs w:val="20"/>
              </w:rPr>
              <w:fldChar w:fldCharType="end"/>
            </w:r>
          </w:p>
        </w:tc>
      </w:tr>
      <w:tr w:rsidR="00E96FAF" w:rsidRPr="00396C2F" w14:paraId="77AC4D9A" w14:textId="77777777" w:rsidTr="00E96FAF">
        <w:tc>
          <w:tcPr>
            <w:tcW w:w="1620" w:type="dxa"/>
            <w:hideMark/>
          </w:tcPr>
          <w:p w14:paraId="7D3E51A3" w14:textId="77777777" w:rsidR="00E96FAF" w:rsidRPr="00396C2F" w:rsidRDefault="00E96FAF" w:rsidP="00B8022B">
            <w:pPr>
              <w:rPr>
                <w:rFonts w:asciiTheme="majorBidi" w:hAnsiTheme="majorBidi" w:cstheme="majorBidi"/>
                <w:sz w:val="20"/>
                <w:szCs w:val="20"/>
              </w:rPr>
            </w:pPr>
          </w:p>
        </w:tc>
        <w:tc>
          <w:tcPr>
            <w:tcW w:w="2250" w:type="dxa"/>
            <w:hideMark/>
          </w:tcPr>
          <w:p w14:paraId="5ACEC762"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Elongation</w:t>
            </w:r>
          </w:p>
        </w:tc>
        <w:tc>
          <w:tcPr>
            <w:tcW w:w="4320" w:type="dxa"/>
            <w:hideMark/>
          </w:tcPr>
          <w:p w14:paraId="49C3ED77"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Aspect ratio of smallest bounding rectangle (length/width)</w:t>
            </w:r>
          </w:p>
        </w:tc>
        <w:tc>
          <w:tcPr>
            <w:tcW w:w="1980" w:type="dxa"/>
            <w:hideMark/>
          </w:tcPr>
          <w:p w14:paraId="7C79D986"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Building/Block</w:t>
            </w:r>
          </w:p>
        </w:tc>
        <w:tc>
          <w:tcPr>
            <w:tcW w:w="3780" w:type="dxa"/>
            <w:hideMark/>
          </w:tcPr>
          <w:p w14:paraId="699AEE13"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{"citationID":"fRspyLq1","properties":{"formattedCitation":"(Bei et al., 2019; Chen &amp; Qian, 2025; Jia et al., 2024; T. Liu et al., 2025; Y. Liu et al., 2025; Z. Liu et al., 2026; Z. Liu &amp; Song, 2025; Yan et al., 2019, 2022)","plainCitation":"(Bei et al., 2019; Chen &amp; Qian, 2025; Jia et al., 2024; T. Liu et al., 2025; Y. Liu et al., 2025; Z. Liu et al., 2026; Z. Liu &amp; Song, 2025; Yan et al., 2019, 2022)","noteIndex":0},"citationItems":[{"id":741,"uris":["http://zotero.org/users/local/oytakyid/items/B36ZQ7PD"],"itemData":{"id":741,"type":"article-journal","abstract":"Urban block classification is fundamental for understanding urban morphology and guiding renewal strategies, yet traditional methods based on morphological indicators fall short in capturing complex spatial relationships among buildings within blocks. Adopting an urban architecture perspective that treats buildings and blocks as integrated systems, this study proposes GCL-AE (Graph Contrastive Learning with Autoencoder), an unsupervised framework that bridges architectural and urban scales. The framework employs graph attention networks to model inter-building relationships as fully-connected graphs, where attention mechanisms adaptively identify dominant spatial interactions. Through contrastive learning, the model learns discriminative structural embeddings without manual labeling, which are then fused with block morphological indicators through an autoencoder-based strategy. Applied to Nanjing's urban fabric, the method successfully identified 13 distinct morphological types, demonstrating superior performance in distinguishing structurally different but morphologically similar blocks. The discovery that approximately 30% of morphologically relevant information resides in inter-building relationships provides empirical validation for the urban architecture paradigm. Comparative experiments confirm that incorporating spatial relationships significantly enhances classification accuracy. The framework provides data-driven tools for differentiated renewal strategies based on integrated structural-morphological patterns rather than uniform standards.","container-title":"Frontiers of Architectural Research","DOI":"10.1016/j.foar.2025.11.004","ISSN":"2095-2635","journalAbbreviation":"Frontiers of Architectural Research","title":"From buildings to blocks: Graph contrastive learning for integrated urban architectural morphology classification","URL":"https://www.sciencedirect.com/science/article/pii/S2095263525001736","author":[{"family":"Liu","given":"Ziyu"},{"family":"Wang","given":"Linghao"},{"family":"Xu","given":"Hao"},{"family":"Wang","given":"Xiao"},{"family":"Han","given":"Dongqing"},{"family":"Song","given":"Yacheng"}],"issued":{"date-parts":[["2026",1,12]]}},"label":"page"},{"id":762,"uris":["http://zotero.org/users/local/oytakyid/items/KG8KTR2L"],"itemData":{"id":762,"type":"article-journal","abstract":"Effective identification of building patterns can improve the quality of automated map generalization. Established methods are limited by complex rule definitions and cannot fully consider the local domain information of buildings patterns, and few studies have focused on recognizing multiple building group patterns using GCN. Therefore, we propose a new model for recognizing building patterns by combining knowledge graph methods and GCN methods. First, the features of individual buildings are acquired, then the graph structure of building is constructed, and finally, by means of GCN and knowledge embedding, the features of buildings are efficiently learned on the basis of the graph structure of building patterns, and the pattern features of building are extracted, so as to realize the recognition of building patterns. The results show that the training accuracy and testing accuracy reach 99.03% and 95.89%, respectively. Compared with other methods, the proposed model can effectively utilize the local spatial information of building patterns and accurately recognize building patterns.","archive_location":"world","container-title":"Geocarto International","ISSN":"1010-6049","language":"EN","license":"© 2024 The Author(s). Published by Informa UK Limited, trading as Taylor &amp; Francis Group","publisher":"Taylor &amp; Francis","source":"www.tandfonline.com","title":"Recognition of building group patterns using GCN and knowledge graph","URL":"https://www.tandfonline.com/doi/abs/10.1080/10106049.2024.2436906","author":[{"family":"Liu","given":"Tao"},{"family":"Zhang","given":"Ziqiang"},{"family":"Du","given":"Ping"},{"family":"Wang","given":"Wenning"},{"family":"Yan","given":"Haowen"},{"family":"Qiang","given":"Bo"},{"family":"Xu","given":"Shenglu"}],"accessed":{"date-parts":[["2026",1,19]]},"issued":{"date-parts":[["2025",12,31]]}},"label":"page"},{"id":1106,"uris":["http://zotero.org/users/local/oytakyid/items/9X3XZGHT"],"itemData":{"id":1106,"type":"article-journal","container-title":"Geocarto International","DOI":"10.1080/10106049.2025.2471091","ISSN":"1010-6049","issue":"1","page":"2471091","publisher":"Taylor &amp; Francis","source":"tandfonline.com (Atypon)","title":"Building clustering method that integrates graph attention networks and spectral clustering","volume":"40","author":[{"family":"Chen","given":"Guoqing"},{"family":"Qian","given":"Haizhong"}],"issued":{"date-parts":[["2025",12,31]]}},"label":"page"},{"id":1034,"uris":["http://zotero.org/users/local/oytakyid/items/L94CX4B6"],"itemData":{"id":1034,"type":"paper-conference","abstract":"In urban morphology studies, accurately classifying residential building patterns is crucial for informed zoning and urban design guidelines. While machine learning, particularly neural networks, has been widely applied to urban form taxonomy, most studies focus on grid-like data from street-view images or satellite imagery. Our paper provides a novel framework for graph classification by extracting features of clustering buildings at different scales and training a spectral-based GCN model on graph-structured data. Furthermore, from the perspective of urban designers, we put forward corresponding design strategies for different building patterns through data visualization and scenario analysis. The findings indicate that GCN has a good performance and generalization ability in identifying residential building patterns, and this framework can aid urban designers or planners in decision-making for diverse urban environments in Asia.","archive_location":"WOS:001248011500004","event-title":"PROCEEDINGS OF THE 29TH INTERNATIONAL CONFERENCE OF THE ASSOCIATION FOR COMPUTER-AIDED ARCHITECTURAL DESIGN RESEARCH IN ASIA, CAADRIA 2024, VOL 2","page":"39-48","title":"CHARACTERIZING RESIDENTIAL BUILDING PATTERNS IN HIGH-DENSITY CITIES USING GRAPH CONVOLUTIONAL NEURAL NETWORKS","author":[{"family":"Jia","given":"MX"},{"family":"Zhang","given":"KH"},{"family":"Narahara","given":"T"}],"editor":[{"family":"Gardner","given":"N"},{"family":"Herr","given":"CM"},{"family":"Wang","given":"L"},{"family":"Toshiki","given":"H"},{"family":"Khan","given":"SA"}],"issued":{"date-parts":[["2024"]]}},"label":"page"},{"id":827,"uris":["http://zotero.org/users/local/oytakyid/items/WGXQ3GQ3"],"itemData":{"id":827,"type":"article-journal","abstract":"Identifying the spatial configurations of buildings and grouping them reasonably is an important task in cartography. This study developed a grouping approach using graph deep learning by integrating multiple cognitive features and manual cartographic experiences. Taking building center points as nodes, adjacent buildings were organized as a graph in which cognitive variables including size, orientation, and shape were defined for each node. Then, a learning model combining the graph convolution and neural network was designed to analyse the adjacent buildings modelled by the graph. The center points of groups were used as labels to train the positions of graph nodes and finally, a k-means algorithm was employed to obtain the grouping results based on the predicted node positions. Experiments confirmed that our approach can extract the inherent features describing the grouping relationship between buildings and performed better than two existing approaches referring to the ARI index (from 0.647 to 0.749).","container-title":"Geocarto International","DOI":"10.1080/10106049.2020.1856195","ISSN":"1010-6049","issue":"10","note":"_eprint: https://doi.org/10.1080/10106049.2020.1856195","page":"2944-2966","publisher":"Taylor &amp; Francis","source":"Taylor and Francis+NEJM","title":"A graph deep learning approach for urban building grouping","volume":"37","author":[{"family":"Yan","given":"Xiongfeng"},{"family":"Ai","given":"Tinghua"},{"family":"Yang","given":"Min"},{"family":"Tong","given":"Xiaohua"},{"family":"Liu","given":"Qian"}],"issued":{"date-parts":[["2022",5,19]]}},"label":"page"},{"id":756,"uris":["http://zotero.org/users/local/oytakyid/items/LSHJT5QI"],"itemData":{"id":756,"type":"article-journal","abstract":"Machine learning methods, specifically, convolutional neural networks (CNNs), have emerged as an integral part of scientific research in many disciplines. However, these powerful methods often fail to perform pattern analysis and knowledge mining with spatial vector data because in most cases, such data are not underlying grid-like or array structures but can only be modeled as graph structures. The present study introduces a novel graph convolution by converting it from the vertex domain into a point-wise product in the Fourier domain using the graph Fourier transform and convolution theorem. In addition, the graph convolutional neural network (GCNN) architecture is proposed to analyze graph-structured spatial vector data. The focus of this study is the classical task of building pattern classification, which remains limited by the use of design rules and manually extracted features for specific patterns. The spatial vector data representing grouped buildings are modeled as graphs, and indices for the characteristics of individual buildings are investigated to collect the input variables. The pattern features of these graphs are directly extracted by training labeled data. Experiments confirmed that the GCNN produces satisfactory results in terms of identifying regular and irregular patterns, and thus achieves a significant improvement over existing methods. In summary, the GCNN has considerable potential for the analysis of graph-structured spatial vector data as well as scope for further improvement.","container-title":"ISPRS Journal of Photogrammetry and Remote Sensing","DOI":"10.1016/j.isprsjprs.2019.02.010","ISSN":"0924-2716","journalAbbreviation":"ISPRS Journal of Photogrammetry and Remote Sensing","page":"259-273","source":"ScienceDirect","title":"A graph convolutional neural network for classification of building patterns using spatial vector data","volume":"150","author":[{"family":"Yan","given":"Xiongfeng"},{"family":"Ai","given":"Tinghua"},{"family":"Yang","given":"Min"},{"family":"Yin","given":"Hongmei"}],"issued":{"date-parts":[["2019",4,1]]}},"label":"page"},{"id":1115,"uris":["http://zotero.org/users/local/oytakyid/items/8MQG56FQ"],"itemData":{"id":1115,"type":"article-journal","abstract":"Graph learning methods, especially graph convolutional networks, have been investigated for their potential applicability in many fields of study based on topological data. Their topological data processing capabilities have proven to be powerful. However, the relationships among separate entities include not only topological adjacency, but also correlation in vision, for example, the spatial vector data of buildings. In this study, we propose a spatial adaptive algorithm framework with a data-driven design to accomplish building group division and building group pattern recognition tasks, which is not sensitive to the difference in the spatial distribution of the buildings in various geographical regions. In addition, the algorithm framework has a multi-stage design, and processes the building group data from whole to parts, since the objective is closely related to multi-object detection on topological data. By using the graph convolution method and a deep neural network (DNN), the multitask model in this study can learn human thoughts through supervised training, and the whole process only depends upon the descriptive vector data of buildings without any ancillary data for building group partition. Experiments confirmed that the method for expressing buildings and the effect of the algorithm framework proposed are satisfactory. In summary, using deep learning methods to complete the tasks of building group division and building group pattern recognition is potentially effective, and the algorithm framework is worth further research.","container-title":"Sensors","DOI":"10.3390/s19245518","ISSN":"1424-8220","issue":"24","language":"en","license":"http://creativecommons.org/licenses/by/3.0/","page":"5518","publisher":"Multidisciplinary Digital Publishing Institute","source":"www.mdpi.com","title":"A Spatial Adaptive Algorithm Framework for Building Pattern Recognition Using Graph Convolutional Networks","volume":"19","author":[{"family":"Bei","given":"Weijia"},{"family":"Guo","given":"Mingqiang"},{"family":"Huang","given":"Ying"}],"issued":{"date-parts":[["2019",1]]}},"label":"page"},{"id":1024,"uris":["http://zotero.org/users/local/oytakyid/items/5NW7C7P6"],"itemData":{"id":1024,"type":"article-journal","abstract":"Precise categorization of urban street network patterns is essential for urban planning and morphology analysis. Current classification methods typically rely on a single model type, which causes them to struggle in considering topological, geometric, visual, and global features simultaneously, leading to suboptimal results. To address this, we propose a novel fusion model that integrates three submodels: our proposed street-block graph neural network (SBGNet), a convolutional neural network (CNN) using ResNet-34, and a multi-layer perceptron (MLP). SBGNet represents urban street networks as graphs, with nodes as street blocks and geometric features as node attributes, while spatial arrangements serve as edge features. Topological and geometric features are extracted from this street-block representation. The CNN extracts visual features from monochrome images of the street network, and the MLP computes global descriptors using OSMnx and NetworkX to extract global features. Features from SBGNet, CNN, and MLP are concatenated and processed through a downstream MLP for classification. Experiments on a dataset of 6,700 samples from 12 major U.S. cities demonstrate that our fusion model significantly outperforms traditional methods, achieving a PR AUC of 0.88 +/- 0.01, with improvements of 5% to 33% over baseline models, validating its effectiveness in classifying complex urban street networks.","archive_location":"WOS:001478785100001","container-title":"INTERNATIONAL JOURNAL OF DIGITAL EARTH","DOI":"10.1080/17538947.2025.2497490","issue":"1","title":"Urban street network morphology classification through street-block based graph neural networks and multi-model fusion","volume":"18","author":[{"family":"Liu","given":"Y"},{"family":"Guo","given":"QS"},{"family":"Zheng","given":"CB"}],"issued":{"date-parts":[["2025",12,31]]}},"label":"page"},{"id":1054,"uris":["http://zotero.org/users/local/oytakyid/items/HMTGA75Z"],"itemData":{"id":1054,"type":"article-journal","abstract":"Urban plots are pivotal links between individual buildings and the city fabric, yet conventional plot classification methods often overlook how buildings interact within each plot. This oversight is particularly problematic in the irregular fabrics typical of many Global South cities. This study aims to create a plot classification method that jointly captures metric and configurational characteristics. Our approach converts each cadastral plot into a graph whose nodes are building centroids and whose edges reflect Delaunay-based proximity. The model then learns unsupervised graph embeddings with a two-layer Graph Attention Network guided by a triple loss that couples building morphology with spatial topology. We then cluster the embeddings together with normalized plot metrics. Applying the model to 8973 plots in Nanjing’s historic walled city yields seven distinct plot morphological types. The framework separates plots that share identical FAR–GSI values but differ in internal organization. The baseline and ablation experiments confirm the indispensability of both configurational and metric information. Each type aligns with specific renewal strategies, from incremental upgrades of courtyard slabs to skyline management of high-rise complexes. By integrating quantitative graph learning with classical typo-morphology theory, this study not only advances urban form research but also offers planners a tool for context-sensitive urban regeneration and land-use management. © 2025 by the authors.","archive":"Scopus","container-title":"Land","DOI":"10.3390/land14071469","issue":"7","journalAbbreviation":"Land","title":"Unsupervised Plot Morphology Classification via Graph Attention Networks: Evidence from Nanjing’s Walled City","URL":"https://www.scopus.com/inward/record.uri?eid=2-s2.0-105011661356&amp;doi=10.3390%2Fland14071469&amp;partnerID=40&amp;md5=ecbc5528d3151824a95e706a25d5a8b3","volume":"14","author":[{"family":"Liu","given":"Z."},{"family":"Song","given":"Y."}],"issued":{"date-parts":[["2025"]]}},"label":"page"}],"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(Bei et al., 2019; Chen &amp; Qian, 2025; Jia et al., 2024; T. Liu et al., 2025; Y. Liu et al., 2025; Z. Liu et al., 2026; Z. Liu &amp; Song, 2025; Yan et al., 2019, 2022)</w:t>
            </w:r>
            <w:r w:rsidRPr="009F07CD">
              <w:rPr>
                <w:rFonts w:asciiTheme="majorBidi" w:hAnsiTheme="majorBidi" w:cstheme="majorBidi"/>
                <w:sz w:val="20"/>
                <w:szCs w:val="20"/>
              </w:rPr>
              <w:fldChar w:fldCharType="end"/>
            </w:r>
            <w:r w:rsidRPr="009F07CD">
              <w:rPr>
                <w:rFonts w:asciiTheme="majorBidi" w:hAnsiTheme="majorBidi" w:cstheme="majorBidi"/>
                <w:sz w:val="20"/>
                <w:szCs w:val="20"/>
              </w:rPr>
              <w:t xml:space="preserve"> </w:t>
            </w:r>
          </w:p>
        </w:tc>
      </w:tr>
      <w:tr w:rsidR="00E96FAF" w:rsidRPr="00396C2F" w14:paraId="45261142" w14:textId="77777777" w:rsidTr="00E96FAF">
        <w:tc>
          <w:tcPr>
            <w:tcW w:w="1620" w:type="dxa"/>
            <w:hideMark/>
          </w:tcPr>
          <w:p w14:paraId="282A1312" w14:textId="77777777" w:rsidR="00E96FAF" w:rsidRPr="00396C2F" w:rsidRDefault="00E96FAF" w:rsidP="00B8022B">
            <w:pPr>
              <w:rPr>
                <w:rFonts w:asciiTheme="majorBidi" w:hAnsiTheme="majorBidi" w:cstheme="majorBidi"/>
                <w:sz w:val="20"/>
                <w:szCs w:val="20"/>
              </w:rPr>
            </w:pPr>
          </w:p>
        </w:tc>
        <w:tc>
          <w:tcPr>
            <w:tcW w:w="2250" w:type="dxa"/>
            <w:hideMark/>
          </w:tcPr>
          <w:p w14:paraId="712A5268"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Concavity</w:t>
            </w:r>
          </w:p>
        </w:tc>
        <w:tc>
          <w:tcPr>
            <w:tcW w:w="4320" w:type="dxa"/>
            <w:hideMark/>
          </w:tcPr>
          <w:p w14:paraId="7FA85ACF"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Ratio of actual area to convex hull area (A/convex hull)</w:t>
            </w:r>
          </w:p>
        </w:tc>
        <w:tc>
          <w:tcPr>
            <w:tcW w:w="1980" w:type="dxa"/>
            <w:hideMark/>
          </w:tcPr>
          <w:p w14:paraId="78B0C14A"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Building</w:t>
            </w:r>
          </w:p>
        </w:tc>
        <w:tc>
          <w:tcPr>
            <w:tcW w:w="3780" w:type="dxa"/>
            <w:hideMark/>
          </w:tcPr>
          <w:p w14:paraId="2FF42B18"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{"citationID":"dklKKNF0","properties":{"formattedCitation":"(Bei et al., 2019; Chen &amp; Qian, 2025; T. Liu et al., 2025; Yan et al., 2019, 2022)","plainCitation":"(Bei et al., 2019; Chen &amp; Qian, 2025; T. Liu et al., 2025; Yan et al., 2019, 2022)","noteIndex":0},"citationItems":[{"id":762,"uris":["http://zotero.org/users/local/oytakyid/items/KG8KTR2L"],"itemData":{"id":762,"type":"article-journal","abstract":"Effective identification of building patterns can improve the quality of automated map generalization. Established methods are limited by complex rule definitions and cannot fully consider the local domain information of buildings patterns, and few studies have focused on recognizing multiple building group patterns using GCN. Therefore, we propose a new model for recognizing building patterns by combining knowledge graph methods and GCN methods. First, the features of individual buildings are acquired, then the graph structure of building is constructed, and finally, by means of GCN and knowledge embedding, the features of buildings are efficiently learned on the basis of the graph structure of building patterns, and the pattern features of building are extracted, so as to realize the recognition of building patterns. The results show that the training accuracy and testing accuracy reach 99.03% and 95.89%, respectively. Compared with other methods, the proposed model can effectively utilize the local spatial information of building patterns and accurately recognize building patterns.","archive_location":"world","container-title":"Geocarto International","ISSN":"1010-6049","language":"EN","license":"© 2024 The Author(s). Published by Informa UK Limited, trading as Taylor &amp; Francis Group","publisher":"Taylor &amp; Francis","source":"www.tandfonline.com","title":"Recognition of building group patterns using GCN and knowledge graph","URL":"https://www.tandfonline.com/doi/abs/10.1080/10106049.2024.2436906","author":[{"family":"Liu","given":"Tao"},{"family":"Zhang","given":"Ziqiang"},{"family":"Du","given":"Ping"},{"family":"Wang","given":"Wenning"},{"family":"Yan","given":"Haowen"},{"family":"Qiang","given":"Bo"},{"family":"Xu","given":"Shenglu"}],"accessed":{"date-parts":[["2026",1,19]]},"issued":{"date-parts":[["2025",12,31]]}},"label":"page"},{"id":1106,"uris":["http://zotero.org/users/local/oytakyid/items/9X3XZGHT"],"itemData":{"id":1106,"type":"article-journal","container-title":"Geocarto International","DOI":"10.1080/10106049.2025.2471091","ISSN":"1010-6049","issue":"1","page":"2471091","publisher":"Taylor &amp; Francis","source":"tandfonline.com (Atypon)","title":"Building clustering method that integrates graph attention networks and spectral clustering","volume":"40","author":[{"family":"Chen","given":"Guoqing"},{"family":"Qian","given":"Haizhong"}],"issued":{"date-parts":[["2025",12,31]]}},"label":"page"},{"id":827,"uris":["http://zotero.org/users/local/oytakyid/items/WGXQ3GQ3"],"itemData":{"id":827,"type":"article-journal","abstract":"Identifying the spatial configurations of buildings and grouping them reasonably is an important task in cartography. This study developed a grouping approach using graph deep learning by integrating multiple cognitive features and manual cartographic experiences. Taking building center points as nodes, adjacent buildings were organized as a graph in which cognitive variables including size, orientation, and shape were defined for each node. Then, a learning model combining the graph convolution and neural network was designed to analyse the adjacent buildings modelled by the graph. The center points of groups were used as labels to train the positions of graph nodes and finally, a k-means algorithm was employed to obtain the grouping results based on the predicted node positions. Experiments confirmed that our approach can extract the inherent features describing the grouping relationship between buildings and performed better than two existing approaches referring to the ARI index (from 0.647 to 0.749).","container-title":"Geocarto International","DOI":"10.1080/10106049.2020.1856195","ISSN":"1010-6049","issue":"10","note":"_eprint: https://doi.org/10.1080/10106049.2020.1856195","page":"2944-2966","publisher":"Taylor &amp; Francis","source":"Taylor and Francis+NEJM","title":"A graph deep learning approach for urban building grouping","volume":"37","author":[{"family":"Yan","given":"Xiongfeng"},{"family":"Ai","given":"Tinghua"},{"family":"Yang","given":"Min"},{"family":"Tong","given":"Xiaohua"},{"family":"Liu","given":"Qian"}],"issued":{"date-parts":[["2022",5,19]]}},"label":"page"},{"id":756,"uris":["http://zotero.org/users/local/oytakyid/items/LSHJT5QI"],"itemData":{"id":756,"type":"article-journal","abstract":"Machine learning methods, specifically, convolutional neural networks (CNNs), have emerged as an integral part of scientific research in many disciplines. However, these powerful methods often fail to perform pattern analysis and knowledge mining with spatial vector data because in most cases, such data are not underlying grid-like or array structures but can only be modeled as graph structures. The present study introduces a novel graph convolution by converting it from the vertex domain into a point-wise product in the Fourier domain using the graph Fourier transform and convolution theorem. In addition, the graph convolutional neural network (GCNN) architecture is proposed to analyze graph-structured spatial vector data. The focus of this study is the classical task of building pattern classification, which remains limited by the use of design rules and manually extracted features for specific patterns. The spatial vector data representing grouped buildings are modeled as graphs, and indices for the characteristics of individual buildings are investigated to collect the input variables. The pattern features of these graphs are directly extracted by training labeled data. Experiments confirmed that the GCNN produces satisfactory results in terms of identifying regular and irregular patterns, and thus achieves a significant improvement over existing methods. In summary, the GCNN has considerable potential for the analysis of graph-structured spatial vector data as well as scope for further improvement.","container-title":"ISPRS Journal of Photogrammetry and Remote Sensing","DOI":"10.1016/j.isprsjprs.2019.02.010","ISSN":"0924-2716","journalAbbreviation":"ISPRS Journal of Photogrammetry and Remote Sensing","page":"259-273","source":"ScienceDirect","title":"A graph convolutional neural network for classification of building patterns using spatial vector data","volume":"150","author":[{"family":"Yan","given":"Xiongfeng"},{"family":"Ai","given":"Tinghua"},{"family":"Yang","given":"Min"},{"family":"Yin","given":"Hongmei"}],"issued":{"date-parts":[["2019",4,1]]}},"label":"page"},{"id":1115,"uris":["http://zotero.org/users/local/oytakyid/items/8MQG56FQ"],"itemData":{"id":1115,"type":"article-journal","abstract":"Graph learning methods, especially graph convolutional networks, have been investigated for their potential applicability in many fields of study based on topological data. Their topological data processing capabilities have proven to be powerful. However, the relationships among separate entities include not only topological adjacency, but also correlation in vision, for example, the spatial vector data of buildings. In this study, we propose a spatial adaptive algorithm framework with a data-driven design to accomplish building group division and building group pattern recognition tasks, which is not sensitive to the difference in the spatial distribution of the buildings in various geographical regions. In addition, the algorithm framework has a multi-stage design, and processes the building group data from whole to parts, since the objective is closely related to multi-object detection on topological data. By using the graph convolution method and a deep neural network (DNN), the multitask model in this study can learn human thoughts through supervised training, and the whole process only depends upon the descriptive vector data of buildings without any ancillary data for building group partition. Experiments confirmed that the method for expressing buildings and the effect of the algorithm framework proposed are satisfactory. In summary, using deep learning methods to complete the tasks of building group division and building group pattern recognition is potentially effective, and the algorithm framework is worth further research.","container-title":"Sensors","DOI":"10.3390/s19245518","ISSN":"1424-8220","issue":"24","language":"en","license":"http://creativecommons.org/licenses/by/3.0/","page":"5518","publisher":"Multidisciplinary Digital Publishing Institute","source":"www.mdpi.com","title":"A Spatial Adaptive Algorithm Framework for Building Pattern Recognition Using Graph Convolutional Networks","volume":"19","author":[{"family":"Bei","given":"Weijia"},{"family":"Guo","given":"Mingqiang"},{"family":"Huang","given":"Ying"}],"issued":{"date-parts":[["2019",1]]}},"label":"page"}],"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(Bei et al., 2019; Chen &amp; Qian, 2025; T. Liu et al., 2025; Yan et al., 2019, 2022)</w:t>
            </w:r>
            <w:r w:rsidRPr="009F07CD">
              <w:rPr>
                <w:rFonts w:asciiTheme="majorBidi" w:hAnsiTheme="majorBidi" w:cstheme="majorBidi"/>
                <w:sz w:val="20"/>
                <w:szCs w:val="20"/>
              </w:rPr>
              <w:fldChar w:fldCharType="end"/>
            </w:r>
            <w:r w:rsidRPr="009F07CD">
              <w:rPr>
                <w:rFonts w:asciiTheme="majorBidi" w:hAnsiTheme="majorBidi" w:cstheme="majorBidi"/>
                <w:sz w:val="20"/>
                <w:szCs w:val="20"/>
              </w:rPr>
              <w:t xml:space="preserve"> </w:t>
            </w:r>
          </w:p>
        </w:tc>
      </w:tr>
      <w:tr w:rsidR="00E96FAF" w:rsidRPr="00396C2F" w14:paraId="01C6EE99" w14:textId="77777777" w:rsidTr="00E96FAF">
        <w:tc>
          <w:tcPr>
            <w:tcW w:w="1620" w:type="dxa"/>
            <w:hideMark/>
          </w:tcPr>
          <w:p w14:paraId="6070ED23" w14:textId="77777777" w:rsidR="00E96FAF" w:rsidRPr="00396C2F" w:rsidRDefault="00E96FAF" w:rsidP="00B8022B">
            <w:pPr>
              <w:rPr>
                <w:rFonts w:asciiTheme="majorBidi" w:hAnsiTheme="majorBidi" w:cstheme="majorBidi"/>
                <w:sz w:val="20"/>
                <w:szCs w:val="20"/>
              </w:rPr>
            </w:pPr>
          </w:p>
        </w:tc>
        <w:tc>
          <w:tcPr>
            <w:tcW w:w="2250" w:type="dxa"/>
            <w:hideMark/>
          </w:tcPr>
          <w:p w14:paraId="67464196"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Convexity</w:t>
            </w:r>
          </w:p>
        </w:tc>
        <w:tc>
          <w:tcPr>
            <w:tcW w:w="4320" w:type="dxa"/>
            <w:hideMark/>
          </w:tcPr>
          <w:p w14:paraId="0D4F0A96"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Complement of concavity; regularity of boundary shape</w:t>
            </w:r>
          </w:p>
        </w:tc>
        <w:tc>
          <w:tcPr>
            <w:tcW w:w="1980" w:type="dxa"/>
            <w:hideMark/>
          </w:tcPr>
          <w:p w14:paraId="2C55CFF8"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Block/Mesh</w:t>
            </w:r>
          </w:p>
        </w:tc>
        <w:tc>
          <w:tcPr>
            <w:tcW w:w="3780" w:type="dxa"/>
            <w:hideMark/>
          </w:tcPr>
          <w:p w14:paraId="73182EC3"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{"citationID":"DT8pF0kx","properties":{"formattedCitation":"(Huang et al., 2024; Y. Liu et al., 2025)","plainCitation":"(Huang et al., 2024; Y. Liu et al., 2025)","noteIndex":0},"citationItems":[{"id":1024,"uris":["http://zotero.org/users/local/oytakyid/items/5NW7C7P6"],"itemData":{"id":1024,"type":"article-journal","abstract":"Precise categorization of urban street network patterns is essential for urban planning and morphology analysis. Current classification methods typically rely on a single model type, which causes them to struggle in considering topological, geometric, visual, and global features simultaneously, leading to suboptimal results. To address this, we propose a novel fusion model that integrates three submodels: our proposed street-block graph neural network (SBGNet), a convolutional neural network (CNN) using ResNet-34, and a multi-layer perceptron (MLP). SBGNet represents urban street networks as graphs, with nodes as street blocks and geometric features as node attributes, while spatial arrangements serve as edge features. Topological and geometric features are extracted from this street-block representation. The CNN extracts visual features from monochrome images of the street network, and the MLP computes global descriptors using OSMnx and NetworkX to extract global features. Features from SBGNet, CNN, and MLP are concatenated and processed through a downstream MLP for classification. Experiments on a dataset of 6,700 samples from 12 major U.S. cities demonstrate that our fusion model significantly outperforms traditional methods, achieving a PR AUC of 0.88 +/- 0.01, with improvements of 5% to 33% over baseline models, validating its effectiveness in classifying complex urban street networks.","archive_location":"WOS:001478785100001","container-title":"INTERNATIONAL JOURNAL OF DIGITAL EARTH","DOI":"10.1080/17538947.2025.2497490","issue":"1","title":"Urban street network morphology classification through street-block based graph neural networks and multi-model fusion","volume":"18","author":[{"family":"Liu","given":"Y"},{"family":"Guo","given":"QS"},{"family":"Zheng","given":"CB"}],"issued":{"date-parts":[["2025",12,31]]}},"label":"page"},{"id":1102,"uris":["http://zotero.org/users/local/oytakyid/items/38LC33WM"],"itemData":{"id":1102,"type":"article-journal","container-title":"International Journal of Digital Earth","DOI":"10.1080/17538947.2024.2433647","ISSN":"1753-8947","issue":"1","page":"2433647","publisher":"Taylor &amp; Francis","source":"tandfonline.com (Atypon)","title":"Intelligent recognition method for urban road grid patterns by fusing mesh and road features","volume":"17","author":[{"family":"Huang","given":"Zhekun"},{"family":"Qian","given":"Haizhong"},{"family":"Cai","given":"Zhongxiang"},{"family":"Wang","given":"Andong"},{"family":"Wang","given":"Junwei"},{"family":"Xiong","given":"Feng"}],"issued":{"date-parts":[["2024",12,31]]}},"label":"page"}],"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(Huang et al., 2024; Y. Liu et al., 2025)</w:t>
            </w:r>
            <w:r w:rsidRPr="009F07CD">
              <w:rPr>
                <w:rFonts w:asciiTheme="majorBidi" w:hAnsiTheme="majorBidi" w:cstheme="majorBidi"/>
                <w:sz w:val="20"/>
                <w:szCs w:val="20"/>
              </w:rPr>
              <w:fldChar w:fldCharType="end"/>
            </w:r>
          </w:p>
        </w:tc>
      </w:tr>
      <w:tr w:rsidR="00E96FAF" w:rsidRPr="00396C2F" w14:paraId="499E408C" w14:textId="77777777" w:rsidTr="00E96FAF">
        <w:tc>
          <w:tcPr>
            <w:tcW w:w="1620" w:type="dxa"/>
            <w:hideMark/>
          </w:tcPr>
          <w:p w14:paraId="47BC0B85" w14:textId="77777777" w:rsidR="00E96FAF" w:rsidRPr="00396C2F" w:rsidRDefault="00E96FAF" w:rsidP="00B8022B">
            <w:pPr>
              <w:rPr>
                <w:rFonts w:asciiTheme="majorBidi" w:hAnsiTheme="majorBidi" w:cstheme="majorBidi"/>
                <w:sz w:val="20"/>
                <w:szCs w:val="20"/>
              </w:rPr>
            </w:pPr>
          </w:p>
        </w:tc>
        <w:tc>
          <w:tcPr>
            <w:tcW w:w="2250" w:type="dxa"/>
            <w:hideMark/>
          </w:tcPr>
          <w:p w14:paraId="1412C00B"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Form factor</w:t>
            </w:r>
          </w:p>
        </w:tc>
        <w:tc>
          <w:tcPr>
            <w:tcW w:w="4320" w:type="dxa"/>
            <w:hideMark/>
          </w:tcPr>
          <w:p w14:paraId="2E5E1E7E"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Ratio of area to area of minimum enclosing circle</w:t>
            </w:r>
          </w:p>
        </w:tc>
        <w:tc>
          <w:tcPr>
            <w:tcW w:w="1980" w:type="dxa"/>
            <w:hideMark/>
          </w:tcPr>
          <w:p w14:paraId="6BC49FF6"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Block</w:t>
            </w:r>
          </w:p>
        </w:tc>
        <w:tc>
          <w:tcPr>
            <w:tcW w:w="3780" w:type="dxa"/>
            <w:hideMark/>
          </w:tcPr>
          <w:p w14:paraId="7139988D"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{"citationID":"qRHLRh07","properties":{"formattedCitation":"(Y. Liu et al., 2025)","plainCitation":"(Y. Liu et al., 2025)","noteIndex":0},"citationItems":[{"id":1024,"uris":["http://zotero.org/users/local/oytakyid/items/5NW7C7P6"],"itemData":{"id":1024,"type":"article-journal","abstract":"Precise categorization of urban street network patterns is essential for urban planning and morphology analysis. Current classification methods typically rely on a single model type, which causes them to struggle in considering topological, geometric, visual, and global features simultaneously, leading to suboptimal results. To address this, we propose a novel fusion model that integrates three submodels: our proposed street-block graph neural network (SBGNet), a convolutional neural network (CNN) using ResNet-34, and a multi-layer perceptron (MLP). SBGNet represents urban street networks as graphs, with nodes as street blocks and geometric features as node attributes, while spatial arrangements serve as edge features. Topological and geometric features are extracted from this street-block representation. The CNN extracts visual features from monochrome images of the street network, and the MLP computes global descriptors using OSMnx and NetworkX to extract global features. Features from SBGNet, CNN, and MLP are concatenated and processed through a downstream MLP for classification. Experiments on a dataset of 6,700 samples from 12 major U.S. cities demonstrate that our fusion model significantly outperforms traditional methods, achieving a PR AUC of 0.88 +/- 0.01, with improvements of 5% to 33% over baseline models, validating its effectiveness in classifying complex urban street networks.","archive_location":"WOS:001478785100001","container-title":"INTERNATIONAL JOURNAL OF DIGITAL EARTH","DOI":"10.1080/17538947.2025.2497490","issue":"1","title":"Urban street network morphology classification through street-block based graph neural networks and multi-model fusion","volume":"18","author":[{"family":"Liu","given":"Y"},{"family":"Guo","given":"QS"},{"family":"Zheng","given":"CB"}],"issued":{"date-parts":[["2025",12,31]]}}}],"schema":"https://github.com/citation-style-language/schema/raw/master/csl-citation.json"}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(Y. Liu et al., 2025)</w:t>
            </w:r>
            <w:r w:rsidRPr="009F07CD">
              <w:rPr>
                <w:rFonts w:asciiTheme="majorBidi" w:hAnsiTheme="majorBidi" w:cstheme="majorBidi"/>
                <w:sz w:val="20"/>
                <w:szCs w:val="20"/>
              </w:rPr>
              <w:fldChar w:fldCharType="end"/>
            </w:r>
          </w:p>
        </w:tc>
      </w:tr>
      <w:tr w:rsidR="00E96FAF" w:rsidRPr="00396C2F" w14:paraId="00106399" w14:textId="77777777" w:rsidTr="00E96FAF">
        <w:tc>
          <w:tcPr>
            <w:tcW w:w="1620" w:type="dxa"/>
            <w:hideMark/>
          </w:tcPr>
          <w:p w14:paraId="571F2748" w14:textId="77777777" w:rsidR="00E96FAF" w:rsidRPr="00396C2F" w:rsidRDefault="00E96FAF" w:rsidP="00B8022B">
            <w:pPr>
              <w:rPr>
                <w:rFonts w:asciiTheme="majorBidi" w:hAnsiTheme="majorBidi" w:cstheme="majorBidi"/>
                <w:sz w:val="20"/>
                <w:szCs w:val="20"/>
              </w:rPr>
            </w:pPr>
          </w:p>
        </w:tc>
        <w:tc>
          <w:tcPr>
            <w:tcW w:w="2250" w:type="dxa"/>
            <w:hideMark/>
          </w:tcPr>
          <w:p w14:paraId="6132C8A0"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Rectangularity (N1-R)</w:t>
            </w:r>
          </w:p>
        </w:tc>
        <w:tc>
          <w:tcPr>
            <w:tcW w:w="4320" w:type="dxa"/>
            <w:hideMark/>
          </w:tcPr>
          <w:p w14:paraId="7447894C"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Ratio of polygon area to area of minimum enclosing rectangle</w:t>
            </w:r>
          </w:p>
        </w:tc>
        <w:tc>
          <w:tcPr>
            <w:tcW w:w="1980" w:type="dxa"/>
            <w:hideMark/>
          </w:tcPr>
          <w:p w14:paraId="776B2D61"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Mesh</w:t>
            </w:r>
          </w:p>
        </w:tc>
        <w:tc>
          <w:tcPr>
            <w:tcW w:w="3780" w:type="dxa"/>
            <w:hideMark/>
          </w:tcPr>
          <w:p w14:paraId="65B8DD58"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{"citationID":"NvfSVOY8","properties":{"formattedCitation":"(Huang et al., 2024)","plainCitation":"(Huang et al., 2024)","noteIndex":0},"citationItems":[{"id":1102,"uris":["http://zotero.org/users/local/oytakyid/items/38LC33WM"],"itemData":{"id":1102,"type":"article-journal","container-title":"International Journal of Digital Earth","DOI":"10.1080/17538947.2024.2433647","ISSN":"1753-8947","issue":"1","page":"2433647","publisher":"Taylor &amp; Francis","source":"tandfonline.com (Atypon)","title":"Intelligent recognition method for urban road grid patterns by fusing mesh and road features","volume":"17","author":[{"family":"Huang","given":"Zhekun"},{"family":"Qian","given":"Haizhong"},{"family":"Cai","given":"Zhongxiang"},{"family":"Wang","given":"Andong"},{"family":"Wang","given":"Junwei"},{"family":"Xiong","given":"Feng"}],"issued":{"date-parts":[["2024",12,31]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(Huang et al., 2024)</w:t>
            </w:r>
            <w:r w:rsidRPr="009F07CD">
              <w:rPr>
                <w:rFonts w:asciiTheme="majorBidi" w:hAnsiTheme="majorBidi" w:cstheme="majorBidi"/>
                <w:sz w:val="20"/>
                <w:szCs w:val="20"/>
              </w:rPr>
              <w:fldChar w:fldCharType="end"/>
            </w:r>
          </w:p>
        </w:tc>
      </w:tr>
      <w:tr w:rsidR="00E96FAF" w:rsidRPr="00396C2F" w14:paraId="79E8EF89" w14:textId="77777777" w:rsidTr="00E96FAF">
        <w:tc>
          <w:tcPr>
            <w:tcW w:w="1620" w:type="dxa"/>
            <w:hideMark/>
          </w:tcPr>
          <w:p w14:paraId="0FC983E8" w14:textId="77777777" w:rsidR="00E96FAF" w:rsidRPr="00396C2F" w:rsidRDefault="00E96FAF" w:rsidP="00B8022B">
            <w:pPr>
              <w:rPr>
                <w:rFonts w:asciiTheme="majorBidi" w:hAnsiTheme="majorBidi" w:cstheme="majorBidi"/>
                <w:sz w:val="20"/>
                <w:szCs w:val="20"/>
              </w:rPr>
            </w:pPr>
          </w:p>
        </w:tc>
        <w:tc>
          <w:tcPr>
            <w:tcW w:w="2250" w:type="dxa"/>
            <w:hideMark/>
          </w:tcPr>
          <w:p w14:paraId="40D60BE9"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Shape ratio (N2-SR)</w:t>
            </w:r>
          </w:p>
        </w:tc>
        <w:tc>
          <w:tcPr>
            <w:tcW w:w="4320" w:type="dxa"/>
            <w:hideMark/>
          </w:tcPr>
          <w:p w14:paraId="6E93CCB7"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Compactness via aspect ratio of enclosing rectangle (mesh-specific)</w:t>
            </w:r>
          </w:p>
        </w:tc>
        <w:tc>
          <w:tcPr>
            <w:tcW w:w="1980" w:type="dxa"/>
            <w:hideMark/>
          </w:tcPr>
          <w:p w14:paraId="372185C3"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Mesh</w:t>
            </w:r>
          </w:p>
        </w:tc>
        <w:tc>
          <w:tcPr>
            <w:tcW w:w="3780" w:type="dxa"/>
            <w:hideMark/>
          </w:tcPr>
          <w:p w14:paraId="1C15584B"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{"citationID":"6mkFp1Ff","properties":{"formattedCitation":"(Huang et al., 2024)","plainCitation":"(Huang et al., 2024)","noteIndex":0},"citationItems":[{"id":1102,"uris":["http://zotero.org/users/local/oytakyid/items/38LC33WM"],"itemData":{"id":1102,"type":"article-journal","container-title":"International Journal of Digital Earth","DOI":"10.1080/17538947.2024.2433647","ISSN":"1753-8947","issue":"1","page":"2433647","publisher":"Taylor &amp; Francis","source":"tandfonline.com (Atypon)","title":"Intelligent recognition method for urban road grid patterns by fusing mesh and road features","volume":"17","author":[{"family":"Huang","given":"Zhekun"},{"family":"Qian","given":"Haizhong"},{"family":"Cai","given":"Zhongxiang"},{"family":"Wang","given":"Andong"},{"family":"Wang","given":"Junwei"},{"family":"Xiong","given":"Feng"}],"issued":{"date-parts":[["2024",12,31]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(Huang et al., 2024)</w:t>
            </w:r>
            <w:r w:rsidRPr="009F07CD">
              <w:rPr>
                <w:rFonts w:asciiTheme="majorBidi" w:hAnsiTheme="majorBidi" w:cstheme="majorBidi"/>
                <w:sz w:val="20"/>
                <w:szCs w:val="20"/>
              </w:rPr>
              <w:fldChar w:fldCharType="end"/>
            </w:r>
          </w:p>
        </w:tc>
      </w:tr>
      <w:tr w:rsidR="00E96FAF" w:rsidRPr="00396C2F" w14:paraId="5D58F1D4" w14:textId="77777777" w:rsidTr="00E96FAF">
        <w:tc>
          <w:tcPr>
            <w:tcW w:w="1620" w:type="dxa"/>
            <w:hideMark/>
          </w:tcPr>
          <w:p w14:paraId="783A671B" w14:textId="77777777" w:rsidR="00E96FAF" w:rsidRPr="00396C2F" w:rsidRDefault="00E96FAF" w:rsidP="00B8022B">
            <w:pPr>
              <w:rPr>
                <w:rFonts w:asciiTheme="majorBidi" w:hAnsiTheme="majorBidi" w:cstheme="majorBidi"/>
                <w:sz w:val="20"/>
                <w:szCs w:val="20"/>
              </w:rPr>
            </w:pPr>
          </w:p>
        </w:tc>
        <w:tc>
          <w:tcPr>
            <w:tcW w:w="2250" w:type="dxa"/>
            <w:hideMark/>
          </w:tcPr>
          <w:p w14:paraId="73927F40"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Overlap index</w:t>
            </w:r>
          </w:p>
        </w:tc>
        <w:tc>
          <w:tcPr>
            <w:tcW w:w="4320" w:type="dxa"/>
            <w:hideMark/>
          </w:tcPr>
          <w:p w14:paraId="5628B19C"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Intersection-to-union ratio with equal-area reference circle</w:t>
            </w:r>
          </w:p>
        </w:tc>
        <w:tc>
          <w:tcPr>
            <w:tcW w:w="1980" w:type="dxa"/>
            <w:hideMark/>
          </w:tcPr>
          <w:p w14:paraId="72329525"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Building</w:t>
            </w:r>
          </w:p>
        </w:tc>
        <w:tc>
          <w:tcPr>
            <w:tcW w:w="3780" w:type="dxa"/>
            <w:hideMark/>
          </w:tcPr>
          <w:p w14:paraId="1990A6BA"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{"citationID":"3VnIN2vI","properties":{"formattedCitation":"(Chen &amp; Qian, 2025; T. Liu et al., 2025; Yan et al., 2019, 2022)","plainCitation":"(Chen &amp; Qian, 2025; T. Liu et al., 2025; Yan et al., 2019, 2022)","noteIndex":0},"citationItems":[{"id":762,"uris":["http://zotero.org/users/local/oytakyid/items/KG8KTR2L"],"itemData":{"id":762,"type":"article-journal","abstract":"Effective identification of building patterns can improve the quality of automated map generalization. Established methods are limited by complex rule definitions and cannot fully consider the local domain information of buildings patterns, and few studies have focused on recognizing multiple building group patterns using GCN. Therefore, we propose a new model for recognizing building patterns by combining knowledge graph methods and GCN methods. First, the features of individual buildings are acquired, then the graph structure of building is constructed, and finally, by means of GCN and knowledge embedding, the features of buildings are efficiently learned on the basis of the graph structure of building patterns, and the pattern features of building are extracted, so as to realize the recognition of building patterns. The results show that the training accuracy and testing accuracy reach 99.03% and 95.89%, respectively. Compared with other methods, the proposed model can effectively utilize the local spatial information of building patterns and accurately recognize building patterns.","archive_location":"world","container-title":"Geocarto International","ISSN":"1010-6049","language":"EN","license":"© 2024 The Author(s). Published by Informa UK Limited, trading as Taylor &amp; Francis Group","publisher":"Taylor &amp; Francis","source":"www.tandfonline.com","title":"Recognition of building group patterns using GCN and knowledge graph","URL":"https://www.tandfonline.com/doi/abs/10.1080/10106049.2024.2436906","author":[{"family":"Liu","given":"Tao"},{"family":"Zhang","given":"Ziqiang"},{"family":"Du","given":"Ping"},{"family":"Wang","given":"Wenning"},{"family":"Yan","given":"Haowen"},{"family":"Qiang","given":"Bo"},{"family":"Xu","given":"Shenglu"}],"accessed":{"date-parts":[["2026",1,19]]},"issued":{"date-parts":[["2025",12,31]]}},"label":"page"},{"id":1106,"uris":["http://zotero.org/users/local/oytakyid/items/9X3XZGHT"],"itemData":{"id":1106,"type":"article-journal","container-title":"Geocarto International","DOI":"10.1080/10106049.2025.2471091","ISSN":"1010-6049","issue":"1","page":"2471091","publisher":"Taylor &amp; Francis","source":"tandfonline.com (Atypon)","title":"Building clustering method that integrates graph attention networks and spectral clustering","volume":"40","author":[{"family":"Chen","given":"Guoqing"},{"family":"Qian","given":"Haizhong"}],"issued":{"date-parts":[["2025",12,31]]}},"label":"page"},{"id":827,"uris":["http://zotero.org/users/local/oytakyid/items/WGXQ3GQ3"],"itemData":{"id":827,"type":"article-journal","abstract":"Identifying the spatial configurations of buildings and grouping them reasonably is an important task in cartography. This study developed a grouping approach using graph deep learning by integrating multiple cognitive features and manual cartographic experiences. Taking building center points as nodes, adjacent buildings were organized as a graph in which cognitive variables including size, orientation, and shape were defined for each node. Then, a learning model combining the graph convolution and neural network was designed to analyse the adjacent buildings modelled by the graph. The center points of groups were used as labels to train the positions of graph nodes and finally, a k-means algorithm was employed to obtain the grouping results based on the predicted node positions. Experiments confirmed that our approach can extract the inherent features describing the grouping relationship between buildings and performed better than two existing approaches referring to the ARI index (from 0.647 to 0.749).","container-title":"Geocarto International","DOI":"10.1080/10106049.2020.1856195","ISSN":"1010-6049","issue":"10","note":"_eprint: https://doi.org/10.1080/10106049.2020.1856195","page":"2944-2966","publisher":"Taylor &amp; Francis","source":"Taylor and Francis+NEJM","title":"A graph deep learning approach for urban building grouping","volume":"37","author":[{"family":"Yan","given":"Xiongfeng"},{"family":"Ai","given":"Tinghua"},{"family":"Yang","given":"Min"},{"family":"Tong","given":"Xiaohua"},{"family":"Liu","given":"Qian"}],"issued":{"date-parts":[["2022",5,19]]}},"label":"page"},{"id":756,"uris":["http://zotero.org/users/local/oytakyid/items/LSHJT5QI"],"itemData":{"id":756,"type":"article-journal","abstract":"Machine learning methods, specifically, convolutional neural networks (CNNs), have emerged as an integral part of scientific research in many disciplines. However, these powerful methods often fail to perform pattern analysis and knowledge mining with spatial vector data because in most cases, such data are not underlying grid-like or array structures but can only be modeled as graph structures. The present study introduces a novel graph convolution by converting it from the vertex domain into a point-wise product in the Fourier domain using the graph Fourier transform and convolution theorem. In addition, the graph convolutional neural network (GCNN) architecture is proposed to analyze graph-structured spatial vector data. The focus of this study is the classical task of building pattern classification, which remains limited by the use of design rules and manually extracted features for specific patterns. The spatial vector data representing grouped buildings are modeled as graphs, and indices for the characteristics of individual buildings are investigated to collect the input variables. The pattern features of these graphs are directly extracted by training labeled data. Experiments confirmed that the GCNN produces satisfactory results in terms of identifying regular and irregular patterns, and thus achieves a significant improvement over existing methods. In summary, the GCNN has considerable potential for the analysis of graph-structured spatial vector data as well as scope for further improvement.","container-title":"ISPRS Journal of Photogrammetry and Remote Sensing","DOI":"10.1016/j.isprsjprs.2019.02.010","ISSN":"0924-2716","journalAbbreviation":"ISPRS Journal of Photogrammetry and Remote Sensing","page":"259-273","source":"ScienceDirect","title":"A graph convolutional neural network for classification of building patterns using spatial vector data","volume":"150","author":[{"family":"Yan","given":"Xiongfeng"},{"family":"Ai","given":"Tinghua"},{"family":"Yang","given":"Min"},{"family":"Yin","given":"Hongmei"}],"issued":{"date-parts":[["2019",4,1]]}},"label":"page"}],"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(Chen &amp; Qian, 2025; T. Liu et al., 2025; Yan et al., 2019, 2022)</w:t>
            </w:r>
            <w:r w:rsidRPr="009F07CD">
              <w:rPr>
                <w:rFonts w:asciiTheme="majorBidi" w:hAnsiTheme="majorBidi" w:cstheme="majorBidi"/>
                <w:sz w:val="20"/>
                <w:szCs w:val="20"/>
              </w:rPr>
              <w:fldChar w:fldCharType="end"/>
            </w:r>
            <w:r w:rsidRPr="009F07CD">
              <w:rPr>
                <w:rFonts w:asciiTheme="majorBidi" w:hAnsiTheme="majorBidi" w:cstheme="majorBidi"/>
                <w:sz w:val="20"/>
                <w:szCs w:val="20"/>
              </w:rPr>
              <w:t xml:space="preserve"> </w:t>
            </w:r>
          </w:p>
        </w:tc>
      </w:tr>
      <w:tr w:rsidR="00E96FAF" w:rsidRPr="00396C2F" w14:paraId="2DBEE504" w14:textId="77777777" w:rsidTr="00E96FAF">
        <w:tc>
          <w:tcPr>
            <w:tcW w:w="1620" w:type="dxa"/>
            <w:hideMark/>
          </w:tcPr>
          <w:p w14:paraId="38423E10" w14:textId="77777777" w:rsidR="00E96FAF" w:rsidRPr="00396C2F" w:rsidRDefault="00E96FAF" w:rsidP="00B8022B">
            <w:pPr>
              <w:rPr>
                <w:rFonts w:asciiTheme="majorBidi" w:hAnsiTheme="majorBidi" w:cstheme="majorBidi"/>
                <w:sz w:val="20"/>
                <w:szCs w:val="20"/>
              </w:rPr>
            </w:pPr>
          </w:p>
        </w:tc>
        <w:tc>
          <w:tcPr>
            <w:tcW w:w="2250" w:type="dxa"/>
            <w:hideMark/>
          </w:tcPr>
          <w:p w14:paraId="6053C2CD"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Shifting degree of adjacency weight</w:t>
            </w:r>
          </w:p>
        </w:tc>
        <w:tc>
          <w:tcPr>
            <w:tcW w:w="4320" w:type="dxa"/>
            <w:hideMark/>
          </w:tcPr>
          <w:p w14:paraId="08652E42"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2D metric (D&lt;sub&gt;w&lt;/sub&gt;, D&lt;sub&gt;h&lt;/sub&gt;) quantifying SBR offset from centroid</w:t>
            </w:r>
          </w:p>
        </w:tc>
        <w:tc>
          <w:tcPr>
            <w:tcW w:w="1980" w:type="dxa"/>
            <w:hideMark/>
          </w:tcPr>
          <w:p w14:paraId="2CAC5027"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Building</w:t>
            </w:r>
          </w:p>
        </w:tc>
        <w:tc>
          <w:tcPr>
            <w:tcW w:w="3780" w:type="dxa"/>
            <w:hideMark/>
          </w:tcPr>
          <w:p w14:paraId="698BA828"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{"citationID":"dDE6lQK9","properties":{"formattedCitation":"(Bei et al., 2019)","plainCitation":"(Bei et al., 2019)","noteIndex":0},"citationItems":[{"id":1115,"uris":["http://zotero.org/users/local/oytakyid/items/8MQG56FQ"],"itemData":{"id":1115,"type":"article-journal","abstract":"Graph learning methods, especially graph convolutional networks, have been investigated for their potential applicability in many fields of study based on topological data. Their topological data processing capabilities have proven to be powerful. However, the relationships among separate entities include not only topological adjacency, but also correlation in vision, for example, the spatial vector data of buildings. In this study, we propose a spatial adaptive algorithm framework with a data-driven design to accomplish building group division and building group pattern recognition tasks, which is not sensitive to the difference in the spatial distribution of the buildings in various geographical regions. In addition, the algorithm framework has a multi-stage design, and processes the building group data from whole to parts, since the objective is closely related to multi-object detection on topological data. By using the graph convolution method and a deep neural network (DNN), the multitask model in this study can learn human thoughts through supervised training, and the whole process only depends upon the descriptive vector data of buildings without any ancillary data for building group partition. Experiments confirmed that the method for expressing buildings and the effect of the algorithm framework proposed are satisfactory. In summary, using deep learning methods to complete the tasks of building group division and building group pattern recognition is potentially effective, and the algorithm framework is worth further research.","container-title":"Sensors","DOI":"10.3390/s19245518","ISSN":"1424-8220","issue":"24","language":"en","license":"http://creativecommons.org/licenses/by/3.0/","page":"5518","publisher":"Multidisciplinary Digital Publishing Institute","source":"www.mdpi.com","title":"A Spatial Adaptive Algorithm Framework for Building Pattern Recognition Using Graph Convolutional Networks","volume":"19","author":[{"family":"Bei","given":"Weijia"},{"family":"Guo","given":"Mingqiang"},{"family":"Huang","given":"Ying"}],"issued":{"date-parts":[["2019",1]]}}}],"schema":"https://github.com/citation-style-language/schema/raw/master/csl-citation.json"}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(Bei et al., 2019)</w:t>
            </w:r>
            <w:r w:rsidRPr="009F07CD">
              <w:rPr>
                <w:rFonts w:asciiTheme="majorBidi" w:hAnsiTheme="majorBidi" w:cstheme="majorBidi"/>
                <w:sz w:val="20"/>
                <w:szCs w:val="20"/>
              </w:rPr>
              <w:fldChar w:fldCharType="end"/>
            </w:r>
          </w:p>
        </w:tc>
      </w:tr>
      <w:tr w:rsidR="00E96FAF" w:rsidRPr="00396C2F" w14:paraId="4E25AB19" w14:textId="77777777" w:rsidTr="00E96FAF">
        <w:tc>
          <w:tcPr>
            <w:tcW w:w="1620" w:type="dxa"/>
            <w:hideMark/>
          </w:tcPr>
          <w:p w14:paraId="0F64A62B" w14:textId="77777777" w:rsidR="00E96FAF" w:rsidRPr="00396C2F" w:rsidRDefault="00E96FAF" w:rsidP="00B8022B">
            <w:pPr>
              <w:rPr>
                <w:rFonts w:asciiTheme="majorBidi" w:hAnsiTheme="majorBidi" w:cstheme="majorBidi"/>
                <w:sz w:val="20"/>
                <w:szCs w:val="20"/>
              </w:rPr>
            </w:pPr>
          </w:p>
        </w:tc>
        <w:tc>
          <w:tcPr>
            <w:tcW w:w="2250" w:type="dxa"/>
            <w:hideMark/>
          </w:tcPr>
          <w:p w14:paraId="23477FB0"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Boundary points</w:t>
            </w:r>
          </w:p>
        </w:tc>
        <w:tc>
          <w:tcPr>
            <w:tcW w:w="4320" w:type="dxa"/>
            <w:hideMark/>
          </w:tcPr>
          <w:p w14:paraId="08FA4208"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20 equidistant points sampled along segment boundary to capture curvature</w:t>
            </w:r>
          </w:p>
        </w:tc>
        <w:tc>
          <w:tcPr>
            <w:tcW w:w="1980" w:type="dxa"/>
            <w:hideMark/>
          </w:tcPr>
          <w:p w14:paraId="03C3DE23"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Street segment</w:t>
            </w:r>
          </w:p>
        </w:tc>
        <w:tc>
          <w:tcPr>
            <w:tcW w:w="3780" w:type="dxa"/>
            <w:hideMark/>
          </w:tcPr>
          <w:p w14:paraId="0C2DA528"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{"citationID":"3azyx3je","properties":{"formattedCitation":"(Gharaee et al., 2021; M. E. Molefe &amp; Tapamo, 2023, 2024)","plainCitation":"(Gharaee et al., 2021; M. E. Molefe &amp; Tapamo, 2023, 2024)","noteIndex":0},"citationItems":[{"id":1110,"uris":["http://zotero.org/users/local/oytakyid/items/LBE9L5HR"],"itemData":{"id":1110,"type":"article-journal","abstract":". Machine learning-based road-type classification is pivotal in intelligent road network systems, where accurate network modelling is crucial. Graph embedding methods have emerged as the leading paradigm for capturing the intricate relationships within road networks. However, their effectiveness hinges on the quality of input features. This paper introduces a novel two-stage graph embedding approach used to classify road-type. The first stage employs Deep Autoencoders to produce compact representation of road segments. This compactified representation is then used, in the second stage, by graph embedding methods to generate an embedded vectors, leveraging the features of neighbouring segments. Results achieved, with experiments on realistic city road network datasets, show that the proposed method outperforms existing approaches with respect to classification accuracy.","container-title":"Computación y Sistemas","DOI":"10.13053/cys-28-1-4891","ISSN":"2007-9737, 1405-5546","issue":"1","journalAbbreviation":"CyS","source":"Semantic Scholar","title":"Classifying Roads with Multi-Step Graph Embeddings","URL":"https://www.cys.cic.ipn.mx/ojs/index.php/CyS/article/view/4891","volume":"28","author":[{"family":"Molefe","given":"Mohale E."},{"family":"Tapamo","given":"Jules R."}],"accessed":{"date-parts":[["2026",2,2]]},"issued":{"date-parts":[["2024",3,20]]}},"label":"page"},{"id":1108,"uris":["http://zotero.org/users/local/oytakyid/items/9SDNFIYP"],"itemData":{"id":1108,"type":"paper-conference","abstract":"Classifying road types using machine learning models is an important component of road network intelligent systems, as outputs from these models can provide useful traffic information to road users. This paper presents a new method for road-type classification tasks...","container-title":"Pattern Recognition","DOI":"10.1007/978-3-031-33783-3_3","event-title":"Mexican Conference on Pattern Recognition","ISBN":"978-3-031-33783-3","ISSN":"1611-3349","language":"en","page":"23-35","publisher":"Springer, Cham","source":"link.springer.com","title":"A New Approach for Road Type Classification Using Multi-stage Graph Embedding Method","URL":"https://link.springer.com/chapter/10.1007/978-3-031-33783-3_3","author":[{"family":"Molefe","given":"Mohale E."},{"family":"Tapamo","given":"Jules R."}],"accessed":{"date-parts":[["2026",2,2]]},"issued":{"date-parts":[["2023"]]}},"label":"page"},{"id":787,"uris":["http://zotero.org/users/local/oytakyid/items/AU4LDJWP"],"itemData":{"id":787,"type":"article-journal","abstract":"We present a novel learning-based approach to graph representations of road networks employing state-of-the-art graph convolutional neural networks. Our approach is applied to realistic road networks of 17 cities from Open Street Map. While edge features are crucial to generate descriptive graph representations of road networks, graph convolutional networks usually rely on node features only. We show that the highly representative edge features can still be integrated into such networks by applying a line graph transformation. We also propose a method for neighborhood sampling based on a topological neighborhood composed of both local and global neighbors. We compare the performance of learning representations using different types of neighborhood aggregation functions in transductive and inductive tasks and in supervised and unsupervised learning. Furthermore, we propose a novel aggregation approach, Graph Attention Isomorphism Network, GAIN1. Our results show that GAIN outperforms state-of-the-art methods on the road type classification problem.","container-title":"Pattern Recognition","DOI":"10.1016/j.patcog.2021.108174","ISSN":"0031-3203","journalAbbreviation":"Pattern Recognition","page":"108174","source":"ScienceDirect","title":"Graph representation learning for road type classification","volume":"120","author":[{"family":"Gharaee","given":"Zahra"},{"family":"Kowshik","given":"Shreyas"},{"family":"Stromann","given":"Oliver"},{"family":"Felsberg","given":"Michael"}],"issued":{"date-parts":[["2021",12,1]]}},"label":"page"}],"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(Gharaee et al., 2021; M. E. Molefe &amp; Tapamo, 2023, 2024)</w:t>
            </w:r>
            <w:r w:rsidRPr="009F07CD">
              <w:rPr>
                <w:rFonts w:asciiTheme="majorBidi" w:hAnsiTheme="majorBidi" w:cstheme="majorBidi"/>
                <w:sz w:val="20"/>
                <w:szCs w:val="20"/>
              </w:rPr>
              <w:fldChar w:fldCharType="end"/>
            </w:r>
            <w:r w:rsidRPr="009F07CD">
              <w:rPr>
                <w:rFonts w:asciiTheme="majorBidi" w:hAnsiTheme="majorBidi" w:cstheme="majorBidi"/>
                <w:sz w:val="20"/>
                <w:szCs w:val="20"/>
              </w:rPr>
              <w:t xml:space="preserve"> </w:t>
            </w:r>
          </w:p>
        </w:tc>
      </w:tr>
      <w:tr w:rsidR="00E96FAF" w:rsidRPr="00396C2F" w14:paraId="16BCA446" w14:textId="77777777" w:rsidTr="00E96FAF">
        <w:tc>
          <w:tcPr>
            <w:tcW w:w="1620" w:type="dxa"/>
            <w:hideMark/>
          </w:tcPr>
          <w:p w14:paraId="1621C76F" w14:textId="77777777" w:rsidR="00E96FAF" w:rsidRPr="00396C2F" w:rsidRDefault="00E96FAF" w:rsidP="00B8022B">
            <w:pPr>
              <w:rPr>
                <w:rFonts w:asciiTheme="majorBidi" w:hAnsiTheme="majorBidi" w:cstheme="majorBidi"/>
                <w:sz w:val="20"/>
                <w:szCs w:val="20"/>
              </w:rPr>
            </w:pPr>
          </w:p>
        </w:tc>
        <w:tc>
          <w:tcPr>
            <w:tcW w:w="2250" w:type="dxa"/>
            <w:hideMark/>
          </w:tcPr>
          <w:p w14:paraId="28ECAFA3"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Grid index (N4-GI)</w:t>
            </w:r>
          </w:p>
        </w:tc>
        <w:tc>
          <w:tcPr>
            <w:tcW w:w="4320" w:type="dxa"/>
            <w:hideMark/>
          </w:tcPr>
          <w:p w14:paraId="1B1AD08A"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Average right-angledness of interior corners capturing orthogonality</w:t>
            </w:r>
          </w:p>
        </w:tc>
        <w:tc>
          <w:tcPr>
            <w:tcW w:w="1980" w:type="dxa"/>
            <w:hideMark/>
          </w:tcPr>
          <w:p w14:paraId="6EBF0D2E"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Mesh</w:t>
            </w:r>
          </w:p>
        </w:tc>
        <w:tc>
          <w:tcPr>
            <w:tcW w:w="3780" w:type="dxa"/>
            <w:hideMark/>
          </w:tcPr>
          <w:p w14:paraId="32698FC1"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{"citationID":"LTwDAcYN","properties":{"formattedCitation":"(Huang et al., 2024)","plainCitation":"(Huang et al., 2024)","noteIndex":0},"citationItems":[{"id":1102,"uris":["http://zotero.org/users/local/oytakyid/items/38LC33WM"],"itemData":{"id":1102,"type":"article-journal","container-title":"International Journal of Digital Earth","DOI":"10.1080/17538947.2024.2433647","ISSN":"1753-8947","issue":"1","page":"2433647","publisher":"Taylor &amp; Francis","source":"tandfonline.com (Atypon)","title":"Intelligent recognition method for urban road grid patterns by fusing mesh and road features","volume":"17","author":[{"family":"Huang","given":"Zhekun"},{"family":"Qian","given":"Haizhong"},{"family":"Cai","given":"Zhongxiang"},{"family":"Wang","given":"Andong"},{"family":"Wang","given":"Junwei"},{"family":"Xiong","given":"Feng"}],"issued":{"date-parts":[["2024",12,31]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(Huang et al., 2024)</w:t>
            </w:r>
            <w:r w:rsidRPr="009F07CD">
              <w:rPr>
                <w:rFonts w:asciiTheme="majorBidi" w:hAnsiTheme="majorBidi" w:cstheme="majorBidi"/>
                <w:sz w:val="20"/>
                <w:szCs w:val="20"/>
              </w:rPr>
              <w:fldChar w:fldCharType="end"/>
            </w:r>
          </w:p>
        </w:tc>
      </w:tr>
      <w:tr w:rsidR="00E96FAF" w:rsidRPr="00396C2F" w14:paraId="0EEC2D99" w14:textId="77777777" w:rsidTr="00E96FAF">
        <w:tc>
          <w:tcPr>
            <w:tcW w:w="1620" w:type="dxa"/>
            <w:hideMark/>
          </w:tcPr>
          <w:p w14:paraId="5DF6DE01" w14:textId="77777777" w:rsidR="00E96FAF" w:rsidRPr="00396C2F" w:rsidRDefault="00E96FAF" w:rsidP="00B8022B">
            <w:pPr>
              <w:rPr>
                <w:rFonts w:asciiTheme="majorBidi" w:hAnsiTheme="majorBidi" w:cstheme="majorBidi"/>
                <w:sz w:val="20"/>
                <w:szCs w:val="20"/>
              </w:rPr>
            </w:pPr>
          </w:p>
        </w:tc>
        <w:tc>
          <w:tcPr>
            <w:tcW w:w="2250" w:type="dxa"/>
            <w:hideMark/>
          </w:tcPr>
          <w:p w14:paraId="62AFBEA1"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Maximum containment ratio (N6-MCAR)</w:t>
            </w:r>
          </w:p>
        </w:tc>
        <w:tc>
          <w:tcPr>
            <w:tcW w:w="4320" w:type="dxa"/>
            <w:hideMark/>
          </w:tcPr>
          <w:p w14:paraId="0B310068"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Overlap potential with neighboring meshes</w:t>
            </w:r>
          </w:p>
        </w:tc>
        <w:tc>
          <w:tcPr>
            <w:tcW w:w="1980" w:type="dxa"/>
            <w:hideMark/>
          </w:tcPr>
          <w:p w14:paraId="71E9480E"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Mesh</w:t>
            </w:r>
          </w:p>
        </w:tc>
        <w:tc>
          <w:tcPr>
            <w:tcW w:w="3780" w:type="dxa"/>
            <w:hideMark/>
          </w:tcPr>
          <w:p w14:paraId="1D7E3CB8"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{"citationID":"iX7m3rAc","properties":{"formattedCitation":"(Huang et al., 2024)","plainCitation":"(Huang et al., 2024)","noteIndex":0},"citationItems":[{"id":1102,"uris":["http://zotero.org/users/local/oytakyid/items/38LC33WM"],"itemData":{"id":1102,"type":"article-journal","container-title":"International Journal of Digital Earth","DOI":"10.1080/17538947.2024.2433647","ISSN":"1753-8947","issue":"1","page":"2433647","publisher":"Taylor &amp; Francis","source":"tandfonline.com (Atypon)","title":"Intelligent recognition method for urban road grid patterns by fusing mesh and road features","volume":"17","author":[{"family":"Huang","given":"Zhekun"},{"family":"Qian","given":"Haizhong"},{"family":"Cai","given":"Zhongxiang"},{"family":"Wang","given":"Andong"},{"family":"Wang","given":"Junwei"},{"family":"Xiong","given":"Feng"}],"issued":{"date-parts":[["2024",12,31]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(Huang et al., 2024)</w:t>
            </w:r>
            <w:r w:rsidRPr="009F07CD">
              <w:rPr>
                <w:rFonts w:asciiTheme="majorBidi" w:hAnsiTheme="majorBidi" w:cstheme="majorBidi"/>
                <w:sz w:val="20"/>
                <w:szCs w:val="20"/>
              </w:rPr>
              <w:fldChar w:fldCharType="end"/>
            </w:r>
          </w:p>
        </w:tc>
      </w:tr>
      <w:tr w:rsidR="00E96FAF" w:rsidRPr="00396C2F" w14:paraId="4DDEAA7A" w14:textId="77777777" w:rsidTr="00E96FAF">
        <w:tc>
          <w:tcPr>
            <w:tcW w:w="1620" w:type="dxa"/>
            <w:hideMark/>
          </w:tcPr>
          <w:p w14:paraId="159DF664" w14:textId="77777777" w:rsidR="00E96FAF" w:rsidRPr="00396C2F" w:rsidRDefault="00E96FAF" w:rsidP="00B8022B">
            <w:pPr>
              <w:rPr>
                <w:rFonts w:asciiTheme="majorBidi" w:hAnsiTheme="majorBidi" w:cstheme="majorBidi"/>
                <w:sz w:val="20"/>
                <w:szCs w:val="20"/>
              </w:rPr>
            </w:pPr>
          </w:p>
        </w:tc>
        <w:tc>
          <w:tcPr>
            <w:tcW w:w="2250" w:type="dxa"/>
            <w:hideMark/>
          </w:tcPr>
          <w:p w14:paraId="68020975"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Maximum fusion rectangularity (N7-MFR)</w:t>
            </w:r>
          </w:p>
        </w:tc>
        <w:tc>
          <w:tcPr>
            <w:tcW w:w="4320" w:type="dxa"/>
            <w:hideMark/>
          </w:tcPr>
          <w:p w14:paraId="3131B103"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Rectangularity after merging mesh with neighbors</w:t>
            </w:r>
          </w:p>
        </w:tc>
        <w:tc>
          <w:tcPr>
            <w:tcW w:w="1980" w:type="dxa"/>
            <w:hideMark/>
          </w:tcPr>
          <w:p w14:paraId="5A607BF5"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Mesh</w:t>
            </w:r>
          </w:p>
        </w:tc>
        <w:tc>
          <w:tcPr>
            <w:tcW w:w="3780" w:type="dxa"/>
            <w:hideMark/>
          </w:tcPr>
          <w:p w14:paraId="428044DD"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{"citationID":"KQgyL3SS","properties":{"formattedCitation":"(Huang et al., 2024)","plainCitation":"(Huang et al., 2024)","noteIndex":0},"citationItems":[{"id":1102,"uris":["http://zotero.org/users/local/oytakyid/items/38LC33WM"],"itemData":{"id":1102,"type":"article-journal","container-title":"International Journal of Digital Earth","DOI":"10.1080/17538947.2024.2433647","ISSN":"1753-8947","issue":"1","page":"2433647","publisher":"Taylor &amp; Francis","source":"tandfonline.com (Atypon)","title":"Intelligent recognition method for urban road grid patterns by fusing mesh and road features","volume":"17","author":[{"family":"Huang","given":"Zhekun"},{"family":"Qian","given":"Haizhong"},{"family":"Cai","given":"Zhongxiang"},{"family":"Wang","given":"Andong"},{"family":"Wang","given":"Junwei"},{"family":"Xiong","given":"Feng"}],"issued":{"date-parts":[["2024",12,31]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(Huang et al., 2024)</w:t>
            </w:r>
            <w:r w:rsidRPr="009F07CD">
              <w:rPr>
                <w:rFonts w:asciiTheme="majorBidi" w:hAnsiTheme="majorBidi" w:cstheme="majorBidi"/>
                <w:sz w:val="20"/>
                <w:szCs w:val="20"/>
              </w:rPr>
              <w:fldChar w:fldCharType="end"/>
            </w:r>
          </w:p>
        </w:tc>
      </w:tr>
      <w:tr w:rsidR="00E96FAF" w:rsidRPr="00396C2F" w14:paraId="7CD60E10" w14:textId="77777777" w:rsidTr="00E96FAF">
        <w:tc>
          <w:tcPr>
            <w:tcW w:w="1620" w:type="dxa"/>
            <w:hideMark/>
          </w:tcPr>
          <w:p w14:paraId="723EDC24" w14:textId="77777777" w:rsidR="00E96FAF" w:rsidRPr="00396C2F" w:rsidRDefault="00E96FAF" w:rsidP="00B8022B">
            <w:pPr>
              <w:rPr>
                <w:rFonts w:asciiTheme="majorBidi" w:hAnsiTheme="majorBidi" w:cstheme="majorBidi"/>
                <w:sz w:val="20"/>
                <w:szCs w:val="20"/>
              </w:rPr>
            </w:pPr>
          </w:p>
        </w:tc>
        <w:tc>
          <w:tcPr>
            <w:tcW w:w="2250" w:type="dxa"/>
            <w:hideMark/>
          </w:tcPr>
          <w:p w14:paraId="70903867"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Maximum fusion grid index (N8-MFGI)</w:t>
            </w:r>
          </w:p>
        </w:tc>
        <w:tc>
          <w:tcPr>
            <w:tcW w:w="4320" w:type="dxa"/>
            <w:hideMark/>
          </w:tcPr>
          <w:p w14:paraId="67D0B3D6"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Orthogonality after neighbor fusion</w:t>
            </w:r>
          </w:p>
        </w:tc>
        <w:tc>
          <w:tcPr>
            <w:tcW w:w="1980" w:type="dxa"/>
            <w:hideMark/>
          </w:tcPr>
          <w:p w14:paraId="4C9012A6"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Mesh</w:t>
            </w:r>
          </w:p>
        </w:tc>
        <w:tc>
          <w:tcPr>
            <w:tcW w:w="3780" w:type="dxa"/>
            <w:hideMark/>
          </w:tcPr>
          <w:p w14:paraId="4E285873"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{"citationID":"j1oP6XHr","properties":{"formattedCitation":"(Huang et al., 2024)","plainCitation":"(Huang et al., 2024)","noteIndex":0},"citationItems":[{"id":1102,"uris":["http://zotero.org/users/local/oytakyid/items/38LC33WM"],"itemData":{"id":1102,"type":"article-journal","container-title":"International Journal of Digital Earth","DOI":"10.1080/17538947.2024.2433647","ISSN":"1753-8947","issue":"1","page":"2433647","publisher":"Taylor &amp; Francis","source":"tandfonline.com (Atypon)","title":"Intelligent recognition method for urban road grid patterns by fusing mesh and road features","volume":"17","author":[{"family":"Huang","given":"Zhekun"},{"family":"Qian","given":"Haizhong"},{"family":"Cai","given":"Zhongxiang"},{"family":"Wang","given":"Andong"},{"family":"Wang","given":"Junwei"},{"family":"Xiong","given":"Feng"}],"issued":{"date-parts":[["2024",12,31]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(Huang et al., 2024)</w:t>
            </w:r>
            <w:r w:rsidRPr="009F07CD">
              <w:rPr>
                <w:rFonts w:asciiTheme="majorBidi" w:hAnsiTheme="majorBidi" w:cstheme="majorBidi"/>
                <w:sz w:val="20"/>
                <w:szCs w:val="20"/>
              </w:rPr>
              <w:fldChar w:fldCharType="end"/>
            </w:r>
          </w:p>
        </w:tc>
      </w:tr>
      <w:tr w:rsidR="00E96FAF" w:rsidRPr="00396C2F" w14:paraId="255D3D9B" w14:textId="77777777" w:rsidTr="00E96FAF">
        <w:tc>
          <w:tcPr>
            <w:tcW w:w="1620" w:type="dxa"/>
            <w:hideMark/>
          </w:tcPr>
          <w:p w14:paraId="3AE6774C" w14:textId="77777777" w:rsidR="00E96FAF" w:rsidRPr="00E361C5" w:rsidRDefault="00E96FAF" w:rsidP="00B8022B">
            <w:pPr>
              <w:rPr>
                <w:rFonts w:asciiTheme="majorBidi" w:hAnsiTheme="majorBidi" w:cstheme="majorBidi"/>
                <w:b/>
                <w:bCs/>
                <w:sz w:val="20"/>
                <w:szCs w:val="20"/>
              </w:rPr>
            </w:pPr>
            <w:r w:rsidRPr="00E361C5">
              <w:rPr>
                <w:rFonts w:asciiTheme="majorBidi" w:hAnsiTheme="majorBidi" w:cstheme="majorBidi"/>
                <w:b/>
                <w:bCs/>
                <w:sz w:val="20"/>
                <w:szCs w:val="20"/>
              </w:rPr>
              <w:t>Spatial Orientation</w:t>
            </w:r>
          </w:p>
        </w:tc>
        <w:tc>
          <w:tcPr>
            <w:tcW w:w="2250" w:type="dxa"/>
            <w:hideMark/>
          </w:tcPr>
          <w:p w14:paraId="367B5F46"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SBRO</w:t>
            </w:r>
          </w:p>
        </w:tc>
        <w:tc>
          <w:tcPr>
            <w:tcW w:w="4320" w:type="dxa"/>
            <w:hideMark/>
          </w:tcPr>
          <w:p w14:paraId="3602D0E7"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Orientation angle of smallest bounding rectangle's long axis</w:t>
            </w:r>
          </w:p>
        </w:tc>
        <w:tc>
          <w:tcPr>
            <w:tcW w:w="1980" w:type="dxa"/>
            <w:hideMark/>
          </w:tcPr>
          <w:p w14:paraId="25150AE8"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Building/Block</w:t>
            </w:r>
          </w:p>
        </w:tc>
        <w:tc>
          <w:tcPr>
            <w:tcW w:w="3780" w:type="dxa"/>
            <w:hideMark/>
          </w:tcPr>
          <w:p w14:paraId="335029B8"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{"citationID":"UbxXE42H","properties":{"formattedCitation":"(Bei et al., 2019; Chen &amp; Qian, 2025; Jia et al., 2024; T. Liu et al., 2025; Y. Liu et al., 2025; Z. Liu et al., 2026; Z. Liu &amp; Song, 2025; Yan et al., 2019, 2022; Yang et al., 2025; Zhao et al., 2020)","plainCitation":"(Bei et al., 2019; Chen &amp; Qian, 2025; Jia et al., 2024; T. Liu et al., 2025; Y. Liu et al., 2025; Z. Liu et al., 2026; Z. Liu &amp; Song, 2025; Yan et al., 2019, 2022; Yang et al., 2025; Zhao et al., 2020)","noteIndex":0},"citationItems":[{"id":741,"uris":["http://zotero.org/users/local/oytakyid/items/B36ZQ7PD"],"itemData":{"id":741,"type":"article-journal","abstract":"Urban block classification is fundamental for understanding urban morphology and guiding renewal strategies, yet traditional methods based on morphological indicators fall short in capturing complex spatial relationships among buildings within blocks. Adopting an urban architecture perspective that treats buildings and blocks as integrated systems, this study proposes GCL-AE (Graph Contrastive Learning with Autoencoder), an unsupervised framework that bridges architectural and urban scales. The framework employs graph attention networks to model inter-building relationships as fully-connected graphs, where attention mechanisms adaptively identify dominant spatial interactions. Through contrastive learning, the model learns discriminative structural embeddings without manual labeling, which are then fused with block morphological indicators through an autoencoder-based strategy. Applied to Nanjing's urban fabric, the method successfully identified 13 distinct morphological types, demonstrating superior performance in distinguishing structurally different but morphologically similar blocks. The discovery that approximately 30% of morphologically relevant information resides in inter-building relationships provides empirical validation for the urban architecture paradigm. Comparative experiments confirm that incorporating spatial relationships significantly enhances classification accuracy. The framework provides data-driven tools for differentiated renewal strategies based on integrated structural-morphological patterns rather than uniform standards.","container-title":"Frontiers of Architectural Research","DOI":"10.1016/j.foar.2025.11.004","ISSN":"2095-2635","journalAbbreviation":"Frontiers of Architectural Research","title":"From buildings to blocks: Graph contrastive learning for integrated urban architectural morphology classification","URL":"https://www.sciencedirect.com/science/article/pii/S2095263525001736","author":[{"family":"Liu","given":"Ziyu"},{"family":"Wang","given":"Linghao"},{"family":"Xu","given":"Hao"},{"family":"Wang","given":"Xiao"},{"family":"Han","given":"Dongqing"},{"family":"Song","given":"Yacheng"}],"issued":{"date-parts":[["2026",1,12]]}},"label":"page"},{"id":1118,"uris":["http://zotero.org/users/local/oytakyid/items/A9SMJKS6"],"itemData":{"id":1118,"type":"article-journal","abstract":"Building clustering is a key challenge in cartographic generalization, where the goal is to group spatially related buildings into semantically coherent clusters while preserving the true distribution patterns of urban structures. Existing methods often rely on either spatial distance or building feature similarity alone, leading to clusters that sacrifice either accuracy or spatial continuity. Moreover, most deep learning-based approaches, including graph attention networks (GATs), fail to explicitly incorporate spatial distance constraints and typically restrict message passing to first-order neighborhoods, limiting their ability to capture long-range structural dependencies. To address these issues, this paper proposes LA-GATs, a multi-feature constrained and spatially adaptive building clustering network. First, a Delaunay triangulation is constructed based on nearest-neighbor distances to represent spatial topology, and a heterogeneous feature matrix is built by integrating architectural spatial features, including compactness, orientation, color, and height. Then, a spatial distance-constrained attention mechanism is designed, where attention weights are adjusted using a distance decay function to enhance local spatial correlation. A second-order neighborhood aggregation strategy is further introduced to extend message propagation and mitigate the impact of triangulation errors. Finally, spectral clustering is performed on the learned similarity matrix. Comprehensive experimental validation on real-world datasets from Xi’an and Beijing, showing that LA-GATs outperforms existing clustering methods in both compactness, silhouette coefficient and adjusted rand index, with up to about 21% improvement in residential clustering accuracy.","container-title":"ISPRS International Journal of Geo-Information","DOI":"10.3390/ijgi14110415","ISSN":"2220-9964","issue":"11","language":"en","license":"http://creativecommons.org/licenses/by/3.0/","page":"415","publisher":"Multidisciplinary Digital Publishing Institute","source":"www.mdpi.com","title":"LA-GATs: A Multi-Feature Constrained and Spatially Adaptive Graph Attention Network for Building Clustering","title-short":"LA-GATs","volume":"14","author":[{"family":"Yang","given":"Xincheng"},{"family":"Xie","given":"Xukang"},{"family":"Liu","given":"Dingming"}],"issued":{"date-parts":[["2025",11]]}},"label":"page"},{"id":762,"uris":["http://zotero.org/users/local/oytakyid/items/KG8KTR2L"],"itemData":{"id":762,"type":"article-journal","abstract":"Effective identification of building patterns can improve the quality of automated map generalization. Established methods are limited by complex rule definitions and cannot fully consider the local domain information of buildings patterns, and few studies have focused on recognizing multiple building group patterns using GCN. Therefore, we propose a new model for recognizing building patterns by combining knowledge graph methods and GCN methods. First, the features of individual buildings are acquired, then the graph structure of building is constructed, and finally, by means of GCN and knowledge embedding, the features of buildings are efficiently learned on the basis of the graph structure of building patterns, and the pattern features of building are extracted, so as to realize the recognition of building patterns. The results show that the training accuracy and testing accuracy reach 99.03% and 95.89%, respectively. Compared with other methods, the proposed model can effectively utilize the local spatial information of building patterns and accurately recognize building patterns.","archive_location":"world","container-title":"Geocarto International","ISSN":"1010-6049","language":"EN","license":"© 2024 The Author(s). Published by Informa UK Limited, trading as Taylor &amp; Francis Group","publisher":"Taylor &amp; Francis","source":"www.tandfonline.com","title":"Recognition of building group patterns using GCN and knowledge graph","URL":"https://www.tandfonline.com/doi/abs/10.1080/10106049.2024.2436906","author":[{"family":"Liu","given":"Tao"},{"family":"Zhang","given":"Ziqiang"},{"family":"Du","given":"Ping"},{"family":"Wang","given":"Wenning"},{"family":"Yan","given":"Haowen"},{"family":"Qiang","given":"Bo"},{"family":"Xu","given":"Shenglu"}],"accessed":{"date-parts":[["2026",1,19]]},"issued":{"date-parts":[["2025",12,31]]}},"label":"page"},{"id":1106,"uris":["http://zotero.org/users/local/oytakyid/items/9X3XZGHT"],"itemData":{"id":1106,"type":"article-journal","container-title":"Geocarto International","DOI":"10.1080/10106049.2025.2471091","ISSN":"1010-6049","issue":"1","page":"2471091","publisher":"Taylor &amp; Francis","source":"tandfonline.com (Atypon)","title":"Building clustering method that integrates graph attention networks and spectral clustering","volume":"40","author":[{"family":"Chen","given":"Guoqing"},{"family":"Qian","given":"Haizhong"}],"issued":{"date-parts":[["2025",12,31]]}},"label":"page"},{"id":1034,"uris":["http://zotero.org/users/local/oytakyid/items/L94CX4B6"],"itemData":{"id":1034,"type":"paper-conference","abstract":"In urban morphology studies, accurately classifying residential building patterns is crucial for informed zoning and urban design guidelines. While machine learning, particularly neural networks, has been widely applied to urban form taxonomy, most studies focus on grid-like data from street-view images or satellite imagery. Our paper provides a novel framework for graph classification by extracting features of clustering buildings at different scales and training a spectral-based GCN model on graph-structured data. Furthermore, from the perspective of urban designers, we put forward corresponding design strategies for different building patterns through data visualization and scenario analysis. The findings indicate that GCN has a good performance and generalization ability in identifying residential building patterns, and this framework can aid urban designers or planners in decision-making for diverse urban environments in Asia.","archive_location":"WOS:001248011500004","event-title":"PROCEEDINGS OF THE 29TH INTERNATIONAL CONFERENCE OF THE ASSOCIATION FOR COMPUTER-AIDED ARCHITECTURAL DESIGN RESEARCH IN ASIA, CAADRIA 2024, VOL 2","page":"39-48","title":"CHARACTERIZING RESIDENTIAL BUILDING PATTERNS IN HIGH-DENSITY CITIES USING GRAPH CONVOLUTIONAL NEURAL NETWORKS","author":[{"family":"Jia","given":"MX"},{"family":"Zhang","given":"KH"},{"family":"Narahara","given":"T"}],"editor":[{"family":"Gardner","given":"N"},{"family":"Herr","given":"CM"},{"family":"Wang","given":"L"},{"family":"Toshiki","given":"H"},{"family":"Khan","given":"SA"}],"issued":{"date-parts":[["2024"]]}},"label":"page"},{"id":827,"uris":["http://zotero.org/users/local/oytakyid/items/WGXQ3GQ3"],"itemData":{"id":827,"type":"article-journal","abstract":"Identifying the spatial configurations of buildings and grouping them reasonably is an important task in cartography. This study developed a grouping approach using graph deep learning by integrating multiple cognitive features and manual cartographic experiences. Taking building center points as nodes, adjacent buildings were organized as a graph in which cognitive variables including size, orientation, and shape were defined for each node. Then, a learning model combining the graph convolution and neural network was designed to analyse the adjacent buildings modelled by the graph. The center points of groups were used as labels to train the positions of graph nodes and finally, a k-means algorithm was employed to obtain the grouping results based on the predicted node positions. Experiments confirmed that our approach can extract the inherent features describing the grouping relationship between buildings and performed better than two existing approaches referring to the ARI index (from 0.647 to 0.749).","container-title":"Geocarto International","DOI":"10.1080/10106049.2020.1856195","ISSN":"1010-6049","issue":"10","note":"_eprint: https://doi.org/10.1080/10106049.2020.1856195","page":"2944-2966","publisher":"Taylor &amp; Francis","source":"Taylor and Francis+NEJM","title":"A graph deep learning approach for urban building grouping","volume":"37","author":[{"family":"Yan","given":"Xiongfeng"},{"family":"Ai","given":"Tinghua"},{"family":"Yang","given":"Min"},{"family":"Tong","given":"Xiaohua"},{"family":"Liu","given":"Qian"}],"issued":{"date-parts":[["2022",5,19]]}},"label":"page"},{"id":764,"uris":["http://zotero.org/users/local/oytakyid/items/FHKPZJ7I"],"itemData":{"id":764,"type":"article-journal","abstract":"Recognition of building group patterns is of great significance for understanding and modeling the urban space. However, many current methods cannot fully utilize spatial information and have trouble efficiently dealing with topographic data with high complexity. The design of intelligent computational models that can act directly on topographic data to extract spatial features is critical. To this end, we propose a novel deep neural network based on graph convolutions to automatically identify building group patterns with arbitrary forms. The method first models buildings by a general graph, and then the neural network simultaneously learns the structural information as well as vertex attributes to classify building objects. We apply this method to real building data, and the experimental results show that the proposed method can effectively capture spatial information to make more accurate predictions than traditional methods.","container-title":"Cartography and Geographic Information Science","DOI":"10.1080/15230406.2020.1757512","ISSN":"1523-0406","issue":"5","note":"_eprint: https://doi.org/10.1080/15230406.2020.1757512","page":"400-417","publisher":"Taylor &amp; Francis","source":"Taylor and Francis+NEJM","title":"Recognition of building group patterns using graph convolutional network","volume":"47","author":[{"family":"Zhao","given":"Rong"},{"family":"Ai","given":"Tinghua"},{"family":"Yu","given":"Wenhao"},{"family":"He","given":"Yakun"},{"family":"Shen","given":"Yilang"}],"issued":{"date-parts":[["2020",9,2]]}},"label":"page"},{"id":756,"uris":["http://zotero.org/users/local/oytakyid/items/LSHJT5QI"],"itemData":{"id":756,"type":"article-journal","abstract":"Machine learning methods, specifically, convolutional neural networks (CNNs), have emerged as an integral part of scientific research in many disciplines. However, these powerful methods often fail to perform pattern analysis and knowledge mining with spatial vector data because in most cases, such data are not underlying grid-like or array structures but can only be modeled as graph structures. The present study introduces a novel graph convolution by converting it from the vertex domain into a point-wise product in the Fourier domain using the graph Fourier transform and convolution theorem. In addition, the graph convolutional neural network (GCNN) architecture is proposed to analyze graph-structured spatial vector data. The focus of this study is the classical task of building pattern classification, which remains limited by the use of design rules and manually extracted features for specific patterns. The spatial vector data representing grouped buildings are modeled as graphs, and indices for the characteristics of individual buildings are investigated to collect the input variables. The pattern features of these graphs are directly extracted by training labeled data. Experiments confirmed that the GCNN produces satisfactory results in terms of identifying regular and irregular patterns, and thus achieves a significant improvement over existing methods. In summary, the GCNN has considerable potential for the analysis of graph-structured spatial vector data as well as scope for further improvement.","container-title":"ISPRS Journal of Photogrammetry and Remote Sensing","DOI":"10.1016/j.isprsjprs.2019.02.010","ISSN":"0924-2716","journalAbbreviation":"ISPRS Journal of Photogrammetry and Remote Sensing","page":"259-273","source":"ScienceDirect","title":"A graph convolutional neural network for classification of building patterns using spatial vector data","volume":"150","author":[{"family":"Yan","given":"Xiongfeng"},{"family":"Ai","given":"Tinghua"},{"family":"Yang","given":"Min"},{"family":"Yin","given":"Hongmei"}],"issued":{"date-parts":[["2019",4,1]]}},"label":"page"},{"id":1115,"uris":["http://zotero.org/users/local/oytakyid/items/8MQG56FQ"],"itemData":{"id":1115,"type":"article-journal","abstract":"Graph learning methods, especially graph convolutional networks, have been investigated for their potential applicability in many fields of study based on topological data. Their topological data processing capabilities have proven to be powerful. However, the relationships among separate entities include not only topological adjacency, but also correlation in vision, for example, the spatial vector data of buildings. In this study, we propose a spatial adaptive algorithm framework with a data-driven design to accomplish building group division and building group pattern recognition tasks, which is not sensitive to the difference in the spatial distribution of the buildings in various geographical regions. In addition, the algorithm framework has a multi-stage design, and processes the building group data from whole to parts, since the objective is closely related to multi-object detection on topological data. By using the graph convolution method and a deep neural network (DNN), the multitask model in this study can learn human thoughts through supervised training, and the whole process only depends upon the descriptive vector data of buildings without any ancillary data for building group partition. Experiments confirmed that the method for expressing buildings and the effect of the algorithm framework proposed are satisfactory. In summary, using deep learning methods to complete the tasks of building group division and building group pattern recognition is potentially effective, and the algorithm framework is worth further research.","container-title":"Sensors","DOI":"10.3390/s19245518","ISSN":"1424-8220","issue":"24","language":"en","license":"http://creativecommons.org/licenses/by/3.0/","page":"5518","publisher":"Multidisciplinary Digital Publishing Institute","source":"www.mdpi.com","title":"A Spatial Adaptive Algorithm Framework for Building Pattern Recognition Using Graph Convolutional Networks","volume":"19","author":[{"family":"Bei","given":"Weijia"},{"family":"Guo","given":"Mingqiang"},{"family":"Huang","given":"Ying"}],"issued":{"date-parts":[["2019",1]]}},"label":"page"},{"id":1024,"uris":["http://zotero.org/users/local/oytakyid/items/5NW7C7P6"],"itemData":{"id":1024,"type":"article-journal","abstract":"Precise categorization of urban street network patterns is essential for urban planning and morphology analysis. Current classification methods typically rely on a single model type, which causes them to struggle in considering topological, geometric, visual, and global features simultaneously, leading to suboptimal results. To address this, we propose a novel fusion model that integrates three submodels: our proposed street-block graph neural network (SBGNet), a convolutional neural network (CNN) using ResNet-34, and a multi-layer perceptron (MLP). SBGNet represents urban street networks as graphs, with nodes as street blocks and geometric features as node attributes, while spatial arrangements serve as edge features. Topological and geometric features are extracted from this street-block representation. The CNN extracts visual features from monochrome images of the street network, and the MLP computes global descriptors using OSMnx and NetworkX to extract global features. Features from SBGNet, CNN, and MLP are concatenated and processed through a downstream MLP for classification. Experiments on a dataset of 6,700 samples from 12 major U.S. cities demonstrate that our fusion model significantly outperforms traditional methods, achieving a PR AUC of 0.88 +/- 0.01, with improvements of 5% to 33% over baseline models, validating its effectiveness in classifying complex urban street networks.","archive_location":"WOS:001478785100001","container-title":"INTERNATIONAL JOURNAL OF DIGITAL EARTH","DOI":"10.1080/17538947.2025.2497490","issue":"1","title":"Urban street network morphology classification through street-block based graph neural networks and multi-model fusion","volume":"18","author":[{"family":"Liu","given":"Y"},{"family":"Guo","given":"QS"},{"family":"Zheng","given":"CB"}],"issued":{"date-parts":[["2025",12,31]]}},"label":"page"},{"id":1054,"uris":["http://zotero.org/users/local/oytakyid/items/HMTGA75Z"],"itemData":{"id":1054,"type":"article-journal","abstract":"Urban plots are pivotal links between individual buildings and the city fabric, yet conventional plot classification methods often overlook how buildings interact within each plot. This oversight is particularly problematic in the irregular fabrics typical of many Global South cities. This study aims to create a plot classification method that jointly captures metric and configurational characteristics. Our approach converts each cadastral plot into a graph whose nodes are building centroids and whose edges reflect Delaunay-based proximity. The model then learns unsupervised graph embeddings with a two-layer Graph Attention Network guided by a triple loss that couples building morphology with spatial topology. We then cluster the embeddings together with normalized plot metrics. Applying the model to 8973 plots in Nanjing’s historic walled city yields seven distinct plot morphological types. The framework separates plots that share identical FAR–GSI values but differ in internal organization. The baseline and ablation experiments confirm the indispensability of both configurational and metric information. Each type aligns with specific renewal strategies, from incremental upgrades of courtyard slabs to skyline management of high-rise complexes. By integrating quantitative graph learning with classical typo-morphology theory, this study not only advances urban form research but also offers planners a tool for context-sensitive urban regeneration and land-use management. © 2025 by the authors.","archive":"Scopus","container-title":"Land","DOI":"10.3390/land14071469","issue":"7","journalAbbreviation":"Land","title":"Unsupervised Plot Morphology Classification via Graph Attention Networks: Evidence from Nanjing’s Walled City","URL":"https://www.scopus.com/inward/record.uri?eid=2-s2.0-105011661356&amp;doi=10.3390%2Fland14071469&amp;partnerID=40&amp;md5=ecbc5528d3151824a95e706a25d5a8b3","volume":"14","author":[{"family":"Liu","given":"Z."},{"family":"Song","given":"Y."}],"issued":{"date-parts":[["2025"]]}},"label":"page"}],"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(Bei et al., 2019; Chen &amp; Qian, 2025; Jia et al., 2024; T. Liu et al., 2025; Y. Liu et al., 2025; Z. Liu et al., 2026; Z. Liu &amp; Song, 2025; Yan et al., 2019, 2022; Yang et al., 2025; Zhao et al., 2020)</w:t>
            </w:r>
            <w:r w:rsidRPr="009F07CD">
              <w:rPr>
                <w:rFonts w:asciiTheme="majorBidi" w:hAnsiTheme="majorBidi" w:cstheme="majorBidi"/>
                <w:sz w:val="20"/>
                <w:szCs w:val="20"/>
              </w:rPr>
              <w:fldChar w:fldCharType="end"/>
            </w:r>
            <w:r w:rsidRPr="009F07CD">
              <w:rPr>
                <w:rFonts w:asciiTheme="majorBidi" w:hAnsiTheme="majorBidi" w:cstheme="majorBidi"/>
                <w:sz w:val="20"/>
                <w:szCs w:val="20"/>
              </w:rPr>
              <w:t xml:space="preserve"> </w:t>
            </w:r>
          </w:p>
        </w:tc>
      </w:tr>
      <w:tr w:rsidR="00E96FAF" w:rsidRPr="00396C2F" w14:paraId="2E8008F1" w14:textId="77777777" w:rsidTr="00E96FAF">
        <w:tc>
          <w:tcPr>
            <w:tcW w:w="1620" w:type="dxa"/>
            <w:hideMark/>
          </w:tcPr>
          <w:p w14:paraId="05111AE9" w14:textId="77777777" w:rsidR="00E96FAF" w:rsidRPr="00396C2F" w:rsidRDefault="00E96FAF" w:rsidP="00B8022B">
            <w:pPr>
              <w:rPr>
                <w:rFonts w:asciiTheme="majorBidi" w:hAnsiTheme="majorBidi" w:cstheme="majorBidi"/>
                <w:sz w:val="20"/>
                <w:szCs w:val="20"/>
              </w:rPr>
            </w:pPr>
          </w:p>
        </w:tc>
        <w:tc>
          <w:tcPr>
            <w:tcW w:w="2250" w:type="dxa"/>
            <w:hideMark/>
          </w:tcPr>
          <w:p w14:paraId="7C420793"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WSWO</w:t>
            </w:r>
          </w:p>
        </w:tc>
        <w:tc>
          <w:tcPr>
            <w:tcW w:w="4320" w:type="dxa"/>
            <w:hideMark/>
          </w:tcPr>
          <w:p w14:paraId="0C2995AE"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Most frequent orientation angle among wall segments</w:t>
            </w:r>
          </w:p>
        </w:tc>
        <w:tc>
          <w:tcPr>
            <w:tcW w:w="1980" w:type="dxa"/>
            <w:hideMark/>
          </w:tcPr>
          <w:p w14:paraId="325FF0AE"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Building</w:t>
            </w:r>
          </w:p>
        </w:tc>
        <w:tc>
          <w:tcPr>
            <w:tcW w:w="3780" w:type="dxa"/>
            <w:hideMark/>
          </w:tcPr>
          <w:p w14:paraId="25A10D18"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{"citationID":"2Sdx3NLx","properties":{"formattedCitation":"(Chen &amp; Qian, 2025; T. Liu et al., 2025; Yan et al., 2019, 2022)","plainCitation":"(Chen &amp; Qian, 2025; T. Liu et al., 2025; Yan et al., 2019, 2022)","noteIndex":0},"citationItems":[{"id":762,"uris":["http://zotero.org/users/local/oytakyid/items/KG8KTR2L"],"itemData":{"id":762,"type":"article-journal","abstract":"Effective identification of building patterns can improve the quality of automated map generalization. Established methods are limited by complex rule definitions and cannot fully consider the local domain information of buildings patterns, and few studies have focused on recognizing multiple building group patterns using GCN. Therefore, we propose a new model for recognizing building patterns by combining knowledge graph methods and GCN methods. First, the features of individual buildings are acquired, then the graph structure of building is constructed, and finally, by means of GCN and knowledge embedding, the features of buildings are efficiently learned on the basis of the graph structure of building patterns, and the pattern features of building are extracted, so as to realize the recognition of building patterns. The results show that the training accuracy and testing accuracy reach 99.03% and 95.89%, respectively. Compared with other methods, the proposed model can effectively utilize the local spatial information of building patterns and accurately recognize building patterns.","archive_location":"world","container-title":"Geocarto International","ISSN":"1010-6049","language":"EN","license":"© 2024 The Author(s). Published by Informa UK Limited, trading as Taylor &amp; Francis Group","publisher":"Taylor &amp; Francis","source":"www.tandfonline.com","title":"Recognition of building group patterns using GCN and knowledge graph","URL":"https://www.tandfonline.com/doi/abs/10.1080/10106049.2024.2436906","author":[{"family":"Liu","given":"Tao"},{"family":"Zhang","given":"Ziqiang"},{"family":"Du","given":"Ping"},{"family":"Wang","given":"Wenning"},{"family":"Yan","given":"Haowen"},{"family":"Qiang","given":"Bo"},{"family":"Xu","given":"Shenglu"}],"accessed":{"date-parts":[["2026",1,19]]},"issued":{"date-parts":[["2025",12,31]]}},"label":"page"},{"id":1106,"uris":["http://zotero.org/users/local/oytakyid/items/9X3XZGHT"],"itemData":{"id":1106,"type":"article-journal","container-title":"Geocarto International","DOI":"10.1080/10106049.2025.2471091","ISSN":"1010-6049","issue":"1","page":"2471091","publisher":"Taylor &amp; Francis","source":"tandfonline.com (Atypon)","title":"Building clustering method that integrates graph attention networks and spectral clustering","volume":"40","author":[{"family":"Chen","given":"Guoqing"},{"family":"Qian","given":"Haizhong"}],"issued":{"date-parts":[["2025",12,31]]}},"label":"page"},{"id":827,"uris":["http://zotero.org/users/local/oytakyid/items/WGXQ3GQ3"],"itemData":{"id":827,"type":"article-journal","abstract":"Identifying the spatial configurations of buildings and grouping them reasonably is an important task in cartography. This study developed a grouping approach using graph deep learning by integrating multiple cognitive features and manual cartographic experiences. Taking building center points as nodes, adjacent buildings were organized as a graph in which cognitive variables including size, orientation, and shape were defined for each node. Then, a learning model combining the graph convolution and neural network was designed to analyse the adjacent buildings modelled by the graph. The center points of groups were used as labels to train the positions of graph nodes and finally, a k-means algorithm was employed to obtain the grouping results based on the predicted node positions. Experiments confirmed that our approach can extract the inherent features describing the grouping relationship between buildings and performed better than two existing approaches referring to the ARI index (from 0.647 to 0.749).","container-title":"Geocarto International","DOI":"10.1080/10106049.2020.1856195","ISSN":"1010-6049","issue":"10","note":"_eprint: https://doi.org/10.1080/10106049.2020.1856195","page":"2944-2966","publisher":"Taylor &amp; Francis","source":"Taylor and Francis+NEJM","title":"A graph deep learning approach for urban building grouping","volume":"37","author":[{"family":"Yan","given":"Xiongfeng"},{"family":"Ai","given":"Tinghua"},{"family":"Yang","given":"Min"},{"family":"Tong","given":"Xiaohua"},{"family":"Liu","given":"Qian"}],"issued":{"date-parts":[["2022",5,19]]}},"label":"page"},{"id":756,"uris":["http://zotero.org/users/local/oytakyid/items/LSHJT5QI"],"itemData":{"id":756,"type":"article-journal","abstract":"Machine learning methods, specifically, convolutional neural networks (CNNs), have emerged as an integral part of scientific research in many disciplines. However, these powerful methods often fail to perform pattern analysis and knowledge mining with spatial vector data because in most cases, such data are not underlying grid-like or array structures but can only be modeled as graph structures. The present study introduces a novel graph convolution by converting it from the vertex domain into a point-wise product in the Fourier domain using the graph Fourier transform and convolution theorem. In addition, the graph convolutional neural network (GCNN) architecture is proposed to analyze graph-structured spatial vector data. The focus of this study is the classical task of building pattern classification, which remains limited by the use of design rules and manually extracted features for specific patterns. The spatial vector data representing grouped buildings are modeled as graphs, and indices for the characteristics of individual buildings are investigated to collect the input variables. The pattern features of these graphs are directly extracted by training labeled data. Experiments confirmed that the GCNN produces satisfactory results in terms of identifying regular and irregular patterns, and thus achieves a significant improvement over existing methods. In summary, the GCNN has considerable potential for the analysis of graph-structured spatial vector data as well as scope for further improvement.","container-title":"ISPRS Journal of Photogrammetry and Remote Sensing","DOI":"10.1016/j.isprsjprs.2019.02.010","ISSN":"0924-2716","journalAbbreviation":"ISPRS Journal of Photogrammetry and Remote Sensing","page":"259-273","source":"ScienceDirect","title":"A graph convolutional neural network for classification of building patterns using spatial vector data","volume":"150","author":[{"family":"Yan","given":"Xiongfeng"},{"family":"Ai","given":"Tinghua"},{"family":"Yang","given":"Min"},{"family":"Yin","given":"Hongmei"}],"issued":{"date-parts":[["2019",4,1]]}},"label":"page"}],"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(Chen &amp; Qian, 2025; T. Liu et al., 2025; Yan et al., 2019, 2022)</w:t>
            </w:r>
            <w:r w:rsidRPr="009F07CD">
              <w:rPr>
                <w:rFonts w:asciiTheme="majorBidi" w:hAnsiTheme="majorBidi" w:cstheme="majorBidi"/>
                <w:sz w:val="20"/>
                <w:szCs w:val="20"/>
              </w:rPr>
              <w:fldChar w:fldCharType="end"/>
            </w:r>
            <w:r w:rsidRPr="009F07CD">
              <w:rPr>
                <w:rFonts w:asciiTheme="majorBidi" w:hAnsiTheme="majorBidi" w:cstheme="majorBidi"/>
                <w:sz w:val="20"/>
                <w:szCs w:val="20"/>
              </w:rPr>
              <w:t xml:space="preserve"> </w:t>
            </w:r>
          </w:p>
        </w:tc>
      </w:tr>
      <w:tr w:rsidR="00E96FAF" w:rsidRPr="00396C2F" w14:paraId="37A8FB20" w14:textId="77777777" w:rsidTr="00E96FAF">
        <w:tc>
          <w:tcPr>
            <w:tcW w:w="1620" w:type="dxa"/>
            <w:hideMark/>
          </w:tcPr>
          <w:p w14:paraId="00E3DA60" w14:textId="77777777" w:rsidR="00E96FAF" w:rsidRPr="00396C2F" w:rsidRDefault="00E96FAF" w:rsidP="00B8022B">
            <w:pPr>
              <w:rPr>
                <w:rFonts w:asciiTheme="majorBidi" w:hAnsiTheme="majorBidi" w:cstheme="majorBidi"/>
                <w:sz w:val="20"/>
                <w:szCs w:val="20"/>
              </w:rPr>
            </w:pPr>
          </w:p>
        </w:tc>
        <w:tc>
          <w:tcPr>
            <w:tcW w:w="2250" w:type="dxa"/>
            <w:hideMark/>
          </w:tcPr>
          <w:p w14:paraId="403D39AA"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Wall orientation frequency</w:t>
            </w:r>
          </w:p>
        </w:tc>
        <w:tc>
          <w:tcPr>
            <w:tcW w:w="4320" w:type="dxa"/>
            <w:hideMark/>
          </w:tcPr>
          <w:p w14:paraId="07DA0FB8"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Frequency distribution of wall segment orientations</w:t>
            </w:r>
          </w:p>
        </w:tc>
        <w:tc>
          <w:tcPr>
            <w:tcW w:w="1980" w:type="dxa"/>
            <w:hideMark/>
          </w:tcPr>
          <w:p w14:paraId="5399C66E"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Building</w:t>
            </w:r>
          </w:p>
        </w:tc>
        <w:tc>
          <w:tcPr>
            <w:tcW w:w="3780" w:type="dxa"/>
            <w:hideMark/>
          </w:tcPr>
          <w:p w14:paraId="4D5E59D4"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{"citationID":"0RDJV2hs","properties":{"formattedCitation":"(Chen &amp; Qian, 2025)","plainCitation":"(Chen &amp; Qian, 2025)","noteIndex":0},"citationItems":[{"id":1106,"uris":["http://zotero.org/users/local/oytakyid/items/9X3XZGHT"],"itemData":{"id":1106,"type":"article-journal","container-title":"Geocarto International","DOI":"10.1080/10106049.2025.2471091","ISSN":"1010-6049","issue":"1","page":"2471091","publisher":"Taylor &amp; Francis","source":"tandfonline.com (Atypon)","title":"Building clustering method that integrates graph attention networks and spectral clustering","volume":"40","author":[{"family":"Chen","given":"Guoqing"},{"family":"Qian","given":"Haizhong"}],"issued":{"date-parts":[["2025",12,31]]}}}],"schema":"https://github.com/citation-style-language/schema/raw/master/csl-citation.json"}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(Chen &amp; Qian, 2025)</w:t>
            </w:r>
            <w:r w:rsidRPr="009F07CD">
              <w:rPr>
                <w:rFonts w:asciiTheme="majorBidi" w:hAnsiTheme="majorBidi" w:cstheme="majorBidi"/>
                <w:sz w:val="20"/>
                <w:szCs w:val="20"/>
              </w:rPr>
              <w:fldChar w:fldCharType="end"/>
            </w:r>
          </w:p>
        </w:tc>
      </w:tr>
      <w:tr w:rsidR="00E96FAF" w:rsidRPr="00396C2F" w14:paraId="391897B1" w14:textId="77777777" w:rsidTr="00E96FAF">
        <w:tc>
          <w:tcPr>
            <w:tcW w:w="1620" w:type="dxa"/>
            <w:hideMark/>
          </w:tcPr>
          <w:p w14:paraId="68B6BDAF" w14:textId="77777777" w:rsidR="00E96FAF" w:rsidRPr="00396C2F" w:rsidRDefault="00E96FAF" w:rsidP="00B8022B">
            <w:pPr>
              <w:rPr>
                <w:rFonts w:asciiTheme="majorBidi" w:hAnsiTheme="majorBidi" w:cstheme="majorBidi"/>
                <w:sz w:val="20"/>
                <w:szCs w:val="20"/>
              </w:rPr>
            </w:pPr>
          </w:p>
        </w:tc>
        <w:tc>
          <w:tcPr>
            <w:tcW w:w="2250" w:type="dxa"/>
            <w:hideMark/>
          </w:tcPr>
          <w:p w14:paraId="4597D238"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Bearing distribution</w:t>
            </w:r>
          </w:p>
        </w:tc>
        <w:tc>
          <w:tcPr>
            <w:tcW w:w="4320" w:type="dxa"/>
            <w:hideMark/>
          </w:tcPr>
          <w:p w14:paraId="6C687A8B"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Orientation angle distribution of road segments</w:t>
            </w:r>
          </w:p>
        </w:tc>
        <w:tc>
          <w:tcPr>
            <w:tcW w:w="1980" w:type="dxa"/>
            <w:hideMark/>
          </w:tcPr>
          <w:p w14:paraId="7F321C48"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Street segment</w:t>
            </w:r>
          </w:p>
        </w:tc>
        <w:tc>
          <w:tcPr>
            <w:tcW w:w="3780" w:type="dxa"/>
            <w:hideMark/>
          </w:tcPr>
          <w:p w14:paraId="4073E4AD"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{"citationID":"xaOv8LZV","properties":{"formattedCitation":"(Tian et al., 2025)","plainCitation":"(Tian et al., 2025)","noteIndex":0},"citationItems":[{"id":792,"uris":["http://zotero.org/users/local/oytakyid/items/DCCZRMFB"],"itemData":{"id":792,"type":"article-journal","abstract":"A novel concept of quantifying graph non-isomorphism is introduced to measure structural differences between graphs, and thus overcoming the strict limitations of traditional graph isomorphism tests. This paper trains Graph Neural Networks (GNNs) and graph kernels to classify urban road networks and proposes using graph classification accuracy as a metric to quantify graph non-isomorphism. Experimental results demonstrate that Edge Convolutional Neural Network (EdgeCNN) not only leverages node attributes effectively but also fully utilizes edge features, achieving an 85% classification accuracy, which surpasses that of the Weisfeiler-Lehman (WL) kernel algorithm (80%). This finding challenges the claim that “GNNs are at most as powerful as the WL test in distinguishing graph structures.” Furthermore, the paper explores the non-isomorphism of 10,361 road networks from 30 cities worldwide, providing valuable insights for future urban development.","container-title":"Scientific Reports","DOI":"10.1038/s41598-025-90839-x","ISSN":"2045-2322","issue":"1","journalAbbreviation":"Sci Rep","language":"en","license":"2025 The Author(s)","page":"6485","publisher":"Nature Publishing Group","source":"www.nature.com","title":"Quantifying the non-isomorphism of global urban road networks using GNNs and graph kernels","volume":"15","author":[{"family":"Tian","given":"Linfang"},{"family":"Rao","given":"Weixiong"},{"family":"Zhao","given":"Kai"},{"family":"Vo","given":"Huy T."}],"issued":{"date-parts":[["2025",2,22]]}}}],"schema":"https://github.com/citation-style-language/schema/raw/master/csl-citation.json"}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(Tian et al., 2025)</w:t>
            </w:r>
            <w:r w:rsidRPr="009F07CD">
              <w:rPr>
                <w:rFonts w:asciiTheme="majorBidi" w:hAnsiTheme="majorBidi" w:cstheme="majorBidi"/>
                <w:sz w:val="20"/>
                <w:szCs w:val="20"/>
              </w:rPr>
              <w:fldChar w:fldCharType="end"/>
            </w:r>
          </w:p>
        </w:tc>
      </w:tr>
      <w:tr w:rsidR="00E96FAF" w:rsidRPr="00396C2F" w14:paraId="30BBBF7A" w14:textId="77777777" w:rsidTr="00E96FAF">
        <w:tc>
          <w:tcPr>
            <w:tcW w:w="1620" w:type="dxa"/>
            <w:hideMark/>
          </w:tcPr>
          <w:p w14:paraId="7F8028C7" w14:textId="77777777" w:rsidR="00E96FAF" w:rsidRPr="00E361C5" w:rsidRDefault="00E96FAF" w:rsidP="00B8022B">
            <w:pPr>
              <w:rPr>
                <w:rFonts w:asciiTheme="majorBidi" w:hAnsiTheme="majorBidi" w:cstheme="majorBidi"/>
                <w:b/>
                <w:bCs/>
                <w:sz w:val="20"/>
                <w:szCs w:val="20"/>
              </w:rPr>
            </w:pPr>
            <w:r w:rsidRPr="00E361C5">
              <w:rPr>
                <w:rFonts w:asciiTheme="majorBidi" w:hAnsiTheme="majorBidi" w:cstheme="majorBidi"/>
                <w:b/>
                <w:bCs/>
                <w:sz w:val="20"/>
                <w:szCs w:val="20"/>
              </w:rPr>
              <w:t>Contextual Density</w:t>
            </w:r>
          </w:p>
        </w:tc>
        <w:tc>
          <w:tcPr>
            <w:tcW w:w="2250" w:type="dxa"/>
            <w:hideMark/>
          </w:tcPr>
          <w:p w14:paraId="72A9656F"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FAR</w:t>
            </w:r>
          </w:p>
        </w:tc>
        <w:tc>
          <w:tcPr>
            <w:tcW w:w="4320" w:type="dxa"/>
            <w:hideMark/>
          </w:tcPr>
          <w:p w14:paraId="67A53900"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Floor Area Ratio: total floor area divided by plot/block area</w:t>
            </w:r>
          </w:p>
        </w:tc>
        <w:tc>
          <w:tcPr>
            <w:tcW w:w="1980" w:type="dxa"/>
            <w:hideMark/>
          </w:tcPr>
          <w:p w14:paraId="4888A192" w14:textId="77777777" w:rsidR="00E96FAF" w:rsidRDefault="00E96FAF" w:rsidP="00B8022B">
            <w:pPr>
              <w:rPr>
                <w:rFonts w:asciiTheme="majorBidi" w:hAnsiTheme="majorBidi" w:cstheme="majorBidi"/>
                <w:sz w:val="20"/>
                <w:szCs w:val="20"/>
              </w:rPr>
            </w:pPr>
            <w:r w:rsidRPr="00396C2F">
              <w:rPr>
                <w:rFonts w:asciiTheme="majorBidi" w:hAnsiTheme="majorBidi" w:cstheme="majorBidi"/>
                <w:sz w:val="20"/>
                <w:szCs w:val="20"/>
              </w:rPr>
              <w:t>Building/Plot</w:t>
            </w:r>
          </w:p>
          <w:p w14:paraId="3CAB3F72"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/Block</w:t>
            </w:r>
          </w:p>
        </w:tc>
        <w:tc>
          <w:tcPr>
            <w:tcW w:w="3780" w:type="dxa"/>
            <w:hideMark/>
          </w:tcPr>
          <w:p w14:paraId="10ADD75A"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{"citationID":"n8LiWIoa","properties":{"formattedCitation":"(Jia et al., 2024; T. Liu et al., 2025; Z. Liu et al., 2026; Z. Liu &amp; Song, 2025; Lu &amp; Tong, 2025)","plainCitation":"(Jia et al., 2024; T. Liu et al., 2025; Z. Liu et al., 2026; Z. Liu &amp; Song, 2025; Lu &amp; Tong, 2025)","noteIndex":0},"citationItems":[{"id":1034,"uris":["http://zotero.org/users/local/oytakyid/items/L94CX4B6"],"itemData":{"id":1034,"type":"paper-conference","abstract":"In urban morphology studies, accurately classifying residential building patterns is crucial for informed zoning and urban design guidelines. While machine learning, particularly neural networks, has been widely applied to urban form taxonomy, most studies focus on grid-like data from street-view images or satellite imagery. Our paper provides a novel framework for graph classification by extracting features of clustering buildings at different scales and training a spectral-based GCN model on graph-structured data. Furthermore, from the perspective of urban designers, we put forward corresponding design strategies for different building patterns through data visualization and scenario analysis. The findings indicate that GCN has a good performance and generalization ability in identifying residential building patterns, and this framework can aid urban designers or planners in decision-making for diverse urban environments in Asia.","archive_location":"WOS:001248011500004","event-title":"PROCEEDINGS OF THE 29TH INTERNATIONAL CONFERENCE OF THE ASSOCIATION FOR COMPUTER-AIDED ARCHITECTURAL DESIGN RESEARCH IN ASIA, CAADRIA 2024, VOL 2","page":"39-48","title":"CHARACTERIZING RESIDENTIAL BUILDING PATTERNS IN HIGH-DENSITY CITIES USING GRAPH CONVOLUTIONAL NEURAL NETWORKS","author":[{"family":"Jia","given":"MX"},{"family":"Zhang","given":"KH"},{"family":"Narahara","given":"T"}],"editor":[{"family":"Gardner","given":"N"},{"family":"Herr","given":"CM"},{"family":"Wang","given":"L"},{"family":"Toshiki","given":"H"},{"family":"Khan","given":"SA"}],"issued":{"date-parts":[["2024"]]}},"label":"page"},{"id":762,"uris":["http://zotero.org/users/local/oytakyid/items/KG8KTR2L"],"itemData":{"id":762,"type":"article-journal","abstract":"Effective identification of building patterns can improve the quality of automated map generalization. Established methods are limited by complex rule definitions and cannot fully consider the local domain information of buildings patterns, and few studies have focused on recognizing multiple building group patterns using GCN. Therefore, we propose a new model for recognizing building patterns by combining knowledge graph methods and GCN methods. First, the features of individual buildings are acquired, then the graph structure of building is constructed, and finally, by means of GCN and knowledge embedding, the features of buildings are efficiently learned on the basis of the graph structure of building patterns, and the pattern features of building are extracted, so as to realize the recognition of building patterns. The results show that the training accuracy and testing accuracy reach 99.03% and 95.89%, respectively. Compared with other methods, the proposed model can effectively utilize the local spatial information of building patterns and accurately recognize building patterns.","archive_location":"world","container-title":"Geocarto International","ISSN":"1010-6049","language":"EN","license":"© 2024 The Author(s). Published by Informa UK Limited, trading as Taylor &amp; Francis Group","publisher":"Taylor &amp; Francis","source":"www.tandfonline.com","title":"Recognition of building group patterns using GCN and knowledge graph","URL":"https://www.tandfonline.com/doi/abs/10.1080/10106049.2024.2436906","author":[{"family":"Liu","given":"Tao"},{"family":"Zhang","given":"Ziqiang"},{"family":"Du","given":"Ping"},{"family":"Wang","given":"Wenning"},{"family":"Yan","given":"Haowen"},{"family":"Qiang","given":"Bo"},{"family":"Xu","given":"Shenglu"}],"accessed":{"date-parts":[["2026",1,19]]},"issued":{"date-parts":[["2025",12,31]]}},"label":"page"},{"id":741,"uris":["http://zotero.org/users/local/oytakyid/items/B36ZQ7PD"],"itemData":{"id":741,"type":"article-journal","abstract":"Urban block classification is fundamental for understanding urban morphology and guiding renewal strategies, yet traditional methods based on morphological indicators fall short in capturing complex spatial relationships among buildings within blocks. Adopting an urban architecture perspective that treats buildings and blocks as integrated systems, this study proposes GCL-AE (Graph Contrastive Learning with Autoencoder), an unsupervised framework that bridges architectural and urban scales. The framework employs graph attention networks to model inter-building relationships as fully-connected graphs, where attention mechanisms adaptively identify dominant spatial interactions. Through contrastive learning, the model learns discriminative structural embeddings without manual labeling, which are then fused with block morphological indicators through an autoencoder-based strategy. Applied to Nanjing's urban fabric, the method successfully identified 13 distinct morphological types, demonstrating superior performance in distinguishing structurally different but morphologically similar blocks. The discovery that approximately 30% of morphologically relevant information resides in inter-building relationships provides empirical validation for the urban architecture paradigm. Comparative experiments confirm that incorporating spatial relationships significantly enhances classification accuracy. The framework provides data-driven tools for differentiated renewal strategies based on integrated structural-morphological patterns rather than uniform standards.","container-title":"Frontiers of Architectural Research","DOI":"10.1016/j.foar.2025.11.004","ISSN":"2095-2635","journalAbbreviation":"Frontiers of Architectural Research","title":"From buildings to blocks: Graph contrastive learning for integrated urban architectural morphology classification","URL":"https://www.sciencedirect.com/science/article/pii/S2095263525001736","author":[{"family":"Liu","given":"Ziyu"},{"family":"Wang","given":"Linghao"},{"family":"Xu","given":"Hao"},{"family":"Wang","given":"Xiao"},{"family":"Han","given":"Dongqing"},{"family":"Song","given":"Yacheng"}],"issued":{"date-parts":[["2026",1,12]]}},"label":"page"},{"id":1054,"uris":["http://zotero.org/users/local/oytakyid/items/HMTGA75Z"],"itemData":{"id":1054,"type":"article-journal","abstract":"Urban plots are pivotal links between individual buildings and the city fabric, yet conventional plot classification methods often overlook how buildings interact within each plot. This oversight is particularly problematic in the irregular fabrics typical of many Global South cities. This study aims to create a plot classification method that jointly captures metric and configurational characteristics. Our approach converts each cadastral plot into a graph whose nodes are building centroids and whose edges reflect Delaunay-based proximity. The model then learns unsupervised graph embeddings with a two-layer Graph Attention Network guided by a triple loss that couples building morphology with spatial topology. We then cluster the embeddings together with normalized plot metrics. Applying the model to 8973 plots in Nanjing’s historic walled city yields seven distinct plot morphological types. The framework separates plots that share identical FAR–GSI values but differ in internal organization. The baseline and ablation experiments confirm the indispensability of both configurational and metric information. Each type aligns with specific renewal strategies, from incremental upgrades of courtyard slabs to skyline management of high-rise complexes. By integrating quantitative graph learning with classical typo-morphology theory, this study not only advances urban form research but also offers planners a tool for context-sensitive urban regeneration and land-use management. © 2025 by the authors.","archive":"Scopus","container-title":"Land","DOI":"10.3390/land14071469","issue":"7","journalAbbreviation":"Land","title":"Unsupervised Plot Morphology Classification via Graph Attention Networks: Evidence from Nanjing’s Walled City","URL":"https://www.scopus.com/inward/record.uri?eid=2-s2.0-105011661356&amp;doi=10.3390%2Fland14071469&amp;partnerID=40&amp;md5=ecbc5528d3151824a95e706a25d5a8b3","volume":"14","author":[{"family":"Liu","given":"Z."},{"family":"Song","given":"Y."}],"issued":{"date-parts":[["2025"]]}},"label":"page"},{"id":1062,"uris":["http://zotero.org/users/local/oytakyid/items/2BDP5VYV"],"itemData":{"id":1062,"type":"paper-conference","abstract":"Rapid urbanization has led to the expansion and increased complexity of cities, requiring a deeper investigation into urban morphology. Traditional methods for analyzing urban typologies often treat plots or buildings as isolated entities, ignoring their relationships with the surrounding environment. This study aims to avoid this drawback by constructing a graph model that incorporates spatial relationships between urban elements, while also validating the rationality of using graph models in urban morphology research. The study constructs a graph model based on cities, using buildings as nodes and attaching related information as features. Edges are derived from the influence zones, symbolizing their adjacency relationships. Subsequently, a Graph Convolutional Network (GCN) is used to process the graph model to obtain low-dimensional feature representations, which are then input into clustering algorithms to produce classification results for different morphologies. We take Nanjing as a case study and also compares the results of the proposed method with those of non-graph clustering. The findings ultimately demonstrate that the clustering method based on graph models generates more coherent and meaningful classifications, proving the effectiveness of the method and providing a new perspective for understanding urban spatial characteristics. © 2025 and published by the Association for Computer-Aided Architectural Design Research in Asia (CAADRIA), Hong Kong.","archive":"Scopus","container-title":"Proc. Int. Conf. Comput.-Aided Architect. Des. Res. Asia","DOI":"10.52842/conf.caadria.2025.4.039","event-title":"Proceedings of the International Conference on Computer-Aided Architectural Design Research in Asia","note":"journalAbbreviation: Proc. Int. Conf. Comput.-Aided Architect. Des. Res. Asia","page":"39-48","title":"Graph-Based Typology Identification and Analysis of Urban Form: A case study of Nanjing main district","URL":"https://www.scopus.com/inward/record.uri?eid=2-s2.0-105023427263&amp;doi=10.52842%2Fconf.caadria.2025.4.039&amp;partnerID=40&amp;md5=fca03df89f1174e6c45dad3dd2e6404e","volume":"4","author":[{"family":"Lu","given":"T."},{"family":"Tong","given":"Z."}],"issued":{"date-parts":[["2025"]]}},"label":"page"}],"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(Jia et al., 2024; T. Liu et al., 2025; Z. Liu et al., 2026; Z. Liu &amp; Song, 2025; Lu &amp; Tong, 2025)</w:t>
            </w:r>
            <w:r w:rsidRPr="009F07CD">
              <w:rPr>
                <w:rFonts w:asciiTheme="majorBidi" w:hAnsiTheme="majorBidi" w:cstheme="majorBidi"/>
                <w:sz w:val="20"/>
                <w:szCs w:val="20"/>
              </w:rPr>
              <w:fldChar w:fldCharType="end"/>
            </w:r>
            <w:r w:rsidRPr="009F07CD">
              <w:rPr>
                <w:rFonts w:asciiTheme="majorBidi" w:hAnsiTheme="majorBidi" w:cstheme="majorBidi"/>
                <w:sz w:val="20"/>
                <w:szCs w:val="20"/>
              </w:rPr>
              <w:t xml:space="preserve"> </w:t>
            </w:r>
          </w:p>
          <w:p w14:paraId="782B507D" w14:textId="77777777" w:rsidR="00E96FAF" w:rsidRPr="009F07CD" w:rsidRDefault="00E96FAF" w:rsidP="00B8022B">
            <w:pPr>
              <w:rPr>
                <w:rFonts w:asciiTheme="majorBidi" w:hAnsiTheme="majorBidi" w:cstheme="majorBidi"/>
                <w:sz w:val="20"/>
                <w:szCs w:val="20"/>
              </w:rPr>
            </w:pPr>
          </w:p>
        </w:tc>
      </w:tr>
      <w:tr w:rsidR="00E96FAF" w:rsidRPr="00396C2F" w14:paraId="3F22F719" w14:textId="77777777" w:rsidTr="00E96FAF">
        <w:tc>
          <w:tcPr>
            <w:tcW w:w="1620" w:type="dxa"/>
            <w:hideMark/>
          </w:tcPr>
          <w:p w14:paraId="2DAD6CBC" w14:textId="77777777" w:rsidR="00E96FAF" w:rsidRPr="00396C2F" w:rsidRDefault="00E96FAF" w:rsidP="00B8022B">
            <w:pPr>
              <w:rPr>
                <w:rFonts w:asciiTheme="majorBidi" w:hAnsiTheme="majorBidi" w:cstheme="majorBidi"/>
                <w:sz w:val="20"/>
                <w:szCs w:val="20"/>
              </w:rPr>
            </w:pPr>
          </w:p>
        </w:tc>
        <w:tc>
          <w:tcPr>
            <w:tcW w:w="2250" w:type="dxa"/>
            <w:hideMark/>
          </w:tcPr>
          <w:p w14:paraId="713131B9"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GSI / GCR / BCR</w:t>
            </w:r>
          </w:p>
        </w:tc>
        <w:tc>
          <w:tcPr>
            <w:tcW w:w="4320" w:type="dxa"/>
            <w:hideMark/>
          </w:tcPr>
          <w:p w14:paraId="074D86B6"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Ground/Building Coverage Ratio: footprint area divided by plot/block area</w:t>
            </w:r>
          </w:p>
        </w:tc>
        <w:tc>
          <w:tcPr>
            <w:tcW w:w="1980" w:type="dxa"/>
            <w:hideMark/>
          </w:tcPr>
          <w:p w14:paraId="4435BB60" w14:textId="77777777" w:rsidR="00E96FAF" w:rsidRDefault="00E96FAF" w:rsidP="00B8022B">
            <w:pPr>
              <w:rPr>
                <w:rFonts w:asciiTheme="majorBidi" w:hAnsiTheme="majorBidi" w:cstheme="majorBidi"/>
                <w:sz w:val="20"/>
                <w:szCs w:val="20"/>
              </w:rPr>
            </w:pPr>
            <w:r w:rsidRPr="00396C2F">
              <w:rPr>
                <w:rFonts w:asciiTheme="majorBidi" w:hAnsiTheme="majorBidi" w:cstheme="majorBidi"/>
                <w:sz w:val="20"/>
                <w:szCs w:val="20"/>
              </w:rPr>
              <w:t>Building/Plot</w:t>
            </w:r>
          </w:p>
          <w:p w14:paraId="5C6221BF"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/Block</w:t>
            </w:r>
          </w:p>
        </w:tc>
        <w:tc>
          <w:tcPr>
            <w:tcW w:w="3780" w:type="dxa"/>
            <w:hideMark/>
          </w:tcPr>
          <w:p w14:paraId="3BB58E5A"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{"citationID":"QEN2COEs","properties":{"formattedCitation":"(Jia et al., 2024; T. Liu et al., 2025; Z. Liu et al., 2026; Z. Liu &amp; Song, 2025; Lu &amp; Tong, 2025)","plainCitation":"(Jia et al., 2024; T. Liu et al., 2025; Z. Liu et al., 2026; Z. Liu &amp; Song, 2025; Lu &amp; Tong, 2025)","noteIndex":0},"citationItems":[{"id":1034,"uris":["http://zotero.org/users/local/oytakyid/items/L94CX4B6"],"itemData":{"id":1034,"type":"paper-conference","abstract":"In urban morphology studies, accurately classifying residential building patterns is crucial for informed zoning and urban design guidelines. While machine learning, particularly neural networks, has been widely applied to urban form taxonomy, most studies focus on grid-like data from street-view images or satellite imagery. Our paper provides a novel framework for graph classification by extracting features of clustering buildings at different scales and training a spectral-based GCN model on graph-structured data. Furthermore, from the perspective of urban designers, we put forward corresponding design strategies for different building patterns through data visualization and scenario analysis. The findings indicate that GCN has a good performance and generalization ability in identifying residential building patterns, and this framework can aid urban designers or planners in decision-making for diverse urban environments in Asia.","archive_location":"WOS:001248011500004","event-title":"PROCEEDINGS OF THE 29TH INTERNATIONAL CONFERENCE OF THE ASSOCIATION FOR COMPUTER-AIDED ARCHITECTURAL DESIGN RESEARCH IN ASIA, CAADRIA 2024, VOL 2","page":"39-48","title":"CHARACTERIZING RESIDENTIAL BUILDING PATTERNS IN HIGH-DENSITY CITIES USING GRAPH CONVOLUTIONAL NEURAL NETWORKS","author":[{"family":"Jia","given":"MX"},{"family":"Zhang","given":"KH"},{"family":"Narahara","given":"T"}],"editor":[{"family":"Gardner","given":"N"},{"family":"Herr","given":"CM"},{"family":"Wang","given":"L"},{"family":"Toshiki","given":"H"},{"family":"Khan","given":"SA"}],"issued":{"date-parts":[["2024"]]}},"label":"page"},{"id":762,"uris":["http://zotero.org/users/local/oytakyid/items/KG8KTR2L"],"itemData":{"id":762,"type":"article-journal","abstract":"Effective identification of building patterns can improve the quality of automated map generalization. Established methods are limited by complex rule definitions and cannot fully consider the local domain information of buildings patterns, and few studies have focused on recognizing multiple building group patterns using GCN. Therefore, we propose a new model for recognizing building patterns by combining knowledge graph methods and GCN methods. First, the features of individual buildings are acquired, then the graph structure of building is constructed, and finally, by means of GCN and knowledge embedding, the features of buildings are efficiently learned on the basis of the graph structure of building patterns, and the pattern features of building are extracted, so as to realize the recognition of building patterns. The results show that the training accuracy and testing accuracy reach 99.03% and 95.89%, respectively. Compared with other methods, the proposed model can effectively utilize the local spatial information of building patterns and accurately recognize building patterns.","archive_location":"world","container-title":"Geocarto International","ISSN":"1010-6049","language":"EN","license":"© 2024 The Author(s). Published by Informa UK Limited, trading as Taylor &amp; Francis Group","publisher":"Taylor &amp; Francis","source":"www.tandfonline.com","title":"Recognition of building group patterns using GCN and knowledge graph","URL":"https://www.tandfonline.com/doi/abs/10.1080/10106049.2024.2436906","author":[{"family":"Liu","given":"Tao"},{"family":"Zhang","given":"Ziqiang"},{"family":"Du","given":"Ping"},{"family":"Wang","given":"Wenning"},{"family":"Yan","given":"Haowen"},{"family":"Qiang","given":"Bo"},{"family":"Xu","given":"Shenglu"}],"accessed":{"date-parts":[["2026",1,19]]},"issued":{"date-parts":[["2025",12,31]]}},"label":"page"},{"id":741,"uris":["http://zotero.org/users/local/oytakyid/items/B36ZQ7PD"],"itemData":{"id":741,"type":"article-journal","abstract":"Urban block classification is fundamental for understanding urban morphology and guiding renewal strategies, yet traditional methods based on morphological indicators fall short in capturing complex spatial relationships among buildings within blocks. Adopting an urban architecture perspective that treats buildings and blocks as integrated systems, this study proposes GCL-AE (Graph Contrastive Learning with Autoencoder), an unsupervised framework that bridges architectural and urban scales. The framework employs graph attention networks to model inter-building relationships as fully-connected graphs, where attention mechanisms adaptively identify dominant spatial interactions. Through contrastive learning, the model learns discriminative structural embeddings without manual labeling, which are then fused with block morphological indicators through an autoencoder-based strategy. Applied to Nanjing's urban fabric, the method successfully identified 13 distinct morphological types, demonstrating superior performance in distinguishing structurally different but morphologically similar blocks. The discovery that approximately 30% of morphologically relevant information resides in inter-building relationships provides empirical validation for the urban architecture paradigm. Comparative experiments confirm that incorporating spatial relationships significantly enhances classification accuracy. The framework provides data-driven tools for differentiated renewal strategies based on integrated structural-morphological patterns rather than uniform standards.","container-title":"Frontiers of Architectural Research","DOI":"10.1016/j.foar.2025.11.004","ISSN":"2095-2635","journalAbbreviation":"Frontiers of Architectural Research","title":"From buildings to blocks: Graph contrastive learning for integrated urban architectural morphology classification","URL":"https://www.sciencedirect.com/science/article/pii/S2095263525001736","author":[{"family":"Liu","given":"Ziyu"},{"family":"Wang","given":"Linghao"},{"family":"Xu","given":"Hao"},{"family":"Wang","given":"Xiao"},{"family":"Han","given":"Dongqing"},{"family":"Song","given":"Yacheng"}],"issued":{"date-parts":[["2026",1,12]]}},"label":"page"},{"id":1054,"uris":["http://zotero.org/users/local/oytakyid/items/HMTGA75Z"],"itemData":{"id":1054,"type":"article-journal","abstract":"Urban plots are pivotal links between individual buildings and the city fabric, yet conventional plot classification methods often overlook how buildings interact within each plot. This oversight is particularly problematic in the irregular fabrics typical of many Global South cities. This study aims to create a plot classification method that jointly captures metric and configurational characteristics. Our approach converts each cadastral plot into a graph whose nodes are building centroids and whose edges reflect Delaunay-based proximity. The model then learns unsupervised graph embeddings with a two-layer Graph Attention Network guided by a triple loss that couples building morphology with spatial topology. We then cluster the embeddings together with normalized plot metrics. Applying the model to 8973 plots in Nanjing’s historic walled city yields seven distinct plot morphological types. The framework separates plots that share identical FAR–GSI values but differ in internal organization. The baseline and ablation experiments confirm the indispensability of both configurational and metric information. Each type aligns with specific renewal strategies, from incremental upgrades of courtyard slabs to skyline management of high-rise complexes. By integrating quantitative graph learning with classical typo-morphology theory, this study not only advances urban form research but also offers planners a tool for context-sensitive urban regeneration and land-use management. © 2025 by the authors.","archive":"Scopus","container-title":"Land","DOI":"10.3390/land14071469","issue":"7","journalAbbreviation":"Land","title":"Unsupervised Plot Morphology Classification via Graph Attention Networks: Evidence from Nanjing’s Walled City","URL":"https://www.scopus.com/inward/record.uri?eid=2-s2.0-105011661356&amp;doi=10.3390%2Fland14071469&amp;partnerID=40&amp;md5=ecbc5528d3151824a95e706a25d5a8b3","volume":"14","author":[{"family":"Liu","given":"Z."},{"family":"Song","given":"Y."}],"issued":{"date-parts":[["2025"]]}},"label":"page"},{"id":1062,"uris":["http://zotero.org/users/local/oytakyid/items/2BDP5VYV"],"itemData":{"id":1062,"type":"paper-conference","abstract":"Rapid urbanization has led to the expansion and increased complexity of cities, requiring a deeper investigation into urban morphology. Traditional methods for analyzing urban typologies often treat plots or buildings as isolated entities, ignoring their relationships with the surrounding environment. This study aims to avoid this drawback by constructing a graph model that incorporates spatial relationships between urban elements, while also validating the rationality of using graph models in urban morphology research. The study constructs a graph model based on cities, using buildings as nodes and attaching related information as features. Edges are derived from the influence zones, symbolizing their adjacency relationships. Subsequently, a Graph Convolutional Network (GCN) is used to process the graph model to obtain low-dimensional feature representations, which are then input into clustering algorithms to produce classification results for different morphologies. We take Nanjing as a case study and also compares the results of the proposed method with those of non-graph clustering. The findings ultimately demonstrate that the clustering method based on graph models generates more coherent and meaningful classifications, proving the effectiveness of the method and providing a new perspective for understanding urban spatial characteristics. © 2025 and published by the Association for Computer-Aided Architectural Design Research in Asia (CAADRIA), Hong Kong.","archive":"Scopus","container-title":"Proc. Int. Conf. Comput.-Aided Architect. Des. Res. Asia","DOI":"10.52842/conf.caadria.2025.4.039","event-title":"Proceedings of the International Conference on Computer-Aided Architectural Design Research in Asia","note":"journalAbbreviation: Proc. Int. Conf. Comput.-Aided Architect. Des. Res. Asia","page":"39-48","title":"Graph-Based Typology Identification and Analysis of Urban Form: A case study of Nanjing main district","URL":"https://www.scopus.com/inward/record.uri?eid=2-s2.0-105023427263&amp;doi=10.52842%2Fconf.caadria.2025.4.039&amp;partnerID=40&amp;md5=fca03df89f1174e6c45dad3dd2e6404e","volume":"4","author":[{"family":"Lu","given":"T."},{"family":"Tong","given":"Z."}],"issued":{"date-parts":[["2025"]]}},"label":"page"}],"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(Jia et al., 2024; T. Liu et al., 2025; Z. Liu et al., 2026; Z. Liu &amp; Song, 2025; Lu &amp; Tong, 2025)</w:t>
            </w:r>
            <w:r w:rsidRPr="009F07CD">
              <w:rPr>
                <w:rFonts w:asciiTheme="majorBidi" w:hAnsiTheme="majorBidi" w:cstheme="majorBidi"/>
                <w:sz w:val="20"/>
                <w:szCs w:val="20"/>
              </w:rPr>
              <w:fldChar w:fldCharType="end"/>
            </w:r>
            <w:r w:rsidRPr="009F07CD">
              <w:rPr>
                <w:rFonts w:asciiTheme="majorBidi" w:hAnsiTheme="majorBidi" w:cstheme="majorBidi"/>
                <w:sz w:val="20"/>
                <w:szCs w:val="20"/>
              </w:rPr>
              <w:t xml:space="preserve"> </w:t>
            </w:r>
          </w:p>
        </w:tc>
      </w:tr>
      <w:tr w:rsidR="00E96FAF" w:rsidRPr="00396C2F" w14:paraId="10064768" w14:textId="77777777" w:rsidTr="00E96FAF">
        <w:tc>
          <w:tcPr>
            <w:tcW w:w="1620" w:type="dxa"/>
            <w:hideMark/>
          </w:tcPr>
          <w:p w14:paraId="3B6E6335" w14:textId="77777777" w:rsidR="00E96FAF" w:rsidRPr="00396C2F" w:rsidRDefault="00E96FAF" w:rsidP="00B8022B">
            <w:pPr>
              <w:rPr>
                <w:rFonts w:asciiTheme="majorBidi" w:hAnsiTheme="majorBidi" w:cstheme="majorBidi"/>
                <w:sz w:val="20"/>
                <w:szCs w:val="20"/>
              </w:rPr>
            </w:pPr>
          </w:p>
        </w:tc>
        <w:tc>
          <w:tcPr>
            <w:tcW w:w="2250" w:type="dxa"/>
            <w:hideMark/>
          </w:tcPr>
          <w:p w14:paraId="14E0BC07"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Voronoi influence ratio</w:t>
            </w:r>
          </w:p>
        </w:tc>
        <w:tc>
          <w:tcPr>
            <w:tcW w:w="4320" w:type="dxa"/>
            <w:hideMark/>
          </w:tcPr>
          <w:p w14:paraId="0C9A0EDF"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Building area divided by area of Voronoi-derived influence zone</w:t>
            </w:r>
          </w:p>
        </w:tc>
        <w:tc>
          <w:tcPr>
            <w:tcW w:w="1980" w:type="dxa"/>
            <w:hideMark/>
          </w:tcPr>
          <w:p w14:paraId="0D392894"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Building</w:t>
            </w:r>
          </w:p>
        </w:tc>
        <w:tc>
          <w:tcPr>
            <w:tcW w:w="3780" w:type="dxa"/>
            <w:hideMark/>
          </w:tcPr>
          <w:p w14:paraId="64D665A5"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{"citationID":"W8WFkUJG","properties":{"formattedCitation":"(Chen &amp; Qian, 2025; T. Liu et al., 2025; Lu &amp; Tong, 2025; Yan et al., 2019, 2022)","plainCitation":"(Chen &amp; Qian, 2025; T. Liu et al., 2025; Lu &amp; Tong, 2025; Yan et al., 2019, 2022)","noteIndex":0},"citationItems":[{"id":1062,"uris":["http://zotero.org/users/local/oytakyid/items/2BDP5VYV"],"itemData":{"id":1062,"type":"paper-conference","abstract":"Rapid urbanization has led to the expansion and increased complexity of cities, requiring a deeper investigation into urban morphology. Traditional methods for analyzing urban typologies often treat plots or buildings as isolated entities, ignoring their relationships with the surrounding environment. This study aims to avoid this drawback by constructing a graph model that incorporates spatial relationships between urban elements, while also validating the rationality of using graph models in urban morphology research. The study constructs a graph model based on cities, using buildings as nodes and attaching related information as features. Edges are derived from the influence zones, symbolizing their adjacency relationships. Subsequently, a Graph Convolutional Network (GCN) is used to process the graph model to obtain low-dimensional feature representations, which are then input into clustering algorithms to produce classification results for different morphologies. We take Nanjing as a case study and also compares the results of the proposed method with those of non-graph clustering. The findings ultimately demonstrate that the clustering method based on graph models generates more coherent and meaningful classifications, proving the effectiveness of the method and providing a new perspective for understanding urban spatial characteristics. © 2025 and published by the Association for Computer-Aided Architectural Design Research in Asia (CAADRIA), Hong Kong.","archive":"Scopus","container-title":"Proc. Int. Conf. Comput.-Aided Architect. Des. Res. Asia","DOI":"10.52842/conf.caadria.2025.4.039","event-title":"Proceedings of the International Conference on Computer-Aided Architectural Design Research in Asia","note":"journalAbbreviation: Proc. Int. Conf. Comput.-Aided Architect. Des. Res. Asia","page":"39-48","title":"Graph-Based Typology Identification and Analysis of Urban Form: A case study of Nanjing main district","URL":"https://www.scopus.com/inward/record.uri?eid=2-s2.0-105023427263&amp;doi=10.52842%2Fconf.caadria.2025.4.039&amp;partnerID=40&amp;md5=fca03df89f1174e6c45dad3dd2e6404e","volume":"4","author":[{"family":"Lu","given":"T."},{"family":"Tong","given":"Z."}],"issued":{"date-parts":[["2025"]]}},"label":"page"},{"id":762,"uris":["http://zotero.org/users/local/oytakyid/items/KG8KTR2L"],"itemData":{"id":762,"type":"article-journal","abstract":"Effective identification of building patterns can improve the quality of automated map generalization. Established methods are limited by complex rule definitions and cannot fully consider the local domain information of buildings patterns, and few studies have focused on recognizing multiple building group patterns using GCN. Therefore, we propose a new model for recognizing building patterns by combining knowledge graph methods and GCN methods. First, the features of individual buildings are acquired, then the graph structure of building is constructed, and finally, by means of GCN and knowledge embedding, the features of buildings are efficiently learned on the basis of the graph structure of building patterns, and the pattern features of building are extracted, so as to realize the recognition of building patterns. The results show that the training accuracy and testing accuracy reach 99.03% and 95.89%, respectively. Compared with other methods, the proposed model can effectively utilize the local spatial information of building patterns and accurately recognize building patterns.","archive_location":"world","container-title":"Geocarto International","ISSN":"1010-6049","language":"EN","license":"© 2024 The Author(s). Published by Informa UK Limited, trading as Taylor &amp; Francis Group","publisher":"Taylor &amp; Francis","source":"www.tandfonline.com","title":"Recognition of building group patterns using GCN and knowledge graph","URL":"https://www.tandfonline.com/doi/abs/10.1080/10106049.2024.2436906","author":[{"family":"Liu","given":"Tao"},{"family":"Zhang","given":"Ziqiang"},{"family":"Du","given":"Ping"},{"family":"Wang","given":"Wenning"},{"family":"Yan","given":"Haowen"},{"family":"Qiang","given":"Bo"},{"family":"Xu","given":"Shenglu"}],"accessed":{"date-parts":[["2026",1,19]]},"issued":{"date-parts":[["2025",12,31]]}},"label":"page"},{"id":1106,"uris":["http://zotero.org/users/local/oytakyid/items/9X3XZGHT"],"itemData":{"id":1106,"type":"article-journal","container-title":"Geocarto International","DOI":"10.1080/10106049.2025.2471091","ISSN":"1010-6049","issue":"1","page":"2471091","publisher":"Taylor &amp; Francis","source":"tandfonline.com (Atypon)","title":"Building clustering method that integrates graph attention networks and spectral clustering","volume":"40","author":[{"family":"Chen","given":"Guoqing"},{"family":"Qian","given":"Haizhong"}],"issued":{"date-parts":[["2025",12,31]]}},"label":"page"},{"id":827,"uris":["http://zotero.org/users/local/oytakyid/items/WGXQ3GQ3"],"itemData":{"id":827,"type":"article-journal","abstract":"Identifying the spatial configurations of buildings and grouping them reasonably is an important task in cartography. This study developed a grouping approach using graph deep learning by integrating multiple cognitive features and manual cartographic experiences. Taking building center points as nodes, adjacent buildings were organized as a graph in which cognitive variables including size, orientation, and shape were defined for each node. Then, a learning model combining the graph convolution and neural network was designed to analyse the adjacent buildings modelled by the graph. The center points of groups were used as labels to train the positions of graph nodes and finally, a k-means algorithm was employed to obtain the grouping results based on the predicted node positions. Experiments confirmed that our approach can extract the inherent features describing the grouping relationship between buildings and performed better than two existing approaches referring to the ARI index (from 0.647 to 0.749).","container-title":"Geocarto International","DOI":"10.1080/10106049.2020.1856195","ISSN":"1010-6049","issue":"10","note":"_eprint: https://doi.org/10.1080/10106049.2020.1856195","page":"2944-2966","publisher":"Taylor &amp; Francis","source":"Taylor and Francis+NEJM","title":"A graph deep learning approach for urban building grouping","volume":"37","author":[{"family":"Yan","given":"Xiongfeng"},{"family":"Ai","given":"Tinghua"},{"family":"Yang","given":"Min"},{"family":"Tong","given":"Xiaohua"},{"family":"Liu","given":"Qian"}],"issued":{"date-parts":[["2022",5,19]]}},"label":"page"},{"id":756,"uris":["http://zotero.org/users/local/oytakyid/items/LSHJT5QI"],"itemData":{"id":756,"type":"article-journal","abstract":"Machine learning methods, specifically, convolutional neural networks (CNNs), have emerged as an integral part of scientific research in many disciplines. However, these powerful methods often fail to perform pattern analysis and knowledge mining with spatial vector data because in most cases, such data are not underlying grid-like or array structures but can only be modeled as graph structures. The present study introduces a novel graph convolution by converting it from the vertex domain into a point-wise product in the Fourier domain using the graph Fourier transform and convolution theorem. In addition, the graph convolutional neural network (GCNN) architecture is proposed to analyze graph-structured spatial vector data. The focus of this study is the classical task of building pattern classification, which remains limited by the use of design rules and manually extracted features for specific patterns. The spatial vector data representing grouped buildings are modeled as graphs, and indices for the characteristics of individual buildings are investigated to collect the input variables. The pattern features of these graphs are directly extracted by training labeled data. Experiments confirmed that the GCNN produces satisfactory results in terms of identifying regular and irregular patterns, and thus achieves a significant improvement over existing methods. In summary, the GCNN has considerable potential for the analysis of graph-structured spatial vector data as well as scope for further improvement.","container-title":"ISPRS Journal of Photogrammetry and Remote Sensing","DOI":"10.1016/j.isprsjprs.2019.02.010","ISSN":"0924-2716","journalAbbreviation":"ISPRS Journal of Photogrammetry and Remote Sensing","page":"259-273","source":"ScienceDirect","title":"A graph convolutional neural network for classification of building patterns using spatial vector data","volume":"150","author":[{"family":"Yan","given":"Xiongfeng"},{"family":"Ai","given":"Tinghua"},{"family":"Yang","given":"Min"},{"family":"Yin","given":"Hongmei"}],"issued":{"date-parts":[["2019",4,1]]}},"label":"page"}],"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(Chen &amp; Qian, 2025; T. Liu et al., 2025; Lu &amp; Tong, 2025; Yan et al., 2019, 2022)</w:t>
            </w:r>
            <w:r w:rsidRPr="009F07CD">
              <w:rPr>
                <w:rFonts w:asciiTheme="majorBidi" w:hAnsiTheme="majorBidi" w:cstheme="majorBidi"/>
                <w:sz w:val="20"/>
                <w:szCs w:val="20"/>
              </w:rPr>
              <w:fldChar w:fldCharType="end"/>
            </w:r>
            <w:r w:rsidRPr="009F07CD">
              <w:rPr>
                <w:rFonts w:asciiTheme="majorBidi" w:hAnsiTheme="majorBidi" w:cstheme="majorBidi"/>
                <w:sz w:val="20"/>
                <w:szCs w:val="20"/>
              </w:rPr>
              <w:t xml:space="preserve"> </w:t>
            </w:r>
          </w:p>
        </w:tc>
      </w:tr>
      <w:tr w:rsidR="00E96FAF" w:rsidRPr="00396C2F" w14:paraId="4410852F" w14:textId="77777777" w:rsidTr="00E96FAF">
        <w:tc>
          <w:tcPr>
            <w:tcW w:w="1620" w:type="dxa"/>
            <w:hideMark/>
          </w:tcPr>
          <w:p w14:paraId="5BEE19CD" w14:textId="77777777" w:rsidR="00E96FAF" w:rsidRPr="00396C2F" w:rsidRDefault="00E96FAF" w:rsidP="00B8022B">
            <w:pPr>
              <w:rPr>
                <w:rFonts w:asciiTheme="majorBidi" w:hAnsiTheme="majorBidi" w:cstheme="majorBidi"/>
                <w:sz w:val="20"/>
                <w:szCs w:val="20"/>
              </w:rPr>
            </w:pPr>
          </w:p>
        </w:tc>
        <w:tc>
          <w:tcPr>
            <w:tcW w:w="2250" w:type="dxa"/>
            <w:hideMark/>
          </w:tcPr>
          <w:p w14:paraId="5860B014"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Open Space Ratio / Porosity</w:t>
            </w:r>
          </w:p>
        </w:tc>
        <w:tc>
          <w:tcPr>
            <w:tcW w:w="4320" w:type="dxa"/>
            <w:hideMark/>
          </w:tcPr>
          <w:p w14:paraId="104FCA9B"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Proportion of non-built space within influence zone or block</w:t>
            </w:r>
          </w:p>
        </w:tc>
        <w:tc>
          <w:tcPr>
            <w:tcW w:w="1980" w:type="dxa"/>
            <w:hideMark/>
          </w:tcPr>
          <w:p w14:paraId="601C5FE4"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Building/Block</w:t>
            </w:r>
          </w:p>
        </w:tc>
        <w:tc>
          <w:tcPr>
            <w:tcW w:w="3780" w:type="dxa"/>
            <w:hideMark/>
          </w:tcPr>
          <w:p w14:paraId="3B97A7E3"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{"citationID":"iJgsj2qA","properties":{"formattedCitation":"(Lu &amp; Tong, 2025)","plainCitation":"(Lu &amp; Tong, 2025)","noteIndex":0},"citationItems":[{"id":1062,"uris":["http://zotero.org/users/local/oytakyid/items/2BDP5VYV"],"itemData":{"id":1062,"type":"paper-conference","abstract":"Rapid urbanization has led to the expansion and increased complexity of cities, requiring a deeper investigation into urban morphology. Traditional methods for analyzing urban typologies often treat plots or buildings as isolated entities, ignoring their relationships with the surrounding environment. This study aims to avoid this drawback by constructing a graph model that incorporates spatial relationships between urban elements, while also validating the rationality of using graph models in urban morphology research. The study constructs a graph model based on cities, using buildings as nodes and attaching related information as features. Edges are derived from the influence zones, symbolizing their adjacency relationships. Subsequently, a Graph Convolutional Network (GCN) is used to process the graph model to obtain low-dimensional feature representations, which are then input into clustering algorithms to produce classification results for different morphologies. We take Nanjing as a case study and also compares the results of the proposed method with those of non-graph clustering. The findings ultimately demonstrate that the clustering method based on graph models generates more coherent and meaningful classifications, proving the effectiveness of the method and providing a new perspective for understanding urban spatial characteristics. © 2025 and published by the Association for Computer-Aided Architectural Design Research in Asia (CAADRIA), Hong Kong.","archive":"Scopus","container-title":"Proc. Int. Conf. Comput.-Aided Architect. Des. Res. Asia","DOI":"10.52842/conf.caadria.2025.4.039","event-title":"Proceedings of the International Conference on Computer-Aided Architectural Design Research in Asia","note":"journalAbbreviation: Proc. Int. Conf. Comput.-Aided Architect. Des. Res. Asia","page":"39-48","title":"Graph-Based Typology Identification and Analysis of Urban Form: A case study of Nanjing main district","URL":"https://www.scopus.com/inward/record.uri?eid=2-s2.0-105023427263&amp;doi=10.52842%2Fconf.caadria.2025.4.039&amp;partnerID=40&amp;md5=fca03df89f1174e6c45dad3dd2e6404e","volume":"4","author":[{"family":"Lu","given":"T."},{"family":"Tong","given":"Z."}],"issued":{"date-parts":[["2025"]]}}}],"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(Lu &amp; Tong, 2025)</w:t>
            </w:r>
            <w:r w:rsidRPr="009F07CD">
              <w:rPr>
                <w:rFonts w:asciiTheme="majorBidi" w:hAnsiTheme="majorBidi" w:cstheme="majorBidi"/>
                <w:sz w:val="20"/>
                <w:szCs w:val="20"/>
              </w:rPr>
              <w:fldChar w:fldCharType="end"/>
            </w:r>
          </w:p>
        </w:tc>
      </w:tr>
      <w:tr w:rsidR="00E96FAF" w:rsidRPr="00396C2F" w14:paraId="4D10885E" w14:textId="77777777" w:rsidTr="00E96FAF">
        <w:tc>
          <w:tcPr>
            <w:tcW w:w="1620" w:type="dxa"/>
            <w:hideMark/>
          </w:tcPr>
          <w:p w14:paraId="48D22E1F" w14:textId="77777777" w:rsidR="00E96FAF" w:rsidRPr="00396C2F" w:rsidRDefault="00E96FAF" w:rsidP="00B8022B">
            <w:pPr>
              <w:rPr>
                <w:rFonts w:asciiTheme="majorBidi" w:hAnsiTheme="majorBidi" w:cstheme="majorBidi"/>
                <w:sz w:val="20"/>
                <w:szCs w:val="20"/>
              </w:rPr>
            </w:pPr>
          </w:p>
        </w:tc>
        <w:tc>
          <w:tcPr>
            <w:tcW w:w="2250" w:type="dxa"/>
            <w:hideMark/>
          </w:tcPr>
          <w:p w14:paraId="42403121"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Volume-Area Ratio</w:t>
            </w:r>
          </w:p>
        </w:tc>
        <w:tc>
          <w:tcPr>
            <w:tcW w:w="4320" w:type="dxa"/>
            <w:hideMark/>
          </w:tcPr>
          <w:p w14:paraId="33A99EF9"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Ratio of building volume to footprint area</w:t>
            </w:r>
          </w:p>
        </w:tc>
        <w:tc>
          <w:tcPr>
            <w:tcW w:w="1980" w:type="dxa"/>
            <w:hideMark/>
          </w:tcPr>
          <w:p w14:paraId="0D448416"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Building</w:t>
            </w:r>
          </w:p>
        </w:tc>
        <w:tc>
          <w:tcPr>
            <w:tcW w:w="3780" w:type="dxa"/>
            <w:hideMark/>
          </w:tcPr>
          <w:p w14:paraId="188BFA5D"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{"citationID":"jNlzVI9e","properties":{"formattedCitation":"(Lu &amp; Tong, 2025)","plainCitation":"(Lu &amp; Tong, 2025)","noteIndex":0},"citationItems":[{"id":1062,"uris":["http://zotero.org/users/local/oytakyid/items/2BDP5VYV"],"itemData":{"id":1062,"type":"paper-conference","abstract":"Rapid urbanization has led to the expansion and increased complexity of cities, requiring a deeper investigation into urban morphology. Traditional methods for analyzing urban typologies often treat plots or buildings as isolated entities, ignoring their relationships with the surrounding environment. This study aims to avoid this drawback by constructing a graph model that incorporates spatial relationships between urban elements, while also validating the rationality of using graph models in urban morphology research. The study constructs a graph model based on cities, using buildings as nodes and attaching related information as features. Edges are derived from the influence zones, symbolizing their adjacency relationships. Subsequently, a Graph Convolutional Network (GCN) is used to process the graph model to obtain low-dimensional feature representations, which are then input into clustering algorithms to produce classification results for different morphologies. We take Nanjing as a case study and also compares the results of the proposed method with those of non-graph clustering. The findings ultimately demonstrate that the clustering method based on graph models generates more coherent and meaningful classifications, proving the effectiveness of the method and providing a new perspective for understanding urban spatial characteristics. © 2025 and published by the Association for Computer-Aided Architectural Design Research in Asia (CAADRIA), Hong Kong.","archive":"Scopus","container-title":"Proc. Int. Conf. Comput.-Aided Architect. Des. Res. Asia","DOI":"10.52842/conf.caadria.2025.4.039","event-title":"Proceedings of the International Conference on Computer-Aided Architectural Design Research in Asia","note":"journalAbbreviation: Proc. Int. Conf. Comput.-Aided Architect. Des. Res. Asia","page":"39-48","title":"Graph-Based Typology Identification and Analysis of Urban Form: A case study of Nanjing main district","URL":"https://www.scopus.com/inward/record.uri?eid=2-s2.0-105023427263&amp;doi=10.52842%2Fconf.caadria.2025.4.039&amp;partnerID=40&amp;md5=fca03df89f1174e6c45dad3dd2e6404e","volume":"4","author":[{"family":"Lu","given":"T."},{"family":"Tong","given":"Z."}],"issued":{"date-parts":[["2025"]]}}}],"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(Lu &amp; Tong, 2025)</w:t>
            </w:r>
            <w:r w:rsidRPr="009F07CD">
              <w:rPr>
                <w:rFonts w:asciiTheme="majorBidi" w:hAnsiTheme="majorBidi" w:cstheme="majorBidi"/>
                <w:sz w:val="20"/>
                <w:szCs w:val="20"/>
              </w:rPr>
              <w:fldChar w:fldCharType="end"/>
            </w:r>
          </w:p>
        </w:tc>
      </w:tr>
      <w:tr w:rsidR="00E96FAF" w:rsidRPr="00396C2F" w14:paraId="7B2F532C" w14:textId="77777777" w:rsidTr="00E96FAF">
        <w:tc>
          <w:tcPr>
            <w:tcW w:w="1620" w:type="dxa"/>
            <w:hideMark/>
          </w:tcPr>
          <w:p w14:paraId="0E4C5C09" w14:textId="77777777" w:rsidR="00E96FAF" w:rsidRPr="00396C2F" w:rsidRDefault="00E96FAF" w:rsidP="00B8022B">
            <w:pPr>
              <w:rPr>
                <w:rFonts w:asciiTheme="majorBidi" w:hAnsiTheme="majorBidi" w:cstheme="majorBidi"/>
                <w:sz w:val="20"/>
                <w:szCs w:val="20"/>
              </w:rPr>
            </w:pPr>
          </w:p>
        </w:tc>
        <w:tc>
          <w:tcPr>
            <w:tcW w:w="2250" w:type="dxa"/>
            <w:hideMark/>
          </w:tcPr>
          <w:p w14:paraId="22738F9A"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Building count</w:t>
            </w:r>
          </w:p>
        </w:tc>
        <w:tc>
          <w:tcPr>
            <w:tcW w:w="4320" w:type="dxa"/>
            <w:hideMark/>
          </w:tcPr>
          <w:p w14:paraId="4658C19D"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Number of buildings within block or graph</w:t>
            </w:r>
          </w:p>
        </w:tc>
        <w:tc>
          <w:tcPr>
            <w:tcW w:w="1980" w:type="dxa"/>
            <w:hideMark/>
          </w:tcPr>
          <w:p w14:paraId="5608867D"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Block</w:t>
            </w:r>
          </w:p>
        </w:tc>
        <w:tc>
          <w:tcPr>
            <w:tcW w:w="3780" w:type="dxa"/>
            <w:hideMark/>
          </w:tcPr>
          <w:p w14:paraId="201C5D2D"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{"citationID":"1jyTTvFB","properties":{"formattedCitation":"(T. Liu et al., 2025; Z. Liu et al., 2026)","plainCitation":"(T. Liu et al., 2025; Z. Liu et al., 2026)","noteIndex":0},"citationItems":[{"id":762,"uris":["http://zotero.org/users/local/oytakyid/items/KG8KTR2L"],"itemData":{"id":762,"type":"article-journal","abstract":"Effective identification of building patterns can improve the quality of automated map generalization. Established methods are limited by complex rule definitions and cannot fully consider the local domain information of buildings patterns, and few studies have focused on recognizing multiple building group patterns using GCN. Therefore, we propose a new model for recognizing building patterns by combining knowledge graph methods and GCN methods. First, the features of individual buildings are acquired, then the graph structure of building is constructed, and finally, by means of GCN and knowledge embedding, the features of buildings are efficiently learned on the basis of the graph structure of building patterns, and the pattern features of building are extracted, so as to realize the recognition of building patterns. The results show that the training accuracy and testing accuracy reach 99.03% and 95.89%, respectively. Compared with other methods, the proposed model can effectively utilize the local spatial information of building patterns and accurately recognize building patterns.","archive_location":"world","container-title":"Geocarto International","ISSN":"1010-6049","language":"EN","license":"© 2024 The Author(s). Published by Informa UK Limited, trading as Taylor &amp; Francis Group","publisher":"Taylor &amp; Francis","source":"www.tandfonline.com","title":"Recognition of building group patterns using GCN and knowledge graph","URL":"https://www.tandfonline.com/doi/abs/10.1080/10106049.2024.2436906","author":[{"family":"Liu","given":"Tao"},{"family":"Zhang","given":"Ziqiang"},{"family":"Du","given":"Ping"},{"family":"Wang","given":"Wenning"},{"family":"Yan","given":"Haowen"},{"family":"Qiang","given":"Bo"},{"family":"Xu","given":"Shenglu"}],"accessed":{"date-parts":[["2026",1,19]]},"issued":{"date-parts":[["2025",12,31]]}},"label":"page"},{"id":741,"uris":["http://zotero.org/users/local/oytakyid/items/B36ZQ7PD"],"itemData":{"id":741,"type":"article-journal","abstract":"Urban block classification is fundamental for understanding urban morphology and guiding renewal strategies, yet traditional methods based on morphological indicators fall short in capturing complex spatial relationships among buildings within blocks. Adopting an urban architecture perspective that treats buildings and blocks as integrated systems, this study proposes GCL-AE (Graph Contrastive Learning with Autoencoder), an unsupervised framework that bridges architectural and urban scales. The framework employs graph attention networks to model inter-building relationships as fully-connected graphs, where attention mechanisms adaptively identify dominant spatial interactions. Through contrastive learning, the model learns discriminative structural embeddings without manual labeling, which are then fused with block morphological indicators through an autoencoder-based strategy. Applied to Nanjing's urban fabric, the method successfully identified 13 distinct morphological types, demonstrating superior performance in distinguishing structurally different but morphologically similar blocks. The discovery that approximately 30% of morphologically relevant information resides in inter-building relationships provides empirical validation for the urban architecture paradigm. Comparative experiments confirm that incorporating spatial relationships significantly enhances classification accuracy. The framework provides data-driven tools for differentiated renewal strategies based on integrated structural-morphological patterns rather than uniform standards.","container-title":"Frontiers of Architectural Research","DOI":"10.1016/j.foar.2025.11.004","ISSN":"2095-2635","journalAbbreviation":"Frontiers of Architectural Research","title":"From buildings to blocks: Graph contrastive learning for integrated urban architectural morphology classification","URL":"https://www.sciencedirect.com/science/article/pii/S2095263525001736","author":[{"family":"Liu","given":"Ziyu"},{"family":"Wang","given":"Linghao"},{"family":"Xu","given":"Hao"},{"family":"Wang","given":"Xiao"},{"family":"Han","given":"Dongqing"},{"family":"Song","given":"Yacheng"}],"issued":{"date-parts":[["2026",1,12]]}},"label":"page"}],"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(T. Liu et al., 2025; Z. Liu et al., 2026)</w:t>
            </w:r>
            <w:r w:rsidRPr="009F07CD">
              <w:rPr>
                <w:rFonts w:asciiTheme="majorBidi" w:hAnsiTheme="majorBidi" w:cstheme="majorBidi"/>
                <w:sz w:val="20"/>
                <w:szCs w:val="20"/>
              </w:rPr>
              <w:fldChar w:fldCharType="end"/>
            </w:r>
            <w:r w:rsidRPr="009F07CD">
              <w:rPr>
                <w:rFonts w:asciiTheme="majorBidi" w:hAnsiTheme="majorBidi" w:cstheme="majorBidi"/>
                <w:sz w:val="20"/>
                <w:szCs w:val="20"/>
              </w:rPr>
              <w:t xml:space="preserve"> </w:t>
            </w:r>
          </w:p>
        </w:tc>
      </w:tr>
      <w:tr w:rsidR="00E96FAF" w:rsidRPr="00396C2F" w14:paraId="6B5FD433" w14:textId="77777777" w:rsidTr="00E96FAF">
        <w:tc>
          <w:tcPr>
            <w:tcW w:w="1620" w:type="dxa"/>
            <w:hideMark/>
          </w:tcPr>
          <w:p w14:paraId="6196B84B" w14:textId="77777777" w:rsidR="00E96FAF" w:rsidRPr="00396C2F" w:rsidRDefault="00E96FAF" w:rsidP="00B8022B">
            <w:pPr>
              <w:rPr>
                <w:rFonts w:asciiTheme="majorBidi" w:hAnsiTheme="majorBidi" w:cstheme="majorBidi"/>
                <w:sz w:val="20"/>
                <w:szCs w:val="20"/>
              </w:rPr>
            </w:pPr>
          </w:p>
        </w:tc>
        <w:tc>
          <w:tcPr>
            <w:tcW w:w="2250" w:type="dxa"/>
            <w:hideMark/>
          </w:tcPr>
          <w:p w14:paraId="6E28F214"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Lot coverage limit</w:t>
            </w:r>
          </w:p>
        </w:tc>
        <w:tc>
          <w:tcPr>
            <w:tcW w:w="4320" w:type="dxa"/>
            <w:hideMark/>
          </w:tcPr>
          <w:p w14:paraId="33DBEB7E"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Regulatory constraint on maximum plot development ratio</w:t>
            </w:r>
          </w:p>
        </w:tc>
        <w:tc>
          <w:tcPr>
            <w:tcW w:w="1980" w:type="dxa"/>
            <w:hideMark/>
          </w:tcPr>
          <w:p w14:paraId="16E60EED"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Block</w:t>
            </w:r>
          </w:p>
        </w:tc>
        <w:tc>
          <w:tcPr>
            <w:tcW w:w="3780" w:type="dxa"/>
            <w:hideMark/>
          </w:tcPr>
          <w:p w14:paraId="12D75EE3"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{"citationID":"UEDdQfm7","properties":{"formattedCitation":"(Jia et al., 2024)","plainCitation":"(Jia et al., 2024)","noteIndex":0},"citationItems":[{"id":1034,"uris":["http://zotero.org/users/local/oytakyid/items/L94CX4B6"],"itemData":{"id":1034,"type":"paper-conference","abstract":"In urban morphology studies, accurately classifying residential building patterns is crucial for informed zoning and urban design guidelines. While machine learning, particularly neural networks, has been widely applied to urban form taxonomy, most studies focus on grid-like data from street-view images or satellite imagery. Our paper provides a novel framework for graph classification by extracting features of clustering buildings at different scales and training a spectral-based GCN model on graph-structured data. Furthermore, from the perspective of urban designers, we put forward corresponding design strategies for different building patterns through data visualization and scenario analysis. The findings indicate that GCN has a good performance and generalization ability in identifying residential building patterns, and this framework can aid urban designers or planners in decision-making for diverse urban environments in Asia.","archive_location":"WOS:001248011500004","event-title":"PROCEEDINGS OF THE 29TH INTERNATIONAL CONFERENCE OF THE ASSOCIATION FOR COMPUTER-AIDED ARCHITECTURAL DESIGN RESEARCH IN ASIA, CAADRIA 2024, VOL 2","page":"39-48","title":"CHARACTERIZING RESIDENTIAL BUILDING PATTERNS IN HIGH-DENSITY CITIES USING GRAPH CONVOLUTIONAL NEURAL NETWORKS","author":[{"family":"Jia","given":"MX"},{"family":"Zhang","given":"KH"},{"family":"Narahara","given":"T"}],"editor":[{"family":"Gardner","given":"N"},{"family":"Herr","given":"CM"},{"family":"Wang","given":"L"},{"family":"Toshiki","given":"H"},{"family":"Khan","given":"SA"}],"issued":{"date-parts":[["2024"]]}}}],"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(Jia et al., 2024)</w:t>
            </w:r>
            <w:r w:rsidRPr="009F07CD">
              <w:rPr>
                <w:rFonts w:asciiTheme="majorBidi" w:hAnsiTheme="majorBidi" w:cstheme="majorBidi"/>
                <w:sz w:val="20"/>
                <w:szCs w:val="20"/>
              </w:rPr>
              <w:fldChar w:fldCharType="end"/>
            </w:r>
          </w:p>
        </w:tc>
      </w:tr>
      <w:tr w:rsidR="00E96FAF" w:rsidRPr="00396C2F" w14:paraId="662EF0B3" w14:textId="77777777" w:rsidTr="00E96FAF">
        <w:tc>
          <w:tcPr>
            <w:tcW w:w="1620" w:type="dxa"/>
            <w:hideMark/>
          </w:tcPr>
          <w:p w14:paraId="565C8909" w14:textId="77777777" w:rsidR="00E96FAF" w:rsidRPr="00396C2F" w:rsidRDefault="00E96FAF" w:rsidP="00B8022B">
            <w:pPr>
              <w:rPr>
                <w:rFonts w:asciiTheme="majorBidi" w:hAnsiTheme="majorBidi" w:cstheme="majorBidi"/>
                <w:sz w:val="20"/>
                <w:szCs w:val="20"/>
              </w:rPr>
            </w:pPr>
          </w:p>
        </w:tc>
        <w:tc>
          <w:tcPr>
            <w:tcW w:w="2250" w:type="dxa"/>
            <w:hideMark/>
          </w:tcPr>
          <w:p w14:paraId="3701F650"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Average shortest path</w:t>
            </w:r>
          </w:p>
        </w:tc>
        <w:tc>
          <w:tcPr>
            <w:tcW w:w="4320" w:type="dxa"/>
            <w:hideMark/>
          </w:tcPr>
          <w:p w14:paraId="61531EF2"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Mean Euclidean distance between building centroids within block</w:t>
            </w:r>
          </w:p>
        </w:tc>
        <w:tc>
          <w:tcPr>
            <w:tcW w:w="1980" w:type="dxa"/>
            <w:hideMark/>
          </w:tcPr>
          <w:p w14:paraId="4CD7197B"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Block</w:t>
            </w:r>
          </w:p>
        </w:tc>
        <w:tc>
          <w:tcPr>
            <w:tcW w:w="3780" w:type="dxa"/>
            <w:hideMark/>
          </w:tcPr>
          <w:p w14:paraId="72F96F47"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{"citationID":"RAMSmidz","properties":{"formattedCitation":"(Jia et al., 2024)","plainCitation":"(Jia et al., 2024)","noteIndex":0},"citationItems":[{"id":1034,"uris":["http://zotero.org/users/local/oytakyid/items/L94CX4B6"],"itemData":{"id":1034,"type":"paper-conference","abstract":"In urban morphology studies, accurately classifying residential building patterns is crucial for informed zoning and urban design guidelines. While machine learning, particularly neural networks, has been widely applied to urban form taxonomy, most studies focus on grid-like data from street-view images or satellite imagery. Our paper provides a novel framework for graph classification by extracting features of clustering buildings at different scales and training a spectral-based GCN model on graph-structured data. Furthermore, from the perspective of urban designers, we put forward corresponding design strategies for different building patterns through data visualization and scenario analysis. The findings indicate that GCN has a good performance and generalization ability in identifying residential building patterns, and this framework can aid urban designers or planners in decision-making for diverse urban environments in Asia.","archive_location":"WOS:001248011500004","event-title":"PROCEEDINGS OF THE 29TH INTERNATIONAL CONFERENCE OF THE ASSOCIATION FOR COMPUTER-AIDED ARCHITECTURAL DESIGN RESEARCH IN ASIA, CAADRIA 2024, VOL 2","page":"39-48","title":"CHARACTERIZING RESIDENTIAL BUILDING PATTERNS IN HIGH-DENSITY CITIES USING GRAPH CONVOLUTIONAL NEURAL NETWORKS","author":[{"family":"Jia","given":"MX"},{"family":"Zhang","given":"KH"},{"family":"Narahara","given":"T"}],"editor":[{"family":"Gardner","given":"N"},{"family":"Herr","given":"CM"},{"family":"Wang","given":"L"},{"family":"Toshiki","given":"H"},{"family":"Khan","given":"SA"}],"issued":{"date-parts":[["2024"]]}}}],"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(Jia et al., 2024)</w:t>
            </w:r>
            <w:r w:rsidRPr="009F07CD">
              <w:rPr>
                <w:rFonts w:asciiTheme="majorBidi" w:hAnsiTheme="majorBidi" w:cstheme="majorBidi"/>
                <w:sz w:val="20"/>
                <w:szCs w:val="20"/>
              </w:rPr>
              <w:fldChar w:fldCharType="end"/>
            </w:r>
          </w:p>
        </w:tc>
      </w:tr>
      <w:tr w:rsidR="00E96FAF" w:rsidRPr="00396C2F" w14:paraId="3B2A8D15" w14:textId="77777777" w:rsidTr="00E96FAF">
        <w:tc>
          <w:tcPr>
            <w:tcW w:w="1620" w:type="dxa"/>
            <w:hideMark/>
          </w:tcPr>
          <w:p w14:paraId="31D4F140" w14:textId="77777777" w:rsidR="00E96FAF" w:rsidRPr="00396C2F" w:rsidRDefault="00E96FAF" w:rsidP="00B8022B">
            <w:pPr>
              <w:rPr>
                <w:rFonts w:asciiTheme="majorBidi" w:hAnsiTheme="majorBidi" w:cstheme="majorBidi"/>
                <w:sz w:val="20"/>
                <w:szCs w:val="20"/>
              </w:rPr>
            </w:pPr>
          </w:p>
        </w:tc>
        <w:tc>
          <w:tcPr>
            <w:tcW w:w="2250" w:type="dxa"/>
            <w:hideMark/>
          </w:tcPr>
          <w:p w14:paraId="5137DF25"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Footprint area ratio (building/block)</w:t>
            </w:r>
          </w:p>
        </w:tc>
        <w:tc>
          <w:tcPr>
            <w:tcW w:w="4320" w:type="dxa"/>
            <w:hideMark/>
          </w:tcPr>
          <w:p w14:paraId="67785F70"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Ratio of individual building footprint to containing block area</w:t>
            </w:r>
          </w:p>
        </w:tc>
        <w:tc>
          <w:tcPr>
            <w:tcW w:w="1980" w:type="dxa"/>
            <w:hideMark/>
          </w:tcPr>
          <w:p w14:paraId="0FF23318"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Building/Block</w:t>
            </w:r>
          </w:p>
        </w:tc>
        <w:tc>
          <w:tcPr>
            <w:tcW w:w="3780" w:type="dxa"/>
            <w:hideMark/>
          </w:tcPr>
          <w:p w14:paraId="599EC64E"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{"citationID":"n2AkKUvN","properties":{"formattedCitation":"(T. Liu et al., 2025)","plainCitation":"(T. Liu et al., 2025)","noteIndex":0},"citationItems":[{"id":762,"uris":["http://zotero.org/users/local/oytakyid/items/KG8KTR2L"],"itemData":{"id":762,"type":"article-journal","abstract":"Effective identification of building patterns can improve the quality of automated map generalization. Established methods are limited by complex rule definitions and cannot fully consider the local domain information of buildings patterns, and few studies have focused on recognizing multiple building group patterns using GCN. Therefore, we propose a new model for recognizing building patterns by combining knowledge graph methods and GCN methods. First, the features of individual buildings are acquired, then the graph structure of building is constructed, and finally, by means of GCN and knowledge embedding, the features of buildings are efficiently learned on the basis of the graph structure of building patterns, and the pattern features of building are extracted, so as to realize the recognition of building patterns. The results show that the training accuracy and testing accuracy reach 99.03% and 95.89%, respectively. Compared with other methods, the proposed model can effectively utilize the local spatial information of building patterns and accurately recognize building patterns.","archive_location":"world","container-title":"Geocarto International","ISSN":"1010-6049","language":"EN","license":"© 2024 The Author(s). Published by Informa UK Limited, trading as Taylor &amp; Francis Group","publisher":"Taylor &amp; Francis","source":"www.tandfonline.com","title":"Recognition of building group patterns using GCN and knowledge graph","URL":"https://www.tandfonline.com/doi/abs/10.1080/10106049.2024.2436906","author":[{"family":"Liu","given":"Tao"},{"family":"Zhang","given":"Ziqiang"},{"family":"Du","given":"Ping"},{"family":"Wang","given":"Wenning"},{"family":"Yan","given":"Haowen"},{"family":"Qiang","given":"Bo"},{"family":"Xu","given":"Shenglu"}],"accessed":{"date-parts":[["2026",1,19]]},"issued":{"date-parts":[["2025",12,31]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(T. Liu et al., 2025)</w:t>
            </w:r>
            <w:r w:rsidRPr="009F07CD">
              <w:rPr>
                <w:rFonts w:asciiTheme="majorBidi" w:hAnsiTheme="majorBidi" w:cstheme="majorBidi"/>
                <w:sz w:val="20"/>
                <w:szCs w:val="20"/>
              </w:rPr>
              <w:fldChar w:fldCharType="end"/>
            </w:r>
          </w:p>
        </w:tc>
      </w:tr>
      <w:tr w:rsidR="00E96FAF" w:rsidRPr="00396C2F" w14:paraId="63A17F79" w14:textId="77777777" w:rsidTr="00E96FAF">
        <w:tc>
          <w:tcPr>
            <w:tcW w:w="1620" w:type="dxa"/>
            <w:hideMark/>
          </w:tcPr>
          <w:p w14:paraId="6A7323EF" w14:textId="77777777" w:rsidR="00E96FAF" w:rsidRPr="00396C2F" w:rsidRDefault="00E96FAF" w:rsidP="00B8022B">
            <w:pPr>
              <w:rPr>
                <w:rFonts w:asciiTheme="majorBidi" w:hAnsiTheme="majorBidi" w:cstheme="majorBidi"/>
                <w:sz w:val="20"/>
                <w:szCs w:val="20"/>
              </w:rPr>
            </w:pPr>
          </w:p>
        </w:tc>
        <w:tc>
          <w:tcPr>
            <w:tcW w:w="2250" w:type="dxa"/>
            <w:hideMark/>
          </w:tcPr>
          <w:p w14:paraId="5E3688B3"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Building area ratio (floor area/block)</w:t>
            </w:r>
          </w:p>
        </w:tc>
        <w:tc>
          <w:tcPr>
            <w:tcW w:w="4320" w:type="dxa"/>
            <w:hideMark/>
          </w:tcPr>
          <w:p w14:paraId="6D27250C"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Ratio of total floor area to block area</w:t>
            </w:r>
          </w:p>
        </w:tc>
        <w:tc>
          <w:tcPr>
            <w:tcW w:w="1980" w:type="dxa"/>
            <w:hideMark/>
          </w:tcPr>
          <w:p w14:paraId="11C53E64"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Building/Block</w:t>
            </w:r>
          </w:p>
        </w:tc>
        <w:tc>
          <w:tcPr>
            <w:tcW w:w="3780" w:type="dxa"/>
            <w:hideMark/>
          </w:tcPr>
          <w:p w14:paraId="56F72DB6"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{"citationID":"ieILM6yH","properties":{"formattedCitation":"(T. Liu et al., 2025)","plainCitation":"(T. Liu et al., 2025)","noteIndex":0},"citationItems":[{"id":762,"uris":["http://zotero.org/users/local/oytakyid/items/KG8KTR2L"],"itemData":{"id":762,"type":"article-journal","abstract":"Effective identification of building patterns can improve the quality of automated map generalization. Established methods are limited by complex rule definitions and cannot fully consider the local domain information of buildings patterns, and few studies have focused on recognizing multiple building group patterns using GCN. Therefore, we propose a new model for recognizing building patterns by combining knowledge graph methods and GCN methods. First, the features of individual buildings are acquired, then the graph structure of building is constructed, and finally, by means of GCN and knowledge embedding, the features of buildings are efficiently learned on the basis of the graph structure of building patterns, and the pattern features of building are extracted, so as to realize the recognition of building patterns. The results show that the training accuracy and testing accuracy reach 99.03% and 95.89%, respectively. Compared with other methods, the proposed model can effectively utilize the local spatial information of building patterns and accurately recognize building patterns.","archive_location":"world","container-title":"Geocarto International","ISSN":"1010-6049","language":"EN","license":"© 2024 The Author(s). Published by Informa UK Limited, trading as Taylor &amp; Francis Group","publisher":"Taylor &amp; Francis","source":"www.tandfonline.com","title":"Recognition of building group patterns using GCN and knowledge graph","URL":"https://www.tandfonline.com/doi/abs/10.1080/10106049.2024.2436906","author":[{"family":"Liu","given":"Tao"},{"family":"Zhang","given":"Ziqiang"},{"family":"Du","given":"Ping"},{"family":"Wang","given":"Wenning"},{"family":"Yan","given":"Haowen"},{"family":"Qiang","given":"Bo"},{"family":"Xu","given":"Shenglu"}],"accessed":{"date-parts":[["2026",1,19]]},"issued":{"date-parts":[["2025",12,31]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(T. Liu et al., 2025)</w:t>
            </w:r>
            <w:r w:rsidRPr="009F07CD">
              <w:rPr>
                <w:rFonts w:asciiTheme="majorBidi" w:hAnsiTheme="majorBidi" w:cstheme="majorBidi"/>
                <w:sz w:val="20"/>
                <w:szCs w:val="20"/>
              </w:rPr>
              <w:fldChar w:fldCharType="end"/>
            </w:r>
          </w:p>
        </w:tc>
      </w:tr>
      <w:tr w:rsidR="00E96FAF" w:rsidRPr="00396C2F" w14:paraId="0035359D" w14:textId="77777777" w:rsidTr="00E96FAF">
        <w:tc>
          <w:tcPr>
            <w:tcW w:w="1620" w:type="dxa"/>
            <w:hideMark/>
          </w:tcPr>
          <w:p w14:paraId="45A4356D" w14:textId="77777777" w:rsidR="00E96FAF" w:rsidRPr="00E361C5" w:rsidRDefault="00E96FAF" w:rsidP="00B8022B">
            <w:pPr>
              <w:rPr>
                <w:rFonts w:asciiTheme="majorBidi" w:hAnsiTheme="majorBidi" w:cstheme="majorBidi"/>
                <w:b/>
                <w:bCs/>
                <w:sz w:val="20"/>
                <w:szCs w:val="20"/>
              </w:rPr>
            </w:pPr>
            <w:r w:rsidRPr="00E361C5">
              <w:rPr>
                <w:rFonts w:asciiTheme="majorBidi" w:hAnsiTheme="majorBidi" w:cstheme="majorBidi"/>
                <w:b/>
                <w:bCs/>
                <w:sz w:val="20"/>
                <w:szCs w:val="20"/>
              </w:rPr>
              <w:t>Block/Mesh Topology</w:t>
            </w:r>
          </w:p>
        </w:tc>
        <w:tc>
          <w:tcPr>
            <w:tcW w:w="2250" w:type="dxa"/>
            <w:hideMark/>
          </w:tcPr>
          <w:p w14:paraId="47A262BA"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Dead-end count</w:t>
            </w:r>
          </w:p>
        </w:tc>
        <w:tc>
          <w:tcPr>
            <w:tcW w:w="4320" w:type="dxa"/>
            <w:hideMark/>
          </w:tcPr>
          <w:p w14:paraId="3BB24207"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Number of cul-de-sac segments bounding a block</w:t>
            </w:r>
          </w:p>
        </w:tc>
        <w:tc>
          <w:tcPr>
            <w:tcW w:w="1980" w:type="dxa"/>
            <w:hideMark/>
          </w:tcPr>
          <w:p w14:paraId="409BD2D2"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Block</w:t>
            </w:r>
          </w:p>
        </w:tc>
        <w:tc>
          <w:tcPr>
            <w:tcW w:w="3780" w:type="dxa"/>
            <w:hideMark/>
          </w:tcPr>
          <w:p w14:paraId="34F398AF"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{"citationID":"iOHjFDSG","properties":{"formattedCitation":"(Y. Liu et al., 2025)","plainCitation":"(Y. Liu et al., 2025)","noteIndex":0},"citationItems":[{"id":1024,"uris":["http://zotero.org/users/local/oytakyid/items/5NW7C7P6"],"itemData":{"id":1024,"type":"article-journal","abstract":"Precise categorization of urban street network patterns is essential for urban planning and morphology analysis. Current classification methods typically rely on a single model type, which causes them to struggle in considering topological, geometric, visual, and global features simultaneously, leading to suboptimal results. To address this, we propose a novel fusion model that integrates three submodels: our proposed street-block graph neural network (SBGNet), a convolutional neural network (CNN) using ResNet-34, and a multi-layer perceptron (MLP). SBGNet represents urban street networks as graphs, with nodes as street blocks and geometric features as node attributes, while spatial arrangements serve as edge features. Topological and geometric features are extracted from this street-block representation. The CNN extracts visual features from monochrome images of the street network, and the MLP computes global descriptors using OSMnx and NetworkX to extract global features. Features from SBGNet, CNN, and MLP are concatenated and processed through a downstream MLP for classification. Experiments on a dataset of 6,700 samples from 12 major U.S. cities demonstrate that our fusion model significantly outperforms traditional methods, achieving a PR AUC of 0.88 +/- 0.01, with improvements of 5% to 33% over baseline models, validating its effectiveness in classifying complex urban street networks.","archive_location":"WOS:001478785100001","container-title":"INTERNATIONAL JOURNAL OF DIGITAL EARTH","DOI":"10.1080/17538947.2025.2497490","issue":"1","title":"Urban street network morphology classification through street-block based graph neural networks and multi-model fusion","volume":"18","author":[{"family":"Liu","given":"Y"},{"family":"Guo","given":"QS"},{"family":"Zheng","given":"CB"}],"issued":{"date-parts":[["2025",12,31]]}}}],"schema":"https://github.com/citation-style-language/schema/raw/master/csl-citation.json"}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(Y. Liu et al., 2025)</w:t>
            </w:r>
            <w:r w:rsidRPr="009F07CD">
              <w:rPr>
                <w:rFonts w:asciiTheme="majorBidi" w:hAnsiTheme="majorBidi" w:cstheme="majorBidi"/>
                <w:sz w:val="20"/>
                <w:szCs w:val="20"/>
              </w:rPr>
              <w:fldChar w:fldCharType="end"/>
            </w:r>
          </w:p>
        </w:tc>
      </w:tr>
      <w:tr w:rsidR="00E96FAF" w:rsidRPr="00396C2F" w14:paraId="2FC3C601" w14:textId="77777777" w:rsidTr="00E96FAF">
        <w:tc>
          <w:tcPr>
            <w:tcW w:w="1620" w:type="dxa"/>
            <w:hideMark/>
          </w:tcPr>
          <w:p w14:paraId="145678D1" w14:textId="77777777" w:rsidR="00E96FAF" w:rsidRPr="00396C2F" w:rsidRDefault="00E96FAF" w:rsidP="00B8022B">
            <w:pPr>
              <w:rPr>
                <w:rFonts w:asciiTheme="majorBidi" w:hAnsiTheme="majorBidi" w:cstheme="majorBidi"/>
                <w:sz w:val="20"/>
                <w:szCs w:val="20"/>
              </w:rPr>
            </w:pPr>
          </w:p>
        </w:tc>
        <w:tc>
          <w:tcPr>
            <w:tcW w:w="2250" w:type="dxa"/>
            <w:hideMark/>
          </w:tcPr>
          <w:p w14:paraId="5465A6EB"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Number of dead ends</w:t>
            </w:r>
          </w:p>
        </w:tc>
        <w:tc>
          <w:tcPr>
            <w:tcW w:w="4320" w:type="dxa"/>
            <w:hideMark/>
          </w:tcPr>
          <w:p w14:paraId="5AC16808"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Count of terminal edges in block/mesh boundary</w:t>
            </w:r>
          </w:p>
        </w:tc>
        <w:tc>
          <w:tcPr>
            <w:tcW w:w="1980" w:type="dxa"/>
            <w:hideMark/>
          </w:tcPr>
          <w:p w14:paraId="48C0E514"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Block/Mesh</w:t>
            </w:r>
          </w:p>
        </w:tc>
        <w:tc>
          <w:tcPr>
            <w:tcW w:w="3780" w:type="dxa"/>
            <w:hideMark/>
          </w:tcPr>
          <w:p w14:paraId="2B2118DE"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{"citationID":"1bbLuSnG","properties":{"formattedCitation":"(Y. Liu et al., 2025)","plainCitation":"(Y. Liu et al., 2025)","noteIndex":0},"citationItems":[{"id":1024,"uris":["http://zotero.org/users/local/oytakyid/items/5NW7C7P6"],"itemData":{"id":1024,"type":"article-journal","abstract":"Precise categorization of urban street network patterns is essential for urban planning and morphology analysis. Current classification methods typically rely on a single model type, which causes them to struggle in considering topological, geometric, visual, and global features simultaneously, leading to suboptimal results. To address this, we propose a novel fusion model that integrates three submodels: our proposed street-block graph neural network (SBGNet), a convolutional neural network (CNN) using ResNet-34, and a multi-layer perceptron (MLP). SBGNet represents urban street networks as graphs, with nodes as street blocks and geometric features as node attributes, while spatial arrangements serve as edge features. Topological and geometric features are extracted from this street-block representation. The CNN extracts visual features from monochrome images of the street network, and the MLP computes global descriptors using OSMnx and NetworkX to extract global features. Features from SBGNet, CNN, and MLP are concatenated and processed through a downstream MLP for classification. Experiments on a dataset of 6,700 samples from 12 major U.S. cities demonstrate that our fusion model significantly outperforms traditional methods, achieving a PR AUC of 0.88 +/- 0.01, with improvements of 5% to 33% over baseline models, validating its effectiveness in classifying complex urban street networks.","archive_location":"WOS:001478785100001","container-title":"INTERNATIONAL JOURNAL OF DIGITAL EARTH","DOI":"10.1080/17538947.2025.2497490","issue":"1","title":"Urban street network morphology classification through street-block based graph neural networks and multi-model fusion","volume":"18","author":[{"family":"Liu","given":"Y"},{"family":"Guo","given":"QS"},{"family":"Zheng","given":"CB"}],"issued":{"date-parts":[["2025",12,31]]}}}],"schema":"https://github.com/citation-style-language/schema/raw/master/csl-citation.json"}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(Y. Liu et al., 2025)</w:t>
            </w:r>
            <w:r w:rsidRPr="009F07CD">
              <w:rPr>
                <w:rFonts w:asciiTheme="majorBidi" w:hAnsiTheme="majorBidi" w:cstheme="majorBidi"/>
                <w:sz w:val="20"/>
                <w:szCs w:val="20"/>
              </w:rPr>
              <w:fldChar w:fldCharType="end"/>
            </w:r>
          </w:p>
        </w:tc>
      </w:tr>
      <w:tr w:rsidR="00E96FAF" w:rsidRPr="00396C2F" w14:paraId="763E7D51" w14:textId="77777777" w:rsidTr="00E96FAF">
        <w:tc>
          <w:tcPr>
            <w:tcW w:w="1620" w:type="dxa"/>
            <w:hideMark/>
          </w:tcPr>
          <w:p w14:paraId="048FE78A" w14:textId="77777777" w:rsidR="00E96FAF" w:rsidRPr="00E361C5" w:rsidRDefault="00E96FAF" w:rsidP="00B8022B">
            <w:pPr>
              <w:rPr>
                <w:rFonts w:asciiTheme="majorBidi" w:hAnsiTheme="majorBidi" w:cstheme="majorBidi"/>
                <w:b/>
                <w:bCs/>
                <w:sz w:val="20"/>
                <w:szCs w:val="20"/>
              </w:rPr>
            </w:pPr>
            <w:r w:rsidRPr="00E361C5">
              <w:rPr>
                <w:rFonts w:asciiTheme="majorBidi" w:hAnsiTheme="majorBidi" w:cstheme="majorBidi"/>
                <w:b/>
                <w:bCs/>
                <w:sz w:val="20"/>
                <w:szCs w:val="20"/>
              </w:rPr>
              <w:t>Topological (Node-Level)</w:t>
            </w:r>
          </w:p>
        </w:tc>
        <w:tc>
          <w:tcPr>
            <w:tcW w:w="2250" w:type="dxa"/>
            <w:hideMark/>
          </w:tcPr>
          <w:p w14:paraId="1FB23E13"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Degree centrality</w:t>
            </w:r>
          </w:p>
        </w:tc>
        <w:tc>
          <w:tcPr>
            <w:tcW w:w="4320" w:type="dxa"/>
            <w:hideMark/>
          </w:tcPr>
          <w:p w14:paraId="14042770"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Number of direct connections (used as node feature)</w:t>
            </w:r>
          </w:p>
        </w:tc>
        <w:tc>
          <w:tcPr>
            <w:tcW w:w="1980" w:type="dxa"/>
            <w:hideMark/>
          </w:tcPr>
          <w:p w14:paraId="7E69A091" w14:textId="77777777" w:rsidR="00E96FAF" w:rsidRDefault="00E96FAF" w:rsidP="00B8022B">
            <w:pPr>
              <w:rPr>
                <w:rFonts w:asciiTheme="majorBidi" w:hAnsiTheme="majorBidi" w:cstheme="majorBidi"/>
                <w:sz w:val="20"/>
                <w:szCs w:val="20"/>
              </w:rPr>
            </w:pPr>
            <w:r w:rsidRPr="00396C2F">
              <w:rPr>
                <w:rFonts w:asciiTheme="majorBidi" w:hAnsiTheme="majorBidi" w:cstheme="majorBidi"/>
                <w:sz w:val="20"/>
                <w:szCs w:val="20"/>
              </w:rPr>
              <w:t>Intersection</w:t>
            </w:r>
          </w:p>
          <w:p w14:paraId="3541D350"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/Segment</w:t>
            </w:r>
          </w:p>
        </w:tc>
        <w:tc>
          <w:tcPr>
            <w:tcW w:w="3780" w:type="dxa"/>
            <w:hideMark/>
          </w:tcPr>
          <w:p w14:paraId="3954689F"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{"citationID":"LVSK3iYq","properties":{"formattedCitation":"(De Sabbata et al., 2023; M. Molefe, 2025; Sugama, 2025; Tian et al., 2025; Wu et al., 2025)","plainCitation":"(De Sabbata et al., 2023; M. Molefe, 2025; Sugama, 2025; Tian et al., 2025; Wu et al., 2025)","noteIndex":0},"citationItems":[{"id":785,"uris":["http://zotero.org/users/local/oytakyid/items/36L86J7Z"],"itemData":{"id":785,"type":"article-journal","abstract":"Graph theory has long provided the basis for the computa-tional modelling of urban flows and networks and, thus, for the studyof urban form. The development of graph-convolutional neural networksoffers the opportunity to explore new applications of deep learning ap-proaches in urban studies. In this paper, we propose an unsupervisedgraph representation learning framework for analysing urban street net-works. Our results illustrate how a model trained on a 1% random sampleof street junctions in the UK can be used to explore the urban form of thecity of Leicester, generating embeddings which are similar but distinctfrom classic metrics and able to capture key aspects such as the shiftfrom urban to suburban structures. We conclude by outlining the cur-rent limitations and potential of the proposed framework for the studyof urban form and function.","DOI":"10.17605/OSF.IO/H2AWQ']","language":"en","publisher":"University of Leicester","source":"figshare.le.ac.uk","title":"Learning urban form through unsupervised graph-convolutional neural networks","URL":"https://figshare.le.ac.uk/articles/conference_contribution/Learning_urban_form_through_unsupervised_graph-convolutional_neural_networks/24139404/1","author":[{"family":"De Sabbata","given":"Stefano"},{"family":"Ballatore","given":"Andrea"},{"family":"Liu","given":"Pengyuan"},{"family":"Tate","given":"Nicholas"}],"accessed":{"date-parts":[["2026",1,19]]},"issued":{"date-parts":[["2023",8,30]]}},"label":"page"},{"id":1113,"uris":["http://zotero.org/users/local/oytakyid/items/SKZDFUCT"],"itemData":{"id":1113,"type":"paper-conference","abstract":"Machine learning-based classification of roads is crucial for the effectiveness of smart transportation infrastructure. Recent road-type classification methods rely on road attribute features obtained from the publicly available OpenStreetMaps platform. However, the absence of certain road attributes often makes it difficult to develop models for monitoring road networks using OpenStreetMaps. Presented in this study is an approach for classifying roads where features are extracted using node structural feature generation methods and Graph Convolution Networks; without relying on road attribute features. The proposed method was evaluated on road network graph datasets of realistic cities. Experiments demonstrate that the presented method is capable of effectively modelling road networks even with missing road attributes.","container-title":"Pan-African Artificial Intelligence and Smart Systems","DOI":"10.1007/978-3-031-94439-0_18","ISBN":"978-3-031-94439-0","language":"en","page":"309-325","publisher":"Springer Nature Switzerland","publisher-place":"Cham","source":"Springer Link","title":"Modelling Road Networks with Node Structural Features and Graph Convolutional Networks","author":[{"family":"Molefe","given":"Mohale"}],"editor":[{"family":"N. Ngatched","given":"Telex M."},{"family":"Woungang","given":"Isaac"},{"family":"Tapamo","given":"Jules-Raymond"},{"family":"Viriri","given":"Serestina"}],"issued":{"date-parts":[["2025"]]}},"label":"page"},{"id":1100,"uris":["http://zotero.org/users/local/oytakyid/items/P4IDK3HI"],"itemData":{"id":1100,"type":"article-journal","abstract":"This study employs graph2vec, a graph-based machine learning method, to quantify the topological characteristics of street networks in 2,450 cities worldwide. The results reveal distinct regional differences, particularly among Asia, Europe, and America, and show that Asia exhibits notable internal diversity, with subregions displaying unique structural features. These patterns suggest that historical context and infrastructure development have shaped urban form. The findings underscore the limitations of directly applying insights from European and American cities to Asia and highlight the need for region-specific analyses. While this study focuses on vehicle-accessible networks, future work should incorporate multimodal transport systems, facility distributions, and topographic conditions to better capture urban morphology. Additionally, improving the interpretability of embedding techniques and comparing alternative graph learning methods are essential next steps for advancing applications in urban and transport planning.","container-title":"Journal of the Eastern Asia Society for Transportation Studies","DOI":"10.11175/easts.16.PP4273","source":"J-Stage","title":"Analysis of the Topological Similarity of Street Networks in Cities Around the World Using Graph2vec","volume":"16","author":[{"family":"Sugama","given":"Atsushi"}],"issued":{"date-parts":[["2025"]]}},"label":"page"},{"id":792,"uris":["http://zotero.org/users/local/oytakyid/items/DCCZRMFB"],"itemData":{"id":792,"type":"article-journal","abstract":"A novel concept of quantifying graph non-isomorphism is introduced to measure structural differences between graphs, and thus overcoming the strict limitations of traditional graph isomorphism tests. This paper trains Graph Neural Networks (GNNs) and graph kernels to classify urban road networks and proposes using graph classification accuracy as a metric to quantify graph non-isomorphism. Experimental results demonstrate that Edge Convolutional Neural Network (EdgeCNN) not only leverages node attributes effectively but also fully utilizes edge features, achieving an 85% classification accuracy, which surpasses that of the Weisfeiler-Lehman (WL) kernel algorithm (80%). This finding challenges the claim that “GNNs are at most as powerful as the WL test in distinguishing graph structures.” Furthermore, the paper explores the non-isomorphism of 10,361 road networks from 30 cities worldwide, providing valuable insights for future urban development.","container-title":"Scientific Reports","DOI":"10.1038/s41598-025-90839-x","ISSN":"2045-2322","issue":"1","journalAbbreviation":"Sci Rep","language":"en","license":"2025 The Author(s)","page":"6485","publisher":"Nature Publishing Group","source":"www.nature.com","title":"Quantifying the non-isomorphism of global urban road networks using GNNs and graph kernels","volume":"15","author":[{"family":"Tian","given":"Linfang"},{"family":"Rao","given":"Weixiong"},{"family":"Zhao","given":"Kai"},{"family":"Vo","given":"Huy T."}],"issued":{"date-parts":[["2025",2,22]]}},"label":"page"},{"id":1097,"uris":["http://zotero.org/users/local/oytakyid/items/KNASLT7U"],"itemData":{"id":1097,"type":"article","abstract":"Measuring similarity in urban spatial networks is key to understanding cities as complex systems. Yet most existing methods are not tailored for spatial networks and struggle to differentiate them effectively. We propose GCA-Sim, a similarity-evaluation framework based on graph cellular automata. Each submodel measures similarity by the divergence between value distributions recorded at multiple stages of an information evolution process. We find that some propagation rules magnify differences among network signals; we call this \"network resonance.\" With an improved differentiable logic-gate network, we learn several submodels that induce network resonance. We evaluate similarity through clustering performance on fifty city-level and fifty district-level road networks. The submodels in this framework outperform existing methods, with Silhouette scores above 0.9. Using the best submodel, we further observe that planning-led street networks are less internally homogeneous than organically grown ones; morphological categories from different domains contribute with comparable importance; and degree, as a basic topological signal, becomes increasingly aligned with land value and related variables over iterations.","DOI":"10.48550/arXiv.2511.00768","note":"arXiv:2511.00768 [cs]","number":"arXiv:2511.00768","publisher":"arXiv","source":"arXiv.org","title":"A Framework Based on Graph Cellular Automata for Similarity Evaluation in Urban Spatial Networks","URL":"http://arxiv.org/abs/2511.00768","author":[{"family":"Wu","given":"Peiru"},{"family":"Zhai","given":"Maojun"},{"family":"Zhang","given":"Lingzhu"}],"accessed":{"date-parts":[["2026",2,2]]},"issued":{"date-parts":[["2025",11,2]]}},"label":"page"}],"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(De Sabbata et al., 2023; M. Molefe, 2025; Sugama, 2025; Tian et al., 2025; Wu et al., 2025)</w:t>
            </w:r>
            <w:r w:rsidRPr="009F07CD">
              <w:rPr>
                <w:rFonts w:asciiTheme="majorBidi" w:hAnsiTheme="majorBidi" w:cstheme="majorBidi"/>
                <w:sz w:val="20"/>
                <w:szCs w:val="20"/>
              </w:rPr>
              <w:fldChar w:fldCharType="end"/>
            </w:r>
          </w:p>
        </w:tc>
      </w:tr>
      <w:tr w:rsidR="00E96FAF" w:rsidRPr="00396C2F" w14:paraId="5478AB6F" w14:textId="77777777" w:rsidTr="00E96FAF">
        <w:tc>
          <w:tcPr>
            <w:tcW w:w="1620" w:type="dxa"/>
            <w:hideMark/>
          </w:tcPr>
          <w:p w14:paraId="565A794C" w14:textId="77777777" w:rsidR="00E96FAF" w:rsidRPr="00396C2F" w:rsidRDefault="00E96FAF" w:rsidP="00B8022B">
            <w:pPr>
              <w:rPr>
                <w:rFonts w:asciiTheme="majorBidi" w:hAnsiTheme="majorBidi" w:cstheme="majorBidi"/>
                <w:sz w:val="20"/>
                <w:szCs w:val="20"/>
              </w:rPr>
            </w:pPr>
          </w:p>
        </w:tc>
        <w:tc>
          <w:tcPr>
            <w:tcW w:w="2250" w:type="dxa"/>
            <w:hideMark/>
          </w:tcPr>
          <w:p w14:paraId="67EC2F99"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Topological centralities suite</w:t>
            </w:r>
          </w:p>
        </w:tc>
        <w:tc>
          <w:tcPr>
            <w:tcW w:w="4320" w:type="dxa"/>
            <w:hideMark/>
          </w:tcPr>
          <w:p w14:paraId="6AEAFC5C"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Eigenvector, betweenness, closeness centrality, clustering coefficient</w:t>
            </w:r>
          </w:p>
        </w:tc>
        <w:tc>
          <w:tcPr>
            <w:tcW w:w="1980" w:type="dxa"/>
            <w:hideMark/>
          </w:tcPr>
          <w:p w14:paraId="53E05852"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Segment</w:t>
            </w:r>
          </w:p>
        </w:tc>
        <w:tc>
          <w:tcPr>
            <w:tcW w:w="3780" w:type="dxa"/>
            <w:hideMark/>
          </w:tcPr>
          <w:p w14:paraId="60A92837"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{"citationID":"9nMap3MK","properties":{"formattedCitation":"(M. Molefe, 2025)","plainCitation":"(M. Molefe, 2025)","noteIndex":0},"citationItems":[{"id":1113,"uris":["http://zotero.org/users/local/oytakyid/items/SKZDFUCT"],"itemData":{"id":1113,"type":"paper-conference","abstract":"Machine learning-based classification of roads is crucial for the effectiveness of smart transportation infrastructure. Recent road-type classification methods rely on road attribute features obtained from the publicly available OpenStreetMaps platform. However, the absence of certain road attributes often makes it difficult to develop models for monitoring road networks using OpenStreetMaps. Presented in this study is an approach for classifying roads where features are extracted using node structural feature generation methods and Graph Convolution Networks; without relying on road attribute features. The proposed method was evaluated on road network graph datasets of realistic cities. Experiments demonstrate that the presented method is capable of effectively modelling road networks even with missing road attributes.","container-title":"Pan-African Artificial Intelligence and Smart Systems","DOI":"10.1007/978-3-031-94439-0_18","ISBN":"978-3-031-94439-0","language":"en","page":"309-325","publisher":"Springer Nature Switzerland","publisher-place":"Cham","source":"Springer Link","title":"Modelling Road Networks with Node Structural Features and Graph Convolutional Networks","author":[{"family":"Molefe","given":"Mohale"}],"editor":[{"family":"N. Ngatched","given":"Telex M."},{"family":"Woungang","given":"Isaac"},{"family":"Tapamo","given":"Jules-Raymond"},{"family":"Viriri","given":"Serestina"}],"issued":{"date-parts":[["2025"]]}}}],"schema":"https://github.com/citation-style-language/schema/raw/master/csl-citation.json"}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(M. Molefe, 2025)</w:t>
            </w:r>
            <w:r w:rsidRPr="009F07CD">
              <w:rPr>
                <w:rFonts w:asciiTheme="majorBidi" w:hAnsiTheme="majorBidi" w:cstheme="majorBidi"/>
                <w:sz w:val="20"/>
                <w:szCs w:val="20"/>
              </w:rPr>
              <w:fldChar w:fldCharType="end"/>
            </w:r>
          </w:p>
        </w:tc>
      </w:tr>
      <w:tr w:rsidR="00E96FAF" w:rsidRPr="00396C2F" w14:paraId="7EA4CAB6" w14:textId="77777777" w:rsidTr="00E96FAF">
        <w:tc>
          <w:tcPr>
            <w:tcW w:w="1620" w:type="dxa"/>
            <w:hideMark/>
          </w:tcPr>
          <w:p w14:paraId="345598EB" w14:textId="77777777" w:rsidR="00E96FAF" w:rsidRPr="00396C2F" w:rsidRDefault="00E96FAF" w:rsidP="00B8022B">
            <w:pPr>
              <w:rPr>
                <w:rFonts w:asciiTheme="majorBidi" w:hAnsiTheme="majorBidi" w:cstheme="majorBidi"/>
                <w:sz w:val="20"/>
                <w:szCs w:val="20"/>
              </w:rPr>
            </w:pPr>
          </w:p>
        </w:tc>
        <w:tc>
          <w:tcPr>
            <w:tcW w:w="2250" w:type="dxa"/>
            <w:hideMark/>
          </w:tcPr>
          <w:p w14:paraId="52D82FCF"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Degree distribution metrics</w:t>
            </w:r>
          </w:p>
        </w:tc>
        <w:tc>
          <w:tcPr>
            <w:tcW w:w="4320" w:type="dxa"/>
            <w:hideMark/>
          </w:tcPr>
          <w:p w14:paraId="4AAEFA21"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Percentage of nodes with degree ≤2, =3, =4, ≥5</w:t>
            </w:r>
          </w:p>
        </w:tc>
        <w:tc>
          <w:tcPr>
            <w:tcW w:w="1980" w:type="dxa"/>
            <w:hideMark/>
          </w:tcPr>
          <w:p w14:paraId="35BEAD57" w14:textId="77777777" w:rsidR="00E96FAF" w:rsidRDefault="00E96FAF" w:rsidP="00B8022B">
            <w:pPr>
              <w:rPr>
                <w:rFonts w:asciiTheme="majorBidi" w:hAnsiTheme="majorBidi" w:cstheme="majorBidi"/>
                <w:sz w:val="20"/>
                <w:szCs w:val="20"/>
              </w:rPr>
            </w:pPr>
            <w:r w:rsidRPr="00396C2F">
              <w:rPr>
                <w:rFonts w:asciiTheme="majorBidi" w:hAnsiTheme="majorBidi" w:cstheme="majorBidi"/>
                <w:sz w:val="20"/>
                <w:szCs w:val="20"/>
              </w:rPr>
              <w:t>Intersection</w:t>
            </w:r>
          </w:p>
          <w:p w14:paraId="6F0CA4EA"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/Node</w:t>
            </w:r>
          </w:p>
        </w:tc>
        <w:tc>
          <w:tcPr>
            <w:tcW w:w="3780" w:type="dxa"/>
            <w:hideMark/>
          </w:tcPr>
          <w:p w14:paraId="531F9BB2"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{"citationID":"bdipN5R0","properties":{"formattedCitation":"(De Sabbata et al., 2023; M. Molefe, 2025; Sugama, 2025; Tian et al., 2025; Wu et al., 2025)","plainCitation":"(De Sabbata et al., 2023; M. Molefe, 2025; Sugama, 2025; Tian et al., 2025; Wu et al., 2025)","noteIndex":0},"citationItems":[{"id":785,"uris":["http://zotero.org/users/local/oytakyid/items/36L86J7Z"],"itemData":{"id":785,"type":"article-journal","abstract":"Graph theory has long provided the basis for the computa-tional modelling of urban flows and networks and, thus, for the studyof urban form. The development of graph-convolutional neural networksoffers the opportunity to explore new applications of deep learning ap-proaches in urban studies. In this paper, we propose an unsupervisedgraph representation learning framework for analysing urban street net-works. Our results illustrate how a model trained on a 1% random sampleof street junctions in the UK can be used to explore the urban form of thecity of Leicester, generating embeddings which are similar but distinctfrom classic metrics and able to capture key aspects such as the shiftfrom urban to suburban structures. We conclude by outlining the cur-rent limitations and potential of the proposed framework for the studyof urban form and function.","DOI":"10.17605/OSF.IO/H2AWQ']","language":"en","publisher":"University of Leicester","source":"figshare.le.ac.uk","title":"Learning urban form through unsupervised graph-convolutional neural networks","URL":"https://figshare.le.ac.uk/articles/conference_contribution/Learning_urban_form_through_unsupervised_graph-convolutional_neural_networks/24139404/1","author":[{"family":"De Sabbata","given":"Stefano"},{"family":"Ballatore","given":"Andrea"},{"family":"Liu","given":"Pengyuan"},{"family":"Tate","given":"Nicholas"}],"accessed":{"date-parts":[["2026",1,19]]},"issued":{"date-parts":[["2023",8,30]]}},"label":"page"},{"id":1113,"uris":["http://zotero.org/users/local/oytakyid/items/SKZDFUCT"],"itemData":{"id":1113,"type":"paper-conference","abstract":"Machine learning-based classification of roads is crucial for the effectiveness of smart transportation infrastructure. Recent road-type classification methods rely on road attribute features obtained from the publicly available OpenStreetMaps platform. However, the absence of certain road attributes often makes it difficult to develop models for monitoring road networks using OpenStreetMaps. Presented in this study is an approach for classifying roads where features are extracted using node structural feature generation methods and Graph Convolution Networks; without relying on road attribute features. The proposed method was evaluated on road network graph datasets of realistic cities. Experiments demonstrate that the presented method is capable of effectively modelling road networks even with missing road attributes.","container-title":"Pan-African Artificial Intelligence and Smart Systems","DOI":"10.1007/978-3-031-94439-0_18","ISBN":"978-3-031-94439-0","language":"en","page":"309-325","publisher":"Springer Nature Switzerland","publisher-place":"Cham","source":"Springer Link","title":"Modelling Road Networks with Node Structural Features and Graph Convolutional Networks","author":[{"family":"Molefe","given":"Mohale"}],"editor":[{"family":"N. Ngatched","given":"Telex M."},{"family":"Woungang","given":"Isaac"},{"family":"Tapamo","given":"Jules-Raymond"},{"family":"Viriri","given":"Serestina"}],"issued":{"date-parts":[["2025"]]}},"label":"page"},{"id":1100,"uris":["http://zotero.org/users/local/oytakyid/items/P4IDK3HI"],"itemData":{"id":1100,"type":"article-journal","abstract":"This study employs graph2vec, a graph-based machine learning method, to quantify the topological characteristics of street networks in 2,450 cities worldwide. The results reveal distinct regional differences, particularly among Asia, Europe, and America, and show that Asia exhibits notable internal diversity, with subregions displaying unique structural features. These patterns suggest that historical context and infrastructure development have shaped urban form. The findings underscore the limitations of directly applying insights from European and American cities to Asia and highlight the need for region-specific analyses. While this study focuses on vehicle-accessible networks, future work should incorporate multimodal transport systems, facility distributions, and topographic conditions to better capture urban morphology. Additionally, improving the interpretability of embedding techniques and comparing alternative graph learning methods are essential next steps for advancing applications in urban and transport planning.","container-title":"Journal of the Eastern Asia Society for Transportation Studies","DOI":"10.11175/easts.16.PP4273","source":"J-Stage","title":"Analysis of the Topological Similarity of Street Networks in Cities Around the World Using Graph2vec","volume":"16","author":[{"family":"Sugama","given":"Atsushi"}],"issued":{"date-parts":[["2025"]]}},"label":"page"},{"id":792,"uris":["http://zotero.org/users/local/oytakyid/items/DCCZRMFB"],"itemData":{"id":792,"type":"article-journal","abstract":"A novel concept of quantifying graph non-isomorphism is introduced to measure structural differences between graphs, and thus overcoming the strict limitations of traditional graph isomorphism tests. This paper trains Graph Neural Networks (GNNs) and graph kernels to classify urban road networks and proposes using graph classification accuracy as a metric to quantify graph non-isomorphism. Experimental results demonstrate that Edge Convolutional Neural Network (EdgeCNN) not only leverages node attributes effectively but also fully utilizes edge features, achieving an 85% classification accuracy, which surpasses that of the Weisfeiler-Lehman (WL) kernel algorithm (80%). This finding challenges the claim that “GNNs are at most as powerful as the WL test in distinguishing graph structures.” Furthermore, the paper explores the non-isomorphism of 10,361 road networks from 30 cities worldwide, providing valuable insights for future urban development.","container-title":"Scientific Reports","DOI":"10.1038/s41598-025-90839-x","ISSN":"2045-2322","issue":"1","journalAbbreviation":"Sci Rep","language":"en","license":"2025 The Author(s)","page":"6485","publisher":"Nature Publishing Group","source":"www.nature.com","title":"Quantifying the non-isomorphism of global urban road networks using GNNs and graph kernels","volume":"15","author":[{"family":"Tian","given":"Linfang"},{"family":"Rao","given":"Weixiong"},{"family":"Zhao","given":"Kai"},{"family":"Vo","given":"Huy T."}],"issued":{"date-parts":[["2025",2,22]]}},"label":"page"},{"id":1097,"uris":["http://zotero.org/users/local/oytakyid/items/KNASLT7U"],"itemData":{"id":1097,"type":"article","abstract":"Measuring similarity in urban spatial networks is key to understanding cities as complex systems. Yet most existing methods are not tailored for spatial networks and struggle to differentiate them effectively. We propose GCA-Sim, a similarity-evaluation framework based on graph cellular automata. Each submodel measures similarity by the divergence between value distributions recorded at multiple stages of an information evolution process. We find that some propagation rules magnify differences among network signals; we call this \"network resonance.\" With an improved differentiable logic-gate network, we learn several submodels that induce network resonance. We evaluate similarity through clustering performance on fifty city-level and fifty district-level road networks. The submodels in this framework outperform existing methods, with Silhouette scores above 0.9. Using the best submodel, we further observe that planning-led street networks are less internally homogeneous than organically grown ones; morphological categories from different domains contribute with comparable importance; and degree, as a basic topological signal, becomes increasingly aligned with land value and related variables over iterations.","DOI":"10.48550/arXiv.2511.00768","note":"arXiv:2511.00768 [cs]","number":"arXiv:2511.00768","publisher":"arXiv","source":"arXiv.org","title":"A Framework Based on Graph Cellular Automata for Similarity Evaluation in Urban Spatial Networks","URL":"http://arxiv.org/abs/2511.00768","author":[{"family":"Wu","given":"Peiru"},{"family":"Zhai","given":"Maojun"},{"family":"Zhang","given":"Lingzhu"}],"accessed":{"date-parts":[["2026",2,2]]},"issued":{"date-parts":[["2025",11,2]]}},"label":"page"}],"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(De Sabbata et al., 2023; M. Molefe, 2025; Sugama, 2025; Tian et al., 2025; Wu et al., 2025)</w:t>
            </w:r>
            <w:r w:rsidRPr="009F07CD">
              <w:rPr>
                <w:rFonts w:asciiTheme="majorBidi" w:hAnsiTheme="majorBidi" w:cstheme="majorBidi"/>
                <w:sz w:val="20"/>
                <w:szCs w:val="20"/>
              </w:rPr>
              <w:fldChar w:fldCharType="end"/>
            </w:r>
          </w:p>
        </w:tc>
      </w:tr>
      <w:tr w:rsidR="00E96FAF" w:rsidRPr="00396C2F" w14:paraId="5CD3CC56" w14:textId="77777777" w:rsidTr="00E96FAF">
        <w:tc>
          <w:tcPr>
            <w:tcW w:w="1620" w:type="dxa"/>
            <w:hideMark/>
          </w:tcPr>
          <w:p w14:paraId="13019A29" w14:textId="77777777" w:rsidR="00E96FAF" w:rsidRPr="00396C2F" w:rsidRDefault="00E96FAF" w:rsidP="00B8022B">
            <w:pPr>
              <w:rPr>
                <w:rFonts w:asciiTheme="majorBidi" w:hAnsiTheme="majorBidi" w:cstheme="majorBidi"/>
                <w:sz w:val="20"/>
                <w:szCs w:val="20"/>
              </w:rPr>
            </w:pPr>
          </w:p>
        </w:tc>
        <w:tc>
          <w:tcPr>
            <w:tcW w:w="2250" w:type="dxa"/>
            <w:hideMark/>
          </w:tcPr>
          <w:p w14:paraId="3F83DC0E"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Average node degree (k_avg)</w:t>
            </w:r>
          </w:p>
        </w:tc>
        <w:tc>
          <w:tcPr>
            <w:tcW w:w="4320" w:type="dxa"/>
            <w:hideMark/>
          </w:tcPr>
          <w:p w14:paraId="409DD1AA"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Mean number of edges connected to each node</w:t>
            </w:r>
          </w:p>
        </w:tc>
        <w:tc>
          <w:tcPr>
            <w:tcW w:w="1980" w:type="dxa"/>
            <w:hideMark/>
          </w:tcPr>
          <w:p w14:paraId="018132AA" w14:textId="77777777" w:rsidR="00E96FAF" w:rsidRDefault="00E96FAF" w:rsidP="00B8022B">
            <w:pPr>
              <w:rPr>
                <w:rFonts w:asciiTheme="majorBidi" w:hAnsiTheme="majorBidi" w:cstheme="majorBidi"/>
                <w:sz w:val="20"/>
                <w:szCs w:val="20"/>
              </w:rPr>
            </w:pPr>
            <w:r w:rsidRPr="00396C2F">
              <w:rPr>
                <w:rFonts w:asciiTheme="majorBidi" w:hAnsiTheme="majorBidi" w:cstheme="majorBidi"/>
                <w:sz w:val="20"/>
                <w:szCs w:val="20"/>
              </w:rPr>
              <w:t>Intersection</w:t>
            </w:r>
          </w:p>
          <w:p w14:paraId="5481574F"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/Node</w:t>
            </w:r>
          </w:p>
        </w:tc>
        <w:tc>
          <w:tcPr>
            <w:tcW w:w="3780" w:type="dxa"/>
            <w:hideMark/>
          </w:tcPr>
          <w:p w14:paraId="00FF4A58"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{"citationID":"J6rOeCBF","properties":{"formattedCitation":"(Tian et al., 2025)","plainCitation":"(Tian et al., 2025)","noteIndex":0},"citationItems":[{"id":792,"uris":["http://zotero.org/users/local/oytakyid/items/DCCZRMFB"],"itemData":{"id":792,"type":"article-journal","abstract":"A novel concept of quantifying graph non-isomorphism is introduced to measure structural differences between graphs, and thus overcoming the strict limitations of traditional graph isomorphism tests. This paper trains Graph Neural Networks (GNNs) and graph kernels to classify urban road networks and proposes using graph classification accuracy as a metric to quantify graph non-isomorphism. Experimental results demonstrate that Edge Convolutional Neural Network (EdgeCNN) not only leverages node attributes effectively but also fully utilizes edge features, achieving an 85% classification accuracy, which surpasses that of the Weisfeiler-Lehman (WL) kernel algorithm (80%). This finding challenges the claim that “GNNs are at most as powerful as the WL test in distinguishing graph structures.” Furthermore, the paper explores the non-isomorphism of 10,361 road networks from 30 cities worldwide, providing valuable insights for future urban development.","container-title":"Scientific Reports","DOI":"10.1038/s41598-025-90839-x","ISSN":"2045-2322","issue":"1","journalAbbreviation":"Sci Rep","language":"en","license":"2025 The Author(s)","page":"6485","publisher":"Nature Publishing Group","source":"www.nature.com","title":"Quantifying the non-isomorphism of global urban road networks using GNNs and graph kernels","volume":"15","author":[{"family":"Tian","given":"Linfang"},{"family":"Rao","given":"Weixiong"},{"family":"Zhao","given":"Kai"},{"family":"Vo","given":"Huy T."}],"issued":{"date-parts":[["2025",2,22]]}}}],"schema":"https://github.com/citation-style-language/schema/raw/master/csl-citation.json"}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(Tian et al., 2025)</w:t>
            </w:r>
            <w:r w:rsidRPr="009F07CD">
              <w:rPr>
                <w:rFonts w:asciiTheme="majorBidi" w:hAnsiTheme="majorBidi" w:cstheme="majorBidi"/>
                <w:sz w:val="20"/>
                <w:szCs w:val="20"/>
              </w:rPr>
              <w:fldChar w:fldCharType="end"/>
            </w:r>
          </w:p>
        </w:tc>
      </w:tr>
      <w:tr w:rsidR="00E96FAF" w:rsidRPr="00396C2F" w14:paraId="6ABDB61E" w14:textId="77777777" w:rsidTr="00E96FAF">
        <w:tc>
          <w:tcPr>
            <w:tcW w:w="1620" w:type="dxa"/>
            <w:hideMark/>
          </w:tcPr>
          <w:p w14:paraId="4452EC30" w14:textId="77777777" w:rsidR="00E96FAF" w:rsidRPr="00396C2F" w:rsidRDefault="00E96FAF" w:rsidP="00B8022B">
            <w:pPr>
              <w:rPr>
                <w:rFonts w:asciiTheme="majorBidi" w:hAnsiTheme="majorBidi" w:cstheme="majorBidi"/>
                <w:sz w:val="20"/>
                <w:szCs w:val="20"/>
              </w:rPr>
            </w:pPr>
          </w:p>
        </w:tc>
        <w:tc>
          <w:tcPr>
            <w:tcW w:w="2250" w:type="dxa"/>
            <w:hideMark/>
          </w:tcPr>
          <w:p w14:paraId="3C3BD6CA"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Circuity average</w:t>
            </w:r>
          </w:p>
        </w:tc>
        <w:tc>
          <w:tcPr>
            <w:tcW w:w="4320" w:type="dxa"/>
            <w:hideMark/>
          </w:tcPr>
          <w:p w14:paraId="5EABC5B1"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Average ratio of network path distance to straight-line distance</w:t>
            </w:r>
          </w:p>
        </w:tc>
        <w:tc>
          <w:tcPr>
            <w:tcW w:w="1980" w:type="dxa"/>
            <w:hideMark/>
          </w:tcPr>
          <w:p w14:paraId="7ECC0DFC"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Network/Path</w:t>
            </w:r>
          </w:p>
        </w:tc>
        <w:tc>
          <w:tcPr>
            <w:tcW w:w="3780" w:type="dxa"/>
            <w:hideMark/>
          </w:tcPr>
          <w:p w14:paraId="754171F5"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{"citationID":"NIQeP0Dm","properties":{"formattedCitation":"(Tian et al., 2025)","plainCitation":"(Tian et al., 2025)","noteIndex":0},"citationItems":[{"id":792,"uris":["http://zotero.org/users/local/oytakyid/items/DCCZRMFB"],"itemData":{"id":792,"type":"article-journal","abstract":"A novel concept of quantifying graph non-isomorphism is introduced to measure structural differences between graphs, and thus overcoming the strict limitations of traditional graph isomorphism tests. This paper trains Graph Neural Networks (GNNs) and graph kernels to classify urban road networks and proposes using graph classification accuracy as a metric to quantify graph non-isomorphism. Experimental results demonstrate that Edge Convolutional Neural Network (EdgeCNN) not only leverages node attributes effectively but also fully utilizes edge features, achieving an 85% classification accuracy, which surpasses that of the Weisfeiler-Lehman (WL) kernel algorithm (80%). This finding challenges the claim that “GNNs are at most as powerful as the WL test in distinguishing graph structures.” Furthermore, the paper explores the non-isomorphism of 10,361 road networks from 30 cities worldwide, providing valuable insights for future urban development.","container-title":"Scientific Reports","DOI":"10.1038/s41598-025-90839-x","ISSN":"2045-2322","issue":"1","journalAbbreviation":"Sci Rep","language":"en","license":"2025 The Author(s)","page":"6485","publisher":"Nature Publishing Group","source":"www.nature.com","title":"Quantifying the non-isomorphism of global urban road networks using GNNs and graph kernels","volume":"15","author":[{"family":"Tian","given":"Linfang"},{"family":"Rao","given":"Weixiong"},{"family":"Zhao","given":"Kai"},{"family":"Vo","given":"Huy T."}],"issued":{"date-parts":[["2025",2,22]]}}}],"schema":"https://github.com/citation-style-language/schema/raw/master/csl-citation.json"}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(Tian et al., 2025)</w:t>
            </w:r>
            <w:r w:rsidRPr="009F07CD">
              <w:rPr>
                <w:rFonts w:asciiTheme="majorBidi" w:hAnsiTheme="majorBidi" w:cstheme="majorBidi"/>
                <w:sz w:val="20"/>
                <w:szCs w:val="20"/>
              </w:rPr>
              <w:fldChar w:fldCharType="end"/>
            </w:r>
          </w:p>
        </w:tc>
      </w:tr>
      <w:tr w:rsidR="00E96FAF" w:rsidRPr="00396C2F" w14:paraId="5878674A" w14:textId="77777777" w:rsidTr="00E96FAF">
        <w:tc>
          <w:tcPr>
            <w:tcW w:w="1620" w:type="dxa"/>
            <w:hideMark/>
          </w:tcPr>
          <w:p w14:paraId="0B008F51" w14:textId="77777777" w:rsidR="00E96FAF" w:rsidRPr="00396C2F" w:rsidRDefault="00E96FAF" w:rsidP="00B8022B">
            <w:pPr>
              <w:rPr>
                <w:rFonts w:asciiTheme="majorBidi" w:hAnsiTheme="majorBidi" w:cstheme="majorBidi"/>
                <w:sz w:val="20"/>
                <w:szCs w:val="20"/>
              </w:rPr>
            </w:pPr>
          </w:p>
        </w:tc>
        <w:tc>
          <w:tcPr>
            <w:tcW w:w="2250" w:type="dxa"/>
            <w:hideMark/>
          </w:tcPr>
          <w:p w14:paraId="2F86D7EA"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Orientation entropy</w:t>
            </w:r>
          </w:p>
        </w:tc>
        <w:tc>
          <w:tcPr>
            <w:tcW w:w="4320" w:type="dxa"/>
            <w:hideMark/>
          </w:tcPr>
          <w:p w14:paraId="6315FC67"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Measure of directional diversity in road network</w:t>
            </w:r>
          </w:p>
        </w:tc>
        <w:tc>
          <w:tcPr>
            <w:tcW w:w="1980" w:type="dxa"/>
            <w:hideMark/>
          </w:tcPr>
          <w:p w14:paraId="5D80F7CC"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Network</w:t>
            </w:r>
          </w:p>
        </w:tc>
        <w:tc>
          <w:tcPr>
            <w:tcW w:w="3780" w:type="dxa"/>
            <w:hideMark/>
          </w:tcPr>
          <w:p w14:paraId="37AF3B08"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{"citationID":"Q7VUIzc3","properties":{"formattedCitation":"(Y. Liu et al., 2025)","plainCitation":"(Y. Liu et al., 2025)","noteIndex":0},"citationItems":[{"id":1024,"uris":["http://zotero.org/users/local/oytakyid/items/5NW7C7P6"],"itemData":{"id":1024,"type":"article-journal","abstract":"Precise categorization of urban street network patterns is essential for urban planning and morphology analysis. Current classification methods typically rely on a single model type, which causes them to struggle in considering topological, geometric, visual, and global features simultaneously, leading to suboptimal results. To address this, we propose a novel fusion model that integrates three submodels: our proposed street-block graph neural network (SBGNet), a convolutional neural network (CNN) using ResNet-34, and a multi-layer perceptron (MLP). SBGNet represents urban street networks as graphs, with nodes as street blocks and geometric features as node attributes, while spatial arrangements serve as edge features. Topological and geometric features are extracted from this street-block representation. The CNN extracts visual features from monochrome images of the street network, and the MLP computes global descriptors using OSMnx and NetworkX to extract global features. Features from SBGNet, CNN, and MLP are concatenated and processed through a downstream MLP for classification. Experiments on a dataset of 6,700 samples from 12 major U.S. cities demonstrate that our fusion model significantly outperforms traditional methods, achieving a PR AUC of 0.88 +/- 0.01, with improvements of 5% to 33% over baseline models, validating its effectiveness in classifying complex urban street networks.","archive_location":"WOS:001478785100001","container-title":"INTERNATIONAL JOURNAL OF DIGITAL EARTH","DOI":"10.1080/17538947.2025.2497490","issue":"1","title":"Urban street network morphology classification through street-block based graph neural networks and multi-model fusion","volume":"18","author":[{"family":"Liu","given":"Y"},{"family":"Guo","given":"QS"},{"family":"Zheng","given":"CB"}],"issued":{"date-parts":[["2025",12,31]]}}}],"schema":"https://github.com/citation-style-language/schema/raw/master/csl-citation.json"}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(Y. Liu et al., 2025)</w:t>
            </w:r>
            <w:r w:rsidRPr="009F07CD">
              <w:rPr>
                <w:rFonts w:asciiTheme="majorBidi" w:hAnsiTheme="majorBidi" w:cstheme="majorBidi"/>
                <w:sz w:val="20"/>
                <w:szCs w:val="20"/>
              </w:rPr>
              <w:fldChar w:fldCharType="end"/>
            </w:r>
          </w:p>
        </w:tc>
      </w:tr>
      <w:tr w:rsidR="00E96FAF" w:rsidRPr="00396C2F" w14:paraId="713C63BB" w14:textId="77777777" w:rsidTr="00E96FAF">
        <w:tc>
          <w:tcPr>
            <w:tcW w:w="1620" w:type="dxa"/>
            <w:hideMark/>
          </w:tcPr>
          <w:p w14:paraId="1E1F635E" w14:textId="77777777" w:rsidR="00E96FAF" w:rsidRPr="00396C2F" w:rsidRDefault="00E96FAF" w:rsidP="00B8022B">
            <w:pPr>
              <w:rPr>
                <w:rFonts w:asciiTheme="majorBidi" w:hAnsiTheme="majorBidi" w:cstheme="majorBidi"/>
                <w:sz w:val="20"/>
                <w:szCs w:val="20"/>
              </w:rPr>
            </w:pPr>
          </w:p>
        </w:tc>
        <w:tc>
          <w:tcPr>
            <w:tcW w:w="2250" w:type="dxa"/>
            <w:hideMark/>
          </w:tcPr>
          <w:p w14:paraId="3533CCB0"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Intersection proportions</w:t>
            </w:r>
          </w:p>
        </w:tc>
        <w:tc>
          <w:tcPr>
            <w:tcW w:w="4320" w:type="dxa"/>
            <w:hideMark/>
          </w:tcPr>
          <w:p w14:paraId="1F4056FA"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Proportion of nodes by degree category</w:t>
            </w:r>
          </w:p>
        </w:tc>
        <w:tc>
          <w:tcPr>
            <w:tcW w:w="1980" w:type="dxa"/>
            <w:hideMark/>
          </w:tcPr>
          <w:p w14:paraId="025582E6"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Network</w:t>
            </w:r>
          </w:p>
        </w:tc>
        <w:tc>
          <w:tcPr>
            <w:tcW w:w="3780" w:type="dxa"/>
            <w:hideMark/>
          </w:tcPr>
          <w:p w14:paraId="258B6F5F"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{"citationID":"XvLRmux8","properties":{"formattedCitation":"(Y. Liu et al., 2025)","plainCitation":"(Y. Liu et al., 2025)","noteIndex":0},"citationItems":[{"id":1024,"uris":["http://zotero.org/users/local/oytakyid/items/5NW7C7P6"],"itemData":{"id":1024,"type":"article-journal","abstract":"Precise categorization of urban street network patterns is essential for urban planning and morphology analysis. Current classification methods typically rely on a single model type, which causes them to struggle in considering topological, geometric, visual, and global features simultaneously, leading to suboptimal results. To address this, we propose a novel fusion model that integrates three submodels: our proposed street-block graph neural network (SBGNet), a convolutional neural network (CNN) using ResNet-34, and a multi-layer perceptron (MLP). SBGNet represents urban street networks as graphs, with nodes as street blocks and geometric features as node attributes, while spatial arrangements serve as edge features. Topological and geometric features are extracted from this street-block representation. The CNN extracts visual features from monochrome images of the street network, and the MLP computes global descriptors using OSMnx and NetworkX to extract global features. Features from SBGNet, CNN, and MLP are concatenated and processed through a downstream MLP for classification. Experiments on a dataset of 6,700 samples from 12 major U.S. cities demonstrate that our fusion model significantly outperforms traditional methods, achieving a PR AUC of 0.88 +/- 0.01, with improvements of 5% to 33% over baseline models, validating its effectiveness in classifying complex urban street networks.","archive_location":"WOS:001478785100001","container-title":"INTERNATIONAL JOURNAL OF DIGITAL EARTH","DOI":"10.1080/17538947.2025.2497490","issue":"1","title":"Urban street network morphology classification through street-block based graph neural networks and multi-model fusion","volume":"18","author":[{"family":"Liu","given":"Y"},{"family":"Guo","given":"QS"},{"family":"Zheng","given":"CB"}],"issued":{"date-parts":[["2025",12,31]]}}}],"schema":"https://github.com/citation-style-language/schema/raw/master/csl-citation.json"}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(Y. Liu et al., 2025)</w:t>
            </w:r>
            <w:r w:rsidRPr="009F07CD">
              <w:rPr>
                <w:rFonts w:asciiTheme="majorBidi" w:hAnsiTheme="majorBidi" w:cstheme="majorBidi"/>
                <w:sz w:val="20"/>
                <w:szCs w:val="20"/>
              </w:rPr>
              <w:fldChar w:fldCharType="end"/>
            </w:r>
          </w:p>
        </w:tc>
      </w:tr>
      <w:tr w:rsidR="00E96FAF" w:rsidRPr="00396C2F" w14:paraId="14E41178" w14:textId="77777777" w:rsidTr="00E96FAF">
        <w:tc>
          <w:tcPr>
            <w:tcW w:w="1620" w:type="dxa"/>
            <w:hideMark/>
          </w:tcPr>
          <w:p w14:paraId="34CAF412" w14:textId="77777777" w:rsidR="00E96FAF" w:rsidRPr="006C0D79" w:rsidRDefault="00E96FAF" w:rsidP="00B8022B">
            <w:pPr>
              <w:rPr>
                <w:rFonts w:asciiTheme="majorBidi" w:hAnsiTheme="majorBidi" w:cstheme="majorBidi"/>
                <w:b/>
                <w:bCs/>
                <w:sz w:val="20"/>
                <w:szCs w:val="20"/>
              </w:rPr>
            </w:pPr>
            <w:r w:rsidRPr="006C0D79">
              <w:rPr>
                <w:rFonts w:asciiTheme="majorBidi" w:hAnsiTheme="majorBidi" w:cstheme="majorBidi"/>
                <w:b/>
                <w:bCs/>
                <w:sz w:val="20"/>
                <w:szCs w:val="20"/>
              </w:rPr>
              <w:t>Edge/Relationship Features</w:t>
            </w:r>
          </w:p>
        </w:tc>
        <w:tc>
          <w:tcPr>
            <w:tcW w:w="2250" w:type="dxa"/>
            <w:hideMark/>
          </w:tcPr>
          <w:p w14:paraId="6902292F"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Edge type encoding</w:t>
            </w:r>
          </w:p>
        </w:tc>
        <w:tc>
          <w:tcPr>
            <w:tcW w:w="4320" w:type="dxa"/>
            <w:hideMark/>
          </w:tcPr>
          <w:p w14:paraId="12F2D754"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10 distinct relationship types: Main/Auxiliary roads + 8 compass directions (N,S,E,W,NE,NW,SE,SW)</w:t>
            </w:r>
          </w:p>
        </w:tc>
        <w:tc>
          <w:tcPr>
            <w:tcW w:w="1980" w:type="dxa"/>
            <w:hideMark/>
          </w:tcPr>
          <w:p w14:paraId="093B7089"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Edge/Road segment</w:t>
            </w:r>
          </w:p>
        </w:tc>
        <w:tc>
          <w:tcPr>
            <w:tcW w:w="3780" w:type="dxa"/>
            <w:hideMark/>
          </w:tcPr>
          <w:p w14:paraId="4858E207"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{"citationID":"aRf9eSVg","properties":{"formattedCitation":"(L. Zhang et al., 2025)","plainCitation":"(L. Zhang et al., 2025)","noteIndex":0},"citationItems":[{"id":1046,"uris":["http://zotero.org/users/local/oytakyid/items/E6IEPS3X"],"itemData":{"id":1046,"type":"article-journal","abstract":"Road network spatial heterogeneity significantly influences urban development and infrastructure efficiency. We present a novel approach using Relational Graph Convolutional Networks (RGCN) to analyze road networks across 58 global cities from 2020 to 2024, introducing Hits@1 as a comprehensive measure of spatial heterogeneity. When nodes (Road intersections) exhibit high spatial heterogeneity, they are more diverse and distinct from each other, making the embedding process more straightforward for the RGCN model. A higher Hits@1 score indicates RGCN can better differentiate between nodes, directly correlating with greater spatial heterogeneity in the road network. Our analysis demonstrates that Hits@1 can effectively distinguish four road network typologies (Dendritic, Grid, Mixed, and Polygonal), with Dendritic networks showing the highest heterogeneity (Hits@1≈0.57) and Grid networks the lowest (Hits@1≈0.42). Statistical analysis reveals strong correlations between heterogeneity and urban metrics, including traffic index (R = 0.36), CO2 emissions (R = 0.43), and road density (R = 0.48). Temporal analysis of road evolution shows distinct regional patterns: developing regions trend toward higher heterogeneity, while Western cities demonstrate increasing uniformity. Chinese coastal cities exhibit increasing complexity, contrasting with inland cities’ movement toward organized patterns. These findings validate Hits@1 as an effective metric for understanding road network evolution and provide valuable insights for urban planning. © 2025 Elsevier Ltd","archive":"Scopus","container-title":"Computers, Environment and Urban Systems","DOI":"10.1016/j.compenvurbsys.2025.102309","journalAbbreviation":"Comput. Environ. Urban Syst.","title":"From grids to dendrites: Quantifying spatial heterogeneity in urban road networks","URL":"https://www.scopus.com/inward/record.uri?eid=2-s2.0-105007019392&amp;doi=10.1016%2Fj.compenvurbsys.2025.102309&amp;partnerID=40&amp;md5=6cf75b3f24630e12be9d3375b683fec4","volume":"121","author":[{"family":"Zhang","given":"L."},{"family":"Li","given":"S."},{"family":"Liu","given":"Y."},{"family":"Huang","given":"H."},{"family":"Van De Weghe","given":"N."}],"issued":{"date-parts":[["2025"]]}}}],"schema":"https://github.com/citation-style-language/schema/raw/master/csl-citation.json"}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(L. Zhang et al., 2025)</w:t>
            </w:r>
            <w:r w:rsidRPr="009F07CD">
              <w:rPr>
                <w:rFonts w:asciiTheme="majorBidi" w:hAnsiTheme="majorBidi" w:cstheme="majorBidi"/>
                <w:sz w:val="20"/>
                <w:szCs w:val="20"/>
              </w:rPr>
              <w:fldChar w:fldCharType="end"/>
            </w:r>
          </w:p>
        </w:tc>
      </w:tr>
      <w:tr w:rsidR="00E96FAF" w:rsidRPr="00396C2F" w14:paraId="5FCBD508" w14:textId="77777777" w:rsidTr="00E96FAF">
        <w:tc>
          <w:tcPr>
            <w:tcW w:w="1620" w:type="dxa"/>
            <w:hideMark/>
          </w:tcPr>
          <w:p w14:paraId="0C7EE3CA" w14:textId="77777777" w:rsidR="00E96FAF" w:rsidRPr="00396C2F" w:rsidRDefault="00E96FAF" w:rsidP="00B8022B">
            <w:pPr>
              <w:rPr>
                <w:rFonts w:asciiTheme="majorBidi" w:hAnsiTheme="majorBidi" w:cstheme="majorBidi"/>
                <w:sz w:val="20"/>
                <w:szCs w:val="20"/>
              </w:rPr>
            </w:pPr>
          </w:p>
        </w:tc>
        <w:tc>
          <w:tcPr>
            <w:tcW w:w="2250" w:type="dxa"/>
            <w:hideMark/>
          </w:tcPr>
          <w:p w14:paraId="7AF582E3"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Normalized geodesic distance</w:t>
            </w:r>
          </w:p>
        </w:tc>
        <w:tc>
          <w:tcPr>
            <w:tcW w:w="4320" w:type="dxa"/>
            <w:hideMark/>
          </w:tcPr>
          <w:p w14:paraId="37AB3BBF"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Normalized shortest-path distance between intersections</w:t>
            </w:r>
          </w:p>
        </w:tc>
        <w:tc>
          <w:tcPr>
            <w:tcW w:w="1980" w:type="dxa"/>
            <w:hideMark/>
          </w:tcPr>
          <w:p w14:paraId="3F1FDCD6"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Edge</w:t>
            </w:r>
          </w:p>
        </w:tc>
        <w:tc>
          <w:tcPr>
            <w:tcW w:w="3780" w:type="dxa"/>
            <w:hideMark/>
          </w:tcPr>
          <w:p w14:paraId="4467DE66"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{"citationID":"O3NCyBIH","properties":{"formattedCitation":"(Wu et al., 2025)","plainCitation":"(Wu et al., 2025)","noteIndex":0},"citationItems":[{"id":1097,"uris":["http://zotero.org/users/local/oytakyid/items/KNASLT7U"],"itemData":{"id":1097,"type":"article","abstract":"Measuring similarity in urban spatial networks is key to understanding cities as complex systems. Yet most existing methods are not tailored for spatial networks and struggle to differentiate them effectively. We propose GCA-Sim, a similarity-evaluation framework based on graph cellular automata. Each submodel measures similarity by the divergence between value distributions recorded at multiple stages of an information evolution process. We find that some propagation rules magnify differences among network signals; we call this \"network resonance.\" With an improved differentiable logic-gate network, we learn several submodels that induce network resonance. We evaluate similarity through clustering performance on fifty city-level and fifty district-level road networks. The submodels in this framework outperform existing methods, with Silhouette scores above 0.9. Using the best submodel, we further observe that planning-led street networks are less internally homogeneous than organically grown ones; morphological categories from different domains contribute with comparable importance; and degree, as a basic topological signal, becomes increasingly aligned with land value and related variables over iterations.","DOI":"10.48550/arXiv.2511.00768","note":"arXiv:2511.00768 [cs]","number":"arXiv:2511.00768","publisher":"arXiv","source":"arXiv.org","title":"A Framework Based on Graph Cellular Automata for Similarity Evaluation in Urban Spatial Networks","URL":"http://arxiv.org/abs/2511.00768","author":[{"family":"Wu","given":"Peiru"},{"family":"Zhai","given":"Maojun"},{"family":"Zhang","given":"Lingzhu"}],"accessed":{"date-parts":[["2026",2,2]]},"issued":{"date-parts":[["2025",11,2]]}}}],"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(Wu et al., 2025)</w:t>
            </w:r>
            <w:r w:rsidRPr="009F07CD">
              <w:rPr>
                <w:rFonts w:asciiTheme="majorBidi" w:hAnsiTheme="majorBidi" w:cstheme="majorBidi"/>
                <w:sz w:val="20"/>
                <w:szCs w:val="20"/>
              </w:rPr>
              <w:fldChar w:fldCharType="end"/>
            </w:r>
          </w:p>
        </w:tc>
      </w:tr>
      <w:tr w:rsidR="00E96FAF" w:rsidRPr="00396C2F" w14:paraId="580E4FA1" w14:textId="77777777" w:rsidTr="00E96FAF">
        <w:tc>
          <w:tcPr>
            <w:tcW w:w="1620" w:type="dxa"/>
            <w:hideMark/>
          </w:tcPr>
          <w:p w14:paraId="29B875EA" w14:textId="77777777" w:rsidR="00E96FAF" w:rsidRPr="00396C2F" w:rsidRDefault="00E96FAF" w:rsidP="00B8022B">
            <w:pPr>
              <w:rPr>
                <w:rFonts w:asciiTheme="majorBidi" w:hAnsiTheme="majorBidi" w:cstheme="majorBidi"/>
                <w:sz w:val="20"/>
                <w:szCs w:val="20"/>
              </w:rPr>
            </w:pPr>
          </w:p>
        </w:tc>
        <w:tc>
          <w:tcPr>
            <w:tcW w:w="2250" w:type="dxa"/>
            <w:hideMark/>
          </w:tcPr>
          <w:p w14:paraId="24905BF7"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Normalized angular deviation</w:t>
            </w:r>
          </w:p>
        </w:tc>
        <w:tc>
          <w:tcPr>
            <w:tcW w:w="4320" w:type="dxa"/>
            <w:hideMark/>
          </w:tcPr>
          <w:p w14:paraId="5124D0EC"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Normalized sum of left/right angles between adjacent segments ÷ 360°</w:t>
            </w:r>
          </w:p>
        </w:tc>
        <w:tc>
          <w:tcPr>
            <w:tcW w:w="1980" w:type="dxa"/>
            <w:hideMark/>
          </w:tcPr>
          <w:p w14:paraId="0C6FBE70"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Edge</w:t>
            </w:r>
          </w:p>
        </w:tc>
        <w:tc>
          <w:tcPr>
            <w:tcW w:w="3780" w:type="dxa"/>
            <w:hideMark/>
          </w:tcPr>
          <w:p w14:paraId="35E973DA"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{"citationID":"a6p5Y4lk","properties":{"formattedCitation":"(Wu et al., 2025)","plainCitation":"(Wu et al., 2025)","noteIndex":0},"citationItems":[{"id":1097,"uris":["http://zotero.org/users/local/oytakyid/items/KNASLT7U"],"itemData":{"id":1097,"type":"article","abstract":"Measuring similarity in urban spatial networks is key to understanding cities as complex systems. Yet most existing methods are not tailored for spatial networks and struggle to differentiate them effectively. We propose GCA-Sim, a similarity-evaluation framework based on graph cellular automata. Each submodel measures similarity by the divergence between value distributions recorded at multiple stages of an information evolution process. We find that some propagation rules magnify differences among network signals; we call this \"network resonance.\" With an improved differentiable logic-gate network, we learn several submodels that induce network resonance. We evaluate similarity through clustering performance on fifty city-level and fifty district-level road networks. The submodels in this framework outperform existing methods, with Silhouette scores above 0.9. Using the best submodel, we further observe that planning-led street networks are less internally homogeneous than organically grown ones; morphological categories from different domains contribute with comparable importance; and degree, as a basic topological signal, becomes increasingly aligned with land value and related variables over iterations.","DOI":"10.48550/arXiv.2511.00768","note":"arXiv:2511.00768 [cs]","number":"arXiv:2511.00768","publisher":"arXiv","source":"arXiv.org","title":"A Framework Based on Graph Cellular Automata for Similarity Evaluation in Urban Spatial Networks","URL":"http://arxiv.org/abs/2511.00768","author":[{"family":"Wu","given":"Peiru"},{"family":"Zhai","given":"Maojun"},{"family":"Zhang","given":"Lingzhu"}],"accessed":{"date-parts":[["2026",2,2]]},"issued":{"date-parts":[["2025",11,2]]}}}],"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(Wu et al., 2025)</w:t>
            </w:r>
            <w:r w:rsidRPr="009F07CD">
              <w:rPr>
                <w:rFonts w:asciiTheme="majorBidi" w:hAnsiTheme="majorBidi" w:cstheme="majorBidi"/>
                <w:sz w:val="20"/>
                <w:szCs w:val="20"/>
              </w:rPr>
              <w:fldChar w:fldCharType="end"/>
            </w:r>
          </w:p>
        </w:tc>
      </w:tr>
      <w:tr w:rsidR="00E96FAF" w:rsidRPr="00396C2F" w14:paraId="2393AC69" w14:textId="77777777" w:rsidTr="00E96FAF">
        <w:tc>
          <w:tcPr>
            <w:tcW w:w="1620" w:type="dxa"/>
            <w:hideMark/>
          </w:tcPr>
          <w:p w14:paraId="3811C0BC" w14:textId="77777777" w:rsidR="00E96FAF" w:rsidRPr="00396C2F" w:rsidRDefault="00E96FAF" w:rsidP="00B8022B">
            <w:pPr>
              <w:rPr>
                <w:rFonts w:asciiTheme="majorBidi" w:hAnsiTheme="majorBidi" w:cstheme="majorBidi"/>
                <w:sz w:val="20"/>
                <w:szCs w:val="20"/>
              </w:rPr>
            </w:pPr>
          </w:p>
        </w:tc>
        <w:tc>
          <w:tcPr>
            <w:tcW w:w="2250" w:type="dxa"/>
            <w:hideMark/>
          </w:tcPr>
          <w:p w14:paraId="1C1BBFB2"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Shape similarity (edge)</w:t>
            </w:r>
          </w:p>
        </w:tc>
        <w:tc>
          <w:tcPr>
            <w:tcW w:w="4320" w:type="dxa"/>
            <w:hideMark/>
          </w:tcPr>
          <w:p w14:paraId="6F95C982"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Intersection-to-union ratio of adjacent blocks</w:t>
            </w:r>
          </w:p>
        </w:tc>
        <w:tc>
          <w:tcPr>
            <w:tcW w:w="1980" w:type="dxa"/>
            <w:hideMark/>
          </w:tcPr>
          <w:p w14:paraId="606062C1"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Edge (Block adjacency)</w:t>
            </w:r>
          </w:p>
        </w:tc>
        <w:tc>
          <w:tcPr>
            <w:tcW w:w="3780" w:type="dxa"/>
            <w:hideMark/>
          </w:tcPr>
          <w:p w14:paraId="6CB980EB"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{"citationID":"uXFEIC4k","properties":{"formattedCitation":"(Y. Liu et al., 2025)","plainCitation":"(Y. Liu et al., 2025)","noteIndex":0},"citationItems":[{"id":1024,"uris":["http://zotero.org/users/local/oytakyid/items/5NW7C7P6"],"itemData":{"id":1024,"type":"article-journal","abstract":"Precise categorization of urban street network patterns is essential for urban planning and morphology analysis. Current classification methods typically rely on a single model type, which causes them to struggle in considering topological, geometric, visual, and global features simultaneously, leading to suboptimal results. To address this, we propose a novel fusion model that integrates three submodels: our proposed street-block graph neural network (SBGNet), a convolutional neural network (CNN) using ResNet-34, and a multi-layer perceptron (MLP). SBGNet represents urban street networks as graphs, with nodes as street blocks and geometric features as node attributes, while spatial arrangements serve as edge features. Topological and geometric features are extracted from this street-block representation. The CNN extracts visual features from monochrome images of the street network, and the MLP computes global descriptors using OSMnx and NetworkX to extract global features. Features from SBGNet, CNN, and MLP are concatenated and processed through a downstream MLP for classification. Experiments on a dataset of 6,700 samples from 12 major U.S. cities demonstrate that our fusion model significantly outperforms traditional methods, achieving a PR AUC of 0.88 +/- 0.01, with improvements of 5% to 33% over baseline models, validating its effectiveness in classifying complex urban street networks.","archive_location":"WOS:001478785100001","container-title":"INTERNATIONAL JOURNAL OF DIGITAL EARTH","DOI":"10.1080/17538947.2025.2497490","issue":"1","title":"Urban street network morphology classification through street-block based graph neural networks and multi-model fusion","volume":"18","author":[{"family":"Liu","given":"Y"},{"family":"Guo","given":"QS"},{"family":"Zheng","given":"CB"}],"issued":{"date-parts":[["2025",12,31]]}}}],"schema":"https://github.com/citation-style-language/schema/raw/master/csl-citation.json"}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(Y. Liu et al., 2025)</w:t>
            </w:r>
            <w:r w:rsidRPr="009F07CD">
              <w:rPr>
                <w:rFonts w:asciiTheme="majorBidi" w:hAnsiTheme="majorBidi" w:cstheme="majorBidi"/>
                <w:sz w:val="20"/>
                <w:szCs w:val="20"/>
              </w:rPr>
              <w:fldChar w:fldCharType="end"/>
            </w:r>
          </w:p>
        </w:tc>
      </w:tr>
      <w:tr w:rsidR="00E96FAF" w:rsidRPr="00396C2F" w14:paraId="105E1EB3" w14:textId="77777777" w:rsidTr="00E96FAF">
        <w:tc>
          <w:tcPr>
            <w:tcW w:w="1620" w:type="dxa"/>
            <w:hideMark/>
          </w:tcPr>
          <w:p w14:paraId="734A077E" w14:textId="77777777" w:rsidR="00E96FAF" w:rsidRPr="00396C2F" w:rsidRDefault="00E96FAF" w:rsidP="00B8022B">
            <w:pPr>
              <w:rPr>
                <w:rFonts w:asciiTheme="majorBidi" w:hAnsiTheme="majorBidi" w:cstheme="majorBidi"/>
                <w:sz w:val="20"/>
                <w:szCs w:val="20"/>
              </w:rPr>
            </w:pPr>
          </w:p>
        </w:tc>
        <w:tc>
          <w:tcPr>
            <w:tcW w:w="2250" w:type="dxa"/>
            <w:hideMark/>
          </w:tcPr>
          <w:p w14:paraId="7A0E5452"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Arrangement degree</w:t>
            </w:r>
          </w:p>
        </w:tc>
        <w:tc>
          <w:tcPr>
            <w:tcW w:w="4320" w:type="dxa"/>
            <w:hideMark/>
          </w:tcPr>
          <w:p w14:paraId="12C5CF31"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Angular alignment of block orientations</w:t>
            </w:r>
          </w:p>
        </w:tc>
        <w:tc>
          <w:tcPr>
            <w:tcW w:w="1980" w:type="dxa"/>
            <w:hideMark/>
          </w:tcPr>
          <w:p w14:paraId="49AA58F3"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Edge (Block adjacency)</w:t>
            </w:r>
          </w:p>
        </w:tc>
        <w:tc>
          <w:tcPr>
            <w:tcW w:w="3780" w:type="dxa"/>
            <w:hideMark/>
          </w:tcPr>
          <w:p w14:paraId="27234D6D"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{"citationID":"ZbUdAhoo","properties":{"formattedCitation":"(Y. Liu et al., 2025)","plainCitation":"(Y. Liu et al., 2025)","noteIndex":0},"citationItems":[{"id":1024,"uris":["http://zotero.org/users/local/oytakyid/items/5NW7C7P6"],"itemData":{"id":1024,"type":"article-journal","abstract":"Precise categorization of urban street network patterns is essential for urban planning and morphology analysis. Current classification methods typically rely on a single model type, which causes them to struggle in considering topological, geometric, visual, and global features simultaneously, leading to suboptimal results. To address this, we propose a novel fusion model that integrates three submodels: our proposed street-block graph neural network (SBGNet), a convolutional neural network (CNN) using ResNet-34, and a multi-layer perceptron (MLP). SBGNet represents urban street networks as graphs, with nodes as street blocks and geometric features as node attributes, while spatial arrangements serve as edge features. Topological and geometric features are extracted from this street-block representation. The CNN extracts visual features from monochrome images of the street network, and the MLP computes global descriptors using OSMnx and NetworkX to extract global features. Features from SBGNet, CNN, and MLP are concatenated and processed through a downstream MLP for classification. Experiments on a dataset of 6,700 samples from 12 major U.S. cities demonstrate that our fusion model significantly outperforms traditional methods, achieving a PR AUC of 0.88 +/- 0.01, with improvements of 5% to 33% over baseline models, validating its effectiveness in classifying complex urban street networks.","archive_location":"WOS:001478785100001","container-title":"INTERNATIONAL JOURNAL OF DIGITAL EARTH","DOI":"10.1080/17538947.2025.2497490","issue":"1","title":"Urban street network morphology classification through street-block based graph neural networks and multi-model fusion","volume":"18","author":[{"family":"Liu","given":"Y"},{"family":"Guo","given":"QS"},{"family":"Zheng","given":"CB"}],"issued":{"date-parts":[["2025",12,31]]}}}],"schema":"https://github.com/citation-style-language/schema/raw/master/csl-citation.json"}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(Y. Liu et al., 2025)</w:t>
            </w:r>
            <w:r w:rsidRPr="009F07CD">
              <w:rPr>
                <w:rFonts w:asciiTheme="majorBidi" w:hAnsiTheme="majorBidi" w:cstheme="majorBidi"/>
                <w:sz w:val="20"/>
                <w:szCs w:val="20"/>
              </w:rPr>
              <w:fldChar w:fldCharType="end"/>
            </w:r>
          </w:p>
        </w:tc>
      </w:tr>
      <w:tr w:rsidR="00E96FAF" w:rsidRPr="00396C2F" w14:paraId="0786671B" w14:textId="77777777" w:rsidTr="00E96FAF">
        <w:tc>
          <w:tcPr>
            <w:tcW w:w="1620" w:type="dxa"/>
            <w:hideMark/>
          </w:tcPr>
          <w:p w14:paraId="05CC732D" w14:textId="77777777" w:rsidR="00E96FAF" w:rsidRPr="00396C2F" w:rsidRDefault="00E96FAF" w:rsidP="00B8022B">
            <w:pPr>
              <w:rPr>
                <w:rFonts w:asciiTheme="majorBidi" w:hAnsiTheme="majorBidi" w:cstheme="majorBidi"/>
                <w:sz w:val="20"/>
                <w:szCs w:val="20"/>
              </w:rPr>
            </w:pPr>
          </w:p>
        </w:tc>
        <w:tc>
          <w:tcPr>
            <w:tcW w:w="2250" w:type="dxa"/>
            <w:hideMark/>
          </w:tcPr>
          <w:p w14:paraId="0F6B3707"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Bridge count/percentage</w:t>
            </w:r>
          </w:p>
        </w:tc>
        <w:tc>
          <w:tcPr>
            <w:tcW w:w="4320" w:type="dxa"/>
            <w:hideMark/>
          </w:tcPr>
          <w:p w14:paraId="1F2ACB6E"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Number/proportion of edges whose removal disconnects the graph</w:t>
            </w:r>
          </w:p>
        </w:tc>
        <w:tc>
          <w:tcPr>
            <w:tcW w:w="1980" w:type="dxa"/>
            <w:hideMark/>
          </w:tcPr>
          <w:p w14:paraId="47CB042A"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Edge/Network</w:t>
            </w:r>
          </w:p>
        </w:tc>
        <w:tc>
          <w:tcPr>
            <w:tcW w:w="3780" w:type="dxa"/>
            <w:hideMark/>
          </w:tcPr>
          <w:p w14:paraId="526BAADB"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{"citationID":"VzdQ0jia","properties":{"formattedCitation":"(L. Zhang et al., 2025)","plainCitation":"(L. Zhang et al., 2025)","noteIndex":0},"citationItems":[{"id":1046,"uris":["http://zotero.org/users/local/oytakyid/items/E6IEPS3X"],"itemData":{"id":1046,"type":"article-journal","abstract":"Road network spatial heterogeneity significantly influences urban development and infrastructure efficiency. We present a novel approach using Relational Graph Convolutional Networks (RGCN) to analyze road networks across 58 global cities from 2020 to 2024, introducing Hits@1 as a comprehensive measure of spatial heterogeneity. When nodes (Road intersections) exhibit high spatial heterogeneity, they are more diverse and distinct from each other, making the embedding process more straightforward for the RGCN model. A higher Hits@1 score indicates RGCN can better differentiate between nodes, directly correlating with greater spatial heterogeneity in the road network. Our analysis demonstrates that Hits@1 can effectively distinguish four road network typologies (Dendritic, Grid, Mixed, and Polygonal), with Dendritic networks showing the highest heterogeneity (Hits@1≈0.57) and Grid networks the lowest (Hits@1≈0.42). Statistical analysis reveals strong correlations between heterogeneity and urban metrics, including traffic index (R = 0.36), CO2 emissions (R = 0.43), and road density (R = 0.48). Temporal analysis of road evolution shows distinct regional patterns: developing regions trend toward higher heterogeneity, while Western cities demonstrate increasing uniformity. Chinese coastal cities exhibit increasing complexity, contrasting with inland cities’ movement toward organized patterns. These findings validate Hits@1 as an effective metric for understanding road network evolution and provide valuable insights for urban planning. © 2025 Elsevier Ltd","archive":"Scopus","container-title":"Computers, Environment and Urban Systems","DOI":"10.1016/j.compenvurbsys.2025.102309","journalAbbreviation":"Comput. Environ. Urban Syst.","title":"From grids to dendrites: Quantifying spatial heterogeneity in urban road networks","URL":"https://www.scopus.com/inward/record.uri?eid=2-s2.0-105007019392&amp;doi=10.1016%2Fj.compenvurbsys.2025.102309&amp;partnerID=40&amp;md5=6cf75b3f24630e12be9d3375b683fec4","volume":"121","author":[{"family":"Zhang","given":"L."},{"family":"Li","given":"S."},{"family":"Liu","given":"Y."},{"family":"Huang","given":"H."},{"family":"Van De Weghe","given":"N."}],"issued":{"date-parts":[["2025"]]}}}],"schema":"https://github.com/citation-style-language/schema/raw/master/csl-citation.json"}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(L. Zhang et al., 2025)</w:t>
            </w:r>
            <w:r w:rsidRPr="009F07CD">
              <w:rPr>
                <w:rFonts w:asciiTheme="majorBidi" w:hAnsiTheme="majorBidi" w:cstheme="majorBidi"/>
                <w:sz w:val="20"/>
                <w:szCs w:val="20"/>
              </w:rPr>
              <w:fldChar w:fldCharType="end"/>
            </w:r>
          </w:p>
        </w:tc>
      </w:tr>
      <w:tr w:rsidR="00E96FAF" w:rsidRPr="00396C2F" w14:paraId="5C058A3B" w14:textId="77777777" w:rsidTr="00E96FAF">
        <w:tc>
          <w:tcPr>
            <w:tcW w:w="1620" w:type="dxa"/>
            <w:hideMark/>
          </w:tcPr>
          <w:p w14:paraId="4A2E3E97" w14:textId="77777777" w:rsidR="00E96FAF" w:rsidRPr="00396C2F" w:rsidRDefault="00E96FAF" w:rsidP="00B8022B">
            <w:pPr>
              <w:rPr>
                <w:rFonts w:asciiTheme="majorBidi" w:hAnsiTheme="majorBidi" w:cstheme="majorBidi"/>
                <w:sz w:val="20"/>
                <w:szCs w:val="20"/>
              </w:rPr>
            </w:pPr>
          </w:p>
        </w:tc>
        <w:tc>
          <w:tcPr>
            <w:tcW w:w="2250" w:type="dxa"/>
            <w:hideMark/>
          </w:tcPr>
          <w:p w14:paraId="6B240124"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Dead-end percentage</w:t>
            </w:r>
          </w:p>
        </w:tc>
        <w:tc>
          <w:tcPr>
            <w:tcW w:w="4320" w:type="dxa"/>
            <w:hideMark/>
          </w:tcPr>
          <w:p w14:paraId="5F4CBD8F"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Proportion of edges with a node of degree 1</w:t>
            </w:r>
          </w:p>
        </w:tc>
        <w:tc>
          <w:tcPr>
            <w:tcW w:w="1980" w:type="dxa"/>
            <w:hideMark/>
          </w:tcPr>
          <w:p w14:paraId="1E10FDFA"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Edge/Node</w:t>
            </w:r>
          </w:p>
        </w:tc>
        <w:tc>
          <w:tcPr>
            <w:tcW w:w="3780" w:type="dxa"/>
            <w:hideMark/>
          </w:tcPr>
          <w:p w14:paraId="0CEC304C"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{"citationID":"X8Z1pdpU","properties":{"formattedCitation":"(L. Zhang et al., 2025)","plainCitation":"(L. Zhang et al., 2025)","noteIndex":0},"citationItems":[{"id":1046,"uris":["http://zotero.org/users/local/oytakyid/items/E6IEPS3X"],"itemData":{"id":1046,"type":"article-journal","abstract":"Road network spatial heterogeneity significantly influences urban development and infrastructure efficiency. We present a novel approach using Relational Graph Convolutional Networks (RGCN) to analyze road networks across 58 global cities from 2020 to 2024, introducing Hits@1 as a comprehensive measure of spatial heterogeneity. When nodes (Road intersections) exhibit high spatial heterogeneity, they are more diverse and distinct from each other, making the embedding process more straightforward for the RGCN model. A higher Hits@1 score indicates RGCN can better differentiate between nodes, directly correlating with greater spatial heterogeneity in the road network. Our analysis demonstrates that Hits@1 can effectively distinguish four road network typologies (Dendritic, Grid, Mixed, and Polygonal), with Dendritic networks showing the highest heterogeneity (Hits@1≈0.57) and Grid networks the lowest (Hits@1≈0.42). Statistical analysis reveals strong correlations between heterogeneity and urban metrics, including traffic index (R = 0.36), CO2 emissions (R = 0.43), and road density (R = 0.48). Temporal analysis of road evolution shows distinct regional patterns: developing regions trend toward higher heterogeneity, while Western cities demonstrate increasing uniformity. Chinese coastal cities exhibit increasing complexity, contrasting with inland cities’ movement toward organized patterns. These findings validate Hits@1 as an effective metric for understanding road network evolution and provide valuable insights for urban planning. © 2025 Elsevier Ltd","archive":"Scopus","container-title":"Computers, Environment and Urban Systems","DOI":"10.1016/j.compenvurbsys.2025.102309","journalAbbreviation":"Comput. Environ. Urban Syst.","title":"From grids to dendrites: Quantifying spatial heterogeneity in urban road networks","URL":"https://www.scopus.com/inward/record.uri?eid=2-s2.0-105007019392&amp;doi=10.1016%2Fj.compenvurbsys.2025.102309&amp;partnerID=40&amp;md5=6cf75b3f24630e12be9d3375b683fec4","volume":"121","author":[{"family":"Zhang","given":"L."},{"family":"Li","given":"S."},{"family":"Liu","given":"Y."},{"family":"Huang","given":"H."},{"family":"Van De Weghe","given":"N."}],"issued":{"date-parts":[["2025"]]}}}],"schema":"https://github.com/citation-style-language/schema/raw/master/csl-citation.json"}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(L. Zhang et al., 2025)</w:t>
            </w:r>
            <w:r w:rsidRPr="009F07CD">
              <w:rPr>
                <w:rFonts w:asciiTheme="majorBidi" w:hAnsiTheme="majorBidi" w:cstheme="majorBidi"/>
                <w:sz w:val="20"/>
                <w:szCs w:val="20"/>
              </w:rPr>
              <w:fldChar w:fldCharType="end"/>
            </w:r>
          </w:p>
        </w:tc>
      </w:tr>
      <w:tr w:rsidR="00E96FAF" w:rsidRPr="00396C2F" w14:paraId="6A8173A9" w14:textId="77777777" w:rsidTr="00E96FAF">
        <w:tc>
          <w:tcPr>
            <w:tcW w:w="1620" w:type="dxa"/>
            <w:hideMark/>
          </w:tcPr>
          <w:p w14:paraId="5B94E33B" w14:textId="77777777" w:rsidR="00E96FAF" w:rsidRPr="00396C2F" w:rsidRDefault="00E96FAF" w:rsidP="00B8022B">
            <w:pPr>
              <w:rPr>
                <w:rFonts w:asciiTheme="majorBidi" w:hAnsiTheme="majorBidi" w:cstheme="majorBidi"/>
                <w:sz w:val="20"/>
                <w:szCs w:val="20"/>
              </w:rPr>
            </w:pPr>
          </w:p>
        </w:tc>
        <w:tc>
          <w:tcPr>
            <w:tcW w:w="2250" w:type="dxa"/>
            <w:hideMark/>
          </w:tcPr>
          <w:p w14:paraId="79DE3A8D"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Average triangles per node</w:t>
            </w:r>
          </w:p>
        </w:tc>
        <w:tc>
          <w:tcPr>
            <w:tcW w:w="4320" w:type="dxa"/>
            <w:hideMark/>
          </w:tcPr>
          <w:p w14:paraId="5D79378B"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Mean number of 3-node cycles per node, representing local clustering</w:t>
            </w:r>
          </w:p>
        </w:tc>
        <w:tc>
          <w:tcPr>
            <w:tcW w:w="1980" w:type="dxa"/>
            <w:hideMark/>
          </w:tcPr>
          <w:p w14:paraId="0E54C74F"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Node/Local neighborhood</w:t>
            </w:r>
          </w:p>
        </w:tc>
        <w:tc>
          <w:tcPr>
            <w:tcW w:w="3780" w:type="dxa"/>
            <w:hideMark/>
          </w:tcPr>
          <w:p w14:paraId="656EE62F"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{"citationID":"8MntoqIg","properties":{"formattedCitation":"(L. Zhang et al., 2025)","plainCitation":"(L. Zhang et al., 2025)","noteIndex":0},"citationItems":[{"id":1046,"uris":["http://zotero.org/users/local/oytakyid/items/E6IEPS3X"],"itemData":{"id":1046,"type":"article-journal","abstract":"Road network spatial heterogeneity significantly influences urban development and infrastructure efficiency. We present a novel approach using Relational Graph Convolutional Networks (RGCN) to analyze road networks across 58 global cities from 2020 to 2024, introducing Hits@1 as a comprehensive measure of spatial heterogeneity. When nodes (Road intersections) exhibit high spatial heterogeneity, they are more diverse and distinct from each other, making the embedding process more straightforward for the RGCN model. A higher Hits@1 score indicates RGCN can better differentiate between nodes, directly correlating with greater spatial heterogeneity in the road network. Our analysis demonstrates that Hits@1 can effectively distinguish four road network typologies (Dendritic, Grid, Mixed, and Polygonal), with Dendritic networks showing the highest heterogeneity (Hits@1≈0.57) and Grid networks the lowest (Hits@1≈0.42). Statistical analysis reveals strong correlations between heterogeneity and urban metrics, including traffic index (R = 0.36), CO2 emissions (R = 0.43), and road density (R = 0.48). Temporal analysis of road evolution shows distinct regional patterns: developing regions trend toward higher heterogeneity, while Western cities demonstrate increasing uniformity. Chinese coastal cities exhibit increasing complexity, contrasting with inland cities’ movement toward organized patterns. These findings validate Hits@1 as an effective metric for understanding road network evolution and provide valuable insights for urban planning. © 2025 Elsevier Ltd","archive":"Scopus","container-title":"Computers, Environment and Urban Systems","DOI":"10.1016/j.compenvurbsys.2025.102309","journalAbbreviation":"Comput. Environ. Urban Syst.","title":"From grids to dendrites: Quantifying spatial heterogeneity in urban road networks","URL":"https://www.scopus.com/inward/record.uri?eid=2-s2.0-105007019392&amp;doi=10.1016%2Fj.compenvurbsys.2025.102309&amp;partnerID=40&amp;md5=6cf75b3f24630e12be9d3375b683fec4","volume":"121","author":[{"family":"Zhang","given":"L."},{"family":"Li","given":"S."},{"family":"Liu","given":"Y."},{"family":"Huang","given":"H."},{"family":"Van De Weghe","given":"N."}],"issued":{"date-parts":[["2025"]]}}}],"schema":"https://github.com/citation-style-language/schema/raw/master/csl-citation.json"}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(L. Zhang et al., 2025)</w:t>
            </w:r>
            <w:r w:rsidRPr="009F07CD">
              <w:rPr>
                <w:rFonts w:asciiTheme="majorBidi" w:hAnsiTheme="majorBidi" w:cstheme="majorBidi"/>
                <w:sz w:val="20"/>
                <w:szCs w:val="20"/>
              </w:rPr>
              <w:fldChar w:fldCharType="end"/>
            </w:r>
          </w:p>
        </w:tc>
      </w:tr>
      <w:tr w:rsidR="00E96FAF" w:rsidRPr="00396C2F" w14:paraId="78A7DF12" w14:textId="77777777" w:rsidTr="00E96FAF">
        <w:tc>
          <w:tcPr>
            <w:tcW w:w="1620" w:type="dxa"/>
            <w:hideMark/>
          </w:tcPr>
          <w:p w14:paraId="033F0B64" w14:textId="77777777" w:rsidR="00E96FAF" w:rsidRPr="00396C2F" w:rsidRDefault="00E96FAF" w:rsidP="00B8022B">
            <w:pPr>
              <w:rPr>
                <w:rFonts w:asciiTheme="majorBidi" w:hAnsiTheme="majorBidi" w:cstheme="majorBidi"/>
                <w:sz w:val="20"/>
                <w:szCs w:val="20"/>
              </w:rPr>
            </w:pPr>
          </w:p>
        </w:tc>
        <w:tc>
          <w:tcPr>
            <w:tcW w:w="2250" w:type="dxa"/>
            <w:hideMark/>
          </w:tcPr>
          <w:p w14:paraId="24A4AB82"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Sinuosity</w:t>
            </w:r>
          </w:p>
        </w:tc>
        <w:tc>
          <w:tcPr>
            <w:tcW w:w="4320" w:type="dxa"/>
            <w:hideMark/>
          </w:tcPr>
          <w:p w14:paraId="5C546C33"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Ratio of path length to end-to-end Euclidean distance</w:t>
            </w:r>
          </w:p>
        </w:tc>
        <w:tc>
          <w:tcPr>
            <w:tcW w:w="1980" w:type="dxa"/>
            <w:hideMark/>
          </w:tcPr>
          <w:p w14:paraId="2DC7C66E"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Path/Segment</w:t>
            </w:r>
          </w:p>
        </w:tc>
        <w:tc>
          <w:tcPr>
            <w:tcW w:w="3780" w:type="dxa"/>
            <w:hideMark/>
          </w:tcPr>
          <w:p w14:paraId="641444FF"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{"citationID":"iNsRYJbl","properties":{"formattedCitation":"(L. Zhang et al., 2025)","plainCitation":"(L. Zhang et al., 2025)","noteIndex":0},"citationItems":[{"id":1046,"uris":["http://zotero.org/users/local/oytakyid/items/E6IEPS3X"],"itemData":{"id":1046,"type":"article-journal","abstract":"Road network spatial heterogeneity significantly influences urban development and infrastructure efficiency. We present a novel approach using Relational Graph Convolutional Networks (RGCN) to analyze road networks across 58 global cities from 2020 to 2024, introducing Hits@1 as a comprehensive measure of spatial heterogeneity. When nodes (Road intersections) exhibit high spatial heterogeneity, they are more diverse and distinct from each other, making the embedding process more straightforward for the RGCN model. A higher Hits@1 score indicates RGCN can better differentiate between nodes, directly correlating with greater spatial heterogeneity in the road network. Our analysis demonstrates that Hits@1 can effectively distinguish four road network typologies (Dendritic, Grid, Mixed, and Polygonal), with Dendritic networks showing the highest heterogeneity (Hits@1≈0.57) and Grid networks the lowest (Hits@1≈0.42). Statistical analysis reveals strong correlations between heterogeneity and urban metrics, including traffic index (R = 0.36), CO2 emissions (R = 0.43), and road density (R = 0.48). Temporal analysis of road evolution shows distinct regional patterns: developing regions trend toward higher heterogeneity, while Western cities demonstrate increasing uniformity. Chinese coastal cities exhibit increasing complexity, contrasting with inland cities’ movement toward organized patterns. These findings validate Hits@1 as an effective metric for understanding road network evolution and provide valuable insights for urban planning. © 2025 Elsevier Ltd","archive":"Scopus","container-title":"Computers, Environment and Urban Systems","DOI":"10.1016/j.compenvurbsys.2025.102309","journalAbbreviation":"Comput. Environ. Urban Syst.","title":"From grids to dendrites: Quantifying spatial heterogeneity in urban road networks","URL":"https://www.scopus.com/inward/record.uri?eid=2-s2.0-105007019392&amp;doi=10.1016%2Fj.compenvurbsys.2025.102309&amp;partnerID=40&amp;md5=6cf75b3f24630e12be9d3375b683fec4","volume":"121","author":[{"family":"Zhang","given":"L."},{"family":"Li","given":"S."},{"family":"Liu","given":"Y."},{"family":"Huang","given":"H."},{"family":"Van De Weghe","given":"N."}],"issued":{"date-parts":[["2025"]]}}}],"schema":"https://github.com/citation-style-language/schema/raw/master/csl-citation.json"}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(L. Zhang et al., 2025)</w:t>
            </w:r>
            <w:r w:rsidRPr="009F07CD">
              <w:rPr>
                <w:rFonts w:asciiTheme="majorBidi" w:hAnsiTheme="majorBidi" w:cstheme="majorBidi"/>
                <w:sz w:val="20"/>
                <w:szCs w:val="20"/>
              </w:rPr>
              <w:fldChar w:fldCharType="end"/>
            </w:r>
          </w:p>
        </w:tc>
      </w:tr>
      <w:tr w:rsidR="00E96FAF" w:rsidRPr="00396C2F" w14:paraId="43A4864E" w14:textId="77777777" w:rsidTr="00E96FAF">
        <w:tc>
          <w:tcPr>
            <w:tcW w:w="1620" w:type="dxa"/>
            <w:hideMark/>
          </w:tcPr>
          <w:p w14:paraId="5B25C015" w14:textId="77777777" w:rsidR="00E96FAF" w:rsidRPr="006C0D79" w:rsidRDefault="00E96FAF" w:rsidP="00B8022B">
            <w:pPr>
              <w:rPr>
                <w:rFonts w:asciiTheme="majorBidi" w:hAnsiTheme="majorBidi" w:cstheme="majorBidi"/>
                <w:b/>
                <w:bCs/>
                <w:sz w:val="20"/>
                <w:szCs w:val="20"/>
              </w:rPr>
            </w:pPr>
            <w:r w:rsidRPr="006C0D79">
              <w:rPr>
                <w:rFonts w:asciiTheme="majorBidi" w:hAnsiTheme="majorBidi" w:cstheme="majorBidi"/>
                <w:b/>
                <w:bCs/>
                <w:sz w:val="20"/>
                <w:szCs w:val="20"/>
              </w:rPr>
              <w:t>Graph Embedding / Heterogeneity</w:t>
            </w:r>
            <w:r>
              <w:rPr>
                <w:rFonts w:asciiTheme="majorBidi" w:hAnsiTheme="majorBidi" w:cstheme="majorBidi"/>
                <w:b/>
                <w:bCs/>
                <w:sz w:val="20"/>
                <w:szCs w:val="20"/>
              </w:rPr>
              <w:t>*</w:t>
            </w:r>
          </w:p>
        </w:tc>
        <w:tc>
          <w:tcPr>
            <w:tcW w:w="2250" w:type="dxa"/>
            <w:hideMark/>
          </w:tcPr>
          <w:p w14:paraId="5246B9EC"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Hits@1 Score</w:t>
            </w:r>
          </w:p>
        </w:tc>
        <w:tc>
          <w:tcPr>
            <w:tcW w:w="4320" w:type="dxa"/>
            <w:hideMark/>
          </w:tcPr>
          <w:p w14:paraId="7E5779D5"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Proportion of test queries where correct entity is ranked first; used as proxy for spatial heterogeneity</w:t>
            </w:r>
          </w:p>
        </w:tc>
        <w:tc>
          <w:tcPr>
            <w:tcW w:w="1980" w:type="dxa"/>
            <w:hideMark/>
          </w:tcPr>
          <w:p w14:paraId="7CE9DE2E"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Network/Grid cell</w:t>
            </w:r>
          </w:p>
        </w:tc>
        <w:tc>
          <w:tcPr>
            <w:tcW w:w="3780" w:type="dxa"/>
            <w:hideMark/>
          </w:tcPr>
          <w:p w14:paraId="32FD8A04"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{"citationID":"BTYSJaSD","properties":{"formattedCitation":"(L. Zhang et al., 2025)","plainCitation":"(L. Zhang et al., 2025)","noteIndex":0},"citationItems":[{"id":1046,"uris":["http://zotero.org/users/local/oytakyid/items/E6IEPS3X"],"itemData":{"id":1046,"type":"article-journal","abstract":"Road network spatial heterogeneity significantly influences urban development and infrastructure efficiency. We present a novel approach using Relational Graph Convolutional Networks (RGCN) to analyze road networks across 58 global cities from 2020 to 2024, introducing Hits@1 as a comprehensive measure of spatial heterogeneity. When nodes (Road intersections) exhibit high spatial heterogeneity, they are more diverse and distinct from each other, making the embedding process more straightforward for the RGCN model. A higher Hits@1 score indicates RGCN can better differentiate between nodes, directly correlating with greater spatial heterogeneity in the road network. Our analysis demonstrates that Hits@1 can effectively distinguish four road network typologies (Dendritic, Grid, Mixed, and Polygonal), with Dendritic networks showing the highest heterogeneity (Hits@1≈0.57) and Grid networks the lowest (Hits@1≈0.42). Statistical analysis reveals strong correlations between heterogeneity and urban metrics, including traffic index (R = 0.36), CO2 emissions (R = 0.43), and road density (R = 0.48). Temporal analysis of road evolution shows distinct regional patterns: developing regions trend toward higher heterogeneity, while Western cities demonstrate increasing uniformity. Chinese coastal cities exhibit increasing complexity, contrasting with inland cities’ movement toward organized patterns. These findings validate Hits@1 as an effective metric for understanding road network evolution and provide valuable insights for urban planning. © 2025 Elsevier Ltd","archive":"Scopus","container-title":"Computers, Environment and Urban Systems","DOI":"10.1016/j.compenvurbsys.2025.102309","journalAbbreviation":"Comput. Environ. Urban Syst.","title":"From grids to dendrites: Quantifying spatial heterogeneity in urban road networks","URL":"https://www.scopus.com/inward/record.uri?eid=2-s2.0-105007019392&amp;doi=10.1016%2Fj.compenvurbsys.2025.102309&amp;partnerID=40&amp;md5=6cf75b3f24630e12be9d3375b683fec4","volume":"121","author":[{"family":"Zhang","given":"L."},{"family":"Li","given":"S."},{"family":"Liu","given":"Y."},{"family":"Huang","given":"H."},{"family":"Van De Weghe","given":"N."}],"issued":{"date-parts":[["2025"]]}}}],"schema":"https://github.com/citation-style-language/schema/raw/master/csl-citation.json"}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(L. Zhang et al., 2025)</w:t>
            </w:r>
            <w:r w:rsidRPr="009F07CD">
              <w:rPr>
                <w:rFonts w:asciiTheme="majorBidi" w:hAnsiTheme="majorBidi" w:cstheme="majorBidi"/>
                <w:sz w:val="20"/>
                <w:szCs w:val="20"/>
              </w:rPr>
              <w:fldChar w:fldCharType="end"/>
            </w:r>
          </w:p>
        </w:tc>
      </w:tr>
      <w:tr w:rsidR="00E96FAF" w:rsidRPr="00396C2F" w14:paraId="2BF36DAE" w14:textId="77777777" w:rsidTr="00E96FAF">
        <w:tc>
          <w:tcPr>
            <w:tcW w:w="1620" w:type="dxa"/>
            <w:hideMark/>
          </w:tcPr>
          <w:p w14:paraId="19C149C9" w14:textId="77777777" w:rsidR="00E96FAF" w:rsidRPr="00396C2F" w:rsidRDefault="00E96FAF" w:rsidP="00B8022B">
            <w:pPr>
              <w:rPr>
                <w:rFonts w:asciiTheme="majorBidi" w:hAnsiTheme="majorBidi" w:cstheme="majorBidi"/>
                <w:sz w:val="20"/>
                <w:szCs w:val="20"/>
              </w:rPr>
            </w:pPr>
          </w:p>
        </w:tc>
        <w:tc>
          <w:tcPr>
            <w:tcW w:w="2250" w:type="dxa"/>
            <w:hideMark/>
          </w:tcPr>
          <w:p w14:paraId="273869A1"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Graph classification accuracy</w:t>
            </w:r>
          </w:p>
        </w:tc>
        <w:tc>
          <w:tcPr>
            <w:tcW w:w="4320" w:type="dxa"/>
            <w:hideMark/>
          </w:tcPr>
          <w:p w14:paraId="3A391583"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Accuracy of GNN/graph kernel in distinguishing road network structures; used to quantify non-isomorphism</w:t>
            </w:r>
          </w:p>
        </w:tc>
        <w:tc>
          <w:tcPr>
            <w:tcW w:w="1980" w:type="dxa"/>
            <w:hideMark/>
          </w:tcPr>
          <w:p w14:paraId="3AFB1C21"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Network/Grid cell</w:t>
            </w:r>
          </w:p>
        </w:tc>
        <w:tc>
          <w:tcPr>
            <w:tcW w:w="3780" w:type="dxa"/>
            <w:hideMark/>
          </w:tcPr>
          <w:p w14:paraId="4E72FA26"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{"citationID":"QPc4uNLx","properties":{"formattedCitation":"(Tian et al., 2025)","plainCitation":"(Tian et al., 2025)","noteIndex":0},"citationItems":[{"id":792,"uris":["http://zotero.org/users/local/oytakyid/items/DCCZRMFB"],"itemData":{"id":792,"type":"article-journal","abstract":"A novel concept of quantifying graph non-isomorphism is introduced to measure structural differences between graphs, and thus overcoming the strict limitations of traditional graph isomorphism tests. This paper trains Graph Neural Networks (GNNs) and graph kernels to classify urban road networks and proposes using graph classification accuracy as a metric to quantify graph non-isomorphism. Experimental results demonstrate that Edge Convolutional Neural Network (EdgeCNN) not only leverages node attributes effectively but also fully utilizes edge features, achieving an 85% classification accuracy, which surpasses that of the Weisfeiler-Lehman (WL) kernel algorithm (80%). This finding challenges the claim that “GNNs are at most as powerful as the WL test in distinguishing graph structures.” Furthermore, the paper explores the non-isomorphism of 10,361 road networks from 30 cities worldwide, providing valuable insights for future urban development.","container-title":"Scientific Reports","DOI":"10.1038/s41598-025-90839-x","ISSN":"2045-2322","issue":"1","journalAbbreviation":"Sci Rep","language":"en","license":"2025 The Author(s)","page":"6485","publisher":"Nature Publishing Group","source":"www.nature.com","title":"Quantifying the non-isomorphism of global urban road networks using GNNs and graph kernels","volume":"15","author":[{"family":"Tian","given":"Linfang"},{"family":"Rao","given":"Weixiong"},{"family":"Zhao","given":"Kai"},{"family":"Vo","given":"Huy T."}],"issued":{"date-parts":[["2025",2,22]]}}}],"schema":"https://github.com/citation-style-language/schema/raw/master/csl-citation.json"}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(Tian et al., 2025)</w:t>
            </w:r>
            <w:r w:rsidRPr="009F07CD">
              <w:rPr>
                <w:rFonts w:asciiTheme="majorBidi" w:hAnsiTheme="majorBidi" w:cstheme="majorBidi"/>
                <w:sz w:val="20"/>
                <w:szCs w:val="20"/>
              </w:rPr>
              <w:fldChar w:fldCharType="end"/>
            </w:r>
          </w:p>
        </w:tc>
      </w:tr>
      <w:tr w:rsidR="00E96FAF" w:rsidRPr="00396C2F" w14:paraId="7BB09E3E" w14:textId="77777777" w:rsidTr="00E96FAF">
        <w:tc>
          <w:tcPr>
            <w:tcW w:w="1620" w:type="dxa"/>
            <w:hideMark/>
          </w:tcPr>
          <w:p w14:paraId="34C378F0" w14:textId="77777777" w:rsidR="00E96FAF" w:rsidRPr="00396C2F" w:rsidRDefault="00E96FAF" w:rsidP="00B8022B">
            <w:pPr>
              <w:rPr>
                <w:rFonts w:asciiTheme="majorBidi" w:hAnsiTheme="majorBidi" w:cstheme="majorBidi"/>
                <w:sz w:val="20"/>
                <w:szCs w:val="20"/>
              </w:rPr>
            </w:pPr>
          </w:p>
        </w:tc>
        <w:tc>
          <w:tcPr>
            <w:tcW w:w="2250" w:type="dxa"/>
            <w:hideMark/>
          </w:tcPr>
          <w:p w14:paraId="4A036907"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Node embedding dimensionality</w:t>
            </w:r>
          </w:p>
        </w:tc>
        <w:tc>
          <w:tcPr>
            <w:tcW w:w="4320" w:type="dxa"/>
            <w:hideMark/>
          </w:tcPr>
          <w:p w14:paraId="7FE10336"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Low-dimensional vector representation (e.g., 100-dim) capturing topological and attribute similarity</w:t>
            </w:r>
          </w:p>
        </w:tc>
        <w:tc>
          <w:tcPr>
            <w:tcW w:w="1980" w:type="dxa"/>
            <w:hideMark/>
          </w:tcPr>
          <w:p w14:paraId="76452E5E" w14:textId="77777777" w:rsidR="00E96FAF" w:rsidRDefault="00E96FAF" w:rsidP="00B8022B">
            <w:pPr>
              <w:rPr>
                <w:rFonts w:asciiTheme="majorBidi" w:hAnsiTheme="majorBidi" w:cstheme="majorBidi"/>
                <w:sz w:val="20"/>
                <w:szCs w:val="20"/>
              </w:rPr>
            </w:pPr>
            <w:r w:rsidRPr="00396C2F">
              <w:rPr>
                <w:rFonts w:asciiTheme="majorBidi" w:hAnsiTheme="majorBidi" w:cstheme="majorBidi"/>
                <w:sz w:val="20"/>
                <w:szCs w:val="20"/>
              </w:rPr>
              <w:t>Node</w:t>
            </w:r>
          </w:p>
          <w:p w14:paraId="5710C0D0"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/Intersection</w:t>
            </w:r>
          </w:p>
        </w:tc>
        <w:tc>
          <w:tcPr>
            <w:tcW w:w="3780" w:type="dxa"/>
            <w:hideMark/>
          </w:tcPr>
          <w:p w14:paraId="38C1BE5C"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{"citationID":"Ojl0FrM4","properties":{"formattedCitation":"(J. Zhang et al., 2025; L. Zhang et al., 2025)","plainCitation":"(J. Zhang et al., 2025; L. Zhang et al., 2025)","noteIndex":0},"citationItems":[{"id":1104,"uris":["http://zotero.org/users/local/oytakyid/items/6THGAT33"],"itemData":{"id":1104,"type":"article","abstract":"Villages areas hold significant importance in the study of human-land relationships. However, with the advancement of urbanization, the gradual disappearance of spatial characteristics and the homogenization of landscapes have emerged as prominent issues. Existing studies primarily adopt a single-disciplinary perspective to analyze villages spatial morphology and its influencing factors, relying heavily on qualitative analysis methods. These efforts are often constrained by the lack of digital infrastructure and insufficient data. To address the current research limitations, this paper proposes a Hierarchical Graph Neural Network (HGNN) model that integrates multi-source data to conduct an in-depth analysis of villages spatial morphology. The framework includes two types of nodes-input nodes and communication nodes-and two types of edges-static input edges and dynamic communication edges. By combining Graph Convolutional Networks (GCN) and Graph Attention Networks (GAT), the proposed model efficiently integrates multimodal features under a two-stage feature update mechanism. Additionally, based on existing principles for classifying villages spatial morphology, the paper introduces a relational pooling mechanism and implements a joint training strategy across 17 subtypes. Experimental results demonstrate that this method achieves significant performance improvements over existing approaches in multimodal fusion and classification tasks. Additionally, the proposed joint optimization of all sub-types lifts mean accuracy/F1 from 0.71/0.83 (independent models) to 0.82/0.90, driven by a 6% gain for parcel tasks. Our method provides scientific evidence for exploring villages spatial patterns and generative logic.","language":"en","title":"Multi-Modal Feature Fusion for Spatial Morphology Analysis of Traditional Villages via Hierarchical Graph Neural Networks","URL":"https://arxiv.org/abs/2510.27208v1","author":[{"family":"Zhang","given":"Jiaxin"},{"family":"Zhu","given":"Zehong"},{"family":"Deng","given":"Junye"},{"family":"Li","given":"Yunqin"},{"family":"Wang","given":"and Bowen"}],"accessed":{"date-parts":[["2026",2,2]]},"issued":{"date-parts":[["2025",10,31]]}},"label":"page"},{"id":1046,"uris":["http://zotero.org/users/local/oytakyid/items/E6IEPS3X"],"itemData":{"id":1046,"type":"article-journal","abstract":"Road network spatial heterogeneity significantly influences urban development and infrastructure efficiency. We present a novel approach using Relational Graph Convolutional Networks (RGCN) to analyze road networks across 58 global cities from 2020 to 2024, introducing Hits@1 as a comprehensive measure of spatial heterogeneity. When nodes (Road intersections) exhibit high spatial heterogeneity, they are more diverse and distinct from each other, making the embedding process more straightforward for the RGCN model. A higher Hits@1 score indicates RGCN can better differentiate between nodes, directly correlating with greater spatial heterogeneity in the road network. Our analysis demonstrates that Hits@1 can effectively distinguish four road network typologies (Dendritic, Grid, Mixed, and Polygonal), with Dendritic networks showing the highest heterogeneity (Hits@1≈0.57) and Grid networks the lowest (Hits@1≈0.42). Statistical analysis reveals strong correlations between heterogeneity and urban metrics, including traffic index (R = 0.36), CO2 emissions (R = 0.43), and road density (R = 0.48). Temporal analysis of road evolution shows distinct regional patterns: developing regions trend toward higher heterogeneity, while Western cities demonstrate increasing uniformity. Chinese coastal cities exhibit increasing complexity, contrasting with inland cities’ movement toward organized patterns. These findings validate Hits@1 as an effective metric for understanding road network evolution and provide valuable insights for urban planning. © 2025 Elsevier Ltd","archive":"Scopus","container-title":"Computers, Environment and Urban Systems","DOI":"10.1016/j.compenvurbsys.2025.102309","journalAbbreviation":"Comput. Environ. Urban Syst.","title":"From grids to dendrites: Quantifying spatial heterogeneity in urban road networks","URL":"https://www.scopus.com/inward/record.uri?eid=2-s2.0-105007019392&amp;doi=10.1016%2Fj.compenvurbsys.2025.102309&amp;partnerID=40&amp;md5=6cf75b3f24630e12be9d3375b683fec4","volume":"121","author":[{"family":"Zhang","given":"L."},{"family":"Li","given":"S."},{"family":"Liu","given":"Y."},{"family":"Huang","given":"H."},{"family":"Van De Weghe","given":"N."}],"issued":{"date-parts":[["2025"]]}},"label":"page"}],"schema":"https://github.com/citation-style-language/schema/raw/master/csl-citation.json"}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(J. Zhang et al., 2025; L. Zhang et al., 2025)</w:t>
            </w:r>
            <w:r w:rsidRPr="009F07CD">
              <w:rPr>
                <w:rFonts w:asciiTheme="majorBidi" w:hAnsiTheme="majorBidi" w:cstheme="majorBidi"/>
                <w:sz w:val="20"/>
                <w:szCs w:val="20"/>
              </w:rPr>
              <w:fldChar w:fldCharType="end"/>
            </w:r>
          </w:p>
        </w:tc>
      </w:tr>
      <w:tr w:rsidR="00E96FAF" w:rsidRPr="00396C2F" w14:paraId="0E8FB41E" w14:textId="77777777" w:rsidTr="00E96FAF">
        <w:tc>
          <w:tcPr>
            <w:tcW w:w="1620" w:type="dxa"/>
            <w:hideMark/>
          </w:tcPr>
          <w:p w14:paraId="41B3B406" w14:textId="77777777" w:rsidR="00E96FAF" w:rsidRPr="006C0D79" w:rsidRDefault="00E96FAF" w:rsidP="00B8022B">
            <w:pPr>
              <w:rPr>
                <w:rFonts w:asciiTheme="majorBidi" w:hAnsiTheme="majorBidi" w:cstheme="majorBidi"/>
                <w:b/>
                <w:bCs/>
                <w:sz w:val="20"/>
                <w:szCs w:val="20"/>
              </w:rPr>
            </w:pPr>
            <w:r w:rsidRPr="006C0D79">
              <w:rPr>
                <w:rFonts w:asciiTheme="majorBidi" w:hAnsiTheme="majorBidi" w:cstheme="majorBidi"/>
                <w:b/>
                <w:bCs/>
                <w:sz w:val="20"/>
                <w:szCs w:val="20"/>
              </w:rPr>
              <w:t>Multi-Modal Semantic</w:t>
            </w:r>
            <w:r w:rsidRPr="007315F1">
              <w:rPr>
                <w:rFonts w:asciiTheme="majorBidi" w:hAnsiTheme="majorBidi" w:cstheme="majorBidi"/>
                <w:b/>
                <w:bCs/>
              </w:rPr>
              <w:t>*</w:t>
            </w:r>
          </w:p>
        </w:tc>
        <w:tc>
          <w:tcPr>
            <w:tcW w:w="2250" w:type="dxa"/>
            <w:hideMark/>
          </w:tcPr>
          <w:p w14:paraId="260E1BA1"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Image features (CLIP)</w:t>
            </w:r>
          </w:p>
        </w:tc>
        <w:tc>
          <w:tcPr>
            <w:tcW w:w="4320" w:type="dxa"/>
            <w:hideMark/>
          </w:tcPr>
          <w:p w14:paraId="0646B3FA"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Frozen CLIP image encoder outputs (512-dim) from satellite/topographic/texture images</w:t>
            </w:r>
          </w:p>
        </w:tc>
        <w:tc>
          <w:tcPr>
            <w:tcW w:w="1980" w:type="dxa"/>
            <w:hideMark/>
          </w:tcPr>
          <w:p w14:paraId="6173320B" w14:textId="77777777" w:rsidR="00E96FAF" w:rsidRDefault="00E96FAF" w:rsidP="00B8022B">
            <w:pPr>
              <w:rPr>
                <w:rFonts w:asciiTheme="majorBidi" w:hAnsiTheme="majorBidi" w:cstheme="majorBidi"/>
                <w:sz w:val="20"/>
                <w:szCs w:val="20"/>
              </w:rPr>
            </w:pPr>
            <w:r w:rsidRPr="00396C2F">
              <w:rPr>
                <w:rFonts w:asciiTheme="majorBidi" w:hAnsiTheme="majorBidi" w:cstheme="majorBidi"/>
                <w:sz w:val="20"/>
                <w:szCs w:val="20"/>
              </w:rPr>
              <w:t>Settlement</w:t>
            </w:r>
          </w:p>
          <w:p w14:paraId="1B53C0FE"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/Grid cell</w:t>
            </w:r>
          </w:p>
        </w:tc>
        <w:tc>
          <w:tcPr>
            <w:tcW w:w="3780" w:type="dxa"/>
            <w:hideMark/>
          </w:tcPr>
          <w:p w14:paraId="771F8073"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{"citationID":"cHmyaJiW","properties":{"formattedCitation":"(J. Zhang et al., 2025)","plainCitation":"(J. Zhang et al., 2025)","noteIndex":0},"citationItems":[{"id":1104,"uris":["http://zotero.org/users/local/oytakyid/items/6THGAT33"],"itemData":{"id":1104,"type":"article","abstract":"Villages areas hold significant importance in the study of human-land relationships. However, with the advancement of urbanization, the gradual disappearance of spatial characteristics and the homogenization of landscapes have emerged as prominent issues. Existing studies primarily adopt a single-disciplinary perspective to analyze villages spatial morphology and its influencing factors, relying heavily on qualitative analysis methods. These efforts are often constrained by the lack of digital infrastructure and insufficient data. To address the current research limitations, this paper proposes a Hierarchical Graph Neural Network (HGNN) model that integrates multi-source data to conduct an in-depth analysis of villages spatial morphology. The framework includes two types of nodes-input nodes and communication nodes-and two types of edges-static input edges and dynamic communication edges. By combining Graph Convolutional Networks (GCN) and Graph Attention Networks (GAT), the proposed model efficiently integrates multimodal features under a two-stage feature update mechanism. Additionally, based on existing principles for classifying villages spatial morphology, the paper introduces a relational pooling mechanism and implements a joint training strategy across 17 subtypes. Experimental results demonstrate that this method achieves significant performance improvements over existing approaches in multimodal fusion and classification tasks. Additionally, the proposed joint optimization of all sub-types lifts mean accuracy/F1 from 0.71/0.83 (independent models) to 0.82/0.90, driven by a 6% gain for parcel tasks. Our method provides scientific evidence for exploring villages spatial patterns and generative logic.","language":"en","title":"Multi-Modal Feature Fusion for Spatial Morphology Analysis of Traditional Villages via Hierarchical Graph Neural Networks","URL":"https://arxiv.org/abs/2510.27208v1","author":[{"family":"Zhang","given":"Jiaxin"},{"family":"Zhu","given":"Zehong"},{"family":"Deng","given":"Junye"},{"family":"Li","given":"Yunqin"},{"family":"Wang","given":"and Bowen"}],"accessed":{"date-parts":[["2026",2,2]]},"issued":{"date-parts":[["2025",10,31]]}}}],"schema":"https://github.com/citation-style-language/schema/raw/master/csl-citation.json"}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(J. Zhang et al., 2025)</w:t>
            </w:r>
            <w:r w:rsidRPr="009F07CD">
              <w:rPr>
                <w:rFonts w:asciiTheme="majorBidi" w:hAnsiTheme="majorBidi" w:cstheme="majorBidi"/>
                <w:sz w:val="20"/>
                <w:szCs w:val="20"/>
              </w:rPr>
              <w:fldChar w:fldCharType="end"/>
            </w:r>
          </w:p>
        </w:tc>
      </w:tr>
      <w:tr w:rsidR="00E96FAF" w:rsidRPr="00396C2F" w14:paraId="2349095B" w14:textId="77777777" w:rsidTr="00E96FAF">
        <w:tc>
          <w:tcPr>
            <w:tcW w:w="1620" w:type="dxa"/>
            <w:hideMark/>
          </w:tcPr>
          <w:p w14:paraId="39FD8B96" w14:textId="77777777" w:rsidR="00E96FAF" w:rsidRPr="00396C2F" w:rsidRDefault="00E96FAF" w:rsidP="00B8022B">
            <w:pPr>
              <w:rPr>
                <w:rFonts w:asciiTheme="majorBidi" w:hAnsiTheme="majorBidi" w:cstheme="majorBidi"/>
                <w:sz w:val="20"/>
                <w:szCs w:val="20"/>
              </w:rPr>
            </w:pPr>
          </w:p>
        </w:tc>
        <w:tc>
          <w:tcPr>
            <w:tcW w:w="2250" w:type="dxa"/>
            <w:hideMark/>
          </w:tcPr>
          <w:p w14:paraId="4EE0C52B"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Text features (CLIP+GPT-4o)</w:t>
            </w:r>
          </w:p>
        </w:tc>
        <w:tc>
          <w:tcPr>
            <w:tcW w:w="4320" w:type="dxa"/>
            <w:hideMark/>
          </w:tcPr>
          <w:p w14:paraId="1FF8EDFF"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Summarized village introduction text embedded via CLIP text encoder (≤248 tokens)</w:t>
            </w:r>
          </w:p>
        </w:tc>
        <w:tc>
          <w:tcPr>
            <w:tcW w:w="1980" w:type="dxa"/>
            <w:hideMark/>
          </w:tcPr>
          <w:p w14:paraId="2BCF0E47"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Settlement</w:t>
            </w:r>
          </w:p>
        </w:tc>
        <w:tc>
          <w:tcPr>
            <w:tcW w:w="3780" w:type="dxa"/>
            <w:hideMark/>
          </w:tcPr>
          <w:p w14:paraId="41638DF0"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{"citationID":"bBu0ojuV","properties":{"formattedCitation":"(J. Zhang et al., 2025)","plainCitation":"(J. Zhang et al., 2025)","noteIndex":0},"citationItems":[{"id":1104,"uris":["http://zotero.org/users/local/oytakyid/items/6THGAT33"],"itemData":{"id":1104,"type":"article","abstract":"Villages areas hold significant importance in the study of human-land relationships. However, with the advancement of urbanization, the gradual disappearance of spatial characteristics and the homogenization of landscapes have emerged as prominent issues. Existing studies primarily adopt a single-disciplinary perspective to analyze villages spatial morphology and its influencing factors, relying heavily on qualitative analysis methods. These efforts are often constrained by the lack of digital infrastructure and insufficient data. To address the current research limitations, this paper proposes a Hierarchical Graph Neural Network (HGNN) model that integrates multi-source data to conduct an in-depth analysis of villages spatial morphology. The framework includes two types of nodes-input nodes and communication nodes-and two types of edges-static input edges and dynamic communication edges. By combining Graph Convolutional Networks (GCN) and Graph Attention Networks (GAT), the proposed model efficiently integrates multimodal features under a two-stage feature update mechanism. Additionally, based on existing principles for classifying villages spatial morphology, the paper introduces a relational pooling mechanism and implements a joint training strategy across 17 subtypes. Experimental results demonstrate that this method achieves significant performance improvements over existing approaches in multimodal fusion and classification tasks. Additionally, the proposed joint optimization of all sub-types lifts mean accuracy/F1 from 0.71/0.83 (independent models) to 0.82/0.90, driven by a 6% gain for parcel tasks. Our method provides scientific evidence for exploring villages spatial patterns and generative logic.","language":"en","title":"Multi-Modal Feature Fusion for Spatial Morphology Analysis of Traditional Villages via Hierarchical Graph Neural Networks","URL":"https://arxiv.org/abs/2510.27208v1","author":[{"family":"Zhang","given":"Jiaxin"},{"family":"Zhu","given":"Zehong"},{"family":"Deng","given":"Junye"},{"family":"Li","given":"Yunqin"},{"family":"Wang","given":"and Bowen"}],"accessed":{"date-parts":[["2026",2,2]]},"issued":{"date-parts":[["2025",10,31]]}}}],"schema":"https://github.com/citation-style-language/schema/raw/master/csl-citation.json"}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(J. Zhang et al., 2025)</w:t>
            </w:r>
            <w:r w:rsidRPr="009F07CD">
              <w:rPr>
                <w:rFonts w:asciiTheme="majorBidi" w:hAnsiTheme="majorBidi" w:cstheme="majorBidi"/>
                <w:sz w:val="20"/>
                <w:szCs w:val="20"/>
              </w:rPr>
              <w:fldChar w:fldCharType="end"/>
            </w:r>
          </w:p>
        </w:tc>
      </w:tr>
      <w:tr w:rsidR="00E96FAF" w:rsidRPr="00396C2F" w14:paraId="6C02F18A" w14:textId="77777777" w:rsidTr="00E96FAF">
        <w:tc>
          <w:tcPr>
            <w:tcW w:w="1620" w:type="dxa"/>
            <w:hideMark/>
          </w:tcPr>
          <w:p w14:paraId="43F8A161" w14:textId="77777777" w:rsidR="00E96FAF" w:rsidRPr="00396C2F" w:rsidRDefault="00E96FAF" w:rsidP="00B8022B">
            <w:pPr>
              <w:rPr>
                <w:rFonts w:asciiTheme="majorBidi" w:hAnsiTheme="majorBidi" w:cstheme="majorBidi"/>
                <w:sz w:val="20"/>
                <w:szCs w:val="20"/>
              </w:rPr>
            </w:pPr>
          </w:p>
        </w:tc>
        <w:tc>
          <w:tcPr>
            <w:tcW w:w="2250" w:type="dxa"/>
            <w:hideMark/>
          </w:tcPr>
          <w:p w14:paraId="3453DE5B"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Humanities factors</w:t>
            </w:r>
          </w:p>
        </w:tc>
        <w:tc>
          <w:tcPr>
            <w:tcW w:w="4320" w:type="dxa"/>
            <w:hideMark/>
          </w:tcPr>
          <w:p w14:paraId="108613EA"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Categorical/tabular data: Folklore, Architecture, Clan, Village History, Famous People</w:t>
            </w:r>
          </w:p>
        </w:tc>
        <w:tc>
          <w:tcPr>
            <w:tcW w:w="1980" w:type="dxa"/>
            <w:hideMark/>
          </w:tcPr>
          <w:p w14:paraId="02B6BD19"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Settlement</w:t>
            </w:r>
          </w:p>
        </w:tc>
        <w:tc>
          <w:tcPr>
            <w:tcW w:w="3780" w:type="dxa"/>
            <w:hideMark/>
          </w:tcPr>
          <w:p w14:paraId="37810754"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{"citationID":"uN1yiYiM","properties":{"formattedCitation":"(J. Zhang et al., 2025)","plainCitation":"(J. Zhang et al., 2025)","noteIndex":0},"citationItems":[{"id":1104,"uris":["http://zotero.org/users/local/oytakyid/items/6THGAT33"],"itemData":{"id":1104,"type":"article","abstract":"Villages areas hold significant importance in the study of human-land relationships. However, with the advancement of urbanization, the gradual disappearance of spatial characteristics and the homogenization of landscapes have emerged as prominent issues. Existing studies primarily adopt a single-disciplinary perspective to analyze villages spatial morphology and its influencing factors, relying heavily on qualitative analysis methods. These efforts are often constrained by the lack of digital infrastructure and insufficient data. To address the current research limitations, this paper proposes a Hierarchical Graph Neural Network (HGNN) model that integrates multi-source data to conduct an in-depth analysis of villages spatial morphology. The framework includes two types of nodes-input nodes and communication nodes-and two types of edges-static input edges and dynamic communication edges. By combining Graph Convolutional Networks (GCN) and Graph Attention Networks (GAT), the proposed model efficiently integrates multimodal features under a two-stage feature update mechanism. Additionally, based on existing principles for classifying villages spatial morphology, the paper introduces a relational pooling mechanism and implements a joint training strategy across 17 subtypes. Experimental results demonstrate that this method achieves significant performance improvements over existing approaches in multimodal fusion and classification tasks. Additionally, the proposed joint optimization of all sub-types lifts mean accuracy/F1 from 0.71/0.83 (independent models) to 0.82/0.90, driven by a 6% gain for parcel tasks. Our method provides scientific evidence for exploring villages spatial patterns and generative logic.","language":"en","title":"Multi-Modal Feature Fusion for Spatial Morphology Analysis of Traditional Villages via Hierarchical Graph Neural Networks","URL":"https://arxiv.org/abs/2510.27208v1","author":[{"family":"Zhang","given":"Jiaxin"},{"family":"Zhu","given":"Zehong"},{"family":"Deng","given":"Junye"},{"family":"Li","given":"Yunqin"},{"family":"Wang","given":"and Bowen"}],"accessed":{"date-parts":[["2026",2,2]]},"issued":{"date-parts":[["2025",10,31]]}}}],"schema":"https://github.com/citation-style-language/schema/raw/master/csl-citation.json"}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(J. Zhang et al., 2025)</w:t>
            </w:r>
            <w:r w:rsidRPr="009F07CD">
              <w:rPr>
                <w:rFonts w:asciiTheme="majorBidi" w:hAnsiTheme="majorBidi" w:cstheme="majorBidi"/>
                <w:sz w:val="20"/>
                <w:szCs w:val="20"/>
              </w:rPr>
              <w:fldChar w:fldCharType="end"/>
            </w:r>
          </w:p>
        </w:tc>
      </w:tr>
      <w:tr w:rsidR="00E96FAF" w:rsidRPr="00396C2F" w14:paraId="23E95941" w14:textId="77777777" w:rsidTr="00E96FAF">
        <w:tc>
          <w:tcPr>
            <w:tcW w:w="1620" w:type="dxa"/>
            <w:hideMark/>
          </w:tcPr>
          <w:p w14:paraId="47F92BAD" w14:textId="77777777" w:rsidR="00E96FAF" w:rsidRPr="00396C2F" w:rsidRDefault="00E96FAF" w:rsidP="00B8022B">
            <w:pPr>
              <w:rPr>
                <w:rFonts w:asciiTheme="majorBidi" w:hAnsiTheme="majorBidi" w:cstheme="majorBidi"/>
                <w:sz w:val="20"/>
                <w:szCs w:val="20"/>
              </w:rPr>
            </w:pPr>
          </w:p>
        </w:tc>
        <w:tc>
          <w:tcPr>
            <w:tcW w:w="2250" w:type="dxa"/>
            <w:hideMark/>
          </w:tcPr>
          <w:p w14:paraId="3D0D5F18"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Geographic factors</w:t>
            </w:r>
          </w:p>
        </w:tc>
        <w:tc>
          <w:tcPr>
            <w:tcW w:w="4320" w:type="dxa"/>
            <w:hideMark/>
          </w:tcPr>
          <w:p w14:paraId="4505EDFD"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Continuous/tabular: Altitude, Elevation, Water network density, Distance to waterbody, Climate variables, NDVI, Arable land %</w:t>
            </w:r>
          </w:p>
        </w:tc>
        <w:tc>
          <w:tcPr>
            <w:tcW w:w="1980" w:type="dxa"/>
            <w:hideMark/>
          </w:tcPr>
          <w:p w14:paraId="0F87EDB0" w14:textId="77777777" w:rsidR="00E96FAF" w:rsidRDefault="00E96FAF" w:rsidP="00B8022B">
            <w:pPr>
              <w:rPr>
                <w:rFonts w:asciiTheme="majorBidi" w:hAnsiTheme="majorBidi" w:cstheme="majorBidi"/>
                <w:sz w:val="20"/>
                <w:szCs w:val="20"/>
              </w:rPr>
            </w:pPr>
            <w:r w:rsidRPr="00396C2F">
              <w:rPr>
                <w:rFonts w:asciiTheme="majorBidi" w:hAnsiTheme="majorBidi" w:cstheme="majorBidi"/>
                <w:sz w:val="20"/>
                <w:szCs w:val="20"/>
              </w:rPr>
              <w:t>Settlement</w:t>
            </w:r>
          </w:p>
          <w:p w14:paraId="6CB62631"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/Grid cell</w:t>
            </w:r>
          </w:p>
        </w:tc>
        <w:tc>
          <w:tcPr>
            <w:tcW w:w="3780" w:type="dxa"/>
            <w:hideMark/>
          </w:tcPr>
          <w:p w14:paraId="22E41AEA"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{"citationID":"rqu9BGdM","properties":{"formattedCitation":"(J. Zhang et al., 2025)","plainCitation":"(J. Zhang et al., 2025)","noteIndex":0},"citationItems":[{"id":1104,"uris":["http://zotero.org/users/local/oytakyid/items/6THGAT33"],"itemData":{"id":1104,"type":"article","abstract":"Villages areas hold significant importance in the study of human-land relationships. However, with the advancement of urbanization, the gradual disappearance of spatial characteristics and the homogenization of landscapes have emerged as prominent issues. Existing studies primarily adopt a single-disciplinary perspective to analyze villages spatial morphology and its influencing factors, relying heavily on qualitative analysis methods. These efforts are often constrained by the lack of digital infrastructure and insufficient data. To address the current research limitations, this paper proposes a Hierarchical Graph Neural Network (HGNN) model that integrates multi-source data to conduct an in-depth analysis of villages spatial morphology. The framework includes two types of nodes-input nodes and communication nodes-and two types of edges-static input edges and dynamic communication edges. By combining Graph Convolutional Networks (GCN) and Graph Attention Networks (GAT), the proposed model efficiently integrates multimodal features under a two-stage feature update mechanism. Additionally, based on existing principles for classifying villages spatial morphology, the paper introduces a relational pooling mechanism and implements a joint training strategy across 17 subtypes. Experimental results demonstrate that this method achieves significant performance improvements over existing approaches in multimodal fusion and classification tasks. Additionally, the proposed joint optimization of all sub-types lifts mean accuracy/F1 from 0.71/0.83 (independent models) to 0.82/0.90, driven by a 6% gain for parcel tasks. Our method provides scientific evidence for exploring villages spatial patterns and generative logic.","language":"en","title":"Multi-Modal Feature Fusion for Spatial Morphology Analysis of Traditional Villages via Hierarchical Graph Neural Networks","URL":"https://arxiv.org/abs/2510.27208v1","author":[{"family":"Zhang","given":"Jiaxin"},{"family":"Zhu","given":"Zehong"},{"family":"Deng","given":"Junye"},{"family":"Li","given":"Yunqin"},{"family":"Wang","given":"and Bowen"}],"accessed":{"date-parts":[["2026",2,2]]},"issued":{"date-parts":[["2025",10,31]]}}}],"schema":"https://github.com/citation-style-language/schema/raw/master/csl-citation.json"}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(J. Zhang et al., 2025)</w:t>
            </w:r>
            <w:r w:rsidRPr="009F07CD">
              <w:rPr>
                <w:rFonts w:asciiTheme="majorBidi" w:hAnsiTheme="majorBidi" w:cstheme="majorBidi"/>
                <w:sz w:val="20"/>
                <w:szCs w:val="20"/>
              </w:rPr>
              <w:fldChar w:fldCharType="end"/>
            </w:r>
          </w:p>
        </w:tc>
      </w:tr>
      <w:tr w:rsidR="00E96FAF" w:rsidRPr="00396C2F" w14:paraId="58949FA8" w14:textId="77777777" w:rsidTr="00E96FAF">
        <w:tc>
          <w:tcPr>
            <w:tcW w:w="1620" w:type="dxa"/>
            <w:hideMark/>
          </w:tcPr>
          <w:p w14:paraId="4A11C8B6" w14:textId="77777777" w:rsidR="00E96FAF" w:rsidRPr="00396C2F" w:rsidRDefault="00E96FAF" w:rsidP="00B8022B">
            <w:pPr>
              <w:rPr>
                <w:rFonts w:asciiTheme="majorBidi" w:hAnsiTheme="majorBidi" w:cstheme="majorBidi"/>
                <w:sz w:val="20"/>
                <w:szCs w:val="20"/>
              </w:rPr>
            </w:pPr>
          </w:p>
        </w:tc>
        <w:tc>
          <w:tcPr>
            <w:tcW w:w="2250" w:type="dxa"/>
            <w:hideMark/>
          </w:tcPr>
          <w:p w14:paraId="274DCD81"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Societal factors</w:t>
            </w:r>
          </w:p>
        </w:tc>
        <w:tc>
          <w:tcPr>
            <w:tcW w:w="4320" w:type="dxa"/>
            <w:hideMark/>
          </w:tcPr>
          <w:p w14:paraId="6ED18A1A"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Continuous/tabular: Population density, Night light index, Urbanization rate, POI count, GDP, Road length, Distance to ancient stage road, Texture dispersion/density</w:t>
            </w:r>
          </w:p>
        </w:tc>
        <w:tc>
          <w:tcPr>
            <w:tcW w:w="1980" w:type="dxa"/>
            <w:hideMark/>
          </w:tcPr>
          <w:p w14:paraId="77AC0925" w14:textId="77777777" w:rsidR="00E96FAF" w:rsidRDefault="00E96FAF" w:rsidP="00B8022B">
            <w:pPr>
              <w:rPr>
                <w:rFonts w:asciiTheme="majorBidi" w:hAnsiTheme="majorBidi" w:cstheme="majorBidi"/>
                <w:sz w:val="20"/>
                <w:szCs w:val="20"/>
              </w:rPr>
            </w:pPr>
            <w:r w:rsidRPr="00396C2F">
              <w:rPr>
                <w:rFonts w:asciiTheme="majorBidi" w:hAnsiTheme="majorBidi" w:cstheme="majorBidi"/>
                <w:sz w:val="20"/>
                <w:szCs w:val="20"/>
              </w:rPr>
              <w:t>Settlement</w:t>
            </w:r>
          </w:p>
          <w:p w14:paraId="1DE7BA78"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/Grid cell</w:t>
            </w:r>
          </w:p>
        </w:tc>
        <w:tc>
          <w:tcPr>
            <w:tcW w:w="3780" w:type="dxa"/>
            <w:hideMark/>
          </w:tcPr>
          <w:p w14:paraId="5DE941F8"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{"citationID":"7zbbwsLI","properties":{"formattedCitation":"(J. Zhang et al., 2025)","plainCitation":"(J. Zhang et al., 2025)","noteIndex":0},"citationItems":[{"id":1104,"uris":["http://zotero.org/users/local/oytakyid/items/6THGAT33"],"itemData":{"id":1104,"type":"article","abstract":"Villages areas hold significant importance in the study of human-land relationships. However, with the advancement of urbanization, the gradual disappearance of spatial characteristics and the homogenization of landscapes have emerged as prominent issues. Existing studies primarily adopt a single-disciplinary perspective to analyze villages spatial morphology and its influencing factors, relying heavily on qualitative analysis methods. These efforts are often constrained by the lack of digital infrastructure and insufficient data. To address the current research limitations, this paper proposes a Hierarchical Graph Neural Network (HGNN) model that integrates multi-source data to conduct an in-depth analysis of villages spatial morphology. The framework includes two types of nodes-input nodes and communication nodes-and two types of edges-static input edges and dynamic communication edges. By combining Graph Convolutional Networks (GCN) and Graph Attention Networks (GAT), the proposed model efficiently integrates multimodal features under a two-stage feature update mechanism. Additionally, based on existing principles for classifying villages spatial morphology, the paper introduces a relational pooling mechanism and implements a joint training strategy across 17 subtypes. Experimental results demonstrate that this method achieves significant performance improvements over existing approaches in multimodal fusion and classification tasks. Additionally, the proposed joint optimization of all sub-types lifts mean accuracy/F1 from 0.71/0.83 (independent models) to 0.82/0.90, driven by a 6% gain for parcel tasks. Our method provides scientific evidence for exploring villages spatial patterns and generative logic.","language":"en","title":"Multi-Modal Feature Fusion for Spatial Morphology Analysis of Traditional Villages via Hierarchical Graph Neural Networks","URL":"https://arxiv.org/abs/2510.27208v1","author":[{"family":"Zhang","given":"Jiaxin"},{"family":"Zhu","given":"Zehong"},{"family":"Deng","given":"Junye"},{"family":"Li","given":"Yunqin"},{"family":"Wang","given":"and Bowen"}],"accessed":{"date-parts":[["2026",2,2]]},"issued":{"date-parts":[["2025",10,31]]}}}],"schema":"https://github.com/citation-style-language/schema/raw/master/csl-citation.json"}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(J. Zhang et al., 2025)</w:t>
            </w:r>
            <w:r w:rsidRPr="009F07CD">
              <w:rPr>
                <w:rFonts w:asciiTheme="majorBidi" w:hAnsiTheme="majorBidi" w:cstheme="majorBidi"/>
                <w:sz w:val="20"/>
                <w:szCs w:val="20"/>
              </w:rPr>
              <w:fldChar w:fldCharType="end"/>
            </w:r>
          </w:p>
        </w:tc>
      </w:tr>
      <w:tr w:rsidR="00E96FAF" w:rsidRPr="00396C2F" w14:paraId="78E32CF5" w14:textId="77777777" w:rsidTr="00E96FAF">
        <w:tc>
          <w:tcPr>
            <w:tcW w:w="1620" w:type="dxa"/>
            <w:hideMark/>
          </w:tcPr>
          <w:p w14:paraId="58BDE4B2" w14:textId="77777777" w:rsidR="00E96FAF" w:rsidRPr="006C0D79" w:rsidRDefault="00E96FAF" w:rsidP="00B8022B">
            <w:pPr>
              <w:rPr>
                <w:rFonts w:asciiTheme="majorBidi" w:hAnsiTheme="majorBidi" w:cstheme="majorBidi"/>
                <w:b/>
                <w:bCs/>
                <w:sz w:val="20"/>
                <w:szCs w:val="20"/>
              </w:rPr>
            </w:pPr>
            <w:r w:rsidRPr="006C0D79">
              <w:rPr>
                <w:rFonts w:asciiTheme="majorBidi" w:hAnsiTheme="majorBidi" w:cstheme="majorBidi"/>
                <w:b/>
                <w:bCs/>
                <w:sz w:val="20"/>
                <w:szCs w:val="20"/>
              </w:rPr>
              <w:lastRenderedPageBreak/>
              <w:t>Settlement–Landscape Relational</w:t>
            </w:r>
          </w:p>
        </w:tc>
        <w:tc>
          <w:tcPr>
            <w:tcW w:w="2250" w:type="dxa"/>
            <w:hideMark/>
          </w:tcPr>
          <w:p w14:paraId="07FB5363"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Village–Mountain Relationship</w:t>
            </w:r>
          </w:p>
        </w:tc>
        <w:tc>
          <w:tcPr>
            <w:tcW w:w="4320" w:type="dxa"/>
            <w:hideMark/>
          </w:tcPr>
          <w:p w14:paraId="4FBAC4D2"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Spatial location of settlement boundaries relative to hills; quantified by distance (D) and enclosure (C)</w:t>
            </w:r>
          </w:p>
        </w:tc>
        <w:tc>
          <w:tcPr>
            <w:tcW w:w="1980" w:type="dxa"/>
            <w:hideMark/>
          </w:tcPr>
          <w:p w14:paraId="4B1D8D8C"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Settlement</w:t>
            </w:r>
          </w:p>
        </w:tc>
        <w:tc>
          <w:tcPr>
            <w:tcW w:w="3780" w:type="dxa"/>
            <w:hideMark/>
          </w:tcPr>
          <w:p w14:paraId="47CC04DB"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{"citationID":"JwYyYPbE","properties":{"formattedCitation":"(J. Zhang et al., 2025)","plainCitation":"(J. Zhang et al., 2025)","noteIndex":0},"citationItems":[{"id":1104,"uris":["http://zotero.org/users/local/oytakyid/items/6THGAT33"],"itemData":{"id":1104,"type":"article","abstract":"Villages areas hold significant importance in the study of human-land relationships. However, with the advancement of urbanization, the gradual disappearance of spatial characteristics and the homogenization of landscapes have emerged as prominent issues. Existing studies primarily adopt a single-disciplinary perspective to analyze villages spatial morphology and its influencing factors, relying heavily on qualitative analysis methods. These efforts are often constrained by the lack of digital infrastructure and insufficient data. To address the current research limitations, this paper proposes a Hierarchical Graph Neural Network (HGNN) model that integrates multi-source data to conduct an in-depth analysis of villages spatial morphology. The framework includes two types of nodes-input nodes and communication nodes-and two types of edges-static input edges and dynamic communication edges. By combining Graph Convolutional Networks (GCN) and Graph Attention Networks (GAT), the proposed model efficiently integrates multimodal features under a two-stage feature update mechanism. Additionally, based on existing principles for classifying villages spatial morphology, the paper introduces a relational pooling mechanism and implements a joint training strategy across 17 subtypes. Experimental results demonstrate that this method achieves significant performance improvements over existing approaches in multimodal fusion and classification tasks. Additionally, the proposed joint optimization of all sub-types lifts mean accuracy/F1 from 0.71/0.83 (independent models) to 0.82/0.90, driven by a 6% gain for parcel tasks. Our method provides scientific evidence for exploring villages spatial patterns and generative logic.","language":"en","title":"Multi-Modal Feature Fusion for Spatial Morphology Analysis of Traditional Villages via Hierarchical Graph Neural Networks","URL":"https://arxiv.org/abs/2510.27208v1","author":[{"family":"Zhang","given":"Jiaxin"},{"family":"Zhu","given":"Zehong"},{"family":"Deng","given":"Junye"},{"family":"Li","given":"Yunqin"},{"family":"Wang","given":"and Bowen"}],"accessed":{"date-parts":[["2026",2,2]]},"issued":{"date-parts":[["2025",10,31]]}}}],"schema":"https://github.com/citation-style-language/schema/raw/master/csl-citation.json"}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(J. Zhang et al., 2025)</w:t>
            </w:r>
            <w:r w:rsidRPr="009F07CD">
              <w:rPr>
                <w:rFonts w:asciiTheme="majorBidi" w:hAnsiTheme="majorBidi" w:cstheme="majorBidi"/>
                <w:sz w:val="20"/>
                <w:szCs w:val="20"/>
              </w:rPr>
              <w:fldChar w:fldCharType="end"/>
            </w:r>
          </w:p>
        </w:tc>
      </w:tr>
      <w:tr w:rsidR="00E96FAF" w:rsidRPr="00396C2F" w14:paraId="27CEAC89" w14:textId="77777777" w:rsidTr="00E96FAF">
        <w:tc>
          <w:tcPr>
            <w:tcW w:w="1620" w:type="dxa"/>
            <w:hideMark/>
          </w:tcPr>
          <w:p w14:paraId="3E40A652" w14:textId="77777777" w:rsidR="00E96FAF" w:rsidRPr="00396C2F" w:rsidRDefault="00E96FAF" w:rsidP="00B8022B">
            <w:pPr>
              <w:rPr>
                <w:rFonts w:asciiTheme="majorBidi" w:hAnsiTheme="majorBidi" w:cstheme="majorBidi"/>
                <w:sz w:val="20"/>
                <w:szCs w:val="20"/>
              </w:rPr>
            </w:pPr>
          </w:p>
        </w:tc>
        <w:tc>
          <w:tcPr>
            <w:tcW w:w="2250" w:type="dxa"/>
            <w:hideMark/>
          </w:tcPr>
          <w:p w14:paraId="5139603E"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Village–Water Relationship</w:t>
            </w:r>
          </w:p>
        </w:tc>
        <w:tc>
          <w:tcPr>
            <w:tcW w:w="4320" w:type="dxa"/>
            <w:hideMark/>
          </w:tcPr>
          <w:p w14:paraId="212E1D2A"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Geometric relationship between settlement physical boundary and river system</w:t>
            </w:r>
          </w:p>
        </w:tc>
        <w:tc>
          <w:tcPr>
            <w:tcW w:w="1980" w:type="dxa"/>
            <w:hideMark/>
          </w:tcPr>
          <w:p w14:paraId="0121AAA7"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Settlement</w:t>
            </w:r>
          </w:p>
        </w:tc>
        <w:tc>
          <w:tcPr>
            <w:tcW w:w="3780" w:type="dxa"/>
            <w:hideMark/>
          </w:tcPr>
          <w:p w14:paraId="039C8CB5"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{"citationID":"U7BvUHIN","properties":{"formattedCitation":"(J. Zhang et al., 2025)","plainCitation":"(J. Zhang et al., 2025)","noteIndex":0},"citationItems":[{"id":1104,"uris":["http://zotero.org/users/local/oytakyid/items/6THGAT33"],"itemData":{"id":1104,"type":"article","abstract":"Villages areas hold significant importance in the study of human-land relationships. However, with the advancement of urbanization, the gradual disappearance of spatial characteristics and the homogenization of landscapes have emerged as prominent issues. Existing studies primarily adopt a single-disciplinary perspective to analyze villages spatial morphology and its influencing factors, relying heavily on qualitative analysis methods. These efforts are often constrained by the lack of digital infrastructure and insufficient data. To address the current research limitations, this paper proposes a Hierarchical Graph Neural Network (HGNN) model that integrates multi-source data to conduct an in-depth analysis of villages spatial morphology. The framework includes two types of nodes-input nodes and communication nodes-and two types of edges-static input edges and dynamic communication edges. By combining Graph Convolutional Networks (GCN) and Graph Attention Networks (GAT), the proposed model efficiently integrates multimodal features under a two-stage feature update mechanism. Additionally, based on existing principles for classifying villages spatial morphology, the paper introduces a relational pooling mechanism and implements a joint training strategy across 17 subtypes. Experimental results demonstrate that this method achieves significant performance improvements over existing approaches in multimodal fusion and classification tasks. Additionally, the proposed joint optimization of all sub-types lifts mean accuracy/F1 from 0.71/0.83 (independent models) to 0.82/0.90, driven by a 6% gain for parcel tasks. Our method provides scientific evidence for exploring villages spatial patterns and generative logic.","language":"en","title":"Multi-Modal Feature Fusion for Spatial Morphology Analysis of Traditional Villages via Hierarchical Graph Neural Networks","URL":"https://arxiv.org/abs/2510.27208v1","author":[{"family":"Zhang","given":"Jiaxin"},{"family":"Zhu","given":"Zehong"},{"family":"Deng","given":"Junye"},{"family":"Li","given":"Yunqin"},{"family":"Wang","given":"and Bowen"}],"accessed":{"date-parts":[["2026",2,2]]},"issued":{"date-parts":[["2025",10,31]]}}}],"schema":"https://github.com/citation-style-language/schema/raw/master/csl-citation.json"}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(J. Zhang et al., 2025)</w:t>
            </w:r>
            <w:r w:rsidRPr="009F07CD">
              <w:rPr>
                <w:rFonts w:asciiTheme="majorBidi" w:hAnsiTheme="majorBidi" w:cstheme="majorBidi"/>
                <w:sz w:val="20"/>
                <w:szCs w:val="20"/>
              </w:rPr>
              <w:fldChar w:fldCharType="end"/>
            </w:r>
          </w:p>
        </w:tc>
      </w:tr>
      <w:tr w:rsidR="00E96FAF" w:rsidRPr="00396C2F" w14:paraId="0150C921" w14:textId="77777777" w:rsidTr="00E96FAF">
        <w:tc>
          <w:tcPr>
            <w:tcW w:w="1620" w:type="dxa"/>
            <w:hideMark/>
          </w:tcPr>
          <w:p w14:paraId="3EBDCC42" w14:textId="77777777" w:rsidR="00E96FAF" w:rsidRPr="00396C2F" w:rsidRDefault="00E96FAF" w:rsidP="00B8022B">
            <w:pPr>
              <w:rPr>
                <w:rFonts w:asciiTheme="majorBidi" w:hAnsiTheme="majorBidi" w:cstheme="majorBidi"/>
                <w:sz w:val="20"/>
                <w:szCs w:val="20"/>
              </w:rPr>
            </w:pPr>
          </w:p>
        </w:tc>
        <w:tc>
          <w:tcPr>
            <w:tcW w:w="2250" w:type="dxa"/>
            <w:hideMark/>
          </w:tcPr>
          <w:p w14:paraId="1251DB48"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Village–Field Relationship</w:t>
            </w:r>
          </w:p>
        </w:tc>
        <w:tc>
          <w:tcPr>
            <w:tcW w:w="4320" w:type="dxa"/>
            <w:hideMark/>
          </w:tcPr>
          <w:p w14:paraId="6956061C"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Positional relationship between village boundary and cultivated field space; quantified by distance (D) and enclosure (C)</w:t>
            </w:r>
          </w:p>
        </w:tc>
        <w:tc>
          <w:tcPr>
            <w:tcW w:w="1980" w:type="dxa"/>
            <w:hideMark/>
          </w:tcPr>
          <w:p w14:paraId="24355FC7"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Settlement</w:t>
            </w:r>
          </w:p>
        </w:tc>
        <w:tc>
          <w:tcPr>
            <w:tcW w:w="3780" w:type="dxa"/>
            <w:hideMark/>
          </w:tcPr>
          <w:p w14:paraId="2EA81595"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{"citationID":"mCnzRcOF","properties":{"formattedCitation":"(J. Zhang et al., 2025)","plainCitation":"(J. Zhang et al., 2025)","noteIndex":0},"citationItems":[{"id":1104,"uris":["http://zotero.org/users/local/oytakyid/items/6THGAT33"],"itemData":{"id":1104,"type":"article","abstract":"Villages areas hold significant importance in the study of human-land relationships. However, with the advancement of urbanization, the gradual disappearance of spatial characteristics and the homogenization of landscapes have emerged as prominent issues. Existing studies primarily adopt a single-disciplinary perspective to analyze villages spatial morphology and its influencing factors, relying heavily on qualitative analysis methods. These efforts are often constrained by the lack of digital infrastructure and insufficient data. To address the current research limitations, this paper proposes a Hierarchical Graph Neural Network (HGNN) model that integrates multi-source data to conduct an in-depth analysis of villages spatial morphology. The framework includes two types of nodes-input nodes and communication nodes-and two types of edges-static input edges and dynamic communication edges. By combining Graph Convolutional Networks (GCN) and Graph Attention Networks (GAT), the proposed model efficiently integrates multimodal features under a two-stage feature update mechanism. Additionally, based on existing principles for classifying villages spatial morphology, the paper introduces a relational pooling mechanism and implements a joint training strategy across 17 subtypes. Experimental results demonstrate that this method achieves significant performance improvements over existing approaches in multimodal fusion and classification tasks. Additionally, the proposed joint optimization of all sub-types lifts mean accuracy/F1 from 0.71/0.83 (independent models) to 0.82/0.90, driven by a 6% gain for parcel tasks. Our method provides scientific evidence for exploring villages spatial patterns and generative logic.","language":"en","title":"Multi-Modal Feature Fusion for Spatial Morphology Analysis of Traditional Villages via Hierarchical Graph Neural Networks","URL":"https://arxiv.org/abs/2510.27208v1","author":[{"family":"Zhang","given":"Jiaxin"},{"family":"Zhu","given":"Zehong"},{"family":"Deng","given":"Junye"},{"family":"Li","given":"Yunqin"},{"family":"Wang","given":"and Bowen"}],"accessed":{"date-parts":[["2026",2,2]]},"issued":{"date-parts":[["2025",10,31]]}}}],"schema":"https://github.com/citation-style-language/schema/raw/master/csl-citation.json"}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(J. Zhang et al., 2025)</w:t>
            </w:r>
            <w:r w:rsidRPr="009F07CD">
              <w:rPr>
                <w:rFonts w:asciiTheme="majorBidi" w:hAnsiTheme="majorBidi" w:cstheme="majorBidi"/>
                <w:sz w:val="20"/>
                <w:szCs w:val="20"/>
              </w:rPr>
              <w:fldChar w:fldCharType="end"/>
            </w:r>
          </w:p>
        </w:tc>
      </w:tr>
      <w:tr w:rsidR="00E96FAF" w:rsidRPr="00396C2F" w14:paraId="55A84981" w14:textId="77777777" w:rsidTr="00E96FAF">
        <w:tc>
          <w:tcPr>
            <w:tcW w:w="1620" w:type="dxa"/>
            <w:hideMark/>
          </w:tcPr>
          <w:p w14:paraId="13409BDB" w14:textId="77777777" w:rsidR="00E96FAF" w:rsidRPr="00396C2F" w:rsidRDefault="00E96FAF" w:rsidP="00B8022B">
            <w:pPr>
              <w:rPr>
                <w:rFonts w:asciiTheme="majorBidi" w:hAnsiTheme="majorBidi" w:cstheme="majorBidi"/>
                <w:sz w:val="20"/>
                <w:szCs w:val="20"/>
              </w:rPr>
            </w:pPr>
          </w:p>
        </w:tc>
        <w:tc>
          <w:tcPr>
            <w:tcW w:w="2250" w:type="dxa"/>
            <w:hideMark/>
          </w:tcPr>
          <w:p w14:paraId="30A7E220"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Natural environment type</w:t>
            </w:r>
          </w:p>
        </w:tc>
        <w:tc>
          <w:tcPr>
            <w:tcW w:w="4320" w:type="dxa"/>
            <w:hideMark/>
          </w:tcPr>
          <w:p w14:paraId="339AA221"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Dominant natural environment type defined by comparative area coverage of mountains, water, and fields</w:t>
            </w:r>
          </w:p>
        </w:tc>
        <w:tc>
          <w:tcPr>
            <w:tcW w:w="1980" w:type="dxa"/>
            <w:hideMark/>
          </w:tcPr>
          <w:p w14:paraId="4E4AAC88"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Settlement</w:t>
            </w:r>
          </w:p>
        </w:tc>
        <w:tc>
          <w:tcPr>
            <w:tcW w:w="3780" w:type="dxa"/>
            <w:hideMark/>
          </w:tcPr>
          <w:p w14:paraId="21C9CC1D"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{"citationID":"RfmwS4NP","properties":{"formattedCitation":"(J. Zhang et al., 2025)","plainCitation":"(J. Zhang et al., 2025)","noteIndex":0},"citationItems":[{"id":1104,"uris":["http://zotero.org/users/local/oytakyid/items/6THGAT33"],"itemData":{"id":1104,"type":"article","abstract":"Villages areas hold significant importance in the study of human-land relationships. However, with the advancement of urbanization, the gradual disappearance of spatial characteristics and the homogenization of landscapes have emerged as prominent issues. Existing studies primarily adopt a single-disciplinary perspective to analyze villages spatial morphology and its influencing factors, relying heavily on qualitative analysis methods. These efforts are often constrained by the lack of digital infrastructure and insufficient data. To address the current research limitations, this paper proposes a Hierarchical Graph Neural Network (HGNN) model that integrates multi-source data to conduct an in-depth analysis of villages spatial morphology. The framework includes two types of nodes-input nodes and communication nodes-and two types of edges-static input edges and dynamic communication edges. By combining Graph Convolutional Networks (GCN) and Graph Attention Networks (GAT), the proposed model efficiently integrates multimodal features under a two-stage feature update mechanism. Additionally, based on existing principles for classifying villages spatial morphology, the paper introduces a relational pooling mechanism and implements a joint training strategy across 17 subtypes. Experimental results demonstrate that this method achieves significant performance improvements over existing approaches in multimodal fusion and classification tasks. Additionally, the proposed joint optimization of all sub-types lifts mean accuracy/F1 from 0.71/0.83 (independent models) to 0.82/0.90, driven by a 6% gain for parcel tasks. Our method provides scientific evidence for exploring villages spatial patterns and generative logic.","language":"en","title":"Multi-Modal Feature Fusion for Spatial Morphology Analysis of Traditional Villages via Hierarchical Graph Neural Networks","URL":"https://arxiv.org/abs/2510.27208v1","author":[{"family":"Zhang","given":"Jiaxin"},{"family":"Zhu","given":"Zehong"},{"family":"Deng","given":"Junye"},{"family":"Li","given":"Yunqin"},{"family":"Wang","given":"and Bowen"}],"accessed":{"date-parts":[["2026",2,2]]},"issued":{"date-parts":[["2025",10,31]]}}}],"schema":"https://github.com/citation-style-language/schema/raw/master/csl-citation.json"}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(J. Zhang et al., 2025)</w:t>
            </w:r>
            <w:r w:rsidRPr="009F07CD">
              <w:rPr>
                <w:rFonts w:asciiTheme="majorBidi" w:hAnsiTheme="majorBidi" w:cstheme="majorBidi"/>
                <w:sz w:val="20"/>
                <w:szCs w:val="20"/>
              </w:rPr>
              <w:fldChar w:fldCharType="end"/>
            </w:r>
          </w:p>
        </w:tc>
      </w:tr>
      <w:tr w:rsidR="00E96FAF" w:rsidRPr="00396C2F" w14:paraId="408BE595" w14:textId="77777777" w:rsidTr="00E96FAF">
        <w:tc>
          <w:tcPr>
            <w:tcW w:w="1620" w:type="dxa"/>
            <w:hideMark/>
          </w:tcPr>
          <w:p w14:paraId="3418B2F4" w14:textId="77777777" w:rsidR="00E96FAF" w:rsidRPr="00396C2F" w:rsidRDefault="00E96FAF" w:rsidP="00B8022B">
            <w:pPr>
              <w:rPr>
                <w:rFonts w:asciiTheme="majorBidi" w:hAnsiTheme="majorBidi" w:cstheme="majorBidi"/>
                <w:sz w:val="20"/>
                <w:szCs w:val="20"/>
              </w:rPr>
            </w:pPr>
          </w:p>
        </w:tc>
        <w:tc>
          <w:tcPr>
            <w:tcW w:w="2250" w:type="dxa"/>
            <w:hideMark/>
          </w:tcPr>
          <w:p w14:paraId="3296135B"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Water–Field Pattern</w:t>
            </w:r>
          </w:p>
        </w:tc>
        <w:tc>
          <w:tcPr>
            <w:tcW w:w="4320" w:type="dxa"/>
            <w:hideMark/>
          </w:tcPr>
          <w:p w14:paraId="4271664C"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Abstract geometric pattern of settlement-field morphology; quantified by average field side length (D) and area (A)</w:t>
            </w:r>
          </w:p>
        </w:tc>
        <w:tc>
          <w:tcPr>
            <w:tcW w:w="1980" w:type="dxa"/>
            <w:hideMark/>
          </w:tcPr>
          <w:p w14:paraId="136E3C17"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Settlement</w:t>
            </w:r>
          </w:p>
        </w:tc>
        <w:tc>
          <w:tcPr>
            <w:tcW w:w="3780" w:type="dxa"/>
            <w:hideMark/>
          </w:tcPr>
          <w:p w14:paraId="070406F7"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{"citationID":"5N8MlE06","properties":{"formattedCitation":"(J. Zhang et al., 2025)","plainCitation":"(J. Zhang et al., 2025)","noteIndex":0},"citationItems":[{"id":1104,"uris":["http://zotero.org/users/local/oytakyid/items/6THGAT33"],"itemData":{"id":1104,"type":"article","abstract":"Villages areas hold significant importance in the study of human-land relationships. However, with the advancement of urbanization, the gradual disappearance of spatial characteristics and the homogenization of landscapes have emerged as prominent issues. Existing studies primarily adopt a single-disciplinary perspective to analyze villages spatial morphology and its influencing factors, relying heavily on qualitative analysis methods. These efforts are often constrained by the lack of digital infrastructure and insufficient data. To address the current research limitations, this paper proposes a Hierarchical Graph Neural Network (HGNN) model that integrates multi-source data to conduct an in-depth analysis of villages spatial morphology. The framework includes two types of nodes-input nodes and communication nodes-and two types of edges-static input edges and dynamic communication edges. By combining Graph Convolutional Networks (GCN) and Graph Attention Networks (GAT), the proposed model efficiently integrates multimodal features under a two-stage feature update mechanism. Additionally, based on existing principles for classifying villages spatial morphology, the paper introduces a relational pooling mechanism and implements a joint training strategy across 17 subtypes. Experimental results demonstrate that this method achieves significant performance improvements over existing approaches in multimodal fusion and classification tasks. Additionally, the proposed joint optimization of all sub-types lifts mean accuracy/F1 from 0.71/0.83 (independent models) to 0.82/0.90, driven by a 6% gain for parcel tasks. Our method provides scientific evidence for exploring villages spatial patterns and generative logic.","language":"en","title":"Multi-Modal Feature Fusion for Spatial Morphology Analysis of Traditional Villages via Hierarchical Graph Neural Networks","URL":"https://arxiv.org/abs/2510.27208v1","author":[{"family":"Zhang","given":"Jiaxin"},{"family":"Zhu","given":"Zehong"},{"family":"Deng","given":"Junye"},{"family":"Li","given":"Yunqin"},{"family":"Wang","given":"and Bowen"}],"accessed":{"date-parts":[["2026",2,2]]},"issued":{"date-parts":[["2025",10,31]]}}}],"schema":"https://github.com/citation-style-language/schema/raw/master/csl-citation.json"}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(J. Zhang et al., 2025)</w:t>
            </w:r>
            <w:r w:rsidRPr="009F07CD">
              <w:rPr>
                <w:rFonts w:asciiTheme="majorBidi" w:hAnsiTheme="majorBidi" w:cstheme="majorBidi"/>
                <w:sz w:val="20"/>
                <w:szCs w:val="20"/>
              </w:rPr>
              <w:fldChar w:fldCharType="end"/>
            </w:r>
          </w:p>
        </w:tc>
      </w:tr>
      <w:tr w:rsidR="00E96FAF" w:rsidRPr="00396C2F" w14:paraId="63400692" w14:textId="77777777" w:rsidTr="00E96FAF">
        <w:tc>
          <w:tcPr>
            <w:tcW w:w="1620" w:type="dxa"/>
            <w:hideMark/>
          </w:tcPr>
          <w:p w14:paraId="51F35347" w14:textId="77777777" w:rsidR="00E96FAF" w:rsidRPr="00396C2F" w:rsidRDefault="00E96FAF" w:rsidP="00B8022B">
            <w:pPr>
              <w:rPr>
                <w:rFonts w:asciiTheme="majorBidi" w:hAnsiTheme="majorBidi" w:cstheme="majorBidi"/>
                <w:sz w:val="20"/>
                <w:szCs w:val="20"/>
              </w:rPr>
            </w:pPr>
          </w:p>
        </w:tc>
        <w:tc>
          <w:tcPr>
            <w:tcW w:w="2250" w:type="dxa"/>
            <w:hideMark/>
          </w:tcPr>
          <w:p w14:paraId="7ECEB5F0"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Typical pattern sequence</w:t>
            </w:r>
          </w:p>
        </w:tc>
        <w:tc>
          <w:tcPr>
            <w:tcW w:w="4320" w:type="dxa"/>
            <w:hideMark/>
          </w:tcPr>
          <w:p w14:paraId="5B26AEA6"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Interface ordering characteristics of village-mountain-water-field elements centered on settlement boundary</w:t>
            </w:r>
          </w:p>
        </w:tc>
        <w:tc>
          <w:tcPr>
            <w:tcW w:w="1980" w:type="dxa"/>
            <w:hideMark/>
          </w:tcPr>
          <w:p w14:paraId="7606F6E2" w14:textId="77777777" w:rsidR="00E96FAF" w:rsidRDefault="00E96FAF" w:rsidP="00B8022B">
            <w:pPr>
              <w:rPr>
                <w:rFonts w:asciiTheme="majorBidi" w:hAnsiTheme="majorBidi" w:cstheme="majorBidi"/>
                <w:sz w:val="20"/>
                <w:szCs w:val="20"/>
              </w:rPr>
            </w:pPr>
            <w:r w:rsidRPr="00396C2F">
              <w:rPr>
                <w:rFonts w:asciiTheme="majorBidi" w:hAnsiTheme="majorBidi" w:cstheme="majorBidi"/>
                <w:sz w:val="20"/>
                <w:szCs w:val="20"/>
              </w:rPr>
              <w:t>Settlement</w:t>
            </w:r>
          </w:p>
          <w:p w14:paraId="043A417A"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/Village</w:t>
            </w:r>
          </w:p>
        </w:tc>
        <w:tc>
          <w:tcPr>
            <w:tcW w:w="3780" w:type="dxa"/>
            <w:hideMark/>
          </w:tcPr>
          <w:p w14:paraId="49EEA516"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{"citationID":"Sv0AyUjz","properties":{"formattedCitation":"(J. Zhang et al., 2025)","plainCitation":"(J. Zhang et al., 2025)","noteIndex":0},"citationItems":[{"id":1104,"uris":["http://zotero.org/users/local/oytakyid/items/6THGAT33"],"itemData":{"id":1104,"type":"article","abstract":"Villages areas hold significant importance in the study of human-land relationships. However, with the advancement of urbanization, the gradual disappearance of spatial characteristics and the homogenization of landscapes have emerged as prominent issues. Existing studies primarily adopt a single-disciplinary perspective to analyze villages spatial morphology and its influencing factors, relying heavily on qualitative analysis methods. These efforts are often constrained by the lack of digital infrastructure and insufficient data. To address the current research limitations, this paper proposes a Hierarchical Graph Neural Network (HGNN) model that integrates multi-source data to conduct an in-depth analysis of villages spatial morphology. The framework includes two types of nodes-input nodes and communication nodes-and two types of edges-static input edges and dynamic communication edges. By combining Graph Convolutional Networks (GCN) and Graph Attention Networks (GAT), the proposed model efficiently integrates multimodal features under a two-stage feature update mechanism. Additionally, based on existing principles for classifying villages spatial morphology, the paper introduces a relational pooling mechanism and implements a joint training strategy across 17 subtypes. Experimental results demonstrate that this method achieves significant performance improvements over existing approaches in multimodal fusion and classification tasks. Additionally, the proposed joint optimization of all sub-types lifts mean accuracy/F1 from 0.71/0.83 (independent models) to 0.82/0.90, driven by a 6% gain for parcel tasks. Our method provides scientific evidence for exploring villages spatial patterns and generative logic.","language":"en","title":"Multi-Modal Feature Fusion for Spatial Morphology Analysis of Traditional Villages via Hierarchical Graph Neural Networks","URL":"https://arxiv.org/abs/2510.27208v1","author":[{"family":"Zhang","given":"Jiaxin"},{"family":"Zhu","given":"Zehong"},{"family":"Deng","given":"Junye"},{"family":"Li","given":"Yunqin"},{"family":"Wang","given":"and Bowen"}],"accessed":{"date-parts":[["2026",2,2]]},"issued":{"date-parts":[["2025",10,31]]}}}],"schema":"https://github.com/citation-style-language/schema/raw/master/csl-citation.json"}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(J. Zhang et al., 2025)</w:t>
            </w:r>
            <w:r w:rsidRPr="009F07CD">
              <w:rPr>
                <w:rFonts w:asciiTheme="majorBidi" w:hAnsiTheme="majorBidi" w:cstheme="majorBidi"/>
                <w:sz w:val="20"/>
                <w:szCs w:val="20"/>
              </w:rPr>
              <w:fldChar w:fldCharType="end"/>
            </w:r>
          </w:p>
        </w:tc>
      </w:tr>
      <w:tr w:rsidR="00E96FAF" w:rsidRPr="00396C2F" w14:paraId="2C743391" w14:textId="77777777" w:rsidTr="00E96FAF">
        <w:tc>
          <w:tcPr>
            <w:tcW w:w="1620" w:type="dxa"/>
            <w:hideMark/>
          </w:tcPr>
          <w:p w14:paraId="2A48F71E" w14:textId="77777777" w:rsidR="00E96FAF" w:rsidRPr="00396C2F" w:rsidRDefault="00E96FAF" w:rsidP="00B8022B">
            <w:pPr>
              <w:rPr>
                <w:rFonts w:asciiTheme="majorBidi" w:hAnsiTheme="majorBidi" w:cstheme="majorBidi"/>
                <w:sz w:val="20"/>
                <w:szCs w:val="20"/>
              </w:rPr>
            </w:pPr>
          </w:p>
        </w:tc>
        <w:tc>
          <w:tcPr>
            <w:tcW w:w="2250" w:type="dxa"/>
            <w:hideMark/>
          </w:tcPr>
          <w:p w14:paraId="4C3CF8D6"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Shape index of settlement boundary</w:t>
            </w:r>
          </w:p>
        </w:tc>
        <w:tc>
          <w:tcPr>
            <w:tcW w:w="4320" w:type="dxa"/>
            <w:hideMark/>
          </w:tcPr>
          <w:p w14:paraId="5A2319C2"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S = P/(1.5√λ−√λ+1.5)√(A/π)/π, where P=perimeter, A=area, λ=long-to-wide side ratio</w:t>
            </w:r>
          </w:p>
        </w:tc>
        <w:tc>
          <w:tcPr>
            <w:tcW w:w="1980" w:type="dxa"/>
            <w:hideMark/>
          </w:tcPr>
          <w:p w14:paraId="0FA01686" w14:textId="77777777" w:rsidR="00E96FAF" w:rsidRDefault="00E96FAF" w:rsidP="00B8022B">
            <w:pPr>
              <w:rPr>
                <w:rFonts w:asciiTheme="majorBidi" w:hAnsiTheme="majorBidi" w:cstheme="majorBidi"/>
                <w:sz w:val="20"/>
                <w:szCs w:val="20"/>
              </w:rPr>
            </w:pPr>
            <w:r w:rsidRPr="00396C2F">
              <w:rPr>
                <w:rFonts w:asciiTheme="majorBidi" w:hAnsiTheme="majorBidi" w:cstheme="majorBidi"/>
                <w:sz w:val="20"/>
                <w:szCs w:val="20"/>
              </w:rPr>
              <w:t>Settlement</w:t>
            </w:r>
          </w:p>
          <w:p w14:paraId="0B8CCD80"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/Block</w:t>
            </w:r>
          </w:p>
        </w:tc>
        <w:tc>
          <w:tcPr>
            <w:tcW w:w="3780" w:type="dxa"/>
            <w:hideMark/>
          </w:tcPr>
          <w:p w14:paraId="33B47188"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{"citationID":"21ZCkkaw","properties":{"formattedCitation":"(J. Zhang et al., 2025)","plainCitation":"(J. Zhang et al., 2025)","noteIndex":0},"citationItems":[{"id":1104,"uris":["http://zotero.org/users/local/oytakyid/items/6THGAT33"],"itemData":{"id":1104,"type":"article","abstract":"Villages areas hold significant importance in the study of human-land relationships. However, with the advancement of urbanization, the gradual disappearance of spatial characteristics and the homogenization of landscapes have emerged as prominent issues. Existing studies primarily adopt a single-disciplinary perspective to analyze villages spatial morphology and its influencing factors, relying heavily on qualitative analysis methods. These efforts are often constrained by the lack of digital infrastructure and insufficient data. To address the current research limitations, this paper proposes a Hierarchical Graph Neural Network (HGNN) model that integrates multi-source data to conduct an in-depth analysis of villages spatial morphology. The framework includes two types of nodes-input nodes and communication nodes-and two types of edges-static input edges and dynamic communication edges. By combining Graph Convolutional Networks (GCN) and Graph Attention Networks (GAT), the proposed model efficiently integrates multimodal features under a two-stage feature update mechanism. Additionally, based on existing principles for classifying villages spatial morphology, the paper introduces a relational pooling mechanism and implements a joint training strategy across 17 subtypes. Experimental results demonstrate that this method achieves significant performance improvements over existing approaches in multimodal fusion and classification tasks. Additionally, the proposed joint optimization of all sub-types lifts mean accuracy/F1 from 0.71/0.83 (independent models) to 0.82/0.90, driven by a 6% gain for parcel tasks. Our method provides scientific evidence for exploring villages spatial patterns and generative logic.","language":"en","title":"Multi-Modal Feature Fusion for Spatial Morphology Analysis of Traditional Villages via Hierarchical Graph Neural Networks","URL":"https://arxiv.org/abs/2510.27208v1","author":[{"family":"Zhang","given":"Jiaxin"},{"family":"Zhu","given":"Zehong"},{"family":"Deng","given":"Junye"},{"family":"Li","given":"Yunqin"},{"family":"Wang","given":"and Bowen"}],"accessed":{"date-parts":[["2026",2,2]]},"issued":{"date-parts":[["2025",10,31]]}}}],"schema":"https://github.com/citation-style-language/schema/raw/master/csl-citation.json"}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(J. Zhang et al., 2025)</w:t>
            </w:r>
            <w:r w:rsidRPr="009F07CD">
              <w:rPr>
                <w:rFonts w:asciiTheme="majorBidi" w:hAnsiTheme="majorBidi" w:cstheme="majorBidi"/>
                <w:sz w:val="20"/>
                <w:szCs w:val="20"/>
              </w:rPr>
              <w:fldChar w:fldCharType="end"/>
            </w:r>
          </w:p>
        </w:tc>
      </w:tr>
      <w:tr w:rsidR="00E96FAF" w:rsidRPr="00396C2F" w14:paraId="70526509" w14:textId="77777777" w:rsidTr="00E96FAF">
        <w:tc>
          <w:tcPr>
            <w:tcW w:w="1620" w:type="dxa"/>
            <w:hideMark/>
          </w:tcPr>
          <w:p w14:paraId="00EB0E42" w14:textId="77777777" w:rsidR="00E96FAF" w:rsidRPr="00396C2F" w:rsidRDefault="00E96FAF" w:rsidP="00B8022B">
            <w:pPr>
              <w:rPr>
                <w:rFonts w:asciiTheme="majorBidi" w:hAnsiTheme="majorBidi" w:cstheme="majorBidi"/>
                <w:sz w:val="20"/>
                <w:szCs w:val="20"/>
              </w:rPr>
            </w:pPr>
          </w:p>
        </w:tc>
        <w:tc>
          <w:tcPr>
            <w:tcW w:w="2250" w:type="dxa"/>
            <w:hideMark/>
          </w:tcPr>
          <w:p w14:paraId="548E9F84"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Degree of boundary fragmentation</w:t>
            </w:r>
          </w:p>
        </w:tc>
        <w:tc>
          <w:tcPr>
            <w:tcW w:w="4320" w:type="dxa"/>
            <w:hideMark/>
          </w:tcPr>
          <w:p w14:paraId="7E8A64DD"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D = 2log₁₀(P/4)/log₁₀(A), where P=perimeter, A=area of settlement boundary</w:t>
            </w:r>
          </w:p>
        </w:tc>
        <w:tc>
          <w:tcPr>
            <w:tcW w:w="1980" w:type="dxa"/>
            <w:hideMark/>
          </w:tcPr>
          <w:p w14:paraId="1E4C7CC1"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Settlement</w:t>
            </w:r>
          </w:p>
        </w:tc>
        <w:tc>
          <w:tcPr>
            <w:tcW w:w="3780" w:type="dxa"/>
            <w:hideMark/>
          </w:tcPr>
          <w:p w14:paraId="775AC55C"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{"citationID":"JNBF7GK4","properties":{"formattedCitation":"(J. Zhang et al., 2025)","plainCitation":"(J. Zhang et al., 2025)","noteIndex":0},"citationItems":[{"id":1104,"uris":["http://zotero.org/users/local/oytakyid/items/6THGAT33"],"itemData":{"id":1104,"type":"article","abstract":"Villages areas hold significant importance in the study of human-land relationships. However, with the advancement of urbanization, the gradual disappearance of spatial characteristics and the homogenization of landscapes have emerged as prominent issues. Existing studies primarily adopt a single-disciplinary perspective to analyze villages spatial morphology and its influencing factors, relying heavily on qualitative analysis methods. These efforts are often constrained by the lack of digital infrastructure and insufficient data. To address the current research limitations, this paper proposes a Hierarchical Graph Neural Network (HGNN) model that integrates multi-source data to conduct an in-depth analysis of villages spatial morphology. The framework includes two types of nodes-input nodes and communication nodes-and two types of edges-static input edges and dynamic communication edges. By combining Graph Convolutional Networks (GCN) and Graph Attention Networks (GAT), the proposed model efficiently integrates multimodal features under a two-stage feature update mechanism. Additionally, based on existing principles for classifying villages spatial morphology, the paper introduces a relational pooling mechanism and implements a joint training strategy across 17 subtypes. Experimental results demonstrate that this method achieves significant performance improvements over existing approaches in multimodal fusion and classification tasks. Additionally, the proposed joint optimization of all sub-types lifts mean accuracy/F1 from 0.71/0.83 (independent models) to 0.82/0.90, driven by a 6% gain for parcel tasks. Our method provides scientific evidence for exploring villages spatial patterns and generative logic.","language":"en","title":"Multi-Modal Feature Fusion for Spatial Morphology Analysis of Traditional Villages via Hierarchical Graph Neural Networks","URL":"https://arxiv.org/abs/2510.27208v1","author":[{"family":"Zhang","given":"Jiaxin"},{"family":"Zhu","given":"Zehong"},{"family":"Deng","given":"Junye"},{"family":"Li","given":"Yunqin"},{"family":"Wang","given":"and Bowen"}],"accessed":{"date-parts":[["2026",2,2]]},"issued":{"date-parts":[["2025",10,31]]}}}],"schema":"https://github.com/citation-style-language/schema/raw/master/csl-citation.json"}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(J. Zhang et al., 2025)</w:t>
            </w:r>
            <w:r w:rsidRPr="009F07CD">
              <w:rPr>
                <w:rFonts w:asciiTheme="majorBidi" w:hAnsiTheme="majorBidi" w:cstheme="majorBidi"/>
                <w:sz w:val="20"/>
                <w:szCs w:val="20"/>
              </w:rPr>
              <w:fldChar w:fldCharType="end"/>
            </w:r>
          </w:p>
        </w:tc>
      </w:tr>
      <w:tr w:rsidR="00E96FAF" w:rsidRPr="00396C2F" w14:paraId="6ADE684D" w14:textId="77777777" w:rsidTr="00E96FAF">
        <w:tc>
          <w:tcPr>
            <w:tcW w:w="1620" w:type="dxa"/>
            <w:hideMark/>
          </w:tcPr>
          <w:p w14:paraId="23FB0BF9" w14:textId="77777777" w:rsidR="00E96FAF" w:rsidRPr="00396C2F" w:rsidRDefault="00E96FAF" w:rsidP="00B8022B">
            <w:pPr>
              <w:rPr>
                <w:rFonts w:asciiTheme="majorBidi" w:hAnsiTheme="majorBidi" w:cstheme="majorBidi"/>
                <w:sz w:val="20"/>
                <w:szCs w:val="20"/>
              </w:rPr>
            </w:pPr>
          </w:p>
        </w:tc>
        <w:tc>
          <w:tcPr>
            <w:tcW w:w="2250" w:type="dxa"/>
            <w:hideMark/>
          </w:tcPr>
          <w:p w14:paraId="7107131D"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Degree of plot dispersion</w:t>
            </w:r>
          </w:p>
        </w:tc>
        <w:tc>
          <w:tcPr>
            <w:tcW w:w="4320" w:type="dxa"/>
            <w:hideMark/>
          </w:tcPr>
          <w:p w14:paraId="37754090"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S = (1/n)∑√[(xᵢ−x̄)²+(yᵢ−ȳ)²]; R = S/d, where (x,y)=centroid coordinates, d=diagonal length</w:t>
            </w:r>
          </w:p>
        </w:tc>
        <w:tc>
          <w:tcPr>
            <w:tcW w:w="1980" w:type="dxa"/>
            <w:hideMark/>
          </w:tcPr>
          <w:p w14:paraId="283AA610"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Settlement/Plot system</w:t>
            </w:r>
          </w:p>
        </w:tc>
        <w:tc>
          <w:tcPr>
            <w:tcW w:w="3780" w:type="dxa"/>
            <w:hideMark/>
          </w:tcPr>
          <w:p w14:paraId="6D016DCE"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{"citationID":"MzNwCN62","properties":{"formattedCitation":"(J. Zhang et al., 2025)","plainCitation":"(J. Zhang et al., 2025)","noteIndex":0},"citationItems":[{"id":1104,"uris":["http://zotero.org/users/local/oytakyid/items/6THGAT33"],"itemData":{"id":1104,"type":"article","abstract":"Villages areas hold significant importance in the study of human-land relationships. However, with the advancement of urbanization, the gradual disappearance of spatial characteristics and the homogenization of landscapes have emerged as prominent issues. Existing studies primarily adopt a single-disciplinary perspective to analyze villages spatial morphology and its influencing factors, relying heavily on qualitative analysis methods. These efforts are often constrained by the lack of digital infrastructure and insufficient data. To address the current research limitations, this paper proposes a Hierarchical Graph Neural Network (HGNN) model that integrates multi-source data to conduct an in-depth analysis of villages spatial morphology. The framework includes two types of nodes-input nodes and communication nodes-and two types of edges-static input edges and dynamic communication edges. By combining Graph Convolutional Networks (GCN) and Graph Attention Networks (GAT), the proposed model efficiently integrates multimodal features under a two-stage feature update mechanism. Additionally, based on existing principles for classifying villages spatial morphology, the paper introduces a relational pooling mechanism and implements a joint training strategy across 17 subtypes. Experimental results demonstrate that this method achieves significant performance improvements over existing approaches in multimodal fusion and classification tasks. Additionally, the proposed joint optimization of all sub-types lifts mean accuracy/F1 from 0.71/0.83 (independent models) to 0.82/0.90, driven by a 6% gain for parcel tasks. Our method provides scientific evidence for exploring villages spatial patterns and generative logic.","language":"en","title":"Multi-Modal Feature Fusion for Spatial Morphology Analysis of Traditional Villages via Hierarchical Graph Neural Networks","URL":"https://arxiv.org/abs/2510.27208v1","author":[{"family":"Zhang","given":"Jiaxin"},{"family":"Zhu","given":"Zehong"},{"family":"Deng","given":"Junye"},{"family":"Li","given":"Yunqin"},{"family":"Wang","given":"and Bowen"}],"accessed":{"date-parts":[["2026",2,2]]},"issued":{"date-parts":[["2025",10,31]]}}}],"schema":"https://github.com/citation-style-language/schema/raw/master/csl-citation.json"}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(J. Zhang et al., 2025)</w:t>
            </w:r>
            <w:r w:rsidRPr="009F07CD">
              <w:rPr>
                <w:rFonts w:asciiTheme="majorBidi" w:hAnsiTheme="majorBidi" w:cstheme="majorBidi"/>
                <w:sz w:val="20"/>
                <w:szCs w:val="20"/>
              </w:rPr>
              <w:fldChar w:fldCharType="end"/>
            </w:r>
          </w:p>
        </w:tc>
      </w:tr>
      <w:tr w:rsidR="00E96FAF" w:rsidRPr="00396C2F" w14:paraId="1B7B1CCF" w14:textId="77777777" w:rsidTr="00E96FAF">
        <w:tc>
          <w:tcPr>
            <w:tcW w:w="1620" w:type="dxa"/>
            <w:hideMark/>
          </w:tcPr>
          <w:p w14:paraId="71544489" w14:textId="77777777" w:rsidR="00E96FAF" w:rsidRPr="00396C2F" w:rsidRDefault="00E96FAF" w:rsidP="00B8022B">
            <w:pPr>
              <w:rPr>
                <w:rFonts w:asciiTheme="majorBidi" w:hAnsiTheme="majorBidi" w:cstheme="majorBidi"/>
                <w:sz w:val="20"/>
                <w:szCs w:val="20"/>
              </w:rPr>
            </w:pPr>
          </w:p>
        </w:tc>
        <w:tc>
          <w:tcPr>
            <w:tcW w:w="2250" w:type="dxa"/>
            <w:hideMark/>
          </w:tcPr>
          <w:p w14:paraId="48D631A2"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Colony density</w:t>
            </w:r>
          </w:p>
        </w:tc>
        <w:tc>
          <w:tcPr>
            <w:tcW w:w="4320" w:type="dxa"/>
            <w:hideMark/>
          </w:tcPr>
          <w:p w14:paraId="5C3AE30D"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Proportion of total plot area within settlement boundaries to total settlement study boundary area</w:t>
            </w:r>
          </w:p>
        </w:tc>
        <w:tc>
          <w:tcPr>
            <w:tcW w:w="1980" w:type="dxa"/>
            <w:hideMark/>
          </w:tcPr>
          <w:p w14:paraId="5A254356" w14:textId="77777777" w:rsidR="00E96FAF" w:rsidRDefault="00E96FAF" w:rsidP="00B8022B">
            <w:pPr>
              <w:rPr>
                <w:rFonts w:asciiTheme="majorBidi" w:hAnsiTheme="majorBidi" w:cstheme="majorBidi"/>
                <w:sz w:val="20"/>
                <w:szCs w:val="20"/>
              </w:rPr>
            </w:pPr>
            <w:r w:rsidRPr="00396C2F">
              <w:rPr>
                <w:rFonts w:asciiTheme="majorBidi" w:hAnsiTheme="majorBidi" w:cstheme="majorBidi"/>
                <w:sz w:val="20"/>
                <w:szCs w:val="20"/>
              </w:rPr>
              <w:t>Settlement</w:t>
            </w:r>
          </w:p>
          <w:p w14:paraId="62951D5F"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/Block</w:t>
            </w:r>
          </w:p>
        </w:tc>
        <w:tc>
          <w:tcPr>
            <w:tcW w:w="3780" w:type="dxa"/>
            <w:hideMark/>
          </w:tcPr>
          <w:p w14:paraId="0D94AB45"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{"citationID":"qdsamULV","properties":{"formattedCitation":"(J. Zhang et al., 2025)","plainCitation":"(J. Zhang et al., 2025)","noteIndex":0},"citationItems":[{"id":1104,"uris":["http://zotero.org/users/local/oytakyid/items/6THGAT33"],"itemData":{"id":1104,"type":"article","abstract":"Villages areas hold significant importance in the study of human-land relationships. However, with the advancement of urbanization, the gradual disappearance of spatial characteristics and the homogenization of landscapes have emerged as prominent issues. Existing studies primarily adopt a single-disciplinary perspective to analyze villages spatial morphology and its influencing factors, relying heavily on qualitative analysis methods. These efforts are often constrained by the lack of digital infrastructure and insufficient data. To address the current research limitations, this paper proposes a Hierarchical Graph Neural Network (HGNN) model that integrates multi-source data to conduct an in-depth analysis of villages spatial morphology. The framework includes two types of nodes-input nodes and communication nodes-and two types of edges-static input edges and dynamic communication edges. By combining Graph Convolutional Networks (GCN) and Graph Attention Networks (GAT), the proposed model efficiently integrates multimodal features under a two-stage feature update mechanism. Additionally, based on existing principles for classifying villages spatial morphology, the paper introduces a relational pooling mechanism and implements a joint training strategy across 17 subtypes. Experimental results demonstrate that this method achieves significant performance improvements over existing approaches in multimodal fusion and classification tasks. Additionally, the proposed joint optimization of all sub-types lifts mean accuracy/F1 from 0.71/0.83 (independent models) to 0.82/0.90, driven by a 6% gain for parcel tasks. Our method provides scientific evidence for exploring villages spatial patterns and generative logic.","language":"en","title":"Multi-Modal Feature Fusion for Spatial Morphology Analysis of Traditional Villages via Hierarchical Graph Neural Networks","URL":"https://arxiv.org/abs/2510.27208v1","author":[{"family":"Zhang","given":"Jiaxin"},{"family":"Zhu","given":"Zehong"},{"family":"Deng","given":"Junye"},{"family":"Li","given":"Yunqin"},{"family":"Wang","given":"and Bowen"}],"accessed":{"date-parts":[["2026",2,2]]},"issued":{"date-parts":[["2025",10,31]]}}}],"schema":"https://github.com/citation-style-language/schema/raw/master/csl-citation.json"}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(J. Zhang et al., 2025)</w:t>
            </w:r>
            <w:r w:rsidRPr="009F07CD">
              <w:rPr>
                <w:rFonts w:asciiTheme="majorBidi" w:hAnsiTheme="majorBidi" w:cstheme="majorBidi"/>
                <w:sz w:val="20"/>
                <w:szCs w:val="20"/>
              </w:rPr>
              <w:fldChar w:fldCharType="end"/>
            </w:r>
          </w:p>
        </w:tc>
      </w:tr>
      <w:tr w:rsidR="00E96FAF" w:rsidRPr="00396C2F" w14:paraId="0A0A6C91" w14:textId="77777777" w:rsidTr="00E96FAF">
        <w:tc>
          <w:tcPr>
            <w:tcW w:w="1620" w:type="dxa"/>
            <w:hideMark/>
          </w:tcPr>
          <w:p w14:paraId="5D0CE127" w14:textId="77777777" w:rsidR="00E96FAF" w:rsidRPr="00396C2F" w:rsidRDefault="00E96FAF" w:rsidP="00B8022B">
            <w:pPr>
              <w:rPr>
                <w:rFonts w:asciiTheme="majorBidi" w:hAnsiTheme="majorBidi" w:cstheme="majorBidi"/>
                <w:sz w:val="20"/>
                <w:szCs w:val="20"/>
              </w:rPr>
            </w:pPr>
          </w:p>
        </w:tc>
        <w:tc>
          <w:tcPr>
            <w:tcW w:w="2250" w:type="dxa"/>
            <w:hideMark/>
          </w:tcPr>
          <w:p w14:paraId="52267899"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Mean area of cluster plots</w:t>
            </w:r>
          </w:p>
        </w:tc>
        <w:tc>
          <w:tcPr>
            <w:tcW w:w="4320" w:type="dxa"/>
            <w:hideMark/>
          </w:tcPr>
          <w:p w14:paraId="28ED60D9"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Average area of individual plots within settlement boundaries</w:t>
            </w:r>
          </w:p>
        </w:tc>
        <w:tc>
          <w:tcPr>
            <w:tcW w:w="1980" w:type="dxa"/>
            <w:hideMark/>
          </w:tcPr>
          <w:p w14:paraId="35A92173"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Settlement/Plot</w:t>
            </w:r>
          </w:p>
        </w:tc>
        <w:tc>
          <w:tcPr>
            <w:tcW w:w="3780" w:type="dxa"/>
            <w:hideMark/>
          </w:tcPr>
          <w:p w14:paraId="34751098"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{"citationID":"Du6G0f3H","properties":{"formattedCitation":"(J. Zhang et al., 2025)","plainCitation":"(J. Zhang et al., 2025)","noteIndex":0},"citationItems":[{"id":1104,"uris":["http://zotero.org/users/local/oytakyid/items/6THGAT33"],"itemData":{"id":1104,"type":"article","abstract":"Villages areas hold significant importance in the study of human-land relationships. However, with the advancement of urbanization, the gradual disappearance of spatial characteristics and the homogenization of landscapes have emerged as prominent issues. Existing studies primarily adopt a single-disciplinary perspective to analyze villages spatial morphology and its influencing factors, relying heavily on qualitative analysis methods. These efforts are often constrained by the lack of digital infrastructure and insufficient data. To address the current research limitations, this paper proposes a Hierarchical Graph Neural Network (HGNN) model that integrates multi-source data to conduct an in-depth analysis of villages spatial morphology. The framework includes two types of nodes-input nodes and communication nodes-and two types of edges-static input edges and dynamic communication edges. By combining Graph Convolutional Networks (GCN) and Graph Attention Networks (GAT), the proposed model efficiently integrates multimodal features under a two-stage feature update mechanism. Additionally, based on existing principles for classifying villages spatial morphology, the paper introduces a relational pooling mechanism and implements a joint training strategy across 17 subtypes. Experimental results demonstrate that this method achieves significant performance improvements over existing approaches in multimodal fusion and classification tasks. Additionally, the proposed joint optimization of all sub-types lifts mean accuracy/F1 from 0.71/0.83 (independent models) to 0.82/0.90, driven by a 6% gain for parcel tasks. Our method provides scientific evidence for exploring villages spatial patterns and generative logic.","language":"en","title":"Multi-Modal Feature Fusion for Spatial Morphology Analysis of Traditional Villages via Hierarchical Graph Neural Networks","URL":"https://arxiv.org/abs/2510.27208v1","author":[{"family":"Zhang","given":"Jiaxin"},{"family":"Zhu","given":"Zehong"},{"family":"Deng","given":"Junye"},{"family":"Li","given":"Yunqin"},{"family":"Wang","given":"and Bowen"}],"accessed":{"date-parts":[["2026",2,2]]},"issued":{"date-parts":[["2025",10,31]]}}}],"schema":"https://github.com/citation-style-language/schema/raw/master/csl-citation.json"}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(J. Zhang et al., 2025)</w:t>
            </w:r>
            <w:r w:rsidRPr="009F07CD">
              <w:rPr>
                <w:rFonts w:asciiTheme="majorBidi" w:hAnsiTheme="majorBidi" w:cstheme="majorBidi"/>
                <w:sz w:val="20"/>
                <w:szCs w:val="20"/>
              </w:rPr>
              <w:fldChar w:fldCharType="end"/>
            </w:r>
          </w:p>
        </w:tc>
      </w:tr>
      <w:tr w:rsidR="00E96FAF" w:rsidRPr="00396C2F" w14:paraId="3C828D41" w14:textId="77777777" w:rsidTr="00E96FAF">
        <w:tc>
          <w:tcPr>
            <w:tcW w:w="1620" w:type="dxa"/>
            <w:hideMark/>
          </w:tcPr>
          <w:p w14:paraId="4CF3A5E1" w14:textId="77777777" w:rsidR="00E96FAF" w:rsidRPr="00396C2F" w:rsidRDefault="00E96FAF" w:rsidP="00B8022B">
            <w:pPr>
              <w:rPr>
                <w:rFonts w:asciiTheme="majorBidi" w:hAnsiTheme="majorBidi" w:cstheme="majorBidi"/>
                <w:sz w:val="20"/>
                <w:szCs w:val="20"/>
              </w:rPr>
            </w:pPr>
          </w:p>
        </w:tc>
        <w:tc>
          <w:tcPr>
            <w:tcW w:w="2250" w:type="dxa"/>
            <w:hideMark/>
          </w:tcPr>
          <w:p w14:paraId="3A2F9336"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Road network curvature</w:t>
            </w:r>
          </w:p>
        </w:tc>
        <w:tc>
          <w:tcPr>
            <w:tcW w:w="4320" w:type="dxa"/>
            <w:hideMark/>
          </w:tcPr>
          <w:p w14:paraId="4E2F5CBA"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C = D/D₀, where D = actual road length, D₀ = road network length in topological model</w:t>
            </w:r>
          </w:p>
        </w:tc>
        <w:tc>
          <w:tcPr>
            <w:tcW w:w="1980" w:type="dxa"/>
            <w:hideMark/>
          </w:tcPr>
          <w:p w14:paraId="0A052ACF" w14:textId="77777777" w:rsidR="00E96FAF" w:rsidRDefault="00E96FAF" w:rsidP="00B8022B">
            <w:pPr>
              <w:rPr>
                <w:rFonts w:asciiTheme="majorBidi" w:hAnsiTheme="majorBidi" w:cstheme="majorBidi"/>
                <w:sz w:val="20"/>
                <w:szCs w:val="20"/>
              </w:rPr>
            </w:pPr>
            <w:r w:rsidRPr="00396C2F">
              <w:rPr>
                <w:rFonts w:asciiTheme="majorBidi" w:hAnsiTheme="majorBidi" w:cstheme="majorBidi"/>
                <w:sz w:val="20"/>
                <w:szCs w:val="20"/>
              </w:rPr>
              <w:t>Road segment</w:t>
            </w:r>
          </w:p>
          <w:p w14:paraId="0347F582"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/Network</w:t>
            </w:r>
          </w:p>
        </w:tc>
        <w:tc>
          <w:tcPr>
            <w:tcW w:w="3780" w:type="dxa"/>
            <w:hideMark/>
          </w:tcPr>
          <w:p w14:paraId="7AA23971"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{"citationID":"TBDOMKI6","properties":{"formattedCitation":"(J. Zhang et al., 2025)","plainCitation":"(J. Zhang et al., 2025)","noteIndex":0},"citationItems":[{"id":1104,"uris":["http://zotero.org/users/local/oytakyid/items/6THGAT33"],"itemData":{"id":1104,"type":"article","abstract":"Villages areas hold significant importance in the study of human-land relationships. However, with the advancement of urbanization, the gradual disappearance of spatial characteristics and the homogenization of landscapes have emerged as prominent issues. Existing studies primarily adopt a single-disciplinary perspective to analyze villages spatial morphology and its influencing factors, relying heavily on qualitative analysis methods. These efforts are often constrained by the lack of digital infrastructure and insufficient data. To address the current research limitations, this paper proposes a Hierarchical Graph Neural Network (HGNN) model that integrates multi-source data to conduct an in-depth analysis of villages spatial morphology. The framework includes two types of nodes-input nodes and communication nodes-and two types of edges-static input edges and dynamic communication edges. By combining Graph Convolutional Networks (GCN) and Graph Attention Networks (GAT), the proposed model efficiently integrates multimodal features under a two-stage feature update mechanism. Additionally, based on existing principles for classifying villages spatial morphology, the paper introduces a relational pooling mechanism and implements a joint training strategy across 17 subtypes. Experimental results demonstrate that this method achieves significant performance improvements over existing approaches in multimodal fusion and classification tasks. Additionally, the proposed joint optimization of all sub-types lifts mean accuracy/F1 from 0.71/0.83 (independent models) to 0.82/0.90, driven by a 6% gain for parcel tasks. Our method provides scientific evidence for exploring villages spatial patterns and generative logic.","language":"en","title":"Multi-Modal Feature Fusion for Spatial Morphology Analysis of Traditional Villages via Hierarchical Graph Neural Networks","URL":"https://arxiv.org/abs/2510.27208v1","author":[{"family":"Zhang","given":"Jiaxin"},{"family":"Zhu","given":"Zehong"},{"family":"Deng","given":"Junye"},{"family":"Li","given":"Yunqin"},{"family":"Wang","given":"and Bowen"}],"accessed":{"date-parts":[["2026",2,2]]},"issued":{"date-parts":[["2025",10,31]]}}}],"schema":"https://github.com/citation-style-language/schema/raw/master/csl-citation.json"}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(J. Zhang et al., 2025)</w:t>
            </w:r>
            <w:r w:rsidRPr="009F07CD">
              <w:rPr>
                <w:rFonts w:asciiTheme="majorBidi" w:hAnsiTheme="majorBidi" w:cstheme="majorBidi"/>
                <w:sz w:val="20"/>
                <w:szCs w:val="20"/>
              </w:rPr>
              <w:fldChar w:fldCharType="end"/>
            </w:r>
          </w:p>
        </w:tc>
      </w:tr>
      <w:tr w:rsidR="00E96FAF" w:rsidRPr="00396C2F" w14:paraId="638D92C3" w14:textId="77777777" w:rsidTr="00E96FAF">
        <w:tc>
          <w:tcPr>
            <w:tcW w:w="1620" w:type="dxa"/>
            <w:hideMark/>
          </w:tcPr>
          <w:p w14:paraId="7771C210" w14:textId="77777777" w:rsidR="00E96FAF" w:rsidRPr="00396C2F" w:rsidRDefault="00E96FAF" w:rsidP="00B8022B">
            <w:pPr>
              <w:rPr>
                <w:rFonts w:asciiTheme="majorBidi" w:hAnsiTheme="majorBidi" w:cstheme="majorBidi"/>
                <w:sz w:val="20"/>
                <w:szCs w:val="20"/>
              </w:rPr>
            </w:pPr>
          </w:p>
        </w:tc>
        <w:tc>
          <w:tcPr>
            <w:tcW w:w="2250" w:type="dxa"/>
            <w:hideMark/>
          </w:tcPr>
          <w:p w14:paraId="622EDCA4"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Road network density</w:t>
            </w:r>
          </w:p>
        </w:tc>
        <w:tc>
          <w:tcPr>
            <w:tcW w:w="4320" w:type="dxa"/>
            <w:hideMark/>
          </w:tcPr>
          <w:p w14:paraId="3AD37118"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Total length of road segments per unit area</w:t>
            </w:r>
          </w:p>
        </w:tc>
        <w:tc>
          <w:tcPr>
            <w:tcW w:w="1980" w:type="dxa"/>
            <w:hideMark/>
          </w:tcPr>
          <w:p w14:paraId="5CA686AD"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Network/Grid cell</w:t>
            </w:r>
          </w:p>
        </w:tc>
        <w:tc>
          <w:tcPr>
            <w:tcW w:w="3780" w:type="dxa"/>
            <w:hideMark/>
          </w:tcPr>
          <w:p w14:paraId="7B897655"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{"citationID":"MQdAz29n","properties":{"formattedCitation":"(J. Zhang et al., 2025; L. Zhang et al., 2025)","plainCitation":"(J. Zhang et al., 2025; L. Zhang et al., 2025)","noteIndex":0},"citationItems":[{"id":1104,"uris":["http://zotero.org/users/local/oytakyid/items/6THGAT33"],"itemData":{"id":1104,"type":"article","abstract":"Villages areas hold significant importance in the study of human-land relationships. However, with the advancement of urbanization, the gradual disappearance of spatial characteristics and the homogenization of landscapes have emerged as prominent issues. Existing studies primarily adopt a single-disciplinary perspective to analyze villages spatial morphology and its influencing factors, relying heavily on qualitative analysis methods. These efforts are often constrained by the lack of digital infrastructure and insufficient data. To address the current research limitations, this paper proposes a Hierarchical Graph Neural Network (HGNN) model that integrates multi-source data to conduct an in-depth analysis of villages spatial morphology. The framework includes two types of nodes-input nodes and communication nodes-and two types of edges-static input edges and dynamic communication edges. By combining Graph Convolutional Networks (GCN) and Graph Attention Networks (GAT), the proposed model efficiently integrates multimodal features under a two-stage feature update mechanism. Additionally, based on existing principles for classifying villages spatial morphology, the paper introduces a relational pooling mechanism and implements a joint training strategy across 17 subtypes. Experimental results demonstrate that this method achieves significant performance improvements over existing approaches in multimodal fusion and classification tasks. Additionally, the proposed joint optimization of all sub-types lifts mean accuracy/F1 from 0.71/0.83 (independent models) to 0.82/0.90, driven by a 6% gain for parcel tasks. Our method provides scientific evidence for exploring villages spatial patterns and generative logic.","language":"en","title":"Multi-Modal Feature Fusion for Spatial Morphology Analysis of Traditional Villages via Hierarchical Graph Neural Networks","URL":"https://arxiv.org/abs/2510.27208v1","author":[{"family":"Zhang","given":"Jiaxin"},{"family":"Zhu","given":"Zehong"},{"family":"Deng","given":"Junye"},{"family":"Li","given":"Yunqin"},{"family":"Wang","given":"and Bowen"}],"accessed":{"date-parts":[["2026",2,2]]},"issued":{"date-parts":[["2025",10,31]]}},"label":"page"},{"id":1046,"uris":["http://zotero.org/users/local/oytakyid/items/E6IEPS3X"],"itemData":{"id":1046,"type":"article-journal","abstract":"Road network spatial heterogeneity significantly influences urban development and infrastructure efficiency. We present a novel approach using Relational Graph Convolutional Networks (RGCN) to analyze road networks across 58 global cities from 2020 to 2024, introducing Hits@1 as a comprehensive measure of spatial heterogeneity. When nodes (Road intersections) exhibit high spatial heterogeneity, they are more diverse and distinct from each other, making the embedding process more straightforward for the RGCN model. A higher Hits@1 score indicates RGCN can better differentiate between nodes, directly correlating with greater spatial heterogeneity in the road network. Our analysis demonstrates that Hits@1 can effectively distinguish four road network typologies (Dendritic, Grid, Mixed, and Polygonal), with Dendritic networks showing the highest heterogeneity (Hits@1≈0.57) and Grid networks the lowest (Hits@1≈0.42). Statistical analysis reveals strong correlations between heterogeneity and urban metrics, including traffic index (R = 0.36), CO2 emissions (R = 0.43), and road density (R = 0.48). Temporal analysis of road evolution shows distinct regional patterns: developing regions trend toward higher heterogeneity, while Western cities demonstrate increasing uniformity. Chinese coastal cities exhibit increasing complexity, contrasting with inland cities’ movement toward organized patterns. These findings validate Hits@1 as an effective metric for understanding road network evolution and provide valuable insights for urban planning. © 2025 Elsevier Ltd","archive":"Scopus","container-title":"Computers, Environment and Urban Systems","DOI":"10.1016/j.compenvurbsys.2025.102309","journalAbbreviation":"Comput. Environ. Urban Syst.","title":"From grids to dendrites: Quantifying spatial heterogeneity in urban road networks","URL":"https://www.scopus.com/inward/record.uri?eid=2-s2.0-105007019392&amp;doi=10.1016%2Fj.compenvurbsys.2025.102309&amp;partnerID=40&amp;md5=6cf75b3f24630e12be9d3375b683fec4","volume":"121","author":[{"family":"Zhang","given":"L."},{"family":"Li","given":"S."},{"family":"Liu","given":"Y."},{"family":"Huang","given":"H."},{"family":"Van De Weghe","given":"N."}],"issued":{"date-parts":[["2025"]]}},"label":"page"}],"schema":"https://github.com/citation-style-language/schema/raw/master/csl-citation.json"}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(J. Zhang et al., 2025; L. Zhang et al., 2025)</w:t>
            </w:r>
            <w:r w:rsidRPr="009F07CD">
              <w:rPr>
                <w:rFonts w:asciiTheme="majorBidi" w:hAnsiTheme="majorBidi" w:cstheme="majorBidi"/>
                <w:sz w:val="20"/>
                <w:szCs w:val="20"/>
              </w:rPr>
              <w:fldChar w:fldCharType="end"/>
            </w:r>
          </w:p>
        </w:tc>
      </w:tr>
      <w:tr w:rsidR="00E96FAF" w:rsidRPr="00396C2F" w14:paraId="6291EC26" w14:textId="77777777" w:rsidTr="00E96FAF">
        <w:tc>
          <w:tcPr>
            <w:tcW w:w="1620" w:type="dxa"/>
            <w:hideMark/>
          </w:tcPr>
          <w:p w14:paraId="494434A8" w14:textId="77777777" w:rsidR="00E96FAF" w:rsidRPr="00396C2F" w:rsidRDefault="00E96FAF" w:rsidP="00B8022B">
            <w:pPr>
              <w:rPr>
                <w:rFonts w:asciiTheme="majorBidi" w:hAnsiTheme="majorBidi" w:cstheme="majorBidi"/>
                <w:sz w:val="20"/>
                <w:szCs w:val="20"/>
              </w:rPr>
            </w:pPr>
          </w:p>
        </w:tc>
        <w:tc>
          <w:tcPr>
            <w:tcW w:w="2250" w:type="dxa"/>
            <w:hideMark/>
          </w:tcPr>
          <w:p w14:paraId="58A4E77F"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Average road width</w:t>
            </w:r>
          </w:p>
        </w:tc>
        <w:tc>
          <w:tcPr>
            <w:tcW w:w="4320" w:type="dxa"/>
            <w:hideMark/>
          </w:tcPr>
          <w:p w14:paraId="4951E481"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Average width of primary and secondary road networks within settlement</w:t>
            </w:r>
          </w:p>
        </w:tc>
        <w:tc>
          <w:tcPr>
            <w:tcW w:w="1980" w:type="dxa"/>
            <w:hideMark/>
          </w:tcPr>
          <w:p w14:paraId="65B7FBE2"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Road segment</w:t>
            </w:r>
          </w:p>
        </w:tc>
        <w:tc>
          <w:tcPr>
            <w:tcW w:w="3780" w:type="dxa"/>
            <w:hideMark/>
          </w:tcPr>
          <w:p w14:paraId="5E46F0D4"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{"citationID":"c1q8jBbi","properties":{"formattedCitation":"(J. Zhang et al., 2025)","plainCitation":"(J. Zhang et al., 2025)","noteIndex":0},"citationItems":[{"id":1104,"uris":["http://zotero.org/users/local/oytakyid/items/6THGAT33"],"itemData":{"id":1104,"type":"article","abstract":"Villages areas hold significant importance in the study of human-land relationships. However, with the advancement of urbanization, the gradual disappearance of spatial characteristics and the homogenization of landscapes have emerged as prominent issues. Existing studies primarily adopt a single-disciplinary perspective to analyze villages spatial morphology and its influencing factors, relying heavily on qualitative analysis methods. These efforts are often constrained by the lack of digital infrastructure and insufficient data. To address the current research limitations, this paper proposes a Hierarchical Graph Neural Network (HGNN) model that integrates multi-source data to conduct an in-depth analysis of villages spatial morphology. The framework includes two types of nodes-input nodes and communication nodes-and two types of edges-static input edges and dynamic communication edges. By combining Graph Convolutional Networks (GCN) and Graph Attention Networks (GAT), the proposed model efficiently integrates multimodal features under a two-stage feature update mechanism. Additionally, based on existing principles for classifying villages spatial morphology, the paper introduces a relational pooling mechanism and implements a joint training strategy across 17 subtypes. Experimental results demonstrate that this method achieves significant performance improvements over existing approaches in multimodal fusion and classification tasks. Additionally, the proposed joint optimization of all sub-types lifts mean accuracy/F1 from 0.71/0.83 (independent models) to 0.82/0.90, driven by a 6% gain for parcel tasks. Our method provides scientific evidence for exploring villages spatial patterns and generative logic.","language":"en","title":"Multi-Modal Feature Fusion for Spatial Morphology Analysis of Traditional Villages via Hierarchical Graph Neural Networks","URL":"https://arxiv.org/abs/2510.27208v1","author":[{"family":"Zhang","given":"Jiaxin"},{"family":"Zhu","given":"Zehong"},{"family":"Deng","given":"Junye"},{"family":"Li","given":"Yunqin"},{"family":"Wang","given":"and Bowen"}],"accessed":{"date-parts":[["2026",2,2]]},"issued":{"date-parts":[["2025",10,31]]}}}],"schema":"https://github.com/citation-style-language/schema/raw/master/csl-citation.json"}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(J. Zhang et al., 2025)</w:t>
            </w:r>
            <w:r w:rsidRPr="009F07CD">
              <w:rPr>
                <w:rFonts w:asciiTheme="majorBidi" w:hAnsiTheme="majorBidi" w:cstheme="majorBidi"/>
                <w:sz w:val="20"/>
                <w:szCs w:val="20"/>
              </w:rPr>
              <w:fldChar w:fldCharType="end"/>
            </w:r>
          </w:p>
        </w:tc>
      </w:tr>
      <w:tr w:rsidR="00E96FAF" w:rsidRPr="00396C2F" w14:paraId="3CA067C4" w14:textId="77777777" w:rsidTr="00E96FAF">
        <w:tc>
          <w:tcPr>
            <w:tcW w:w="1620" w:type="dxa"/>
            <w:hideMark/>
          </w:tcPr>
          <w:p w14:paraId="131D66AB" w14:textId="77777777" w:rsidR="00E96FAF" w:rsidRPr="00396C2F" w:rsidRDefault="00E96FAF" w:rsidP="00B8022B">
            <w:pPr>
              <w:rPr>
                <w:rFonts w:asciiTheme="majorBidi" w:hAnsiTheme="majorBidi" w:cstheme="majorBidi"/>
                <w:sz w:val="20"/>
                <w:szCs w:val="20"/>
              </w:rPr>
            </w:pPr>
          </w:p>
        </w:tc>
        <w:tc>
          <w:tcPr>
            <w:tcW w:w="2250" w:type="dxa"/>
            <w:hideMark/>
          </w:tcPr>
          <w:p w14:paraId="69F86112"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Road network alignment-landscape</w:t>
            </w:r>
          </w:p>
        </w:tc>
        <w:tc>
          <w:tcPr>
            <w:tcW w:w="4320" w:type="dxa"/>
            <w:hideMark/>
          </w:tcPr>
          <w:p w14:paraId="78B0DD28"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Geometric relationship between road network characterization and landscape morphology</w:t>
            </w:r>
          </w:p>
        </w:tc>
        <w:tc>
          <w:tcPr>
            <w:tcW w:w="1980" w:type="dxa"/>
            <w:hideMark/>
          </w:tcPr>
          <w:p w14:paraId="34213DC5"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Network</w:t>
            </w:r>
          </w:p>
        </w:tc>
        <w:tc>
          <w:tcPr>
            <w:tcW w:w="3780" w:type="dxa"/>
            <w:hideMark/>
          </w:tcPr>
          <w:p w14:paraId="7A4B7A51"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{"citationID":"vxLrOPSF","properties":{"formattedCitation":"(J. Zhang et al., 2025)","plainCitation":"(J. Zhang et al., 2025)","noteIndex":0},"citationItems":[{"id":1104,"uris":["http://zotero.org/users/local/oytakyid/items/6THGAT33"],"itemData":{"id":1104,"type":"article","abstract":"Villages areas hold significant importance in the study of human-land relationships. However, with the advancement of urbanization, the gradual disappearance of spatial characteristics and the homogenization of landscapes have emerged as prominent issues. Existing studies primarily adopt a single-disciplinary perspective to analyze villages spatial morphology and its influencing factors, relying heavily on qualitative analysis methods. These efforts are often constrained by the lack of digital infrastructure and insufficient data. To address the current research limitations, this paper proposes a Hierarchical Graph Neural Network (HGNN) model that integrates multi-source data to conduct an in-depth analysis of villages spatial morphology. The framework includes two types of nodes-input nodes and communication nodes-and two types of edges-static input edges and dynamic communication edges. By combining Graph Convolutional Networks (GCN) and Graph Attention Networks (GAT), the proposed model efficiently integrates multimodal features under a two-stage feature update mechanism. Additionally, based on existing principles for classifying villages spatial morphology, the paper introduces a relational pooling mechanism and implements a joint training strategy across 17 subtypes. Experimental results demonstrate that this method achieves significant performance improvements over existing approaches in multimodal fusion and classification tasks. Additionally, the proposed joint optimization of all sub-types lifts mean accuracy/F1 from 0.71/0.83 (independent models) to 0.82/0.90, driven by a 6% gain for parcel tasks. Our method provides scientific evidence for exploring villages spatial patterns and generative logic.","language":"en","title":"Multi-Modal Feature Fusion for Spatial Morphology Analysis of Traditional Villages via Hierarchical Graph Neural Networks","URL":"https://arxiv.org/abs/2510.27208v1","author":[{"family":"Zhang","given":"Jiaxin"},{"family":"Zhu","given":"Zehong"},{"family":"Deng","given":"Junye"},{"family":"Li","given":"Yunqin"},{"family":"Wang","given":"and Bowen"}],"accessed":{"date-parts":[["2026",2,2]]},"issued":{"date-parts":[["2025",10,31]]}}}],"schema":"https://github.com/citation-style-language/schema/raw/master/csl-citation.json"}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(J. Zhang et al., 2025)</w:t>
            </w:r>
            <w:r w:rsidRPr="009F07CD">
              <w:rPr>
                <w:rFonts w:asciiTheme="majorBidi" w:hAnsiTheme="majorBidi" w:cstheme="majorBidi"/>
                <w:sz w:val="20"/>
                <w:szCs w:val="20"/>
              </w:rPr>
              <w:fldChar w:fldCharType="end"/>
            </w:r>
          </w:p>
        </w:tc>
      </w:tr>
      <w:tr w:rsidR="00E96FAF" w:rsidRPr="00396C2F" w14:paraId="051C9E9E" w14:textId="77777777" w:rsidTr="00E96FAF">
        <w:tc>
          <w:tcPr>
            <w:tcW w:w="1620" w:type="dxa"/>
            <w:hideMark/>
          </w:tcPr>
          <w:p w14:paraId="70B9AB3C" w14:textId="77777777" w:rsidR="00E96FAF" w:rsidRPr="00396C2F" w:rsidRDefault="00E96FAF" w:rsidP="00B8022B">
            <w:pPr>
              <w:rPr>
                <w:rFonts w:asciiTheme="majorBidi" w:hAnsiTheme="majorBidi" w:cstheme="majorBidi"/>
                <w:sz w:val="20"/>
                <w:szCs w:val="20"/>
              </w:rPr>
            </w:pPr>
          </w:p>
        </w:tc>
        <w:tc>
          <w:tcPr>
            <w:tcW w:w="2250" w:type="dxa"/>
            <w:hideMark/>
          </w:tcPr>
          <w:p w14:paraId="1DEAFF41"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Road network alignment-wind direction</w:t>
            </w:r>
          </w:p>
        </w:tc>
        <w:tc>
          <w:tcPr>
            <w:tcW w:w="4320" w:type="dxa"/>
            <w:hideMark/>
          </w:tcPr>
          <w:p w14:paraId="5B4F2E2A"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Geometric relationship between main road alignment and prevailing wind direction</w:t>
            </w:r>
          </w:p>
        </w:tc>
        <w:tc>
          <w:tcPr>
            <w:tcW w:w="1980" w:type="dxa"/>
            <w:hideMark/>
          </w:tcPr>
          <w:p w14:paraId="07AADB07"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Network</w:t>
            </w:r>
          </w:p>
        </w:tc>
        <w:tc>
          <w:tcPr>
            <w:tcW w:w="3780" w:type="dxa"/>
            <w:hideMark/>
          </w:tcPr>
          <w:p w14:paraId="40A13FE2"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{"citationID":"hawUjNox","properties":{"formattedCitation":"(J. Zhang et al., 2025)","plainCitation":"(J. Zhang et al., 2025)","noteIndex":0},"citationItems":[{"id":1104,"uris":["http://zotero.org/users/local/oytakyid/items/6THGAT33"],"itemData":{"id":1104,"type":"article","abstract":"Villages areas hold significant importance in the study of human-land relationships. However, with the advancement of urbanization, the gradual disappearance of spatial characteristics and the homogenization of landscapes have emerged as prominent issues. Existing studies primarily adopt a single-disciplinary perspective to analyze villages spatial morphology and its influencing factors, relying heavily on qualitative analysis methods. These efforts are often constrained by the lack of digital infrastructure and insufficient data. To address the current research limitations, this paper proposes a Hierarchical Graph Neural Network (HGNN) model that integrates multi-source data to conduct an in-depth analysis of villages spatial morphology. The framework includes two types of nodes-input nodes and communication nodes-and two types of edges-static input edges and dynamic communication edges. By combining Graph Convolutional Networks (GCN) and Graph Attention Networks (GAT), the proposed model efficiently integrates multimodal features under a two-stage feature update mechanism. Additionally, based on existing principles for classifying villages spatial morphology, the paper introduces a relational pooling mechanism and implements a joint training strategy across 17 subtypes. Experimental results demonstrate that this method achieves significant performance improvements over existing approaches in multimodal fusion and classification tasks. Additionally, the proposed joint optimization of all sub-types lifts mean accuracy/F1 from 0.71/0.83 (independent models) to 0.82/0.90, driven by a 6% gain for parcel tasks. Our method provides scientific evidence for exploring villages spatial patterns and generative logic.","language":"en","title":"Multi-Modal Feature Fusion for Spatial Morphology Analysis of Traditional Villages via Hierarchical Graph Neural Networks","URL":"https://arxiv.org/abs/2510.27208v1","author":[{"family":"Zhang","given":"Jiaxin"},{"family":"Zhu","given":"Zehong"},{"family":"Deng","given":"Junye"},{"family":"Li","given":"Yunqin"},{"family":"Wang","given":"and Bowen"}],"accessed":{"date-parts":[["2026",2,2]]},"issued":{"date-parts":[["2025",10,31]]}}}],"schema":"https://github.com/citation-style-language/schema/raw/master/csl-citation.json"}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(J. Zhang et al., 2025)</w:t>
            </w:r>
            <w:r w:rsidRPr="009F07CD">
              <w:rPr>
                <w:rFonts w:asciiTheme="majorBidi" w:hAnsiTheme="majorBidi" w:cstheme="majorBidi"/>
                <w:sz w:val="20"/>
                <w:szCs w:val="20"/>
              </w:rPr>
              <w:fldChar w:fldCharType="end"/>
            </w:r>
          </w:p>
        </w:tc>
      </w:tr>
      <w:tr w:rsidR="00E96FAF" w:rsidRPr="00396C2F" w14:paraId="03AFC15B" w14:textId="77777777" w:rsidTr="00E96FAF">
        <w:tc>
          <w:tcPr>
            <w:tcW w:w="1620" w:type="dxa"/>
            <w:hideMark/>
          </w:tcPr>
          <w:p w14:paraId="35FDBAE3" w14:textId="77777777" w:rsidR="00E96FAF" w:rsidRPr="00396C2F" w:rsidRDefault="00E96FAF" w:rsidP="00B8022B">
            <w:pPr>
              <w:rPr>
                <w:rFonts w:asciiTheme="majorBidi" w:hAnsiTheme="majorBidi" w:cstheme="majorBidi"/>
                <w:sz w:val="20"/>
                <w:szCs w:val="20"/>
              </w:rPr>
            </w:pPr>
          </w:p>
        </w:tc>
        <w:tc>
          <w:tcPr>
            <w:tcW w:w="2250" w:type="dxa"/>
            <w:hideMark/>
          </w:tcPr>
          <w:p w14:paraId="61F765BD"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Road network structure typology</w:t>
            </w:r>
          </w:p>
        </w:tc>
        <w:tc>
          <w:tcPr>
            <w:tcW w:w="4320" w:type="dxa"/>
            <w:hideMark/>
          </w:tcPr>
          <w:p w14:paraId="6B06E43E"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Qualitative classification: Grid pattern, Fishbone pattern, or Mixed pattern</w:t>
            </w:r>
          </w:p>
        </w:tc>
        <w:tc>
          <w:tcPr>
            <w:tcW w:w="1980" w:type="dxa"/>
            <w:hideMark/>
          </w:tcPr>
          <w:p w14:paraId="026EFD89"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Network/Grid cell</w:t>
            </w:r>
          </w:p>
        </w:tc>
        <w:tc>
          <w:tcPr>
            <w:tcW w:w="3780" w:type="dxa"/>
            <w:hideMark/>
          </w:tcPr>
          <w:p w14:paraId="77013088"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{"citationID":"2g0MiF0b","properties":{"formattedCitation":"(J. Zhang et al., 2025)","plainCitation":"(J. Zhang et al., 2025)","noteIndex":0},"citationItems":[{"id":1104,"uris":["http://zotero.org/users/local/oytakyid/items/6THGAT33"],"itemData":{"id":1104,"type":"article","abstract":"Villages areas hold significant importance in the study of human-land relationships. However, with the advancement of urbanization, the gradual disappearance of spatial characteristics and the homogenization of landscapes have emerged as prominent issues. Existing studies primarily adopt a single-disciplinary perspective to analyze villages spatial morphology and its influencing factors, relying heavily on qualitative analysis methods. These efforts are often constrained by the lack of digital infrastructure and insufficient data. To address the current research limitations, this paper proposes a Hierarchical Graph Neural Network (HGNN) model that integrates multi-source data to conduct an in-depth analysis of villages spatial morphology. The framework includes two types of nodes-input nodes and communication nodes-and two types of edges-static input edges and dynamic communication edges. By combining Graph Convolutional Networks (GCN) and Graph Attention Networks (GAT), the proposed model efficiently integrates multimodal features under a two-stage feature update mechanism. Additionally, based on existing principles for classifying villages spatial morphology, the paper introduces a relational pooling mechanism and implements a joint training strategy across 17 subtypes. Experimental results demonstrate that this method achieves significant performance improvements over existing approaches in multimodal fusion and classification tasks. Additionally, the proposed joint optimization of all sub-types lifts mean accuracy/F1 from 0.71/0.83 (independent models) to 0.82/0.90, driven by a 6% gain for parcel tasks. Our method provides scientific evidence for exploring villages spatial patterns and generative logic.","language":"en","title":"Multi-Modal Feature Fusion for Spatial Morphology Analysis of Traditional Villages via Hierarchical Graph Neural Networks","URL":"https://arxiv.org/abs/2510.27208v1","author":[{"family":"Zhang","given":"Jiaxin"},{"family":"Zhu","given":"Zehong"},{"family":"Deng","given":"Junye"},{"family":"Li","given":"Yunqin"},{"family":"Wang","given":"and Bowen"}],"accessed":{"date-parts":[["2026",2,2]]},"issued":{"date-parts":[["2025",10,31]]}}}],"schema":"https://github.com/citation-style-language/schema/raw/master/csl-citation.json"}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(J. Zhang et al., 2025)</w:t>
            </w:r>
            <w:r w:rsidRPr="009F07CD">
              <w:rPr>
                <w:rFonts w:asciiTheme="majorBidi" w:hAnsiTheme="majorBidi" w:cstheme="majorBidi"/>
                <w:sz w:val="20"/>
                <w:szCs w:val="20"/>
              </w:rPr>
              <w:fldChar w:fldCharType="end"/>
            </w:r>
          </w:p>
        </w:tc>
      </w:tr>
      <w:tr w:rsidR="00E96FAF" w:rsidRPr="00396C2F" w14:paraId="623D5671" w14:textId="77777777" w:rsidTr="00E96FAF">
        <w:tc>
          <w:tcPr>
            <w:tcW w:w="1620" w:type="dxa"/>
            <w:hideMark/>
          </w:tcPr>
          <w:p w14:paraId="0899727D" w14:textId="77777777" w:rsidR="00E96FAF" w:rsidRPr="006C0D79" w:rsidRDefault="00E96FAF" w:rsidP="00B8022B">
            <w:pPr>
              <w:rPr>
                <w:rFonts w:asciiTheme="majorBidi" w:hAnsiTheme="majorBidi" w:cstheme="majorBidi"/>
                <w:b/>
                <w:bCs/>
                <w:sz w:val="20"/>
                <w:szCs w:val="20"/>
              </w:rPr>
            </w:pPr>
            <w:r w:rsidRPr="006C0D79">
              <w:rPr>
                <w:rFonts w:asciiTheme="majorBidi" w:hAnsiTheme="majorBidi" w:cstheme="majorBidi"/>
                <w:b/>
                <w:bCs/>
                <w:sz w:val="20"/>
                <w:szCs w:val="20"/>
              </w:rPr>
              <w:t>Socioeconomic / Performance</w:t>
            </w:r>
            <w:r>
              <w:rPr>
                <w:rFonts w:asciiTheme="majorBidi" w:hAnsiTheme="majorBidi" w:cstheme="majorBidi"/>
                <w:b/>
                <w:bCs/>
                <w:sz w:val="20"/>
                <w:szCs w:val="20"/>
              </w:rPr>
              <w:t>*</w:t>
            </w:r>
          </w:p>
        </w:tc>
        <w:tc>
          <w:tcPr>
            <w:tcW w:w="2250" w:type="dxa"/>
            <w:hideMark/>
          </w:tcPr>
          <w:p w14:paraId="01C9E242"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Traffic index</w:t>
            </w:r>
          </w:p>
        </w:tc>
        <w:tc>
          <w:tcPr>
            <w:tcW w:w="4320" w:type="dxa"/>
            <w:hideMark/>
          </w:tcPr>
          <w:p w14:paraId="38F99DF9"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Composite measure of commute time, dissatisfaction, CO₂ emissions, and system inefficiencies</w:t>
            </w:r>
          </w:p>
        </w:tc>
        <w:tc>
          <w:tcPr>
            <w:tcW w:w="1980" w:type="dxa"/>
            <w:hideMark/>
          </w:tcPr>
          <w:p w14:paraId="5B2E2270"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City/Region</w:t>
            </w:r>
          </w:p>
        </w:tc>
        <w:tc>
          <w:tcPr>
            <w:tcW w:w="3780" w:type="dxa"/>
            <w:hideMark/>
          </w:tcPr>
          <w:p w14:paraId="13EC1063"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{"citationID":"VHV9PANY","properties":{"formattedCitation":"(L. Zhang et al., 2025)","plainCitation":"(L. Zhang et al., 2025)","noteIndex":0},"citationItems":[{"id":1046,"uris":["http://zotero.org/users/local/oytakyid/items/E6IEPS3X"],"itemData":{"id":1046,"type":"article-journal","abstract":"Road network spatial heterogeneity significantly influences urban development and infrastructure efficiency. We present a novel approach using Relational Graph Convolutional Networks (RGCN) to analyze road networks across 58 global cities from 2020 to 2024, introducing Hits@1 as a comprehensive measure of spatial heterogeneity. When nodes (Road intersections) exhibit high spatial heterogeneity, they are more diverse and distinct from each other, making the embedding process more straightforward for the RGCN model. A higher Hits@1 score indicates RGCN can better differentiate between nodes, directly correlating with greater spatial heterogeneity in the road network. Our analysis demonstrates that Hits@1 can effectively distinguish four road network typologies (Dendritic, Grid, Mixed, and Polygonal), with Dendritic networks showing the highest heterogeneity (Hits@1≈0.57) and Grid networks the lowest (Hits@1≈0.42). Statistical analysis reveals strong correlations between heterogeneity and urban metrics, including traffic index (R = 0.36), CO2 emissions (R = 0.43), and road density (R = 0.48). Temporal analysis of road evolution shows distinct regional patterns: developing regions trend toward higher heterogeneity, while Western cities demonstrate increasing uniformity. Chinese coastal cities exhibit increasing complexity, contrasting with inland cities’ movement toward organized patterns. These findings validate Hits@1 as an effective metric for understanding road network evolution and provide valuable insights for urban planning. © 2025 Elsevier Ltd","archive":"Scopus","container-title":"Computers, Environment and Urban Systems","DOI":"10.1016/j.compenvurbsys.2025.102309","journalAbbreviation":"Comput. Environ. Urban Syst.","title":"From grids to dendrites: Quantifying spatial heterogeneity in urban road networks","URL":"https://www.scopus.com/inward/record.uri?eid=2-s2.0-105007019392&amp;doi=10.1016%2Fj.compenvurbsys.2025.102309&amp;partnerID=40&amp;md5=6cf75b3f24630e12be9d3375b683fec4","volume":"121","author":[{"family":"Zhang","given":"L."},{"family":"Li","given":"S."},{"family":"Liu","given":"Y."},{"family":"Huang","given":"H."},{"family":"Van De Weghe","given":"N."}],"issued":{"date-parts":[["2025"]]}}}],"schema":"https://github.com/citation-style-language/schema/raw/master/csl-citation.json"}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(L. Zhang et al., 2025)</w:t>
            </w:r>
            <w:r w:rsidRPr="009F07CD">
              <w:rPr>
                <w:rFonts w:asciiTheme="majorBidi" w:hAnsiTheme="majorBidi" w:cstheme="majorBidi"/>
                <w:sz w:val="20"/>
                <w:szCs w:val="20"/>
              </w:rPr>
              <w:fldChar w:fldCharType="end"/>
            </w:r>
          </w:p>
        </w:tc>
      </w:tr>
      <w:tr w:rsidR="00E96FAF" w:rsidRPr="00396C2F" w14:paraId="64F38E40" w14:textId="77777777" w:rsidTr="00E96FAF">
        <w:tc>
          <w:tcPr>
            <w:tcW w:w="1620" w:type="dxa"/>
            <w:hideMark/>
          </w:tcPr>
          <w:p w14:paraId="662A1AE5" w14:textId="77777777" w:rsidR="00E96FAF" w:rsidRPr="00396C2F" w:rsidRDefault="00E96FAF" w:rsidP="00B8022B">
            <w:pPr>
              <w:rPr>
                <w:rFonts w:asciiTheme="majorBidi" w:hAnsiTheme="majorBidi" w:cstheme="majorBidi"/>
                <w:sz w:val="20"/>
                <w:szCs w:val="20"/>
              </w:rPr>
            </w:pPr>
          </w:p>
        </w:tc>
        <w:tc>
          <w:tcPr>
            <w:tcW w:w="2250" w:type="dxa"/>
            <w:hideMark/>
          </w:tcPr>
          <w:p w14:paraId="7856A7F8"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CO₂ emission index</w:t>
            </w:r>
          </w:p>
        </w:tc>
        <w:tc>
          <w:tcPr>
            <w:tcW w:w="4320" w:type="dxa"/>
            <w:hideMark/>
          </w:tcPr>
          <w:p w14:paraId="2F76BAB3"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Grams of CO₂ attributable to daily commute by passenger (return trip basis)</w:t>
            </w:r>
          </w:p>
        </w:tc>
        <w:tc>
          <w:tcPr>
            <w:tcW w:w="1980" w:type="dxa"/>
            <w:hideMark/>
          </w:tcPr>
          <w:p w14:paraId="78E52430"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City/Region</w:t>
            </w:r>
          </w:p>
        </w:tc>
        <w:tc>
          <w:tcPr>
            <w:tcW w:w="3780" w:type="dxa"/>
            <w:hideMark/>
          </w:tcPr>
          <w:p w14:paraId="09AA4A5D"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{"citationID":"nCTF8D1M","properties":{"formattedCitation":"(L. Zhang et al., 2025)","plainCitation":"(L. Zhang et al., 2025)","noteIndex":0},"citationItems":[{"id":1046,"uris":["http://zotero.org/users/local/oytakyid/items/E6IEPS3X"],"itemData":{"id":1046,"type":"article-journal","abstract":"Road network spatial heterogeneity significantly influences urban development and infrastructure efficiency. We present a novel approach using Relational Graph Convolutional Networks (RGCN) to analyze road networks across 58 global cities from 2020 to 2024, introducing Hits@1 as a comprehensive measure of spatial heterogeneity. When nodes (Road intersections) exhibit high spatial heterogeneity, they are more diverse and distinct from each other, making the embedding process more straightforward for the RGCN model. A higher Hits@1 score indicates RGCN can better differentiate between nodes, directly correlating with greater spatial heterogeneity in the road network. Our analysis demonstrates that Hits@1 can effectively distinguish four road network typologies (Dendritic, Grid, Mixed, and Polygonal), with Dendritic networks showing the highest heterogeneity (Hits@1≈0.57) and Grid networks the lowest (Hits@1≈0.42). Statistical analysis reveals strong correlations between heterogeneity and urban metrics, including traffic index (R = 0.36), CO2 emissions (R = 0.43), and road density (R = 0.48). Temporal analysis of road evolution shows distinct regional patterns: developing regions trend toward higher heterogeneity, while Western cities demonstrate increasing uniformity. Chinese coastal cities exhibit increasing complexity, contrasting with inland cities’ movement toward organized patterns. These findings validate Hits@1 as an effective metric for understanding road network evolution and provide valuable insights for urban planning. © 2025 Elsevier Ltd","archive":"Scopus","container-title":"Computers, Environment and Urban Systems","DOI":"10.1016/j.compenvurbsys.2025.102309","journalAbbreviation":"Comput. Environ. Urban Syst.","title":"From grids to dendrites: Quantifying spatial heterogeneity in urban road networks","URL":"https://www.scopus.com/inward/record.uri?eid=2-s2.0-105007019392&amp;doi=10.1016%2Fj.compenvurbsys.2025.102309&amp;partnerID=40&amp;md5=6cf75b3f24630e12be9d3375b683fec4","volume":"121","author":[{"family":"Zhang","given":"L."},{"family":"Li","given":"S."},{"family":"Liu","given":"Y."},{"family":"Huang","given":"H."},{"family":"Van De Weghe","given":"N."}],"issued":{"date-parts":[["2025"]]}}}],"schema":"https://github.com/citation-style-language/schema/raw/master/csl-citation.json"}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(L. Zhang et al., 2025)</w:t>
            </w:r>
            <w:r w:rsidRPr="009F07CD">
              <w:rPr>
                <w:rFonts w:asciiTheme="majorBidi" w:hAnsiTheme="majorBidi" w:cstheme="majorBidi"/>
                <w:sz w:val="20"/>
                <w:szCs w:val="20"/>
              </w:rPr>
              <w:fldChar w:fldCharType="end"/>
            </w:r>
          </w:p>
        </w:tc>
      </w:tr>
      <w:tr w:rsidR="00E96FAF" w:rsidRPr="00396C2F" w14:paraId="38B6DE87" w14:textId="77777777" w:rsidTr="00E96FAF">
        <w:tc>
          <w:tcPr>
            <w:tcW w:w="1620" w:type="dxa"/>
            <w:hideMark/>
          </w:tcPr>
          <w:p w14:paraId="6EA51D7D" w14:textId="77777777" w:rsidR="00E96FAF" w:rsidRPr="00396C2F" w:rsidRDefault="00E96FAF" w:rsidP="00B8022B">
            <w:pPr>
              <w:rPr>
                <w:rFonts w:asciiTheme="majorBidi" w:hAnsiTheme="majorBidi" w:cstheme="majorBidi"/>
                <w:sz w:val="20"/>
                <w:szCs w:val="20"/>
              </w:rPr>
            </w:pPr>
          </w:p>
        </w:tc>
        <w:tc>
          <w:tcPr>
            <w:tcW w:w="2250" w:type="dxa"/>
            <w:hideMark/>
          </w:tcPr>
          <w:p w14:paraId="4F69485C"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Time index / Inefficiency index</w:t>
            </w:r>
          </w:p>
        </w:tc>
        <w:tc>
          <w:tcPr>
            <w:tcW w:w="4320" w:type="dxa"/>
            <w:hideMark/>
          </w:tcPr>
          <w:p w14:paraId="1509C652"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Average one-way commute time (min); estimated dissatisfaction from commute duration</w:t>
            </w:r>
          </w:p>
        </w:tc>
        <w:tc>
          <w:tcPr>
            <w:tcW w:w="1980" w:type="dxa"/>
            <w:hideMark/>
          </w:tcPr>
          <w:p w14:paraId="3309E38C"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City/Region</w:t>
            </w:r>
          </w:p>
        </w:tc>
        <w:tc>
          <w:tcPr>
            <w:tcW w:w="3780" w:type="dxa"/>
            <w:hideMark/>
          </w:tcPr>
          <w:p w14:paraId="1D6B4EB3"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{"citationID":"qCNMLfLF","properties":{"formattedCitation":"(L. Zhang et al., 2025)","plainCitation":"(L. Zhang et al., 2025)","noteIndex":0},"citationItems":[{"id":1046,"uris":["http://zotero.org/users/local/oytakyid/items/E6IEPS3X"],"itemData":{"id":1046,"type":"article-journal","abstract":"Road network spatial heterogeneity significantly influences urban development and infrastructure efficiency. We present a novel approach using Relational Graph Convolutional Networks (RGCN) to analyze road networks across 58 global cities from 2020 to 2024, introducing Hits@1 as a comprehensive measure of spatial heterogeneity. When nodes (Road intersections) exhibit high spatial heterogeneity, they are more diverse and distinct from each other, making the embedding process more straightforward for the RGCN model. A higher Hits@1 score indicates RGCN can better differentiate between nodes, directly correlating with greater spatial heterogeneity in the road network. Our analysis demonstrates that Hits@1 can effectively distinguish four road network typologies (Dendritic, Grid, Mixed, and Polygonal), with Dendritic networks showing the highest heterogeneity (Hits@1≈0.57) and Grid networks the lowest (Hits@1≈0.42). Statistical analysis reveals strong correlations between heterogeneity and urban metrics, including traffic index (R = 0.36), CO2 emissions (R = 0.43), and road density (R = 0.48). Temporal analysis of road evolution shows distinct regional patterns: developing regions trend toward higher heterogeneity, while Western cities demonstrate increasing uniformity. Chinese coastal cities exhibit increasing complexity, contrasting with inland cities’ movement toward organized patterns. These findings validate Hits@1 as an effective metric for understanding road network evolution and provide valuable insights for urban planning. © 2025 Elsevier Ltd","archive":"Scopus","container-title":"Computers, Environment and Urban Systems","DOI":"10.1016/j.compenvurbsys.2025.102309","journalAbbreviation":"Comput. Environ. Urban Syst.","title":"From grids to dendrites: Quantifying spatial heterogeneity in urban road networks","URL":"https://www.scopus.com/inward/record.uri?eid=2-s2.0-105007019392&amp;doi=10.1016%2Fj.compenvurbsys.2025.102309&amp;partnerID=40&amp;md5=6cf75b3f24630e12be9d3375b683fec4","volume":"121","author":[{"family":"Zhang","given":"L."},{"family":"Li","given":"S."},{"family":"Liu","given":"Y."},{"family":"Huang","given":"H."},{"family":"Van De Weghe","given":"N."}],"issued":{"date-parts":[["2025"]]}}}],"schema":"https://github.com/citation-style-language/schema/raw/master/csl-citation.json"}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(L. Zhang et al., 2025)</w:t>
            </w:r>
            <w:r w:rsidRPr="009F07CD">
              <w:rPr>
                <w:rFonts w:asciiTheme="majorBidi" w:hAnsiTheme="majorBidi" w:cstheme="majorBidi"/>
                <w:sz w:val="20"/>
                <w:szCs w:val="20"/>
              </w:rPr>
              <w:fldChar w:fldCharType="end"/>
            </w:r>
          </w:p>
        </w:tc>
      </w:tr>
      <w:tr w:rsidR="00E96FAF" w:rsidRPr="00396C2F" w14:paraId="1FB023D8" w14:textId="77777777" w:rsidTr="00E96FAF">
        <w:tc>
          <w:tcPr>
            <w:tcW w:w="1620" w:type="dxa"/>
            <w:hideMark/>
          </w:tcPr>
          <w:p w14:paraId="5A83AF0B" w14:textId="77777777" w:rsidR="00E96FAF" w:rsidRPr="00396C2F" w:rsidRDefault="00E96FAF" w:rsidP="00B8022B">
            <w:pPr>
              <w:rPr>
                <w:rFonts w:asciiTheme="majorBidi" w:hAnsiTheme="majorBidi" w:cstheme="majorBidi"/>
                <w:sz w:val="20"/>
                <w:szCs w:val="20"/>
              </w:rPr>
            </w:pPr>
          </w:p>
        </w:tc>
        <w:tc>
          <w:tcPr>
            <w:tcW w:w="2250" w:type="dxa"/>
            <w:hideMark/>
          </w:tcPr>
          <w:p w14:paraId="08DF1636"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Intersection density</w:t>
            </w:r>
          </w:p>
        </w:tc>
        <w:tc>
          <w:tcPr>
            <w:tcW w:w="4320" w:type="dxa"/>
            <w:hideMark/>
          </w:tcPr>
          <w:p w14:paraId="7163C797"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Number of road intersections per square kilometer</w:t>
            </w:r>
          </w:p>
        </w:tc>
        <w:tc>
          <w:tcPr>
            <w:tcW w:w="1980" w:type="dxa"/>
            <w:hideMark/>
          </w:tcPr>
          <w:p w14:paraId="1BECF1FB" w14:textId="77777777" w:rsidR="00E96FAF" w:rsidRDefault="00E96FAF" w:rsidP="00B8022B">
            <w:pPr>
              <w:rPr>
                <w:rFonts w:asciiTheme="majorBidi" w:hAnsiTheme="majorBidi" w:cstheme="majorBidi"/>
                <w:sz w:val="20"/>
                <w:szCs w:val="20"/>
              </w:rPr>
            </w:pPr>
            <w:r w:rsidRPr="00396C2F">
              <w:rPr>
                <w:rFonts w:asciiTheme="majorBidi" w:hAnsiTheme="majorBidi" w:cstheme="majorBidi"/>
                <w:sz w:val="20"/>
                <w:szCs w:val="20"/>
              </w:rPr>
              <w:t>Grid cell</w:t>
            </w:r>
          </w:p>
          <w:p w14:paraId="6C0BE30D"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/Network</w:t>
            </w:r>
          </w:p>
        </w:tc>
        <w:tc>
          <w:tcPr>
            <w:tcW w:w="3780" w:type="dxa"/>
            <w:hideMark/>
          </w:tcPr>
          <w:p w14:paraId="1F1264C2"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{"citationID":"2R8PByeZ","properties":{"formattedCitation":"(L. Zhang et al., 2025)","plainCitation":"(L. Zhang et al., 2025)","noteIndex":0},"citationItems":[{"id":1046,"uris":["http://zotero.org/users/local/oytakyid/items/E6IEPS3X"],"itemData":{"id":1046,"type":"article-journal","abstract":"Road network spatial heterogeneity significantly influences urban development and infrastructure efficiency. We present a novel approach using Relational Graph Convolutional Networks (RGCN) to analyze road networks across 58 global cities from 2020 to 2024, introducing Hits@1 as a comprehensive measure of spatial heterogeneity. When nodes (Road intersections) exhibit high spatial heterogeneity, they are more diverse and distinct from each other, making the embedding process more straightforward for the RGCN model. A higher Hits@1 score indicates RGCN can better differentiate between nodes, directly correlating with greater spatial heterogeneity in the road network. Our analysis demonstrates that Hits@1 can effectively distinguish four road network typologies (Dendritic, Grid, Mixed, and Polygonal), with Dendritic networks showing the highest heterogeneity (Hits@1≈0.57) and Grid networks the lowest (Hits@1≈0.42). Statistical analysis reveals strong correlations between heterogeneity and urban metrics, including traffic index (R = 0.36), CO2 emissions (R = 0.43), and road density (R = 0.48). Temporal analysis of road evolution shows distinct regional patterns: developing regions trend toward higher heterogeneity, while Western cities demonstrate increasing uniformity. Chinese coastal cities exhibit increasing complexity, contrasting with inland cities’ movement toward organized patterns. These findings validate Hits@1 as an effective metric for understanding road network evolution and provide valuable insights for urban planning. © 2025 Elsevier Ltd","archive":"Scopus","container-title":"Computers, Environment and Urban Systems","DOI":"10.1016/j.compenvurbsys.2025.102309","journalAbbreviation":"Comput. Environ. Urban Syst.","title":"From grids to dendrites: Quantifying spatial heterogeneity in urban road networks","URL":"https://www.scopus.com/inward/record.uri?eid=2-s2.0-105007019392&amp;doi=10.1016%2Fj.compenvurbsys.2025.102309&amp;partnerID=40&amp;md5=6cf75b3f24630e12be9d3375b683fec4","volume":"121","author":[{"family":"Zhang","given":"L."},{"family":"Li","given":"S."},{"family":"Liu","given":"Y."},{"family":"Huang","given":"H."},{"family":"Van De Weghe","given":"N."}],"issued":{"date-parts":[["2025"]]}}}],"schema":"https://github.com/citation-style-language/schema/raw/master/csl-citation.json"}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(L. Zhang et al., 2025)</w:t>
            </w:r>
            <w:r w:rsidRPr="009F07CD">
              <w:rPr>
                <w:rFonts w:asciiTheme="majorBidi" w:hAnsiTheme="majorBidi" w:cstheme="majorBidi"/>
                <w:sz w:val="20"/>
                <w:szCs w:val="20"/>
              </w:rPr>
              <w:fldChar w:fldCharType="end"/>
            </w:r>
          </w:p>
        </w:tc>
      </w:tr>
      <w:tr w:rsidR="00E96FAF" w:rsidRPr="00396C2F" w14:paraId="3B92E576" w14:textId="77777777" w:rsidTr="00E96FAF">
        <w:tc>
          <w:tcPr>
            <w:tcW w:w="1620" w:type="dxa"/>
            <w:hideMark/>
          </w:tcPr>
          <w:p w14:paraId="435BE63E" w14:textId="77777777" w:rsidR="00E96FAF" w:rsidRPr="00396C2F" w:rsidRDefault="00E96FAF" w:rsidP="00B8022B">
            <w:pPr>
              <w:rPr>
                <w:rFonts w:asciiTheme="majorBidi" w:hAnsiTheme="majorBidi" w:cstheme="majorBidi"/>
                <w:sz w:val="20"/>
                <w:szCs w:val="20"/>
              </w:rPr>
            </w:pPr>
          </w:p>
        </w:tc>
        <w:tc>
          <w:tcPr>
            <w:tcW w:w="2250" w:type="dxa"/>
            <w:hideMark/>
          </w:tcPr>
          <w:p w14:paraId="379CAB05"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Road length / Road number</w:t>
            </w:r>
          </w:p>
        </w:tc>
        <w:tc>
          <w:tcPr>
            <w:tcW w:w="4320" w:type="dxa"/>
            <w:hideMark/>
          </w:tcPr>
          <w:p w14:paraId="1059B822"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Total length (km) or count of road segments within study area</w:t>
            </w:r>
          </w:p>
        </w:tc>
        <w:tc>
          <w:tcPr>
            <w:tcW w:w="1980" w:type="dxa"/>
            <w:hideMark/>
          </w:tcPr>
          <w:p w14:paraId="5CF9B79B" w14:textId="77777777" w:rsidR="00E96FAF" w:rsidRPr="00396C2F" w:rsidRDefault="00E96FAF" w:rsidP="00B8022B">
            <w:pPr>
              <w:rPr>
                <w:rFonts w:asciiTheme="majorBidi" w:hAnsiTheme="majorBidi" w:cstheme="majorBidi"/>
                <w:sz w:val="20"/>
                <w:szCs w:val="20"/>
              </w:rPr>
            </w:pPr>
            <w:r w:rsidRPr="00396C2F">
              <w:rPr>
                <w:rFonts w:asciiTheme="majorBidi" w:hAnsiTheme="majorBidi" w:cstheme="majorBidi"/>
                <w:sz w:val="20"/>
                <w:szCs w:val="20"/>
              </w:rPr>
              <w:t>Network/Grid cell</w:t>
            </w:r>
          </w:p>
        </w:tc>
        <w:tc>
          <w:tcPr>
            <w:tcW w:w="3780" w:type="dxa"/>
            <w:hideMark/>
          </w:tcPr>
          <w:p w14:paraId="7305AB8B" w14:textId="77777777" w:rsidR="00E96FAF" w:rsidRPr="009F07CD" w:rsidRDefault="00E96FAF" w:rsidP="00B8022B">
            <w:pPr>
              <w:rPr>
                <w:rFonts w:asciiTheme="majorBidi" w:hAnsiTheme="majorBidi" w:cstheme="majorBidi"/>
                <w:sz w:val="20"/>
                <w:szCs w:val="20"/>
              </w:rPr>
            </w:pPr>
            <w:r w:rsidRPr="009F07CD">
              <w:rPr>
                <w:rFonts w:asciiTheme="majorBidi" w:hAnsiTheme="majorBidi" w:cstheme="majorBidi"/>
                <w:sz w:val="20"/>
                <w:szCs w:val="20"/>
              </w:rPr>
              <w:fldChar w:fldCharType="begin"/>
            </w:r>
            <w:r w:rsidRPr="009F07CD">
              <w:rPr>
                <w:rFonts w:asciiTheme="majorBidi" w:hAnsiTheme="majorBidi" w:cstheme="majorBidi"/>
                <w:sz w:val="20"/>
                <w:szCs w:val="20"/>
              </w:rPr>
              <w:instrText xml:space="preserve"> ADDIN ZOTERO_ITEM CSL_CITATION {"citationID":"4JqDm8Do","properties":{"formattedCitation":"(L. Zhang et al., 2025)","plainCitation":"(L. Zhang et al., 2025)","noteIndex":0},"citationItems":[{"id":1046,"uris":["http://zotero.org/users/local/oytakyid/items/E6IEPS3X"],"itemData":{"id":1046,"type":"article-journal","abstract":"Road network spatial heterogeneity significantly influences urban development and infrastructure efficiency. We present a novel approach using Relational Graph Convolutional Networks (RGCN) to analyze road networks across 58 global cities from 2020 to 2024, introducing Hits@1 as a comprehensive measure of spatial heterogeneity. When nodes (Road intersections) exhibit high spatial heterogeneity, they are more diverse and distinct from each other, making the embedding process more straightforward for the RGCN model. A higher Hits@1 score indicates RGCN can better differentiate between nodes, directly correlating with greater spatial heterogeneity in the road network. Our analysis demonstrates that Hits@1 can effectively distinguish four road network typologies (Dendritic, Grid, Mixed, and Polygonal), with Dendritic networks showing the highest heterogeneity (Hits@1≈0.57) and Grid networks the lowest (Hits@1≈0.42). Statistical analysis reveals strong correlations between heterogeneity and urban metrics, including traffic index (R = 0.36), CO2 emissions (R = 0.43), and road density (R = 0.48). Temporal analysis of road evolution shows distinct regional patterns: developing regions trend toward higher heterogeneity, while Western cities demonstrate increasing uniformity. Chinese coastal cities exhibit increasing complexity, contrasting with inland cities’ movement toward organized patterns. These findings validate Hits@1 as an effective metric for understanding road network evolution and provide valuable insights for urban planning. © 2025 Elsevier Ltd","archive":"Scopus","container-title":"Computers, Environment and Urban Systems","DOI":"10.1016/j.compenvurbsys.2025.102309","journalAbbreviation":"Comput. Environ. Urban Syst.","title":"From grids to dendrites: Quantifying spatial heterogeneity in urban road networks","URL":"https://www.scopus.com/inward/record.uri?eid=2-s2.0-105007019392&amp;doi=10.1016%2Fj.compenvurbsys.2025.102309&amp;partnerID=40&amp;md5=6cf75b3f24630e12be9d3375b683fec4","volume":"121","author":[{"family":"Zhang","given":"L."},{"family":"Li","given":"S."},{"family":"Liu","given":"Y."},{"family":"Huang","given":"H."},{"family":"Van De Weghe","given":"N."}],"issued":{"date-parts":[["2025"]]}}}],"schema":"https://github.com/citation-style-language/schema/raw/master/csl-citation.json"} </w:instrText>
            </w:r>
            <w:r w:rsidRPr="009F07CD">
              <w:rPr>
                <w:rFonts w:asciiTheme="majorBidi" w:hAnsiTheme="majorBidi" w:cstheme="majorBidi"/>
                <w:sz w:val="20"/>
                <w:szCs w:val="20"/>
              </w:rPr>
              <w:fldChar w:fldCharType="separate"/>
            </w:r>
            <w:r w:rsidRPr="009F07CD">
              <w:rPr>
                <w:rFonts w:ascii="Times New Roman" w:hAnsi="Times New Roman" w:cs="Times New Roman"/>
                <w:sz w:val="20"/>
                <w:szCs w:val="20"/>
              </w:rPr>
              <w:t>(L. Zhang et al., 2025)</w:t>
            </w:r>
            <w:r w:rsidRPr="009F07CD">
              <w:rPr>
                <w:rFonts w:asciiTheme="majorBidi" w:hAnsiTheme="majorBidi" w:cstheme="majorBidi"/>
                <w:sz w:val="20"/>
                <w:szCs w:val="20"/>
              </w:rPr>
              <w:fldChar w:fldCharType="end"/>
            </w:r>
          </w:p>
        </w:tc>
      </w:tr>
    </w:tbl>
    <w:p w14:paraId="0D79C459" w14:textId="77777777" w:rsidR="00E96FAF" w:rsidRDefault="00E96FAF" w:rsidP="00E16F10">
      <w:pPr>
        <w:jc w:val="both"/>
        <w:rPr>
          <w:rFonts w:asciiTheme="majorBidi" w:hAnsiTheme="majorBidi" w:cstheme="majorBidi"/>
          <w:b/>
          <w:bCs/>
          <w:sz w:val="24"/>
          <w:szCs w:val="24"/>
        </w:rPr>
      </w:pPr>
    </w:p>
    <w:p w14:paraId="136E5411" w14:textId="77777777" w:rsidR="00E96FAF" w:rsidRDefault="00E96FAF" w:rsidP="00E16F10">
      <w:pPr>
        <w:jc w:val="both"/>
        <w:rPr>
          <w:rFonts w:asciiTheme="majorBidi" w:hAnsiTheme="majorBidi" w:cstheme="majorBidi"/>
          <w:b/>
          <w:bCs/>
          <w:sz w:val="24"/>
          <w:szCs w:val="24"/>
        </w:rPr>
      </w:pPr>
    </w:p>
    <w:p w14:paraId="0A9BB977" w14:textId="77777777" w:rsidR="00E96FAF" w:rsidRDefault="00E96FAF" w:rsidP="00E16F10">
      <w:pPr>
        <w:jc w:val="both"/>
        <w:rPr>
          <w:rFonts w:asciiTheme="majorBidi" w:hAnsiTheme="majorBidi" w:cstheme="majorBidi"/>
          <w:b/>
          <w:bCs/>
          <w:sz w:val="24"/>
          <w:szCs w:val="24"/>
        </w:rPr>
      </w:pPr>
    </w:p>
    <w:p w14:paraId="1326C0EE" w14:textId="77777777" w:rsidR="00E96FAF" w:rsidRDefault="00E96FAF" w:rsidP="00E16F10">
      <w:pPr>
        <w:jc w:val="both"/>
        <w:rPr>
          <w:rFonts w:asciiTheme="majorBidi" w:hAnsiTheme="majorBidi" w:cstheme="majorBidi"/>
          <w:b/>
          <w:bCs/>
          <w:sz w:val="24"/>
          <w:szCs w:val="24"/>
        </w:rPr>
      </w:pPr>
    </w:p>
    <w:p w14:paraId="50C434DD" w14:textId="77777777" w:rsidR="00E96FAF" w:rsidRDefault="00E96FAF" w:rsidP="00E16F10">
      <w:pPr>
        <w:jc w:val="both"/>
        <w:rPr>
          <w:rFonts w:asciiTheme="majorBidi" w:hAnsiTheme="majorBidi" w:cstheme="majorBidi"/>
          <w:b/>
          <w:bCs/>
          <w:sz w:val="24"/>
          <w:szCs w:val="24"/>
        </w:rPr>
      </w:pPr>
    </w:p>
    <w:p w14:paraId="122CEA4A" w14:textId="77777777" w:rsidR="00E96FAF" w:rsidRDefault="00E96FAF" w:rsidP="00E16F10">
      <w:pPr>
        <w:jc w:val="both"/>
        <w:rPr>
          <w:rFonts w:asciiTheme="majorBidi" w:hAnsiTheme="majorBidi" w:cstheme="majorBidi"/>
          <w:b/>
          <w:bCs/>
          <w:sz w:val="24"/>
          <w:szCs w:val="24"/>
        </w:rPr>
      </w:pPr>
    </w:p>
    <w:p w14:paraId="6024D0DA" w14:textId="77777777" w:rsidR="00E96FAF" w:rsidRDefault="00E96FAF" w:rsidP="00E16F10">
      <w:pPr>
        <w:jc w:val="both"/>
        <w:rPr>
          <w:rFonts w:asciiTheme="majorBidi" w:hAnsiTheme="majorBidi" w:cstheme="majorBidi"/>
          <w:b/>
          <w:bCs/>
          <w:sz w:val="24"/>
          <w:szCs w:val="24"/>
        </w:rPr>
      </w:pPr>
    </w:p>
    <w:p w14:paraId="7F6D2F55" w14:textId="77777777" w:rsidR="00E96FAF" w:rsidRDefault="00E96FAF" w:rsidP="00E16F10">
      <w:pPr>
        <w:jc w:val="both"/>
        <w:rPr>
          <w:rFonts w:asciiTheme="majorBidi" w:hAnsiTheme="majorBidi" w:cstheme="majorBidi"/>
          <w:b/>
          <w:bCs/>
          <w:sz w:val="24"/>
          <w:szCs w:val="24"/>
        </w:rPr>
      </w:pPr>
    </w:p>
    <w:p w14:paraId="1ABDBE8D" w14:textId="77777777" w:rsidR="00E96FAF" w:rsidRDefault="00E96FAF" w:rsidP="00E16F10">
      <w:pPr>
        <w:jc w:val="both"/>
        <w:rPr>
          <w:rFonts w:asciiTheme="majorBidi" w:hAnsiTheme="majorBidi" w:cstheme="majorBidi"/>
          <w:b/>
          <w:bCs/>
          <w:sz w:val="24"/>
          <w:szCs w:val="24"/>
        </w:rPr>
      </w:pPr>
    </w:p>
    <w:p w14:paraId="7C43E5A2" w14:textId="77777777" w:rsidR="00E96FAF" w:rsidRDefault="00E96FAF" w:rsidP="00E16F10">
      <w:pPr>
        <w:jc w:val="both"/>
        <w:rPr>
          <w:rFonts w:asciiTheme="majorBidi" w:hAnsiTheme="majorBidi" w:cstheme="majorBidi"/>
          <w:b/>
          <w:bCs/>
          <w:sz w:val="24"/>
          <w:szCs w:val="24"/>
        </w:rPr>
      </w:pPr>
    </w:p>
    <w:p w14:paraId="53CD83D1" w14:textId="77777777" w:rsidR="00E96FAF" w:rsidRDefault="00E96FAF" w:rsidP="00E16F10">
      <w:pPr>
        <w:jc w:val="both"/>
        <w:rPr>
          <w:rFonts w:asciiTheme="majorBidi" w:hAnsiTheme="majorBidi" w:cstheme="majorBidi"/>
          <w:b/>
          <w:bCs/>
          <w:sz w:val="24"/>
          <w:szCs w:val="24"/>
        </w:rPr>
      </w:pPr>
    </w:p>
    <w:p w14:paraId="0E46CE75" w14:textId="77777777" w:rsidR="00E96FAF" w:rsidRDefault="00E96FAF" w:rsidP="00E16F10">
      <w:pPr>
        <w:jc w:val="both"/>
        <w:rPr>
          <w:rFonts w:asciiTheme="majorBidi" w:hAnsiTheme="majorBidi" w:cstheme="majorBidi"/>
          <w:b/>
          <w:bCs/>
          <w:sz w:val="24"/>
          <w:szCs w:val="24"/>
        </w:rPr>
      </w:pPr>
    </w:p>
    <w:p w14:paraId="4D6B16B3" w14:textId="77777777" w:rsidR="00E96FAF" w:rsidRDefault="00E96FAF" w:rsidP="00E16F10">
      <w:pPr>
        <w:jc w:val="both"/>
        <w:rPr>
          <w:rFonts w:asciiTheme="majorBidi" w:hAnsiTheme="majorBidi" w:cstheme="majorBidi"/>
          <w:b/>
          <w:bCs/>
          <w:sz w:val="24"/>
          <w:szCs w:val="24"/>
        </w:rPr>
      </w:pPr>
    </w:p>
    <w:p w14:paraId="2052B3B6" w14:textId="77777777" w:rsidR="00E96FAF" w:rsidRDefault="00E96FAF" w:rsidP="00E16F10">
      <w:pPr>
        <w:jc w:val="both"/>
        <w:rPr>
          <w:rFonts w:asciiTheme="majorBidi" w:hAnsiTheme="majorBidi" w:cstheme="majorBidi"/>
          <w:b/>
          <w:bCs/>
          <w:sz w:val="24"/>
          <w:szCs w:val="24"/>
        </w:rPr>
      </w:pPr>
    </w:p>
    <w:p w14:paraId="1FC50910" w14:textId="77777777" w:rsidR="00E96FAF" w:rsidRDefault="00E96FAF" w:rsidP="00E16F10">
      <w:pPr>
        <w:jc w:val="both"/>
        <w:rPr>
          <w:rFonts w:asciiTheme="majorBidi" w:hAnsiTheme="majorBidi" w:cstheme="majorBidi"/>
          <w:b/>
          <w:bCs/>
          <w:sz w:val="24"/>
          <w:szCs w:val="24"/>
        </w:rPr>
      </w:pPr>
    </w:p>
    <w:p w14:paraId="64F96A46" w14:textId="77777777" w:rsidR="00E96FAF" w:rsidRDefault="00E96FAF" w:rsidP="00E16F10">
      <w:pPr>
        <w:jc w:val="both"/>
        <w:rPr>
          <w:rFonts w:asciiTheme="majorBidi" w:hAnsiTheme="majorBidi" w:cstheme="majorBidi"/>
          <w:b/>
          <w:bCs/>
          <w:sz w:val="24"/>
          <w:szCs w:val="24"/>
        </w:rPr>
      </w:pPr>
    </w:p>
    <w:p w14:paraId="4F6EF9DD" w14:textId="77777777" w:rsidR="00E96FAF" w:rsidRDefault="00E96FAF" w:rsidP="00E16F10">
      <w:pPr>
        <w:jc w:val="both"/>
        <w:rPr>
          <w:rFonts w:asciiTheme="majorBidi" w:hAnsiTheme="majorBidi" w:cstheme="majorBidi"/>
          <w:b/>
          <w:bCs/>
          <w:sz w:val="24"/>
          <w:szCs w:val="24"/>
        </w:rPr>
      </w:pPr>
    </w:p>
    <w:p w14:paraId="6F74657B" w14:textId="77777777" w:rsidR="00E96FAF" w:rsidRDefault="00E96FAF" w:rsidP="00E16F10">
      <w:pPr>
        <w:jc w:val="both"/>
        <w:rPr>
          <w:rFonts w:asciiTheme="majorBidi" w:hAnsiTheme="majorBidi" w:cstheme="majorBidi"/>
          <w:b/>
          <w:bCs/>
          <w:sz w:val="24"/>
          <w:szCs w:val="24"/>
        </w:rPr>
      </w:pPr>
    </w:p>
    <w:p w14:paraId="5F66037D" w14:textId="77777777" w:rsidR="00E96FAF" w:rsidRDefault="00E96FAF" w:rsidP="00E16F10">
      <w:pPr>
        <w:jc w:val="both"/>
        <w:rPr>
          <w:rFonts w:asciiTheme="majorBidi" w:hAnsiTheme="majorBidi" w:cstheme="majorBidi"/>
          <w:b/>
          <w:bCs/>
          <w:sz w:val="24"/>
          <w:szCs w:val="24"/>
        </w:rPr>
      </w:pPr>
    </w:p>
    <w:p w14:paraId="67A0AA26" w14:textId="77777777" w:rsidR="00E96FAF" w:rsidRDefault="00E96FAF" w:rsidP="00E16F10">
      <w:pPr>
        <w:jc w:val="both"/>
        <w:rPr>
          <w:rFonts w:asciiTheme="majorBidi" w:hAnsiTheme="majorBidi" w:cstheme="majorBidi"/>
          <w:b/>
          <w:bCs/>
          <w:sz w:val="24"/>
          <w:szCs w:val="24"/>
        </w:rPr>
      </w:pPr>
    </w:p>
    <w:p w14:paraId="19AC688C" w14:textId="2436E07E" w:rsidR="00E16F10" w:rsidRPr="00E16F10" w:rsidRDefault="00D122ED" w:rsidP="00E16F10">
      <w:pPr>
        <w:jc w:val="both"/>
        <w:rPr>
          <w:rFonts w:asciiTheme="majorBidi" w:hAnsiTheme="majorBidi" w:cstheme="majorBidi"/>
          <w:sz w:val="24"/>
          <w:szCs w:val="24"/>
        </w:rPr>
      </w:pPr>
      <w:r>
        <w:rPr>
          <w:rFonts w:asciiTheme="majorBidi" w:hAnsiTheme="majorBidi" w:cstheme="majorBidi"/>
          <w:b/>
          <w:bCs/>
          <w:sz w:val="24"/>
          <w:szCs w:val="24"/>
        </w:rPr>
        <w:lastRenderedPageBreak/>
        <w:t xml:space="preserve">Appendix </w:t>
      </w:r>
      <w:r w:rsidR="00A86669">
        <w:rPr>
          <w:rFonts w:asciiTheme="majorBidi" w:hAnsiTheme="majorBidi" w:cstheme="majorBidi"/>
          <w:b/>
          <w:bCs/>
          <w:sz w:val="24"/>
          <w:szCs w:val="24"/>
        </w:rPr>
        <w:t>2</w:t>
      </w:r>
      <w:r>
        <w:rPr>
          <w:rFonts w:asciiTheme="majorBidi" w:hAnsiTheme="majorBidi" w:cstheme="majorBidi"/>
          <w:b/>
          <w:bCs/>
          <w:sz w:val="24"/>
          <w:szCs w:val="24"/>
        </w:rPr>
        <w:t xml:space="preserve"> Table A2</w:t>
      </w:r>
      <w:r w:rsidR="00E16F10" w:rsidRPr="00E16F10">
        <w:rPr>
          <w:rFonts w:asciiTheme="majorBidi" w:hAnsiTheme="majorBidi" w:cstheme="majorBidi"/>
          <w:b/>
          <w:bCs/>
          <w:sz w:val="24"/>
          <w:szCs w:val="24"/>
        </w:rPr>
        <w:t>.</w:t>
      </w:r>
      <w:r w:rsidR="00E16F10" w:rsidRPr="00E16F10">
        <w:rPr>
          <w:rFonts w:asciiTheme="majorBidi" w:hAnsiTheme="majorBidi" w:cstheme="majorBidi"/>
          <w:sz w:val="24"/>
          <w:szCs w:val="24"/>
        </w:rPr>
        <w:t xml:space="preserve"> Graph Construction Methodologies Across 24 Reviewed Studies: Node Definitions, Representation Paradigms, Edge Logic, and Spatial Constraints</w:t>
      </w:r>
    </w:p>
    <w:p w14:paraId="06337630" w14:textId="77777777" w:rsidR="00E16F10" w:rsidRPr="00E16F10" w:rsidRDefault="00E16F10" w:rsidP="00E16F10">
      <w:pPr>
        <w:jc w:val="both"/>
        <w:rPr>
          <w:rFonts w:asciiTheme="majorBidi" w:hAnsiTheme="majorBidi" w:cstheme="majorBidi"/>
          <w:sz w:val="24"/>
          <w:szCs w:val="24"/>
        </w:rPr>
      </w:pPr>
      <w:r w:rsidRPr="00E16F10">
        <w:rPr>
          <w:rFonts w:asciiTheme="majorBidi" w:hAnsiTheme="majorBidi" w:cstheme="majorBidi"/>
          <w:sz w:val="24"/>
          <w:szCs w:val="24"/>
        </w:rPr>
        <w:t>Note: This inventory documents the methodological choices underlying graph representation in each reviewed study. Columns are organized as follows: (1) Node Element: the physical or abstract urban entity represented as a graph node (e.g., building centroid, road intersection, data modality); (2) Representation Paradigm: the graph-theoretic framing (primal, dual, constrained triangulation, hierarchical fusion, etc.); (3) Edge Definition Logic: the rule or algorithm determining node connectivity (e.g., Delaunay adjacency, topological connectivity, Voronoi influence, attention-based); (4) Spatial Constraints / Boundary Handling: how natural or administrative boundaries (roads, rivers, parcels, grid cells) constrain graph construction; (5) Edge Weighting Scheme: the function or attribute used to weight connections (e.g., Gaussian distance decay, unweighted adjacency, GAT attention); (6) Graph Scope: the spatial extent of the constructed graph (intra-block, city-wide, grid-cell, ego-network, multi-modal scaffold).</w:t>
      </w:r>
    </w:p>
    <w:tbl>
      <w:tblPr>
        <w:tblStyle w:val="PlainTable5"/>
        <w:tblW w:w="5000" w:type="pct"/>
        <w:tblLook w:val="0620" w:firstRow="1" w:lastRow="0" w:firstColumn="0" w:lastColumn="0" w:noHBand="1" w:noVBand="1"/>
      </w:tblPr>
      <w:tblGrid>
        <w:gridCol w:w="1720"/>
        <w:gridCol w:w="1938"/>
        <w:gridCol w:w="1646"/>
        <w:gridCol w:w="2202"/>
        <w:gridCol w:w="2385"/>
        <w:gridCol w:w="2511"/>
        <w:gridCol w:w="1556"/>
      </w:tblGrid>
      <w:tr w:rsidR="00E16F10" w:rsidRPr="00875292" w14:paraId="65D337D2" w14:textId="77777777" w:rsidTr="00716722">
        <w:trPr>
          <w:cnfStyle w:val="100000000000" w:firstRow="1" w:lastRow="0" w:firstColumn="0" w:lastColumn="0" w:oddVBand="0" w:evenVBand="0" w:oddHBand="0" w:evenHBand="0" w:firstRowFirstColumn="0" w:firstRowLastColumn="0" w:lastRowFirstColumn="0" w:lastRowLastColumn="0"/>
        </w:trPr>
        <w:tc>
          <w:tcPr>
            <w:tcW w:w="624" w:type="pct"/>
            <w:hideMark/>
          </w:tcPr>
          <w:p w14:paraId="7F49D32B" w14:textId="77777777" w:rsidR="00E16F10" w:rsidRPr="00716722" w:rsidRDefault="00E16F10" w:rsidP="00B8022B">
            <w:pPr>
              <w:spacing w:after="160" w:line="259" w:lineRule="auto"/>
              <w:rPr>
                <w:rFonts w:asciiTheme="majorBidi" w:hAnsiTheme="majorBidi"/>
                <w:b/>
                <w:bCs/>
                <w:i w:val="0"/>
                <w:iCs w:val="0"/>
                <w:sz w:val="22"/>
              </w:rPr>
            </w:pPr>
            <w:r w:rsidRPr="00716722">
              <w:rPr>
                <w:rFonts w:asciiTheme="majorBidi" w:hAnsiTheme="majorBidi"/>
                <w:b/>
                <w:bCs/>
                <w:i w:val="0"/>
                <w:iCs w:val="0"/>
                <w:sz w:val="22"/>
              </w:rPr>
              <w:t>Study</w:t>
            </w:r>
          </w:p>
        </w:tc>
        <w:tc>
          <w:tcPr>
            <w:tcW w:w="695" w:type="pct"/>
            <w:hideMark/>
          </w:tcPr>
          <w:p w14:paraId="4E37209E" w14:textId="77777777" w:rsidR="00E16F10" w:rsidRPr="00716722" w:rsidRDefault="00E16F10" w:rsidP="00B8022B">
            <w:pPr>
              <w:spacing w:after="160" w:line="259" w:lineRule="auto"/>
              <w:rPr>
                <w:rFonts w:asciiTheme="majorBidi" w:hAnsiTheme="majorBidi"/>
                <w:b/>
                <w:bCs/>
                <w:i w:val="0"/>
                <w:iCs w:val="0"/>
                <w:sz w:val="22"/>
              </w:rPr>
            </w:pPr>
            <w:r w:rsidRPr="00716722">
              <w:rPr>
                <w:rFonts w:asciiTheme="majorBidi" w:hAnsiTheme="majorBidi"/>
                <w:b/>
                <w:bCs/>
                <w:i w:val="0"/>
                <w:iCs w:val="0"/>
                <w:sz w:val="22"/>
              </w:rPr>
              <w:t>Node Element</w:t>
            </w:r>
          </w:p>
        </w:tc>
        <w:tc>
          <w:tcPr>
            <w:tcW w:w="543" w:type="pct"/>
            <w:hideMark/>
          </w:tcPr>
          <w:p w14:paraId="33EB1AF3" w14:textId="77777777" w:rsidR="00E16F10" w:rsidRPr="00716722" w:rsidRDefault="00E16F10" w:rsidP="00B8022B">
            <w:pPr>
              <w:spacing w:after="160" w:line="259" w:lineRule="auto"/>
              <w:rPr>
                <w:rFonts w:asciiTheme="majorBidi" w:hAnsiTheme="majorBidi"/>
                <w:b/>
                <w:bCs/>
                <w:i w:val="0"/>
                <w:iCs w:val="0"/>
                <w:sz w:val="22"/>
              </w:rPr>
            </w:pPr>
            <w:r w:rsidRPr="00716722">
              <w:rPr>
                <w:rFonts w:asciiTheme="majorBidi" w:hAnsiTheme="majorBidi"/>
                <w:b/>
                <w:bCs/>
                <w:i w:val="0"/>
                <w:iCs w:val="0"/>
                <w:sz w:val="22"/>
              </w:rPr>
              <w:t>Representation Paradigm</w:t>
            </w:r>
          </w:p>
        </w:tc>
        <w:tc>
          <w:tcPr>
            <w:tcW w:w="804" w:type="pct"/>
            <w:hideMark/>
          </w:tcPr>
          <w:p w14:paraId="5D75B60A" w14:textId="77777777" w:rsidR="00E16F10" w:rsidRPr="00716722" w:rsidRDefault="00E16F10" w:rsidP="00B8022B">
            <w:pPr>
              <w:spacing w:after="160" w:line="259" w:lineRule="auto"/>
              <w:rPr>
                <w:rFonts w:asciiTheme="majorBidi" w:hAnsiTheme="majorBidi"/>
                <w:b/>
                <w:bCs/>
                <w:i w:val="0"/>
                <w:iCs w:val="0"/>
                <w:sz w:val="22"/>
              </w:rPr>
            </w:pPr>
            <w:r w:rsidRPr="00716722">
              <w:rPr>
                <w:rFonts w:asciiTheme="majorBidi" w:hAnsiTheme="majorBidi"/>
                <w:b/>
                <w:bCs/>
                <w:i w:val="0"/>
                <w:iCs w:val="0"/>
                <w:sz w:val="22"/>
              </w:rPr>
              <w:t>Edge Definition Logic</w:t>
            </w:r>
          </w:p>
        </w:tc>
        <w:tc>
          <w:tcPr>
            <w:tcW w:w="862" w:type="pct"/>
            <w:hideMark/>
          </w:tcPr>
          <w:p w14:paraId="07D58EB4" w14:textId="77777777" w:rsidR="00E16F10" w:rsidRPr="00716722" w:rsidRDefault="00E16F10" w:rsidP="00B8022B">
            <w:pPr>
              <w:spacing w:after="160" w:line="259" w:lineRule="auto"/>
              <w:rPr>
                <w:rFonts w:asciiTheme="majorBidi" w:hAnsiTheme="majorBidi"/>
                <w:b/>
                <w:bCs/>
                <w:i w:val="0"/>
                <w:iCs w:val="0"/>
                <w:sz w:val="22"/>
              </w:rPr>
            </w:pPr>
            <w:r w:rsidRPr="00716722">
              <w:rPr>
                <w:rFonts w:asciiTheme="majorBidi" w:hAnsiTheme="majorBidi"/>
                <w:b/>
                <w:bCs/>
                <w:i w:val="0"/>
                <w:iCs w:val="0"/>
                <w:sz w:val="22"/>
              </w:rPr>
              <w:t>Spatial Constraints / Boundary Handling</w:t>
            </w:r>
          </w:p>
        </w:tc>
        <w:tc>
          <w:tcPr>
            <w:tcW w:w="900" w:type="pct"/>
            <w:hideMark/>
          </w:tcPr>
          <w:p w14:paraId="26D0468A" w14:textId="77777777" w:rsidR="00E16F10" w:rsidRPr="00716722" w:rsidRDefault="00E16F10" w:rsidP="00B8022B">
            <w:pPr>
              <w:spacing w:after="160" w:line="259" w:lineRule="auto"/>
              <w:rPr>
                <w:rFonts w:asciiTheme="majorBidi" w:hAnsiTheme="majorBidi"/>
                <w:b/>
                <w:bCs/>
                <w:i w:val="0"/>
                <w:iCs w:val="0"/>
                <w:sz w:val="22"/>
              </w:rPr>
            </w:pPr>
            <w:r w:rsidRPr="00716722">
              <w:rPr>
                <w:rFonts w:asciiTheme="majorBidi" w:hAnsiTheme="majorBidi"/>
                <w:b/>
                <w:bCs/>
                <w:i w:val="0"/>
                <w:iCs w:val="0"/>
                <w:sz w:val="22"/>
              </w:rPr>
              <w:t>Edge Weighting Scheme</w:t>
            </w:r>
          </w:p>
        </w:tc>
        <w:tc>
          <w:tcPr>
            <w:tcW w:w="572" w:type="pct"/>
            <w:hideMark/>
          </w:tcPr>
          <w:p w14:paraId="1F2EE9FC" w14:textId="77777777" w:rsidR="00E16F10" w:rsidRPr="00716722" w:rsidRDefault="00E16F10" w:rsidP="00B8022B">
            <w:pPr>
              <w:spacing w:after="160" w:line="259" w:lineRule="auto"/>
              <w:rPr>
                <w:rFonts w:asciiTheme="majorBidi" w:hAnsiTheme="majorBidi"/>
                <w:b/>
                <w:bCs/>
                <w:i w:val="0"/>
                <w:iCs w:val="0"/>
                <w:sz w:val="22"/>
              </w:rPr>
            </w:pPr>
            <w:r w:rsidRPr="00716722">
              <w:rPr>
                <w:rFonts w:asciiTheme="majorBidi" w:hAnsiTheme="majorBidi"/>
                <w:b/>
                <w:bCs/>
                <w:i w:val="0"/>
                <w:iCs w:val="0"/>
                <w:sz w:val="22"/>
              </w:rPr>
              <w:t>Graph Scope</w:t>
            </w:r>
          </w:p>
        </w:tc>
      </w:tr>
      <w:tr w:rsidR="00E16F10" w:rsidRPr="00875292" w14:paraId="64CC528F" w14:textId="77777777" w:rsidTr="00716722">
        <w:tc>
          <w:tcPr>
            <w:tcW w:w="624" w:type="pct"/>
            <w:hideMark/>
          </w:tcPr>
          <w:p w14:paraId="731153DE" w14:textId="77777777" w:rsidR="00E16F10" w:rsidRPr="00875292" w:rsidRDefault="00F95E48" w:rsidP="00F95E48">
            <w:pPr>
              <w:spacing w:after="160" w:line="259" w:lineRule="auto"/>
              <w:rPr>
                <w:rFonts w:asciiTheme="majorBidi" w:hAnsiTheme="majorBidi" w:cstheme="majorBidi"/>
                <w:sz w:val="20"/>
                <w:szCs w:val="20"/>
              </w:rPr>
            </w:pPr>
            <w:r>
              <w:rPr>
                <w:rFonts w:asciiTheme="majorBidi" w:hAnsiTheme="majorBidi" w:cstheme="majorBidi"/>
                <w:sz w:val="20"/>
                <w:szCs w:val="20"/>
              </w:rPr>
              <w:fldChar w:fldCharType="begin"/>
            </w:r>
            <w:r>
              <w:rPr>
                <w:rFonts w:asciiTheme="majorBidi" w:hAnsiTheme="majorBidi" w:cstheme="majorBidi"/>
                <w:sz w:val="20"/>
                <w:szCs w:val="20"/>
              </w:rPr>
              <w:instrText xml:space="preserve"> ADDIN ZOTERO_ITEM CSL_CITATION {"citationID":"e1joauBy","properties":{"formattedCitation":"(Z. Liu et al., 2026)","plainCitation":"(Z. Liu et al., 2026)","noteIndex":0},"citationItems":[{"id":741,"uris":["http://zotero.org/users/local/oytakyid/items/B36ZQ7PD"],"itemData":{"id":741,"type":"article-journal","abstract":"Urban block classification is fundamental for understanding urban morphology and guiding renewal strategies, yet traditional methods based on morphological indicators fall short in capturing complex spatial relationships among buildings within blocks. Adopting an urban architecture perspective that treats buildings and blocks as integrated systems, this study proposes GCL-AE (Graph Contrastive Learning with Autoencoder), an unsupervised framework that bridges architectural and urban scales. The framework employs graph attention networks to model inter-building relationships as fully-connected graphs, where attention mechanisms adaptively identify dominant spatial interactions. Through contrastive learning, the model learns discriminative structural embeddings without manual labeling, which are then fused with block morphological indicators through an autoencoder-based strategy. Applied to Nanjing's urban fabric, the method successfully identified 13 distinct morphological types, demonstrating superior performance in distinguishing structurally different but morphologically similar blocks. The discovery that approximately 30% of morphologically relevant information resides in inter-building relationships provides empirical validation for the urban architecture paradigm. Comparative experiments confirm that incorporating spatial relationships significantly enhances classification accuracy. The framework provides data-driven tools for differentiated renewal strategies based on integrated structural-morphological patterns rather than uniform standards.","container-title":"Frontiers of Architectural Research","DOI":"10.1016/j.foar.2025.11.004","ISSN":"2095-2635","journalAbbreviation":"Frontiers of Architectural Research","title":"From buildings to blocks: Graph contrastive learning for integrated urban architectural morphology classification","URL":"https://www.sciencedirect.com/science/article/pii/S2095263525001736","author":[{"family":"Liu","given":"Ziyu"},{"family":"Wang","given":"Linghao"},{"family":"Xu","given":"Hao"},{"family":"Wang","given":"Xiao"},{"family":"Han","given":"Dongqing"},{"family":"Song","given":"Yacheng"}],"issued":{"date-parts":[["2026",1,12]]}}}],"schema":"https://github.com/citation-style-language/schema/raw/master/csl-citation.json"} </w:instrText>
            </w:r>
            <w:r>
              <w:rPr>
                <w:rFonts w:asciiTheme="majorBidi" w:hAnsiTheme="majorBidi" w:cstheme="majorBidi"/>
                <w:sz w:val="20"/>
                <w:szCs w:val="20"/>
              </w:rPr>
              <w:fldChar w:fldCharType="separate"/>
            </w:r>
            <w:r w:rsidRPr="00F95E48">
              <w:rPr>
                <w:rFonts w:ascii="Times New Roman" w:hAnsi="Times New Roman" w:cs="Times New Roman"/>
                <w:sz w:val="20"/>
              </w:rPr>
              <w:t>(Z. Liu et al., 2026)</w:t>
            </w:r>
            <w:r>
              <w:rPr>
                <w:rFonts w:asciiTheme="majorBidi" w:hAnsiTheme="majorBidi" w:cstheme="majorBidi"/>
                <w:sz w:val="20"/>
                <w:szCs w:val="20"/>
              </w:rPr>
              <w:fldChar w:fldCharType="end"/>
            </w:r>
          </w:p>
        </w:tc>
        <w:tc>
          <w:tcPr>
            <w:tcW w:w="695" w:type="pct"/>
            <w:hideMark/>
          </w:tcPr>
          <w:p w14:paraId="7ACB7104"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Building centroids</w:t>
            </w:r>
          </w:p>
        </w:tc>
        <w:tc>
          <w:tcPr>
            <w:tcW w:w="543" w:type="pct"/>
            <w:hideMark/>
          </w:tcPr>
          <w:p w14:paraId="69BBB2F1"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Proximity graph</w:t>
            </w:r>
          </w:p>
        </w:tc>
        <w:tc>
          <w:tcPr>
            <w:tcW w:w="804" w:type="pct"/>
            <w:hideMark/>
          </w:tcPr>
          <w:p w14:paraId="60CCB791"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Fully connected intra-block (all-to-all connections)</w:t>
            </w:r>
          </w:p>
        </w:tc>
        <w:tc>
          <w:tcPr>
            <w:tcW w:w="862" w:type="pct"/>
            <w:hideMark/>
          </w:tcPr>
          <w:p w14:paraId="28AB24B9"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Road-defined urban blocks; graphs constructed independently per block</w:t>
            </w:r>
          </w:p>
        </w:tc>
        <w:tc>
          <w:tcPr>
            <w:tcW w:w="900" w:type="pct"/>
            <w:hideMark/>
          </w:tcPr>
          <w:p w14:paraId="48AC8807"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 xml:space="preserve">Gaussian distance decay: </w:t>
            </w:r>
            <w:r w:rsidRPr="00875292">
              <w:rPr>
                <w:rFonts w:asciiTheme="majorBidi" w:hAnsiTheme="majorBidi" w:cstheme="majorBidi"/>
                <w:i/>
                <w:iCs/>
                <w:sz w:val="20"/>
                <w:szCs w:val="20"/>
              </w:rPr>
              <w:t>w&lt;sub&gt;ij&lt;/sub&gt;</w:t>
            </w:r>
            <w:r w:rsidRPr="00875292">
              <w:rPr>
                <w:rFonts w:asciiTheme="majorBidi" w:hAnsiTheme="majorBidi" w:cstheme="majorBidi"/>
                <w:sz w:val="20"/>
                <w:szCs w:val="20"/>
              </w:rPr>
              <w:t xml:space="preserve"> = exp(−(</w:t>
            </w:r>
            <w:r w:rsidRPr="00875292">
              <w:rPr>
                <w:rFonts w:asciiTheme="majorBidi" w:hAnsiTheme="majorBidi" w:cstheme="majorBidi"/>
                <w:i/>
                <w:iCs/>
                <w:sz w:val="20"/>
                <w:szCs w:val="20"/>
              </w:rPr>
              <w:t>d&lt;sub&gt;ij&lt;/sub&gt;</w:t>
            </w:r>
            <w:r w:rsidRPr="00875292">
              <w:rPr>
                <w:rFonts w:asciiTheme="majorBidi" w:hAnsiTheme="majorBidi" w:cstheme="majorBidi"/>
                <w:sz w:val="20"/>
                <w:szCs w:val="20"/>
              </w:rPr>
              <w:t>/</w:t>
            </w:r>
            <w:r w:rsidRPr="00875292">
              <w:rPr>
                <w:rFonts w:asciiTheme="majorBidi" w:hAnsiTheme="majorBidi" w:cstheme="majorBidi"/>
                <w:i/>
                <w:iCs/>
                <w:sz w:val="20"/>
                <w:szCs w:val="20"/>
              </w:rPr>
              <w:t>σ</w:t>
            </w:r>
            <w:r w:rsidRPr="00875292">
              <w:rPr>
                <w:rFonts w:asciiTheme="majorBidi" w:hAnsiTheme="majorBidi" w:cstheme="majorBidi"/>
                <w:sz w:val="20"/>
                <w:szCs w:val="20"/>
              </w:rPr>
              <w:t xml:space="preserve">)²), </w:t>
            </w:r>
            <w:r w:rsidRPr="00875292">
              <w:rPr>
                <w:rFonts w:asciiTheme="majorBidi" w:hAnsiTheme="majorBidi" w:cstheme="majorBidi"/>
                <w:i/>
                <w:iCs/>
                <w:sz w:val="20"/>
                <w:szCs w:val="20"/>
              </w:rPr>
              <w:t>d&lt;sub&gt;ij&lt;/sub&gt;</w:t>
            </w:r>
            <w:r w:rsidRPr="00875292">
              <w:rPr>
                <w:rFonts w:asciiTheme="majorBidi" w:hAnsiTheme="majorBidi" w:cstheme="majorBidi"/>
                <w:sz w:val="20"/>
                <w:szCs w:val="20"/>
              </w:rPr>
              <w:t xml:space="preserve"> = centroid distance, </w:t>
            </w:r>
            <w:r w:rsidRPr="00875292">
              <w:rPr>
                <w:rFonts w:asciiTheme="majorBidi" w:hAnsiTheme="majorBidi" w:cstheme="majorBidi"/>
                <w:i/>
                <w:iCs/>
                <w:sz w:val="20"/>
                <w:szCs w:val="20"/>
              </w:rPr>
              <w:t>σ</w:t>
            </w:r>
            <w:r w:rsidRPr="00875292">
              <w:rPr>
                <w:rFonts w:asciiTheme="majorBidi" w:hAnsiTheme="majorBidi" w:cstheme="majorBidi"/>
                <w:sz w:val="20"/>
                <w:szCs w:val="20"/>
              </w:rPr>
              <w:t xml:space="preserve"> = block std. dev.</w:t>
            </w:r>
          </w:p>
        </w:tc>
        <w:tc>
          <w:tcPr>
            <w:tcW w:w="572" w:type="pct"/>
            <w:hideMark/>
          </w:tcPr>
          <w:p w14:paraId="1DEB3E93"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Intra-block (each block = independent graph)</w:t>
            </w:r>
          </w:p>
        </w:tc>
      </w:tr>
      <w:tr w:rsidR="00E16F10" w:rsidRPr="00875292" w14:paraId="6F66927E" w14:textId="77777777" w:rsidTr="00716722">
        <w:tc>
          <w:tcPr>
            <w:tcW w:w="624" w:type="pct"/>
            <w:hideMark/>
          </w:tcPr>
          <w:p w14:paraId="0D882AE5" w14:textId="77777777" w:rsidR="00E16F10" w:rsidRPr="00875292" w:rsidRDefault="00F95E48" w:rsidP="00F95E48">
            <w:pPr>
              <w:spacing w:after="160" w:line="259" w:lineRule="auto"/>
              <w:rPr>
                <w:rFonts w:asciiTheme="majorBidi" w:hAnsiTheme="majorBidi" w:cstheme="majorBidi"/>
                <w:sz w:val="20"/>
                <w:szCs w:val="20"/>
              </w:rPr>
            </w:pPr>
            <w:r>
              <w:rPr>
                <w:rFonts w:asciiTheme="majorBidi" w:hAnsiTheme="majorBidi" w:cstheme="majorBidi"/>
                <w:sz w:val="20"/>
                <w:szCs w:val="20"/>
              </w:rPr>
              <w:fldChar w:fldCharType="begin"/>
            </w:r>
            <w:r>
              <w:rPr>
                <w:rFonts w:asciiTheme="majorBidi" w:hAnsiTheme="majorBidi" w:cstheme="majorBidi"/>
                <w:sz w:val="20"/>
                <w:szCs w:val="20"/>
              </w:rPr>
              <w:instrText xml:space="preserve"> ADDIN ZOTERO_ITEM CSL_CITATION {"citationID":"OsUwTAZL","properties":{"formattedCitation":"(L. Zhang et al., 2025)","plainCitation":"(L. Zhang et al., 2025)","noteIndex":0},"citationItems":[{"id":1046,"uris":["http://zotero.org/users/local/oytakyid/items/E6IEPS3X"],"itemData":{"id":1046,"type":"article-journal","abstract":"Road network spatial heterogeneity significantly influences urban development and infrastructure efficiency. We present a novel approach using Relational Graph Convolutional Networks (RGCN) to analyze road networks across 58 global cities from 2020 to 2024, introducing Hits@1 as a comprehensive measure of spatial heterogeneity. When nodes (Road intersections) exhibit high spatial heterogeneity, they are more diverse and distinct from each other, making the embedding process more straightforward for the RGCN model. A higher Hits@1 score indicates RGCN can better differentiate between nodes, directly correlating with greater spatial heterogeneity in the road network. Our analysis demonstrates that Hits@1 can effectively distinguish four road network typologies (Dendritic, Grid, Mixed, and Polygonal), with Dendritic networks showing the highest heterogeneity (Hits@1≈0.57) and Grid networks the lowest (Hits@1≈0.42). Statistical analysis reveals strong correlations between heterogeneity and urban metrics, including traffic index (R = 0.36), CO2 emissions (R = 0.43), and road density (R = 0.48). Temporal analysis of road evolution shows distinct regional patterns: developing regions trend toward higher heterogeneity, while Western cities demonstrate increasing uniformity. Chinese coastal cities exhibit increasing complexity, contrasting with inland cities’ movement toward organized patterns. These findings validate Hits@1 as an effective metric for understanding road network evolution and provide valuable insights for urban planning. © 2025 Elsevier Ltd","archive":"Scopus","container-title":"Computers, Environment and Urban Systems","DOI":"10.1016/j.compenvurbsys.2025.102309","journalAbbreviation":"Comput. Environ. Urban Syst.","title":"From grids to dendrites: Quantifying spatial heterogeneity in urban road networks","URL":"https://www.scopus.com/inward/record.uri?eid=2-s2.0-105007019392&amp;doi=10.1016%2Fj.compenvurbsys.2025.102309&amp;partnerID=40&amp;md5=6cf75b3f24630e12be9d3375b683fec4","volume":"121","author":[{"family":"Zhang","given":"L."},{"family":"Li","given":"S."},{"family":"Liu","given":"Y."},{"family":"Huang","given":"H."},{"family":"Van De Weghe","given":"N."}],"issued":{"date-parts":[["2025"]]}}}],"schema":"https://github.com/citation-style-language/schema/raw/master/csl-citation.json"} </w:instrText>
            </w:r>
            <w:r>
              <w:rPr>
                <w:rFonts w:asciiTheme="majorBidi" w:hAnsiTheme="majorBidi" w:cstheme="majorBidi"/>
                <w:sz w:val="20"/>
                <w:szCs w:val="20"/>
              </w:rPr>
              <w:fldChar w:fldCharType="separate"/>
            </w:r>
            <w:r w:rsidRPr="00F95E48">
              <w:rPr>
                <w:rFonts w:ascii="Times New Roman" w:hAnsi="Times New Roman" w:cs="Times New Roman"/>
                <w:sz w:val="20"/>
              </w:rPr>
              <w:t>(L. Zhang et al., 2025)</w:t>
            </w:r>
            <w:r>
              <w:rPr>
                <w:rFonts w:asciiTheme="majorBidi" w:hAnsiTheme="majorBidi" w:cstheme="majorBidi"/>
                <w:sz w:val="20"/>
                <w:szCs w:val="20"/>
              </w:rPr>
              <w:fldChar w:fldCharType="end"/>
            </w:r>
          </w:p>
        </w:tc>
        <w:tc>
          <w:tcPr>
            <w:tcW w:w="695" w:type="pct"/>
            <w:hideMark/>
          </w:tcPr>
          <w:p w14:paraId="3BE238BB"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Road intersections</w:t>
            </w:r>
          </w:p>
        </w:tc>
        <w:tc>
          <w:tcPr>
            <w:tcW w:w="543" w:type="pct"/>
            <w:hideMark/>
          </w:tcPr>
          <w:p w14:paraId="70A737D8"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Primal graph</w:t>
            </w:r>
          </w:p>
        </w:tc>
        <w:tc>
          <w:tcPr>
            <w:tcW w:w="804" w:type="pct"/>
            <w:hideMark/>
          </w:tcPr>
          <w:p w14:paraId="5A165879"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Topological connectivity: edges = road segments linking intersections</w:t>
            </w:r>
          </w:p>
        </w:tc>
        <w:tc>
          <w:tcPr>
            <w:tcW w:w="862" w:type="pct"/>
            <w:hideMark/>
          </w:tcPr>
          <w:p w14:paraId="264CEF4D"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None specified (city-wide network)</w:t>
            </w:r>
          </w:p>
        </w:tc>
        <w:tc>
          <w:tcPr>
            <w:tcW w:w="900" w:type="pct"/>
            <w:hideMark/>
          </w:tcPr>
          <w:p w14:paraId="7085328A"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Unweighted edges; 10 discrete relationship types encoding functional hierarchy + compass direction</w:t>
            </w:r>
          </w:p>
        </w:tc>
        <w:tc>
          <w:tcPr>
            <w:tcW w:w="572" w:type="pct"/>
            <w:hideMark/>
          </w:tcPr>
          <w:p w14:paraId="40F0C29B"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City-wide directed graph</w:t>
            </w:r>
          </w:p>
        </w:tc>
      </w:tr>
      <w:tr w:rsidR="00E16F10" w:rsidRPr="00875292" w14:paraId="0FBF2A79" w14:textId="77777777" w:rsidTr="00716722">
        <w:tc>
          <w:tcPr>
            <w:tcW w:w="624" w:type="pct"/>
            <w:hideMark/>
          </w:tcPr>
          <w:p w14:paraId="4D0ED1FA" w14:textId="77777777" w:rsidR="00E16F10" w:rsidRPr="00875292" w:rsidRDefault="00F95E48" w:rsidP="00F95E48">
            <w:pPr>
              <w:spacing w:after="160" w:line="259" w:lineRule="auto"/>
              <w:rPr>
                <w:rFonts w:asciiTheme="majorBidi" w:hAnsiTheme="majorBidi" w:cstheme="majorBidi"/>
                <w:sz w:val="20"/>
                <w:szCs w:val="20"/>
              </w:rPr>
            </w:pPr>
            <w:r>
              <w:rPr>
                <w:rFonts w:asciiTheme="majorBidi" w:hAnsiTheme="majorBidi" w:cstheme="majorBidi"/>
                <w:sz w:val="20"/>
                <w:szCs w:val="20"/>
              </w:rPr>
              <w:fldChar w:fldCharType="begin"/>
            </w:r>
            <w:r>
              <w:rPr>
                <w:rFonts w:asciiTheme="majorBidi" w:hAnsiTheme="majorBidi" w:cstheme="majorBidi"/>
                <w:sz w:val="20"/>
                <w:szCs w:val="20"/>
              </w:rPr>
              <w:instrText xml:space="preserve"> ADDIN ZOTERO_ITEM CSL_CITATION {"citationID":"Qlb9VrvN","properties":{"formattedCitation":"(J. Zhang et al., 2025)","plainCitation":"(J. Zhang et al., 2025)","noteIndex":0},"citationItems":[{"id":1104,"uris":["http://zotero.org/users/local/oytakyid/items/6THGAT33"],"itemData":{"id":1104,"type":"article","abstract":"Villages areas hold significant importance in the study of human-land relationships. However, with the advancement of urbanization, the gradual disappearance of spatial characteristics and the homogenization of landscapes have emerged as prominent issues. Existing studies primarily adopt a single-disciplinary perspective to analyze villages spatial morphology and its influencing factors, relying heavily on qualitative analysis methods. These efforts are often constrained by the lack of digital infrastructure and insufficient data. To address the current research limitations, this paper proposes a Hierarchical Graph Neural Network (HGNN) model that integrates multi-source data to conduct an in-depth analysis of villages spatial morphology. The framework includes two types of nodes-input nodes and communication nodes-and two types of edges-static input edges and dynamic communication edges. By combining Graph Convolutional Networks (GCN) and Graph Attention Networks (GAT), the proposed model efficiently integrates multimodal features under a two-stage feature update mechanism. Additionally, based on existing principles for classifying villages spatial morphology, the paper introduces a relational pooling mechanism and implements a joint training strategy across 17 subtypes. Experimental results demonstrate that this method achieves significant performance improvements over existing approaches in multimodal fusion and classification tasks. Additionally, the proposed joint optimization of all sub-types lifts mean accuracy/F1 from 0.71/0.83 (independent models) to 0.82/0.90, driven by a 6% gain for parcel tasks. Our method provides scientific evidence for exploring villages spatial patterns and generative logic.","language":"en","title":"Multi-Modal Feature Fusion for Spatial Morphology Analysis of Traditional Villages via Hierarchical Graph Neural Networks","URL":"https://arxiv.org/abs/2510.27208v1","author":[{"family":"Zhang","given":"Jiaxin"},{"family":"Zhu","given":"Zehong"},{"family":"Deng","given":"Junye"},{"family":"Li","given":"Yunqin"},{"family":"Wang","given":"and Bowen"}],"accessed":{"date-parts":[["2026",2,2]]},"issued":{"date-parts":[["2025",10,31]]}}}],"schema":"https://github.com/citation-style-language/schema/raw/master/csl-citation.json"} </w:instrText>
            </w:r>
            <w:r>
              <w:rPr>
                <w:rFonts w:asciiTheme="majorBidi" w:hAnsiTheme="majorBidi" w:cstheme="majorBidi"/>
                <w:sz w:val="20"/>
                <w:szCs w:val="20"/>
              </w:rPr>
              <w:fldChar w:fldCharType="separate"/>
            </w:r>
            <w:r w:rsidRPr="00F95E48">
              <w:rPr>
                <w:rFonts w:ascii="Times New Roman" w:hAnsi="Times New Roman" w:cs="Times New Roman"/>
                <w:sz w:val="20"/>
              </w:rPr>
              <w:t>(J. Zhang et al., 2025)</w:t>
            </w:r>
            <w:r>
              <w:rPr>
                <w:rFonts w:asciiTheme="majorBidi" w:hAnsiTheme="majorBidi" w:cstheme="majorBidi"/>
                <w:sz w:val="20"/>
                <w:szCs w:val="20"/>
              </w:rPr>
              <w:fldChar w:fldCharType="end"/>
            </w:r>
          </w:p>
        </w:tc>
        <w:tc>
          <w:tcPr>
            <w:tcW w:w="695" w:type="pct"/>
            <w:hideMark/>
          </w:tcPr>
          <w:p w14:paraId="4C9A345E"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Input/communication nodes (data modalities)</w:t>
            </w:r>
          </w:p>
        </w:tc>
        <w:tc>
          <w:tcPr>
            <w:tcW w:w="543" w:type="pct"/>
            <w:hideMark/>
          </w:tcPr>
          <w:p w14:paraId="52D7DE1A"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Abstract fusion graph</w:t>
            </w:r>
          </w:p>
        </w:tc>
        <w:tc>
          <w:tcPr>
            <w:tcW w:w="804" w:type="pct"/>
            <w:hideMark/>
          </w:tcPr>
          <w:p w14:paraId="3E707120"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Predefined input→communication connections + GAT-learned communication edges</w:t>
            </w:r>
          </w:p>
        </w:tc>
        <w:tc>
          <w:tcPr>
            <w:tcW w:w="862" w:type="pct"/>
            <w:hideMark/>
          </w:tcPr>
          <w:p w14:paraId="7AB09EC1"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None (semantic relationships, not spatial)</w:t>
            </w:r>
          </w:p>
        </w:tc>
        <w:tc>
          <w:tcPr>
            <w:tcW w:w="900" w:type="pct"/>
            <w:hideMark/>
          </w:tcPr>
          <w:p w14:paraId="64C752EA"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Dynamically weighted via GAT attention mechanism</w:t>
            </w:r>
          </w:p>
        </w:tc>
        <w:tc>
          <w:tcPr>
            <w:tcW w:w="572" w:type="pct"/>
            <w:hideMark/>
          </w:tcPr>
          <w:p w14:paraId="4DC4BE23"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Multi-modal fusion scaffold (non-spatial)</w:t>
            </w:r>
          </w:p>
        </w:tc>
      </w:tr>
      <w:tr w:rsidR="00E16F10" w:rsidRPr="00875292" w14:paraId="0A1585AA" w14:textId="77777777" w:rsidTr="00716722">
        <w:tc>
          <w:tcPr>
            <w:tcW w:w="624" w:type="pct"/>
            <w:hideMark/>
          </w:tcPr>
          <w:p w14:paraId="33CD0AB2" w14:textId="77777777" w:rsidR="00E16F10" w:rsidRPr="00875292" w:rsidRDefault="00F95E48" w:rsidP="00F95E48">
            <w:pPr>
              <w:spacing w:after="160" w:line="259" w:lineRule="auto"/>
              <w:rPr>
                <w:rFonts w:asciiTheme="majorBidi" w:hAnsiTheme="majorBidi" w:cstheme="majorBidi"/>
                <w:sz w:val="20"/>
                <w:szCs w:val="20"/>
              </w:rPr>
            </w:pPr>
            <w:r>
              <w:rPr>
                <w:rFonts w:asciiTheme="majorBidi" w:hAnsiTheme="majorBidi" w:cstheme="majorBidi"/>
                <w:sz w:val="20"/>
                <w:szCs w:val="20"/>
              </w:rPr>
              <w:fldChar w:fldCharType="begin"/>
            </w:r>
            <w:r>
              <w:rPr>
                <w:rFonts w:asciiTheme="majorBidi" w:hAnsiTheme="majorBidi" w:cstheme="majorBidi"/>
                <w:sz w:val="20"/>
                <w:szCs w:val="20"/>
              </w:rPr>
              <w:instrText xml:space="preserve"> ADDIN ZOTERO_ITEM CSL_CITATION {"citationID":"f8v374Y4","properties":{"formattedCitation":"(Yang et al., 2025)","plainCitation":"(Yang et al., 2025)","noteIndex":0},"citationItems":[{"id":1118,"uris":["http://zotero.org/users/local/oytakyid/items/A9SMJKS6"],"itemData":{"id":1118,"type":"article-journal","abstract":"Building clustering is a key challenge in cartographic generalization, where the goal is to group spatially related buildings into semantically coherent clusters while preserving the true distribution patterns of urban structures. Existing methods often rely on either spatial distance or building feature similarity alone, leading to clusters that sacrifice either accuracy or spatial continuity. Moreover, most deep learning-based approaches, including graph attention networks (GATs), fail to explicitly incorporate spatial distance constraints and typically restrict message passing to first-order neighborhoods, limiting their ability to capture long-range structural dependencies. To address these issues, this paper proposes LA-GATs, a multi-feature constrained and spatially adaptive building clustering network. First, a Delaunay triangulation is constructed based on nearest-neighbor distances to represent spatial topology, and a heterogeneous feature matrix is built by integrating architectural spatial features, including compactness, orientation, color, and height. Then, a spatial distance-constrained attention mechanism is designed, where attention weights are adjusted using a distance decay function to enhance local spatial correlation. A second-order neighborhood aggregation strategy is further introduced to extend message propagation and mitigate the impact of triangulation errors. Finally, spectral clustering is performed on the learned similarity matrix. Comprehensive experimental validation on real-world datasets from Xi’an and Beijing, showing that LA-GATs outperforms existing clustering methods in both compactness, silhouette coefficient and adjusted rand index, with up to about 21% improvement in residential clustering accuracy.","container-title":"ISPRS International Journal of Geo-Information","DOI":"10.3390/ijgi14110415","ISSN":"2220-9964","issue":"11","language":"en","license":"http://creativecommons.org/licenses/by/3.0/","page":"415","publisher":"Multidisciplinary Digital Publishing Institute","source":"www.mdpi.com","title":"LA-GATs: A Multi-Feature Constrained and Spatially Adaptive Graph Attention Network for Building Clustering","title-short":"LA-GATs","volume":"14","author":[{"family":"Yang","given":"Xincheng"},{"family":"Xie","given":"Xukang"},{"family":"Liu","given":"Dingming"}],"issued":{"date-parts":[["2025",11]]}}}],"schema":"https://github.com/citation-style-language/schema/raw/master/csl-citation.json"} </w:instrText>
            </w:r>
            <w:r>
              <w:rPr>
                <w:rFonts w:asciiTheme="majorBidi" w:hAnsiTheme="majorBidi" w:cstheme="majorBidi"/>
                <w:sz w:val="20"/>
                <w:szCs w:val="20"/>
              </w:rPr>
              <w:fldChar w:fldCharType="separate"/>
            </w:r>
            <w:r w:rsidRPr="00F95E48">
              <w:rPr>
                <w:rFonts w:ascii="Times New Roman" w:hAnsi="Times New Roman" w:cs="Times New Roman"/>
                <w:sz w:val="20"/>
              </w:rPr>
              <w:t>(Yang et al., 2025)</w:t>
            </w:r>
            <w:r>
              <w:rPr>
                <w:rFonts w:asciiTheme="majorBidi" w:hAnsiTheme="majorBidi" w:cstheme="majorBidi"/>
                <w:sz w:val="20"/>
                <w:szCs w:val="20"/>
              </w:rPr>
              <w:fldChar w:fldCharType="end"/>
            </w:r>
          </w:p>
        </w:tc>
        <w:tc>
          <w:tcPr>
            <w:tcW w:w="695" w:type="pct"/>
            <w:hideMark/>
          </w:tcPr>
          <w:p w14:paraId="5C2024FB"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Building centroids</w:t>
            </w:r>
          </w:p>
        </w:tc>
        <w:tc>
          <w:tcPr>
            <w:tcW w:w="543" w:type="pct"/>
            <w:hideMark/>
          </w:tcPr>
          <w:p w14:paraId="5837949D"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Constrained Delaunay Triangulation (CDT)</w:t>
            </w:r>
          </w:p>
        </w:tc>
        <w:tc>
          <w:tcPr>
            <w:tcW w:w="804" w:type="pct"/>
            <w:hideMark/>
          </w:tcPr>
          <w:p w14:paraId="674D264C"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Delaunay edges retaining only Type 1 (≥2 buildings) &amp; Type 2 (outside buildings) triangles; Type 3 (within-building) removed</w:t>
            </w:r>
          </w:p>
        </w:tc>
        <w:tc>
          <w:tcPr>
            <w:tcW w:w="862" w:type="pct"/>
            <w:hideMark/>
          </w:tcPr>
          <w:p w14:paraId="15C31498"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Road/river networks partition space; CDT applied within natural boundaries</w:t>
            </w:r>
          </w:p>
        </w:tc>
        <w:tc>
          <w:tcPr>
            <w:tcW w:w="900" w:type="pct"/>
            <w:hideMark/>
          </w:tcPr>
          <w:p w14:paraId="77F9BCAB"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Nearest distance between building footprints (not centroid-to-centroid)</w:t>
            </w:r>
          </w:p>
        </w:tc>
        <w:tc>
          <w:tcPr>
            <w:tcW w:w="572" w:type="pct"/>
            <w:hideMark/>
          </w:tcPr>
          <w:p w14:paraId="42C7E7D4"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Intra-block constrained graphs</w:t>
            </w:r>
          </w:p>
        </w:tc>
      </w:tr>
      <w:tr w:rsidR="00E16F10" w:rsidRPr="00875292" w14:paraId="581E3D62" w14:textId="77777777" w:rsidTr="00716722">
        <w:tc>
          <w:tcPr>
            <w:tcW w:w="624" w:type="pct"/>
            <w:hideMark/>
          </w:tcPr>
          <w:p w14:paraId="76B56F78" w14:textId="77777777" w:rsidR="00E16F10" w:rsidRPr="00875292" w:rsidRDefault="00F95E48" w:rsidP="00F95E48">
            <w:pPr>
              <w:spacing w:after="160" w:line="259" w:lineRule="auto"/>
              <w:rPr>
                <w:rFonts w:asciiTheme="majorBidi" w:hAnsiTheme="majorBidi" w:cstheme="majorBidi"/>
                <w:sz w:val="20"/>
                <w:szCs w:val="20"/>
              </w:rPr>
            </w:pPr>
            <w:r>
              <w:rPr>
                <w:rFonts w:asciiTheme="majorBidi" w:hAnsiTheme="majorBidi" w:cstheme="majorBidi"/>
                <w:sz w:val="20"/>
                <w:szCs w:val="20"/>
              </w:rPr>
              <w:fldChar w:fldCharType="begin"/>
            </w:r>
            <w:r>
              <w:rPr>
                <w:rFonts w:asciiTheme="majorBidi" w:hAnsiTheme="majorBidi" w:cstheme="majorBidi"/>
                <w:sz w:val="20"/>
                <w:szCs w:val="20"/>
              </w:rPr>
              <w:instrText xml:space="preserve"> ADDIN ZOTERO_ITEM CSL_CITATION {"citationID":"Oq7pbfDE","properties":{"formattedCitation":"(Wu et al., 2025)","plainCitation":"(Wu et al., 2025)","noteIndex":0},"citationItems":[{"id":1097,"uris":["http://zotero.org/users/local/oytakyid/items/KNASLT7U"],"itemData":{"id":1097,"type":"article","abstract":"Measuring similarity in urban spatial networks is key to understanding cities as complex systems. Yet most existing methods are not tailored for spatial networks and struggle to differentiate them effectively. We propose GCA-Sim, a similarity-evaluation framework based on graph cellular automata. Each submodel measures similarity by the divergence between value distributions recorded at multiple stages of an information evolution process. We find that some propagation rules magnify differences among network signals; we call this \"network resonance.\" With an improved differentiable logic-gate network, we learn several submodels that induce network resonance. We evaluate similarity through clustering performance on fifty city-level and fifty district-level road networks. The submodels in this framework outperform existing methods, with Silhouette scores above 0.9. Using the best submodel, we further observe that planning-led street networks are less internally homogeneous than organically grown ones; morphological categories from different domains contribute with comparable importance; and degree, as a basic topological signal, becomes increasingly aligned with land value and related variables over iterations.","DOI":"10.48550/arXiv.2511.00768","note":"arXiv:2511.00768 [cs]","number":"arXiv:2511.00768","publisher":"arXiv","source":"arXiv.org","title":"A Framework Based on Graph Cellular Automata for Similarity Evaluation in Urban Spatial Networks","URL":"http://arxiv.org/abs/2511.00768","author":[{"family":"Wu","given":"Peiru"},{"family":"Zhai","given":"Maojun"},{"family":"Zhang","given":"Lingzhu"}],"accessed":{"date-parts":[["2026",2,2]]},"issued":{"date-parts":[["2025",11,2]]}}}],"schema":"https://github.com/citation-style-language/schema/raw/master/csl-citation.json"} </w:instrText>
            </w:r>
            <w:r>
              <w:rPr>
                <w:rFonts w:asciiTheme="majorBidi" w:hAnsiTheme="majorBidi" w:cstheme="majorBidi"/>
                <w:sz w:val="20"/>
                <w:szCs w:val="20"/>
              </w:rPr>
              <w:fldChar w:fldCharType="separate"/>
            </w:r>
            <w:r w:rsidRPr="00F95E48">
              <w:rPr>
                <w:rFonts w:ascii="Times New Roman" w:hAnsi="Times New Roman" w:cs="Times New Roman"/>
                <w:sz w:val="20"/>
              </w:rPr>
              <w:t>(Wu et al., 2025)</w:t>
            </w:r>
            <w:r>
              <w:rPr>
                <w:rFonts w:asciiTheme="majorBidi" w:hAnsiTheme="majorBidi" w:cstheme="majorBidi"/>
                <w:sz w:val="20"/>
                <w:szCs w:val="20"/>
              </w:rPr>
              <w:fldChar w:fldCharType="end"/>
            </w:r>
          </w:p>
        </w:tc>
        <w:tc>
          <w:tcPr>
            <w:tcW w:w="695" w:type="pct"/>
            <w:hideMark/>
          </w:tcPr>
          <w:p w14:paraId="29824EF3"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Road intersections</w:t>
            </w:r>
          </w:p>
        </w:tc>
        <w:tc>
          <w:tcPr>
            <w:tcW w:w="543" w:type="pct"/>
            <w:hideMark/>
          </w:tcPr>
          <w:p w14:paraId="071B799A"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Primal graph</w:t>
            </w:r>
          </w:p>
        </w:tc>
        <w:tc>
          <w:tcPr>
            <w:tcW w:w="804" w:type="pct"/>
            <w:hideMark/>
          </w:tcPr>
          <w:p w14:paraId="4414BAB3"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Topological connectivity: edges = road segments linking intersections</w:t>
            </w:r>
          </w:p>
        </w:tc>
        <w:tc>
          <w:tcPr>
            <w:tcW w:w="862" w:type="pct"/>
            <w:hideMark/>
          </w:tcPr>
          <w:p w14:paraId="6A4B2FE1"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Optional 1km² grid-cell partitioning for localized analysis</w:t>
            </w:r>
          </w:p>
        </w:tc>
        <w:tc>
          <w:tcPr>
            <w:tcW w:w="900" w:type="pct"/>
            <w:hideMark/>
          </w:tcPr>
          <w:p w14:paraId="6178B62F"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Two edge attributes: (1) normalized geodesic distance; (2) normalized angular deviation (sum of left/right angles ÷ 360°)</w:t>
            </w:r>
          </w:p>
        </w:tc>
        <w:tc>
          <w:tcPr>
            <w:tcW w:w="572" w:type="pct"/>
            <w:hideMark/>
          </w:tcPr>
          <w:p w14:paraId="6EF2150B"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City-wide or grid-cell networks</w:t>
            </w:r>
          </w:p>
        </w:tc>
      </w:tr>
      <w:tr w:rsidR="00E16F10" w:rsidRPr="00875292" w14:paraId="5B5FBBB9" w14:textId="77777777" w:rsidTr="00716722">
        <w:tc>
          <w:tcPr>
            <w:tcW w:w="624" w:type="pct"/>
            <w:hideMark/>
          </w:tcPr>
          <w:p w14:paraId="1B25B225" w14:textId="77777777" w:rsidR="00E16F10" w:rsidRPr="00875292" w:rsidRDefault="00F95E48" w:rsidP="00F95E48">
            <w:pPr>
              <w:spacing w:after="160" w:line="259" w:lineRule="auto"/>
              <w:rPr>
                <w:rFonts w:asciiTheme="majorBidi" w:hAnsiTheme="majorBidi" w:cstheme="majorBidi"/>
                <w:sz w:val="20"/>
                <w:szCs w:val="20"/>
              </w:rPr>
            </w:pPr>
            <w:r>
              <w:rPr>
                <w:rFonts w:asciiTheme="majorBidi" w:hAnsiTheme="majorBidi" w:cstheme="majorBidi"/>
                <w:sz w:val="20"/>
                <w:szCs w:val="20"/>
              </w:rPr>
              <w:fldChar w:fldCharType="begin"/>
            </w:r>
            <w:r>
              <w:rPr>
                <w:rFonts w:asciiTheme="majorBidi" w:hAnsiTheme="majorBidi" w:cstheme="majorBidi"/>
                <w:sz w:val="20"/>
                <w:szCs w:val="20"/>
              </w:rPr>
              <w:instrText xml:space="preserve"> ADDIN ZOTERO_ITEM CSL_CITATION {"citationID":"Q3wijsjm","properties":{"formattedCitation":"(Tian et al., 2025)","plainCitation":"(Tian et al., 2025)","noteIndex":0},"citationItems":[{"id":792,"uris":["http://zotero.org/users/local/oytakyid/items/DCCZRMFB"],"itemData":{"id":792,"type":"article-journal","abstract":"A novel concept of quantifying graph non-isomorphism is introduced to measure structural differences between graphs, and thus overcoming the strict limitations of traditional graph isomorphism tests. This paper trains Graph Neural Networks (GNNs) and graph kernels to classify urban road networks and proposes using graph classification accuracy as a metric to quantify graph non-isomorphism. Experimental results demonstrate that Edge Convolutional Neural Network (EdgeCNN) not only leverages node attributes effectively but also fully utilizes edge features, achieving an 85% classification accuracy, which surpasses that of the Weisfeiler-Lehman (WL) kernel algorithm (80%). This finding challenges the claim that “GNNs are at most as powerful as the WL test in distinguishing graph structures.” Furthermore, the paper explores the non-isomorphism of 10,361 road networks from 30 cities worldwide, providing valuable insights for future urban development.","container-title":"Scientific Reports","DOI":"10.1038/s41598-025-90839-x","ISSN":"2045-2322","issue":"1","journalAbbreviation":"Sci Rep","language":"en","license":"2025 The Author(s)","page":"6485","publisher":"Nature Publishing Group","source":"www.nature.com","title":"Quantifying the non-isomorphism of global urban road networks using GNNs and graph kernels","volume":"15","author":[{"family":"Tian","given":"Linfang"},{"family":"Rao","given":"Weixiong"},{"family":"Zhao","given":"Kai"},{"family":"Vo","given":"Huy T."}],"issued":{"date-parts":[["2025",2,22]]}}}],"schema":"https://github.com/citation-style-language/schema/raw/master/csl-citation.json"} </w:instrText>
            </w:r>
            <w:r>
              <w:rPr>
                <w:rFonts w:asciiTheme="majorBidi" w:hAnsiTheme="majorBidi" w:cstheme="majorBidi"/>
                <w:sz w:val="20"/>
                <w:szCs w:val="20"/>
              </w:rPr>
              <w:fldChar w:fldCharType="separate"/>
            </w:r>
            <w:r w:rsidRPr="00F95E48">
              <w:rPr>
                <w:rFonts w:ascii="Times New Roman" w:hAnsi="Times New Roman" w:cs="Times New Roman"/>
                <w:sz w:val="20"/>
              </w:rPr>
              <w:t>(Tian et al., 2025)</w:t>
            </w:r>
            <w:r>
              <w:rPr>
                <w:rFonts w:asciiTheme="majorBidi" w:hAnsiTheme="majorBidi" w:cstheme="majorBidi"/>
                <w:sz w:val="20"/>
                <w:szCs w:val="20"/>
              </w:rPr>
              <w:fldChar w:fldCharType="end"/>
            </w:r>
          </w:p>
        </w:tc>
        <w:tc>
          <w:tcPr>
            <w:tcW w:w="695" w:type="pct"/>
            <w:hideMark/>
          </w:tcPr>
          <w:p w14:paraId="102FEB3E"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Intersections &amp; segment endpoints</w:t>
            </w:r>
          </w:p>
        </w:tc>
        <w:tc>
          <w:tcPr>
            <w:tcW w:w="543" w:type="pct"/>
            <w:hideMark/>
          </w:tcPr>
          <w:p w14:paraId="19606D09"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Primal graph</w:t>
            </w:r>
          </w:p>
        </w:tc>
        <w:tc>
          <w:tcPr>
            <w:tcW w:w="804" w:type="pct"/>
            <w:hideMark/>
          </w:tcPr>
          <w:p w14:paraId="2343BF00"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Topological connectivity after topology simplification (</w:t>
            </w:r>
            <w:r w:rsidRPr="00875292">
              <w:rPr>
                <w:rFonts w:asciiTheme="majorBidi" w:hAnsiTheme="majorBidi" w:cstheme="majorBidi"/>
                <w:i/>
                <w:iCs/>
                <w:sz w:val="20"/>
                <w:szCs w:val="20"/>
              </w:rPr>
              <w:t>simplify=True</w:t>
            </w:r>
            <w:r w:rsidRPr="00875292">
              <w:rPr>
                <w:rFonts w:asciiTheme="majorBidi" w:hAnsiTheme="majorBidi" w:cstheme="majorBidi"/>
                <w:sz w:val="20"/>
                <w:szCs w:val="20"/>
              </w:rPr>
              <w:t>)</w:t>
            </w:r>
          </w:p>
        </w:tc>
        <w:tc>
          <w:tcPr>
            <w:tcW w:w="862" w:type="pct"/>
            <w:hideMark/>
          </w:tcPr>
          <w:p w14:paraId="79031679"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1km × 1km grid cells (400 cells per city)</w:t>
            </w:r>
          </w:p>
        </w:tc>
        <w:tc>
          <w:tcPr>
            <w:tcW w:w="900" w:type="pct"/>
            <w:hideMark/>
          </w:tcPr>
          <w:p w14:paraId="068217FF"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Unweighted undirected edges</w:t>
            </w:r>
          </w:p>
        </w:tc>
        <w:tc>
          <w:tcPr>
            <w:tcW w:w="572" w:type="pct"/>
            <w:hideMark/>
          </w:tcPr>
          <w:p w14:paraId="47DF44D0"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Localized (1km² cells)</w:t>
            </w:r>
          </w:p>
        </w:tc>
      </w:tr>
      <w:tr w:rsidR="00E16F10" w:rsidRPr="00875292" w14:paraId="00EAB07F" w14:textId="77777777" w:rsidTr="00716722">
        <w:tc>
          <w:tcPr>
            <w:tcW w:w="624" w:type="pct"/>
            <w:hideMark/>
          </w:tcPr>
          <w:p w14:paraId="02B19216" w14:textId="77777777" w:rsidR="00E16F10" w:rsidRPr="00875292" w:rsidRDefault="00F95E48" w:rsidP="00F95E48">
            <w:pPr>
              <w:spacing w:after="160" w:line="259" w:lineRule="auto"/>
              <w:rPr>
                <w:rFonts w:asciiTheme="majorBidi" w:hAnsiTheme="majorBidi" w:cstheme="majorBidi"/>
                <w:sz w:val="20"/>
                <w:szCs w:val="20"/>
              </w:rPr>
            </w:pPr>
            <w:r>
              <w:rPr>
                <w:rFonts w:asciiTheme="majorBidi" w:hAnsiTheme="majorBidi" w:cstheme="majorBidi"/>
                <w:sz w:val="20"/>
                <w:szCs w:val="20"/>
              </w:rPr>
              <w:fldChar w:fldCharType="begin"/>
            </w:r>
            <w:r>
              <w:rPr>
                <w:rFonts w:asciiTheme="majorBidi" w:hAnsiTheme="majorBidi" w:cstheme="majorBidi"/>
                <w:sz w:val="20"/>
                <w:szCs w:val="20"/>
              </w:rPr>
              <w:instrText xml:space="preserve"> ADDIN ZOTERO_ITEM CSL_CITATION {"citationID":"pJPjWMPx","properties":{"formattedCitation":"(Sugama, 2025)","plainCitation":"(Sugama, 2025)","noteIndex":0},"citationItems":[{"id":1100,"uris":["http://zotero.org/users/local/oytakyid/items/P4IDK3HI"],"itemData":{"id":1100,"type":"article-journal","abstract":"This study employs graph2vec, a graph-based machine learning method, to quantify the topological characteristics of street networks in 2,450 cities worldwide. The results reveal distinct regional differences, particularly among Asia, Europe, and America, and show that Asia exhibits notable internal diversity, with subregions displaying unique structural features. These patterns suggest that historical context and infrastructure development have shaped urban form. The findings underscore the limitations of directly applying insights from European and American cities to Asia and highlight the need for region-specific analyses. While this study focuses on vehicle-accessible networks, future work should incorporate multimodal transport systems, facility distributions, and topographic conditions to better capture urban morphology. Additionally, improving the interpretability of embedding techniques and comparing alternative graph learning methods are essential next steps for advancing applications in urban and transport planning.","container-title":"Journal of the Eastern Asia Society for Transportation Studies","DOI":"10.11175/easts.16.PP4273","source":"J-Stage","title":"Analysis of the Topological Similarity of Street Networks in Cities Around the World Using Graph2vec","volume":"16","author":[{"family":"Sugama","given":"Atsushi"}],"issued":{"date-parts":[["2025"]]}}}],"schema":"https://github.com/citation-style-language/schema/raw/master/csl-citation.json"} </w:instrText>
            </w:r>
            <w:r>
              <w:rPr>
                <w:rFonts w:asciiTheme="majorBidi" w:hAnsiTheme="majorBidi" w:cstheme="majorBidi"/>
                <w:sz w:val="20"/>
                <w:szCs w:val="20"/>
              </w:rPr>
              <w:fldChar w:fldCharType="separate"/>
            </w:r>
            <w:r w:rsidRPr="00F95E48">
              <w:rPr>
                <w:rFonts w:ascii="Times New Roman" w:hAnsi="Times New Roman" w:cs="Times New Roman"/>
                <w:sz w:val="20"/>
              </w:rPr>
              <w:t>(Sugama, 2025)</w:t>
            </w:r>
            <w:r>
              <w:rPr>
                <w:rFonts w:asciiTheme="majorBidi" w:hAnsiTheme="majorBidi" w:cstheme="majorBidi"/>
                <w:sz w:val="20"/>
                <w:szCs w:val="20"/>
              </w:rPr>
              <w:fldChar w:fldCharType="end"/>
            </w:r>
          </w:p>
        </w:tc>
        <w:tc>
          <w:tcPr>
            <w:tcW w:w="695" w:type="pct"/>
            <w:hideMark/>
          </w:tcPr>
          <w:p w14:paraId="713DFC5A"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Road intersections</w:t>
            </w:r>
          </w:p>
        </w:tc>
        <w:tc>
          <w:tcPr>
            <w:tcW w:w="543" w:type="pct"/>
            <w:hideMark/>
          </w:tcPr>
          <w:p w14:paraId="720708E6"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Primal graph</w:t>
            </w:r>
          </w:p>
        </w:tc>
        <w:tc>
          <w:tcPr>
            <w:tcW w:w="804" w:type="pct"/>
            <w:hideMark/>
          </w:tcPr>
          <w:p w14:paraId="12ED483C"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Topological connectivity (all roads modeled uniformly)</w:t>
            </w:r>
          </w:p>
        </w:tc>
        <w:tc>
          <w:tcPr>
            <w:tcW w:w="862" w:type="pct"/>
            <w:hideMark/>
          </w:tcPr>
          <w:p w14:paraId="33F8CFD5"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15km radius city networks</w:t>
            </w:r>
          </w:p>
        </w:tc>
        <w:tc>
          <w:tcPr>
            <w:tcW w:w="900" w:type="pct"/>
            <w:hideMark/>
          </w:tcPr>
          <w:p w14:paraId="6B49F465"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Unweighted undirected edges (explicitly excludes functional differentiation)</w:t>
            </w:r>
          </w:p>
        </w:tc>
        <w:tc>
          <w:tcPr>
            <w:tcW w:w="572" w:type="pct"/>
            <w:hideMark/>
          </w:tcPr>
          <w:p w14:paraId="0F31B49D"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City-wide (15km radius)</w:t>
            </w:r>
          </w:p>
        </w:tc>
      </w:tr>
      <w:tr w:rsidR="00E16F10" w:rsidRPr="00875292" w14:paraId="12B8407F" w14:textId="77777777" w:rsidTr="00716722">
        <w:tc>
          <w:tcPr>
            <w:tcW w:w="624" w:type="pct"/>
            <w:hideMark/>
          </w:tcPr>
          <w:p w14:paraId="4681BA39" w14:textId="77777777" w:rsidR="00E16F10" w:rsidRPr="00875292" w:rsidRDefault="00F95E48" w:rsidP="00F95E48">
            <w:pPr>
              <w:spacing w:after="160" w:line="259" w:lineRule="auto"/>
              <w:rPr>
                <w:rFonts w:asciiTheme="majorBidi" w:hAnsiTheme="majorBidi" w:cstheme="majorBidi"/>
                <w:sz w:val="20"/>
                <w:szCs w:val="20"/>
              </w:rPr>
            </w:pPr>
            <w:r>
              <w:rPr>
                <w:rFonts w:asciiTheme="majorBidi" w:hAnsiTheme="majorBidi" w:cstheme="majorBidi"/>
                <w:sz w:val="20"/>
                <w:szCs w:val="20"/>
              </w:rPr>
              <w:fldChar w:fldCharType="begin"/>
            </w:r>
            <w:r>
              <w:rPr>
                <w:rFonts w:asciiTheme="majorBidi" w:hAnsiTheme="majorBidi" w:cstheme="majorBidi"/>
                <w:sz w:val="20"/>
                <w:szCs w:val="20"/>
              </w:rPr>
              <w:instrText xml:space="preserve"> ADDIN ZOTERO_ITEM CSL_CITATION {"citationID":"B4wyroRb","properties":{"formattedCitation":"(Neira &amp; Murcio, 2025)","plainCitation":"(Neira &amp; Murcio, 2025)","noteIndex":0},"citationItems":[{"id":1014,"uris":["http://zotero.org/users/local/oytakyid/items/2IB6VHIH"],"itemData":{"id":1014,"type":"article-journal","abstract":"Street networks provide an invaluable source of information about the different temporal and spatial patterns emerging in our cities. These streets are often represented as graphs where intersections are modeled as nodes and streets as edges between them. Previous work has shown that raster representations of the original data can be created through a learning algorithm on low-dimensional representations of the street networks. In contrast, models that capture high-level urban network metrics can be trained through convolutional neural networks. However, the detailed topological data is lost through the rasterization of the street network, and the models cannot recover this information from the image alone, failing to capture complex street network features. This paper proposes a model capable of inferring good representations directly from the street network. Specifically, we use a variational autoencoder with graph convolutional layers and a decoder that generates a probabilistic, fully connected graph to learn latent representations that encode both local network structure and the spatial distribution of nodes. We train the model on thousands of street network segments and use the learned representations to generate synthetic street configurations. Finally, we proposed a possible application to classify the urban morphology of different network segments, investigating their common characteristics in the learned space.","archive_location":"WOS:001557700000001","container-title":"ISPRS INTERNATIONAL JOURNAL OF GEO-INFORMATION","DOI":"10.3390/ijgi14080284","issue":"8","title":"Graph Representation Learning on Street Networks","volume":"14","author":[{"family":"Neira","given":"M"},{"family":"Murcio","given":"R"}],"issued":{"date-parts":[["2025",7,22]]}}}],"schema":"https://github.com/citation-style-language/schema/raw/master/csl-citation.json"} </w:instrText>
            </w:r>
            <w:r>
              <w:rPr>
                <w:rFonts w:asciiTheme="majorBidi" w:hAnsiTheme="majorBidi" w:cstheme="majorBidi"/>
                <w:sz w:val="20"/>
                <w:szCs w:val="20"/>
              </w:rPr>
              <w:fldChar w:fldCharType="separate"/>
            </w:r>
            <w:r w:rsidRPr="00F95E48">
              <w:rPr>
                <w:rFonts w:ascii="Times New Roman" w:hAnsi="Times New Roman" w:cs="Times New Roman"/>
                <w:sz w:val="20"/>
              </w:rPr>
              <w:t>(Neira &amp; Murcio, 2025)</w:t>
            </w:r>
            <w:r>
              <w:rPr>
                <w:rFonts w:asciiTheme="majorBidi" w:hAnsiTheme="majorBidi" w:cstheme="majorBidi"/>
                <w:sz w:val="20"/>
                <w:szCs w:val="20"/>
              </w:rPr>
              <w:fldChar w:fldCharType="end"/>
            </w:r>
          </w:p>
        </w:tc>
        <w:tc>
          <w:tcPr>
            <w:tcW w:w="695" w:type="pct"/>
            <w:hideMark/>
          </w:tcPr>
          <w:p w14:paraId="79D1FE7D"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Street junctions</w:t>
            </w:r>
          </w:p>
        </w:tc>
        <w:tc>
          <w:tcPr>
            <w:tcW w:w="543" w:type="pct"/>
            <w:hideMark/>
          </w:tcPr>
          <w:p w14:paraId="081CE84A"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Primal graph</w:t>
            </w:r>
          </w:p>
        </w:tc>
        <w:tc>
          <w:tcPr>
            <w:tcW w:w="804" w:type="pct"/>
            <w:hideMark/>
          </w:tcPr>
          <w:p w14:paraId="5808217E"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Topological connectivity after node merging (&lt;10m threshold)</w:t>
            </w:r>
          </w:p>
        </w:tc>
        <w:tc>
          <w:tcPr>
            <w:tcW w:w="862" w:type="pct"/>
            <w:hideMark/>
          </w:tcPr>
          <w:p w14:paraId="4AF9CAF8"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1km × 1km grid cells centered on city centroids (39,364 cities/towns)</w:t>
            </w:r>
          </w:p>
        </w:tc>
        <w:tc>
          <w:tcPr>
            <w:tcW w:w="900" w:type="pct"/>
            <w:hideMark/>
          </w:tcPr>
          <w:p w14:paraId="6BEC7105"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Unweighted adjacency matrix; spatial extent implicitly encoded via normalized (x,y) coordinates</w:t>
            </w:r>
          </w:p>
        </w:tc>
        <w:tc>
          <w:tcPr>
            <w:tcW w:w="572" w:type="pct"/>
            <w:hideMark/>
          </w:tcPr>
          <w:p w14:paraId="68B8C05B"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Localized (1km² cells)</w:t>
            </w:r>
          </w:p>
        </w:tc>
      </w:tr>
      <w:tr w:rsidR="00E16F10" w:rsidRPr="00875292" w14:paraId="3EAC375E" w14:textId="77777777" w:rsidTr="00716722">
        <w:tc>
          <w:tcPr>
            <w:tcW w:w="624" w:type="pct"/>
            <w:hideMark/>
          </w:tcPr>
          <w:p w14:paraId="418F0F05" w14:textId="77777777" w:rsidR="00E16F10" w:rsidRPr="00875292" w:rsidRDefault="00F95E48" w:rsidP="00F95E48">
            <w:pPr>
              <w:spacing w:after="160" w:line="259" w:lineRule="auto"/>
              <w:rPr>
                <w:rFonts w:asciiTheme="majorBidi" w:hAnsiTheme="majorBidi" w:cstheme="majorBidi"/>
                <w:sz w:val="20"/>
                <w:szCs w:val="20"/>
              </w:rPr>
            </w:pPr>
            <w:r>
              <w:rPr>
                <w:rFonts w:asciiTheme="majorBidi" w:hAnsiTheme="majorBidi" w:cstheme="majorBidi"/>
                <w:sz w:val="20"/>
                <w:szCs w:val="20"/>
              </w:rPr>
              <w:fldChar w:fldCharType="begin"/>
            </w:r>
            <w:r>
              <w:rPr>
                <w:rFonts w:asciiTheme="majorBidi" w:hAnsiTheme="majorBidi" w:cstheme="majorBidi"/>
                <w:sz w:val="20"/>
                <w:szCs w:val="20"/>
              </w:rPr>
              <w:instrText xml:space="preserve"> ADDIN ZOTERO_ITEM CSL_CITATION {"citationID":"YTlyGrSN","properties":{"formattedCitation":"(M. Molefe, 2025)","plainCitation":"(M. Molefe, 2025)","noteIndex":0},"citationItems":[{"id":1113,"uris":["http://zotero.org/users/local/oytakyid/items/SKZDFUCT"],"itemData":{"id":1113,"type":"paper-conference","abstract":"Machine learning-based classification of roads is crucial for the effectiveness of smart transportation infrastructure. Recent road-type classification methods rely on road attribute features obtained from the publicly available OpenStreetMaps platform. However, the absence of certain road attributes often makes it difficult to develop models for monitoring road networks using OpenStreetMaps. Presented in this study is an approach for classifying roads where features are extracted using node structural feature generation methods and Graph Convolution Networks; without relying on road attribute features. The proposed method was evaluated on road network graph datasets of realistic cities. Experiments demonstrate that the presented method is capable of effectively modelling road networks even with missing road attributes.","container-title":"Pan-African Artificial Intelligence and Smart Systems","DOI":"10.1007/978-3-031-94439-0_18","ISBN":"978-3-031-94439-0","language":"en","page":"309-325","publisher":"Springer Nature Switzerland","publisher-place":"Cham","source":"Springer Link","title":"Modelling Road Networks with Node Structural Features and Graph Convolutional Networks","author":[{"family":"Molefe","given":"Mohale"}],"editor":[{"family":"N. Ngatched","given":"Telex M."},{"family":"Woungang","given":"Isaac"},{"family":"Tapamo","given":"Jules-Raymond"},{"family":"Viriri","given":"Serestina"}],"issued":{"date-parts":[["2025"]]}}}],"schema":"https://github.com/citation-style-language/schema/raw/master/csl-citation.json"} </w:instrText>
            </w:r>
            <w:r>
              <w:rPr>
                <w:rFonts w:asciiTheme="majorBidi" w:hAnsiTheme="majorBidi" w:cstheme="majorBidi"/>
                <w:sz w:val="20"/>
                <w:szCs w:val="20"/>
              </w:rPr>
              <w:fldChar w:fldCharType="separate"/>
            </w:r>
            <w:r w:rsidRPr="00F95E48">
              <w:rPr>
                <w:rFonts w:ascii="Times New Roman" w:hAnsi="Times New Roman" w:cs="Times New Roman"/>
                <w:sz w:val="20"/>
              </w:rPr>
              <w:t>(M. Molefe, 2025)</w:t>
            </w:r>
            <w:r>
              <w:rPr>
                <w:rFonts w:asciiTheme="majorBidi" w:hAnsiTheme="majorBidi" w:cstheme="majorBidi"/>
                <w:sz w:val="20"/>
                <w:szCs w:val="20"/>
              </w:rPr>
              <w:fldChar w:fldCharType="end"/>
            </w:r>
          </w:p>
        </w:tc>
        <w:tc>
          <w:tcPr>
            <w:tcW w:w="695" w:type="pct"/>
            <w:hideMark/>
          </w:tcPr>
          <w:p w14:paraId="28400637"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Road segments</w:t>
            </w:r>
          </w:p>
        </w:tc>
        <w:tc>
          <w:tcPr>
            <w:tcW w:w="543" w:type="pct"/>
            <w:hideMark/>
          </w:tcPr>
          <w:p w14:paraId="3B3B25D3"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Dual graph (line graph transformation)</w:t>
            </w:r>
          </w:p>
        </w:tc>
        <w:tc>
          <w:tcPr>
            <w:tcW w:w="804" w:type="pct"/>
            <w:hideMark/>
          </w:tcPr>
          <w:p w14:paraId="6726F22E"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Two segments connect if sharing a common intersection in primal graph</w:t>
            </w:r>
          </w:p>
        </w:tc>
        <w:tc>
          <w:tcPr>
            <w:tcW w:w="862" w:type="pct"/>
            <w:hideMark/>
          </w:tcPr>
          <w:p w14:paraId="5C25C971"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None specified</w:t>
            </w:r>
          </w:p>
        </w:tc>
        <w:tc>
          <w:tcPr>
            <w:tcW w:w="900" w:type="pct"/>
            <w:hideMark/>
          </w:tcPr>
          <w:p w14:paraId="30ADE21F"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Unweighted edges; morphological signal isolated via pure topology</w:t>
            </w:r>
          </w:p>
        </w:tc>
        <w:tc>
          <w:tcPr>
            <w:tcW w:w="572" w:type="pct"/>
            <w:hideMark/>
          </w:tcPr>
          <w:p w14:paraId="19C89296"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City-wide segment adjacency</w:t>
            </w:r>
          </w:p>
        </w:tc>
      </w:tr>
      <w:tr w:rsidR="00E16F10" w:rsidRPr="00875292" w14:paraId="2A4A4BEB" w14:textId="77777777" w:rsidTr="00716722">
        <w:tc>
          <w:tcPr>
            <w:tcW w:w="624" w:type="pct"/>
            <w:hideMark/>
          </w:tcPr>
          <w:p w14:paraId="6FD4F7CC" w14:textId="77777777" w:rsidR="00E16F10" w:rsidRPr="00875292" w:rsidRDefault="00F95E48" w:rsidP="00F95E48">
            <w:pPr>
              <w:spacing w:after="160" w:line="259" w:lineRule="auto"/>
              <w:rPr>
                <w:rFonts w:asciiTheme="majorBidi" w:hAnsiTheme="majorBidi" w:cstheme="majorBidi"/>
                <w:sz w:val="20"/>
                <w:szCs w:val="20"/>
              </w:rPr>
            </w:pPr>
            <w:r>
              <w:rPr>
                <w:rFonts w:asciiTheme="majorBidi" w:hAnsiTheme="majorBidi" w:cstheme="majorBidi"/>
                <w:sz w:val="20"/>
                <w:szCs w:val="20"/>
              </w:rPr>
              <w:fldChar w:fldCharType="begin"/>
            </w:r>
            <w:r>
              <w:rPr>
                <w:rFonts w:asciiTheme="majorBidi" w:hAnsiTheme="majorBidi" w:cstheme="majorBidi"/>
                <w:sz w:val="20"/>
                <w:szCs w:val="20"/>
              </w:rPr>
              <w:instrText xml:space="preserve"> ADDIN ZOTERO_ITEM CSL_CITATION {"citationID":"TYuOMkxr","properties":{"formattedCitation":"(Lu &amp; Tong, 2025)","plainCitation":"(Lu &amp; Tong, 2025)","noteIndex":0},"citationItems":[{"id":1062,"uris":["http://zotero.org/users/local/oytakyid/items/2BDP5VYV"],"itemData":{"id":1062,"type":"paper-conference","abstract":"Rapid urbanization has led to the expansion and increased complexity of cities, requiring a deeper investigation into urban morphology. Traditional methods for analyzing urban typologies often treat plots or buildings as isolated entities, ignoring their relationships with the surrounding environment. This study aims to avoid this drawback by constructing a graph model that incorporates spatial relationships between urban elements, while also validating the rationality of using graph models in urban morphology research. The study constructs a graph model based on cities, using buildings as nodes and attaching related information as features. Edges are derived from the influence zones, symbolizing their adjacency relationships. Subsequently, a Graph Convolutional Network (GCN) is used to process the graph model to obtain low-dimensional feature representations, which are then input into clustering algorithms to produce classification results for different morphologies. We take Nanjing as a case study and also compares the results of the proposed method with those of non-graph clustering. The findings ultimately demonstrate that the clustering method based on graph models generates more coherent and meaningful classifications, proving the effectiveness of the method and providing a new perspective for understanding urban spatial characteristics. © 2025 and published by the Association for Computer-Aided Architectural Design Research in Asia (CAADRIA), Hong Kong.","archive":"Scopus","container-title":"Proc. Int. Conf. Comput.-Aided Architect. Des. Res. Asia","DOI":"10.52842/conf.caadria.2025.4.039","event-title":"Proceedings of the International Conference on Computer-Aided Architectural Design Research in Asia","note":"journalAbbreviation: Proc. Int. Conf. Comput.-Aided Architect. Des. Res. Asia","page":"39-48","title":"Graph-Based Typology Identification and Analysis of Urban Form: A case study of Nanjing main district","URL":"https://www.scopus.com/inward/record.uri?eid=2-s2.0-105023427263&amp;doi=10.52842%2Fconf.caadria.2025.4.039&amp;partnerID=40&amp;md5=fca03df89f1174e6c45dad3dd2e6404e","volume":"4","author":[{"family":"Lu","given":"T."},{"family":"Tong","given":"Z."}],"issued":{"date-parts":[["2025"]]}}}],"schema":"https://github.com/citation-style-language/schema/raw/master/csl-citation.json"} </w:instrText>
            </w:r>
            <w:r>
              <w:rPr>
                <w:rFonts w:asciiTheme="majorBidi" w:hAnsiTheme="majorBidi" w:cstheme="majorBidi"/>
                <w:sz w:val="20"/>
                <w:szCs w:val="20"/>
              </w:rPr>
              <w:fldChar w:fldCharType="separate"/>
            </w:r>
            <w:r w:rsidRPr="00F95E48">
              <w:rPr>
                <w:rFonts w:ascii="Times New Roman" w:hAnsi="Times New Roman" w:cs="Times New Roman"/>
                <w:sz w:val="20"/>
              </w:rPr>
              <w:t>(Lu &amp; Tong, 2025)</w:t>
            </w:r>
            <w:r>
              <w:rPr>
                <w:rFonts w:asciiTheme="majorBidi" w:hAnsiTheme="majorBidi" w:cstheme="majorBidi"/>
                <w:sz w:val="20"/>
                <w:szCs w:val="20"/>
              </w:rPr>
              <w:fldChar w:fldCharType="end"/>
            </w:r>
          </w:p>
        </w:tc>
        <w:tc>
          <w:tcPr>
            <w:tcW w:w="695" w:type="pct"/>
            <w:hideMark/>
          </w:tcPr>
          <w:p w14:paraId="58334777"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Building centroids</w:t>
            </w:r>
          </w:p>
        </w:tc>
        <w:tc>
          <w:tcPr>
            <w:tcW w:w="543" w:type="pct"/>
            <w:hideMark/>
          </w:tcPr>
          <w:p w14:paraId="424991E6"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Voronoi influence zone adjacency</w:t>
            </w:r>
          </w:p>
        </w:tc>
        <w:tc>
          <w:tcPr>
            <w:tcW w:w="804" w:type="pct"/>
            <w:hideMark/>
          </w:tcPr>
          <w:p w14:paraId="1B6EED16"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Buildings connect if Voronoi-derived influence zones share boundary adjacency</w:t>
            </w:r>
          </w:p>
        </w:tc>
        <w:tc>
          <w:tcPr>
            <w:tcW w:w="862" w:type="pct"/>
            <w:hideMark/>
          </w:tcPr>
          <w:p w14:paraId="098A383E"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Block-wise construction: process repeated independently within pre-divided urban blocks</w:t>
            </w:r>
          </w:p>
        </w:tc>
        <w:tc>
          <w:tcPr>
            <w:tcW w:w="900" w:type="pct"/>
            <w:hideMark/>
          </w:tcPr>
          <w:p w14:paraId="169C4E6F"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Unweighted edges (weight = 1)</w:t>
            </w:r>
          </w:p>
        </w:tc>
        <w:tc>
          <w:tcPr>
            <w:tcW w:w="572" w:type="pct"/>
            <w:hideMark/>
          </w:tcPr>
          <w:p w14:paraId="0579BCBD"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Intra-block constrained graphs</w:t>
            </w:r>
          </w:p>
        </w:tc>
      </w:tr>
      <w:tr w:rsidR="00E16F10" w:rsidRPr="00875292" w14:paraId="3887996F" w14:textId="77777777" w:rsidTr="00716722">
        <w:tc>
          <w:tcPr>
            <w:tcW w:w="624" w:type="pct"/>
            <w:hideMark/>
          </w:tcPr>
          <w:p w14:paraId="7F4F451E" w14:textId="77777777" w:rsidR="00E16F10" w:rsidRPr="00875292" w:rsidRDefault="00F95E48" w:rsidP="00F95E48">
            <w:pPr>
              <w:spacing w:after="160" w:line="259" w:lineRule="auto"/>
              <w:rPr>
                <w:rFonts w:asciiTheme="majorBidi" w:hAnsiTheme="majorBidi" w:cstheme="majorBidi"/>
                <w:sz w:val="20"/>
                <w:szCs w:val="20"/>
              </w:rPr>
            </w:pPr>
            <w:r>
              <w:rPr>
                <w:rFonts w:asciiTheme="majorBidi" w:hAnsiTheme="majorBidi" w:cstheme="majorBidi"/>
                <w:sz w:val="20"/>
                <w:szCs w:val="20"/>
              </w:rPr>
              <w:fldChar w:fldCharType="begin"/>
            </w:r>
            <w:r>
              <w:rPr>
                <w:rFonts w:asciiTheme="majorBidi" w:hAnsiTheme="majorBidi" w:cstheme="majorBidi"/>
                <w:sz w:val="20"/>
                <w:szCs w:val="20"/>
              </w:rPr>
              <w:instrText xml:space="preserve"> ADDIN ZOTERO_ITEM CSL_CITATION {"citationID":"WbilMh0S","properties":{"formattedCitation":"(Z. Liu &amp; Song, 2025)","plainCitation":"(Z. Liu &amp; Song, 2025)","noteIndex":0},"citationItems":[{"id":1054,"uris":["http://zotero.org/users/local/oytakyid/items/HMTGA75Z"],"itemData":{"id":1054,"type":"article-journal","abstract":"Urban plots are pivotal links between individual buildings and the city fabric, yet conventional plot classification methods often overlook how buildings interact within each plot. This oversight is particularly problematic in the irregular fabrics typical of many Global South cities. This study aims to create a plot classification method that jointly captures metric and configurational characteristics. Our approach converts each cadastral plot into a graph whose nodes are building centroids and whose edges reflect Delaunay-based proximity. The model then learns unsupervised graph embeddings with a two-layer Graph Attention Network guided by a triple loss that couples building morphology with spatial topology. We then cluster the embeddings together with normalized plot metrics. Applying the model to 8973 plots in Nanjing’s historic walled city yields seven distinct plot morphological types. The framework separates plots that share identical FAR–GSI values but differ in internal organization. The baseline and ablation experiments confirm the indispensability of both configurational and metric information. Each type aligns with specific renewal strategies, from incremental upgrades of courtyard slabs to skyline management of high-rise complexes. By integrating quantitative graph learning with classical typo-morphology theory, this study not only advances urban form research but also offers planners a tool for context-sensitive urban regeneration and land-use management. © 2025 by the authors.","archive":"Scopus","container-title":"Land","DOI":"10.3390/land14071469","issue":"7","journalAbbreviation":"Land","title":"Unsupervised Plot Morphology Classification via Graph Attention Networks: Evidence from Nanjing’s Walled City","URL":"https://www.scopus.com/inward/record.uri?eid=2-s2.0-105011661356&amp;doi=10.3390%2Fland14071469&amp;partnerID=40&amp;md5=ecbc5528d3151824a95e706a25d5a8b3","volume":"14","author":[{"family":"Liu","given":"Z."},{"family":"Song","given":"Y."}],"issued":{"date-parts":[["2025"]]}}}],"schema":"https://github.com/citation-style-language/schema/raw/master/csl-citation.json"} </w:instrText>
            </w:r>
            <w:r>
              <w:rPr>
                <w:rFonts w:asciiTheme="majorBidi" w:hAnsiTheme="majorBidi" w:cstheme="majorBidi"/>
                <w:sz w:val="20"/>
                <w:szCs w:val="20"/>
              </w:rPr>
              <w:fldChar w:fldCharType="separate"/>
            </w:r>
            <w:r w:rsidRPr="00F95E48">
              <w:rPr>
                <w:rFonts w:ascii="Times New Roman" w:hAnsi="Times New Roman" w:cs="Times New Roman"/>
                <w:sz w:val="20"/>
              </w:rPr>
              <w:t>(Z. Liu &amp; Song, 2025)</w:t>
            </w:r>
            <w:r>
              <w:rPr>
                <w:rFonts w:asciiTheme="majorBidi" w:hAnsiTheme="majorBidi" w:cstheme="majorBidi"/>
                <w:sz w:val="20"/>
                <w:szCs w:val="20"/>
              </w:rPr>
              <w:fldChar w:fldCharType="end"/>
            </w:r>
          </w:p>
        </w:tc>
        <w:tc>
          <w:tcPr>
            <w:tcW w:w="695" w:type="pct"/>
            <w:hideMark/>
          </w:tcPr>
          <w:p w14:paraId="1F1B8C6E"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Building centroids</w:t>
            </w:r>
          </w:p>
        </w:tc>
        <w:tc>
          <w:tcPr>
            <w:tcW w:w="543" w:type="pct"/>
            <w:hideMark/>
          </w:tcPr>
          <w:p w14:paraId="7EE72D9A"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Intra-plot Delaunay Triangulation</w:t>
            </w:r>
          </w:p>
        </w:tc>
        <w:tc>
          <w:tcPr>
            <w:tcW w:w="804" w:type="pct"/>
            <w:hideMark/>
          </w:tcPr>
          <w:p w14:paraId="05CD5E64"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Delaunay edges within cadastral parcel boundaries</w:t>
            </w:r>
          </w:p>
        </w:tc>
        <w:tc>
          <w:tcPr>
            <w:tcW w:w="862" w:type="pct"/>
            <w:hideMark/>
          </w:tcPr>
          <w:p w14:paraId="32AAD61B"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Cadastral parcels (plots); edges &gt;200m trimmed; plots with &lt;3 buildings excluded</w:t>
            </w:r>
          </w:p>
        </w:tc>
        <w:tc>
          <w:tcPr>
            <w:tcW w:w="900" w:type="pct"/>
            <w:hideMark/>
          </w:tcPr>
          <w:p w14:paraId="5EE490FD"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Euclidean centroid-to-centroid distance</w:t>
            </w:r>
          </w:p>
        </w:tc>
        <w:tc>
          <w:tcPr>
            <w:tcW w:w="572" w:type="pct"/>
            <w:hideMark/>
          </w:tcPr>
          <w:p w14:paraId="019B292F"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Intra-plot constrained graphs</w:t>
            </w:r>
          </w:p>
        </w:tc>
      </w:tr>
      <w:tr w:rsidR="00E16F10" w:rsidRPr="00875292" w14:paraId="2007EFC4" w14:textId="77777777" w:rsidTr="00716722">
        <w:tc>
          <w:tcPr>
            <w:tcW w:w="624" w:type="pct"/>
            <w:hideMark/>
          </w:tcPr>
          <w:p w14:paraId="45161B5B" w14:textId="77777777" w:rsidR="00E16F10" w:rsidRPr="00875292" w:rsidRDefault="00F95E48" w:rsidP="00F95E48">
            <w:pPr>
              <w:spacing w:after="160" w:line="259" w:lineRule="auto"/>
              <w:rPr>
                <w:rFonts w:asciiTheme="majorBidi" w:hAnsiTheme="majorBidi" w:cstheme="majorBidi"/>
                <w:sz w:val="20"/>
                <w:szCs w:val="20"/>
              </w:rPr>
            </w:pPr>
            <w:r>
              <w:rPr>
                <w:rFonts w:asciiTheme="majorBidi" w:hAnsiTheme="majorBidi" w:cstheme="majorBidi"/>
                <w:sz w:val="20"/>
                <w:szCs w:val="20"/>
              </w:rPr>
              <w:fldChar w:fldCharType="begin"/>
            </w:r>
            <w:r>
              <w:rPr>
                <w:rFonts w:asciiTheme="majorBidi" w:hAnsiTheme="majorBidi" w:cstheme="majorBidi"/>
                <w:sz w:val="20"/>
                <w:szCs w:val="20"/>
              </w:rPr>
              <w:instrText xml:space="preserve"> ADDIN ZOTERO_ITEM CSL_CITATION {"citationID":"yao5OZcY","properties":{"formattedCitation":"(Y. Liu et al., 2025)","plainCitation":"(Y. Liu et al., 2025)","noteIndex":0},"citationItems":[{"id":1024,"uris":["http://zotero.org/users/local/oytakyid/items/5NW7C7P6"],"itemData":{"id":1024,"type":"article-journal","abstract":"Precise categorization of urban street network patterns is essential for urban planning and morphology analysis. Current classification methods typically rely on a single model type, which causes them to struggle in considering topological, geometric, visual, and global features simultaneously, leading to suboptimal results. To address this, we propose a novel fusion model that integrates three submodels: our proposed street-block graph neural network (SBGNet), a convolutional neural network (CNN) using ResNet-34, and a multi-layer perceptron (MLP). SBGNet represents urban street networks as graphs, with nodes as street blocks and geometric features as node attributes, while spatial arrangements serve as edge features. Topological and geometric features are extracted from this street-block representation. The CNN extracts visual features from monochrome images of the street network, and the MLP computes global descriptors using OSMnx and NetworkX to extract global features. Features from SBGNet, CNN, and MLP are concatenated and processed through a downstream MLP for classification. Experiments on a dataset of 6,700 samples from 12 major U.S. cities demonstrate that our fusion model significantly outperforms traditional methods, achieving a PR AUC of 0.88 +/- 0.01, with improvements of 5% to 33% over baseline models, validating its effectiveness in classifying complex urban street networks.","archive_location":"WOS:001478785100001","container-title":"INTERNATIONAL JOURNAL OF DIGITAL EARTH","DOI":"10.1080/17538947.2025.2497490","issue":"1","title":"Urban street network morphology classification through street-block based graph neural networks and multi-model fusion","volume":"18","author":[{"family":"Liu","given":"Y"},{"family":"Guo","given":"QS"},{"family":"Zheng","given":"CB"}],"issued":{"date-parts":[["2025",12,31]]}}}],"schema":"https://github.com/citation-style-language/schema/raw/master/csl-citation.json"} </w:instrText>
            </w:r>
            <w:r>
              <w:rPr>
                <w:rFonts w:asciiTheme="majorBidi" w:hAnsiTheme="majorBidi" w:cstheme="majorBidi"/>
                <w:sz w:val="20"/>
                <w:szCs w:val="20"/>
              </w:rPr>
              <w:fldChar w:fldCharType="separate"/>
            </w:r>
            <w:r w:rsidRPr="00F95E48">
              <w:rPr>
                <w:rFonts w:ascii="Times New Roman" w:hAnsi="Times New Roman" w:cs="Times New Roman"/>
                <w:sz w:val="20"/>
              </w:rPr>
              <w:t>(Y. Liu et al., 2025)</w:t>
            </w:r>
            <w:r>
              <w:rPr>
                <w:rFonts w:asciiTheme="majorBidi" w:hAnsiTheme="majorBidi" w:cstheme="majorBidi"/>
                <w:sz w:val="20"/>
                <w:szCs w:val="20"/>
              </w:rPr>
              <w:fldChar w:fldCharType="end"/>
            </w:r>
          </w:p>
        </w:tc>
        <w:tc>
          <w:tcPr>
            <w:tcW w:w="695" w:type="pct"/>
            <w:hideMark/>
          </w:tcPr>
          <w:p w14:paraId="7C2443CD"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Street blocks (meshes)</w:t>
            </w:r>
          </w:p>
        </w:tc>
        <w:tc>
          <w:tcPr>
            <w:tcW w:w="543" w:type="pct"/>
            <w:hideMark/>
          </w:tcPr>
          <w:p w14:paraId="164A1632"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Mesh adjacency graph</w:t>
            </w:r>
          </w:p>
        </w:tc>
        <w:tc>
          <w:tcPr>
            <w:tcW w:w="804" w:type="pct"/>
            <w:hideMark/>
          </w:tcPr>
          <w:p w14:paraId="3342466B"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Rook adjacency: blocks connect if sharing common boundary edge (not corner)</w:t>
            </w:r>
          </w:p>
        </w:tc>
        <w:tc>
          <w:tcPr>
            <w:tcW w:w="862" w:type="pct"/>
            <w:hideMark/>
          </w:tcPr>
          <w:p w14:paraId="109450F0"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1km × 1km patches; grid-boundary intersections included as blocks</w:t>
            </w:r>
          </w:p>
        </w:tc>
        <w:tc>
          <w:tcPr>
            <w:tcW w:w="900" w:type="pct"/>
            <w:hideMark/>
          </w:tcPr>
          <w:p w14:paraId="24F1C767"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Edge features: (1) shape similarity (intersection/union ratio); (2) arrangement degree (angular alignment)</w:t>
            </w:r>
          </w:p>
        </w:tc>
        <w:tc>
          <w:tcPr>
            <w:tcW w:w="572" w:type="pct"/>
            <w:hideMark/>
          </w:tcPr>
          <w:p w14:paraId="6A7B8771"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Patch-level (1km²) tissue graphs</w:t>
            </w:r>
          </w:p>
        </w:tc>
      </w:tr>
      <w:tr w:rsidR="00E16F10" w:rsidRPr="00875292" w14:paraId="23679684" w14:textId="77777777" w:rsidTr="00716722">
        <w:tc>
          <w:tcPr>
            <w:tcW w:w="624" w:type="pct"/>
            <w:hideMark/>
          </w:tcPr>
          <w:p w14:paraId="6B85F363" w14:textId="77777777" w:rsidR="00E16F10" w:rsidRPr="00875292" w:rsidRDefault="00F95E48" w:rsidP="00F95E48">
            <w:pPr>
              <w:spacing w:after="160" w:line="259" w:lineRule="auto"/>
              <w:rPr>
                <w:rFonts w:asciiTheme="majorBidi" w:hAnsiTheme="majorBidi" w:cstheme="majorBidi"/>
                <w:sz w:val="20"/>
                <w:szCs w:val="20"/>
              </w:rPr>
            </w:pPr>
            <w:r>
              <w:rPr>
                <w:rFonts w:asciiTheme="majorBidi" w:hAnsiTheme="majorBidi" w:cstheme="majorBidi"/>
                <w:sz w:val="20"/>
                <w:szCs w:val="20"/>
              </w:rPr>
              <w:fldChar w:fldCharType="begin"/>
            </w:r>
            <w:r>
              <w:rPr>
                <w:rFonts w:asciiTheme="majorBidi" w:hAnsiTheme="majorBidi" w:cstheme="majorBidi"/>
                <w:sz w:val="20"/>
                <w:szCs w:val="20"/>
              </w:rPr>
              <w:instrText xml:space="preserve"> ADDIN ZOTERO_ITEM CSL_CITATION {"citationID":"cv98VHZN","properties":{"formattedCitation":"(T. Liu et al., 2025)","plainCitation":"(T. Liu et al., 2025)","noteIndex":0},"citationItems":[{"id":762,"uris":["http://zotero.org/users/local/oytakyid/items/KG8KTR2L"],"itemData":{"id":762,"type":"article-journal","abstract":"Effective identification of building patterns can improve the quality of automated map generalization. Established methods are limited by complex rule definitions and cannot fully consider the local domain information of buildings patterns, and few studies have focused on recognizing multiple building group patterns using GCN. Therefore, we propose a new model for recognizing building patterns by combining knowledge graph methods and GCN methods. First, the features of individual buildings are acquired, then the graph structure of building is constructed, and finally, by means of GCN and knowledge embedding, the features of buildings are efficiently learned on the basis of the graph structure of building patterns, and the pattern features of building are extracted, so as to realize the recognition of building patterns. The results show that the training accuracy and testing accuracy reach 99.03% and 95.89%, respectively. Compared with other methods, the proposed model can effectively utilize the local spatial information of building patterns and accurately recognize building patterns.","archive_location":"world","container-title":"Geocarto International","ISSN":"1010-6049","language":"EN","license":"© 2024 The Author(s). Published by Informa UK Limited, trading as Taylor &amp; Francis Group","publisher":"Taylor &amp; Francis","source":"www.tandfonline.com","title":"Recognition of building group patterns using GCN and knowledge graph","URL":"https://www.tandfonline.com/doi/abs/10.1080/10106049.2024.2436906","author":[{"family":"Liu","given":"Tao"},{"family":"Zhang","given":"Ziqiang"},{"family":"Du","given":"Ping"},{"family":"Wang","given":"Wenning"},{"family":"Yan","given":"Haowen"},{"family":"Qiang","given":"Bo"},{"family":"Xu","given":"Shenglu"}],"accessed":{"date-parts":[["2026",1,19]]},"issued":{"date-parts":[["2025",12,31]]}}}],"schema":"https://github.com/citation-style-language/schema/raw/master/csl-citation.json"} </w:instrText>
            </w:r>
            <w:r>
              <w:rPr>
                <w:rFonts w:asciiTheme="majorBidi" w:hAnsiTheme="majorBidi" w:cstheme="majorBidi"/>
                <w:sz w:val="20"/>
                <w:szCs w:val="20"/>
              </w:rPr>
              <w:fldChar w:fldCharType="separate"/>
            </w:r>
            <w:r w:rsidRPr="00F95E48">
              <w:rPr>
                <w:rFonts w:ascii="Times New Roman" w:hAnsi="Times New Roman" w:cs="Times New Roman"/>
                <w:sz w:val="20"/>
              </w:rPr>
              <w:t>(T. Liu et al., 2025)</w:t>
            </w:r>
            <w:r>
              <w:rPr>
                <w:rFonts w:asciiTheme="majorBidi" w:hAnsiTheme="majorBidi" w:cstheme="majorBidi"/>
                <w:sz w:val="20"/>
                <w:szCs w:val="20"/>
              </w:rPr>
              <w:fldChar w:fldCharType="end"/>
            </w:r>
          </w:p>
        </w:tc>
        <w:tc>
          <w:tcPr>
            <w:tcW w:w="695" w:type="pct"/>
            <w:hideMark/>
          </w:tcPr>
          <w:p w14:paraId="0CD71E38"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Building centroids</w:t>
            </w:r>
          </w:p>
        </w:tc>
        <w:tc>
          <w:tcPr>
            <w:tcW w:w="543" w:type="pct"/>
            <w:hideMark/>
          </w:tcPr>
          <w:p w14:paraId="33AF0A8F"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Multi-variant proximity graphs</w:t>
            </w:r>
          </w:p>
        </w:tc>
        <w:tc>
          <w:tcPr>
            <w:tcW w:w="804" w:type="pct"/>
            <w:hideMark/>
          </w:tcPr>
          <w:p w14:paraId="5D34DCF9"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 xml:space="preserve">Three variants compared: (1) k-NN; (2) Delaunay Triangulation; </w:t>
            </w:r>
            <w:r w:rsidRPr="00875292">
              <w:rPr>
                <w:rFonts w:asciiTheme="majorBidi" w:hAnsiTheme="majorBidi" w:cstheme="majorBidi"/>
                <w:sz w:val="20"/>
                <w:szCs w:val="20"/>
              </w:rPr>
              <w:lastRenderedPageBreak/>
              <w:t>(3) Minimum Spanning Tree</w:t>
            </w:r>
          </w:p>
        </w:tc>
        <w:tc>
          <w:tcPr>
            <w:tcW w:w="862" w:type="pct"/>
            <w:hideMark/>
          </w:tcPr>
          <w:p w14:paraId="500E322B"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lastRenderedPageBreak/>
              <w:t xml:space="preserve">Road/river networks partition space into blocks; </w:t>
            </w:r>
            <w:r w:rsidRPr="00875292">
              <w:rPr>
                <w:rFonts w:asciiTheme="majorBidi" w:hAnsiTheme="majorBidi" w:cstheme="majorBidi"/>
                <w:sz w:val="20"/>
                <w:szCs w:val="20"/>
              </w:rPr>
              <w:lastRenderedPageBreak/>
              <w:t>graphs constructed within blocks</w:t>
            </w:r>
          </w:p>
        </w:tc>
        <w:tc>
          <w:tcPr>
            <w:tcW w:w="900" w:type="pct"/>
            <w:hideMark/>
          </w:tcPr>
          <w:p w14:paraId="4BA7832C"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lastRenderedPageBreak/>
              <w:t>Euclidean centroid-to-centroid distance</w:t>
            </w:r>
          </w:p>
        </w:tc>
        <w:tc>
          <w:tcPr>
            <w:tcW w:w="572" w:type="pct"/>
            <w:hideMark/>
          </w:tcPr>
          <w:p w14:paraId="746009DF"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Intra-block constrained graphs</w:t>
            </w:r>
          </w:p>
        </w:tc>
      </w:tr>
      <w:tr w:rsidR="00E16F10" w:rsidRPr="00875292" w14:paraId="008341EF" w14:textId="77777777" w:rsidTr="00716722">
        <w:tc>
          <w:tcPr>
            <w:tcW w:w="624" w:type="pct"/>
            <w:hideMark/>
          </w:tcPr>
          <w:p w14:paraId="58060C03" w14:textId="77777777" w:rsidR="00E16F10" w:rsidRPr="00875292" w:rsidRDefault="00F95E48" w:rsidP="00F95E48">
            <w:pPr>
              <w:spacing w:after="160" w:line="259" w:lineRule="auto"/>
              <w:rPr>
                <w:rFonts w:asciiTheme="majorBidi" w:hAnsiTheme="majorBidi" w:cstheme="majorBidi"/>
                <w:sz w:val="20"/>
                <w:szCs w:val="20"/>
              </w:rPr>
            </w:pPr>
            <w:r>
              <w:rPr>
                <w:rFonts w:asciiTheme="majorBidi" w:hAnsiTheme="majorBidi" w:cstheme="majorBidi"/>
                <w:sz w:val="20"/>
                <w:szCs w:val="20"/>
              </w:rPr>
              <w:fldChar w:fldCharType="begin"/>
            </w:r>
            <w:r>
              <w:rPr>
                <w:rFonts w:asciiTheme="majorBidi" w:hAnsiTheme="majorBidi" w:cstheme="majorBidi"/>
                <w:sz w:val="20"/>
                <w:szCs w:val="20"/>
              </w:rPr>
              <w:instrText xml:space="preserve"> ADDIN ZOTERO_ITEM CSL_CITATION {"citationID":"USAJCPbC","properties":{"formattedCitation":"(Chen &amp; Qian, 2025)","plainCitation":"(Chen &amp; Qian, 2025)","noteIndex":0},"citationItems":[{"id":1106,"uris":["http://zotero.org/users/local/oytakyid/items/9X3XZGHT"],"itemData":{"id":1106,"type":"article-journal","container-title":"Geocarto International","DOI":"10.1080/10106049.2025.2471091","ISSN":"1010-6049","issue":"1","page":"2471091","publisher":"Taylor &amp; Francis","source":"tandfonline.com (Atypon)","title":"Building clustering method that integrates graph attention networks and spectral clustering","volume":"40","author":[{"family":"Chen","given":"Guoqing"},{"family":"Qian","given":"Haizhong"}],"issued":{"date-parts":[["2025",12,31]]}}}],"schema":"https://github.com/citation-style-language/schema/raw/master/csl-citation.json"} </w:instrText>
            </w:r>
            <w:r>
              <w:rPr>
                <w:rFonts w:asciiTheme="majorBidi" w:hAnsiTheme="majorBidi" w:cstheme="majorBidi"/>
                <w:sz w:val="20"/>
                <w:szCs w:val="20"/>
              </w:rPr>
              <w:fldChar w:fldCharType="separate"/>
            </w:r>
            <w:r w:rsidRPr="00F95E48">
              <w:rPr>
                <w:rFonts w:ascii="Times New Roman" w:hAnsi="Times New Roman" w:cs="Times New Roman"/>
                <w:sz w:val="20"/>
              </w:rPr>
              <w:t>(Chen &amp; Qian, 2025)</w:t>
            </w:r>
            <w:r>
              <w:rPr>
                <w:rFonts w:asciiTheme="majorBidi" w:hAnsiTheme="majorBidi" w:cstheme="majorBidi"/>
                <w:sz w:val="20"/>
                <w:szCs w:val="20"/>
              </w:rPr>
              <w:fldChar w:fldCharType="end"/>
            </w:r>
          </w:p>
        </w:tc>
        <w:tc>
          <w:tcPr>
            <w:tcW w:w="695" w:type="pct"/>
            <w:hideMark/>
          </w:tcPr>
          <w:p w14:paraId="7B07A28F"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Building centroids</w:t>
            </w:r>
          </w:p>
        </w:tc>
        <w:tc>
          <w:tcPr>
            <w:tcW w:w="543" w:type="pct"/>
            <w:hideMark/>
          </w:tcPr>
          <w:p w14:paraId="6EF42F1F"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Road-constrained Delaunay Triangulation</w:t>
            </w:r>
          </w:p>
        </w:tc>
        <w:tc>
          <w:tcPr>
            <w:tcW w:w="804" w:type="pct"/>
            <w:hideMark/>
          </w:tcPr>
          <w:p w14:paraId="28C0BD1C"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First-order Delaunay neighbors within road-constrained sub regions</w:t>
            </w:r>
          </w:p>
        </w:tc>
        <w:tc>
          <w:tcPr>
            <w:tcW w:w="862" w:type="pct"/>
            <w:hideMark/>
          </w:tcPr>
          <w:p w14:paraId="0523B6F7"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Road networks partition space; 0.01m inward buffer ensures min. inter-building distance &gt;0; 0.01m outward convex hull buffer ensures graph closure</w:t>
            </w:r>
          </w:p>
        </w:tc>
        <w:tc>
          <w:tcPr>
            <w:tcW w:w="900" w:type="pct"/>
            <w:hideMark/>
          </w:tcPr>
          <w:p w14:paraId="462EC266"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Euclidean centroid-to-centroid distance</w:t>
            </w:r>
          </w:p>
        </w:tc>
        <w:tc>
          <w:tcPr>
            <w:tcW w:w="572" w:type="pct"/>
            <w:hideMark/>
          </w:tcPr>
          <w:p w14:paraId="0AE4A464"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Intra-subregion constrained graphs</w:t>
            </w:r>
          </w:p>
        </w:tc>
      </w:tr>
      <w:tr w:rsidR="00E16F10" w:rsidRPr="00875292" w14:paraId="6A7AA496" w14:textId="77777777" w:rsidTr="00716722">
        <w:tc>
          <w:tcPr>
            <w:tcW w:w="624" w:type="pct"/>
            <w:hideMark/>
          </w:tcPr>
          <w:p w14:paraId="46852ABE" w14:textId="77777777" w:rsidR="00E16F10" w:rsidRPr="00875292" w:rsidRDefault="00F95E48" w:rsidP="00F95E48">
            <w:pPr>
              <w:spacing w:after="160" w:line="259" w:lineRule="auto"/>
              <w:rPr>
                <w:rFonts w:asciiTheme="majorBidi" w:hAnsiTheme="majorBidi" w:cstheme="majorBidi"/>
                <w:sz w:val="20"/>
                <w:szCs w:val="20"/>
              </w:rPr>
            </w:pPr>
            <w:r>
              <w:rPr>
                <w:rFonts w:asciiTheme="majorBidi" w:hAnsiTheme="majorBidi" w:cstheme="majorBidi"/>
                <w:sz w:val="20"/>
                <w:szCs w:val="20"/>
              </w:rPr>
              <w:fldChar w:fldCharType="begin"/>
            </w:r>
            <w:r>
              <w:rPr>
                <w:rFonts w:asciiTheme="majorBidi" w:hAnsiTheme="majorBidi" w:cstheme="majorBidi"/>
                <w:sz w:val="20"/>
                <w:szCs w:val="20"/>
              </w:rPr>
              <w:instrText xml:space="preserve"> ADDIN ZOTERO_ITEM CSL_CITATION {"citationID":"3Q2kEcJp","properties":{"formattedCitation":"(M. E. Molefe &amp; Tapamo, 2024)","plainCitation":"(M. E. Molefe &amp; Tapamo, 2024)","noteIndex":0},"citationItems":[{"id":1110,"uris":["http://zotero.org/users/local/oytakyid/items/LBE9L5HR"],"itemData":{"id":1110,"type":"article-journal","abstract":". Machine learning-based road-type classification is pivotal in intelligent road network systems, where accurate network modelling is crucial. Graph embedding methods have emerged as the leading paradigm for capturing the intricate relationships within road networks. However, their effectiveness hinges on the quality of input features. This paper introduces a novel two-stage graph embedding approach used to classify road-type. The first stage employs Deep Autoencoders to produce compact representation of road segments. This compactified representation is then used, in the second stage, by graph embedding methods to generate an embedded vectors, leveraging the features of neighbouring segments. Results achieved, with experiments on realistic city road network datasets, show that the proposed method outperforms existing approaches with respect to classification accuracy.","container-title":"Computación y Sistemas","DOI":"10.13053/cys-28-1-4891","ISSN":"2007-9737, 1405-5546","issue":"1","journalAbbreviation":"CyS","source":"Semantic Scholar","title":"Classifying Roads with Multi-Step Graph Embeddings","URL":"https://www.cys.cic.ipn.mx/ojs/index.php/CyS/article/view/4891","volume":"28","author":[{"family":"Molefe","given":"Mohale E."},{"family":"Tapamo","given":"Jules R."}],"accessed":{"date-parts":[["2026",2,2]]},"issued":{"date-parts":[["2024",3,20]]}}}],"schema":"https://github.com/citation-style-language/schema/raw/master/csl-citation.json"} </w:instrText>
            </w:r>
            <w:r>
              <w:rPr>
                <w:rFonts w:asciiTheme="majorBidi" w:hAnsiTheme="majorBidi" w:cstheme="majorBidi"/>
                <w:sz w:val="20"/>
                <w:szCs w:val="20"/>
              </w:rPr>
              <w:fldChar w:fldCharType="separate"/>
            </w:r>
            <w:r w:rsidRPr="00F95E48">
              <w:rPr>
                <w:rFonts w:ascii="Times New Roman" w:hAnsi="Times New Roman" w:cs="Times New Roman"/>
                <w:sz w:val="20"/>
              </w:rPr>
              <w:t>(M. E. Molefe &amp; Tapamo, 2024)</w:t>
            </w:r>
            <w:r>
              <w:rPr>
                <w:rFonts w:asciiTheme="majorBidi" w:hAnsiTheme="majorBidi" w:cstheme="majorBidi"/>
                <w:sz w:val="20"/>
                <w:szCs w:val="20"/>
              </w:rPr>
              <w:fldChar w:fldCharType="end"/>
            </w:r>
          </w:p>
        </w:tc>
        <w:tc>
          <w:tcPr>
            <w:tcW w:w="695" w:type="pct"/>
            <w:hideMark/>
          </w:tcPr>
          <w:p w14:paraId="7DC58859"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Road segments</w:t>
            </w:r>
          </w:p>
        </w:tc>
        <w:tc>
          <w:tcPr>
            <w:tcW w:w="543" w:type="pct"/>
            <w:hideMark/>
          </w:tcPr>
          <w:p w14:paraId="1E0CB505"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Dual graph (line graph transformation)</w:t>
            </w:r>
          </w:p>
        </w:tc>
        <w:tc>
          <w:tcPr>
            <w:tcW w:w="804" w:type="pct"/>
            <w:hideMark/>
          </w:tcPr>
          <w:p w14:paraId="68894FDD"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Two segments connect if sharing a common intersection in primal graph</w:t>
            </w:r>
          </w:p>
        </w:tc>
        <w:tc>
          <w:tcPr>
            <w:tcW w:w="862" w:type="pct"/>
            <w:hideMark/>
          </w:tcPr>
          <w:p w14:paraId="76C9C353"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None specified</w:t>
            </w:r>
          </w:p>
        </w:tc>
        <w:tc>
          <w:tcPr>
            <w:tcW w:w="900" w:type="pct"/>
            <w:hideMark/>
          </w:tcPr>
          <w:p w14:paraId="35573287"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Unweighted edges; geometric signal encoded via node features (length, 20 boundary points, coordinates, speed limit)</w:t>
            </w:r>
          </w:p>
        </w:tc>
        <w:tc>
          <w:tcPr>
            <w:tcW w:w="572" w:type="pct"/>
            <w:hideMark/>
          </w:tcPr>
          <w:p w14:paraId="6D3A23C1"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City-wide segment adjacency</w:t>
            </w:r>
          </w:p>
        </w:tc>
      </w:tr>
      <w:tr w:rsidR="00E16F10" w:rsidRPr="00875292" w14:paraId="25D066F5" w14:textId="77777777" w:rsidTr="00716722">
        <w:tc>
          <w:tcPr>
            <w:tcW w:w="624" w:type="pct"/>
            <w:hideMark/>
          </w:tcPr>
          <w:p w14:paraId="7E0909E5" w14:textId="77777777" w:rsidR="00E16F10" w:rsidRPr="00875292" w:rsidRDefault="00F95E48" w:rsidP="00F95E48">
            <w:pPr>
              <w:spacing w:after="160" w:line="259" w:lineRule="auto"/>
              <w:rPr>
                <w:rFonts w:asciiTheme="majorBidi" w:hAnsiTheme="majorBidi" w:cstheme="majorBidi"/>
                <w:sz w:val="20"/>
                <w:szCs w:val="20"/>
              </w:rPr>
            </w:pPr>
            <w:r>
              <w:rPr>
                <w:rFonts w:asciiTheme="majorBidi" w:hAnsiTheme="majorBidi" w:cstheme="majorBidi"/>
                <w:sz w:val="20"/>
                <w:szCs w:val="20"/>
              </w:rPr>
              <w:fldChar w:fldCharType="begin"/>
            </w:r>
            <w:r>
              <w:rPr>
                <w:rFonts w:asciiTheme="majorBidi" w:hAnsiTheme="majorBidi" w:cstheme="majorBidi"/>
                <w:sz w:val="20"/>
                <w:szCs w:val="20"/>
              </w:rPr>
              <w:instrText xml:space="preserve"> ADDIN ZOTERO_ITEM CSL_CITATION {"citationID":"gq7rrZlg","properties":{"formattedCitation":"(Jia et al., 2024)","plainCitation":"(Jia et al., 2024)","noteIndex":0},"citationItems":[{"id":1034,"uris":["http://zotero.org/users/local/oytakyid/items/L94CX4B6"],"itemData":{"id":1034,"type":"paper-conference","abstract":"In urban morphology studies, accurately classifying residential building patterns is crucial for informed zoning and urban design guidelines. While machine learning, particularly neural networks, has been widely applied to urban form taxonomy, most studies focus on grid-like data from street-view images or satellite imagery. Our paper provides a novel framework for graph classification by extracting features of clustering buildings at different scales and training a spectral-based GCN model on graph-structured data. Furthermore, from the perspective of urban designers, we put forward corresponding design strategies for different building patterns through data visualization and scenario analysis. The findings indicate that GCN has a good performance and generalization ability in identifying residential building patterns, and this framework can aid urban designers or planners in decision-making for diverse urban environments in Asia.","archive_location":"WOS:001248011500004","event-title":"PROCEEDINGS OF THE 29TH INTERNATIONAL CONFERENCE OF THE ASSOCIATION FOR COMPUTER-AIDED ARCHITECTURAL DESIGN RESEARCH IN ASIA, CAADRIA 2024, VOL 2","page":"39-48","title":"CHARACTERIZING RESIDENTIAL BUILDING PATTERNS IN HIGH-DENSITY CITIES USING GRAPH CONVOLUTIONAL NEURAL NETWORKS","author":[{"family":"Jia","given":"MX"},{"family":"Zhang","given":"KH"},{"family":"Narahara","given":"T"}],"editor":[{"family":"Gardner","given":"N"},{"family":"Herr","given":"CM"},{"family":"Wang","given":"L"},{"family":"Toshiki","given":"H"},{"family":"Khan","given":"SA"}],"issued":{"date-parts":[["2024"]]}}}],"schema":"https://github.com/citation-style-language/schema/raw/master/csl-citation.json"} </w:instrText>
            </w:r>
            <w:r>
              <w:rPr>
                <w:rFonts w:asciiTheme="majorBidi" w:hAnsiTheme="majorBidi" w:cstheme="majorBidi"/>
                <w:sz w:val="20"/>
                <w:szCs w:val="20"/>
              </w:rPr>
              <w:fldChar w:fldCharType="separate"/>
            </w:r>
            <w:r w:rsidRPr="00F95E48">
              <w:rPr>
                <w:rFonts w:ascii="Times New Roman" w:hAnsi="Times New Roman" w:cs="Times New Roman"/>
                <w:sz w:val="20"/>
              </w:rPr>
              <w:t>(Jia et al., 2024)</w:t>
            </w:r>
            <w:r>
              <w:rPr>
                <w:rFonts w:asciiTheme="majorBidi" w:hAnsiTheme="majorBidi" w:cstheme="majorBidi"/>
                <w:sz w:val="20"/>
                <w:szCs w:val="20"/>
              </w:rPr>
              <w:fldChar w:fldCharType="end"/>
            </w:r>
          </w:p>
        </w:tc>
        <w:tc>
          <w:tcPr>
            <w:tcW w:w="695" w:type="pct"/>
            <w:hideMark/>
          </w:tcPr>
          <w:p w14:paraId="3BCD9C9D"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Residential building centroids</w:t>
            </w:r>
          </w:p>
        </w:tc>
        <w:tc>
          <w:tcPr>
            <w:tcW w:w="543" w:type="pct"/>
            <w:hideMark/>
          </w:tcPr>
          <w:p w14:paraId="59FE07C7"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Delaunay Triangulation</w:t>
            </w:r>
          </w:p>
        </w:tc>
        <w:tc>
          <w:tcPr>
            <w:tcW w:w="804" w:type="pct"/>
            <w:hideMark/>
          </w:tcPr>
          <w:p w14:paraId="017D47D8"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Delaunay edges on building centroids</w:t>
            </w:r>
          </w:p>
        </w:tc>
        <w:tc>
          <w:tcPr>
            <w:tcW w:w="862" w:type="pct"/>
            <w:hideMark/>
          </w:tcPr>
          <w:p w14:paraId="3E39E82F"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Cadastral parcels: each residential block forms independent graph; no cross-block edges</w:t>
            </w:r>
          </w:p>
        </w:tc>
        <w:tc>
          <w:tcPr>
            <w:tcW w:w="900" w:type="pct"/>
            <w:hideMark/>
          </w:tcPr>
          <w:p w14:paraId="4E8D2E30"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Euclidean centroid-to-centroid distance</w:t>
            </w:r>
          </w:p>
        </w:tc>
        <w:tc>
          <w:tcPr>
            <w:tcW w:w="572" w:type="pct"/>
            <w:hideMark/>
          </w:tcPr>
          <w:p w14:paraId="1931C7F3"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Intra-block constrained graphs (2,196 blocks Shenzhen; 1,742 blocks Hong Kong)</w:t>
            </w:r>
          </w:p>
        </w:tc>
      </w:tr>
      <w:tr w:rsidR="00E16F10" w:rsidRPr="00875292" w14:paraId="132F42DC" w14:textId="77777777" w:rsidTr="00716722">
        <w:tc>
          <w:tcPr>
            <w:tcW w:w="624" w:type="pct"/>
            <w:hideMark/>
          </w:tcPr>
          <w:p w14:paraId="470A88E4" w14:textId="77777777" w:rsidR="00E16F10" w:rsidRPr="00875292" w:rsidRDefault="00F95E48" w:rsidP="00F95E48">
            <w:pPr>
              <w:spacing w:after="160" w:line="259" w:lineRule="auto"/>
              <w:rPr>
                <w:rFonts w:asciiTheme="majorBidi" w:hAnsiTheme="majorBidi" w:cstheme="majorBidi"/>
                <w:sz w:val="20"/>
                <w:szCs w:val="20"/>
              </w:rPr>
            </w:pPr>
            <w:r>
              <w:rPr>
                <w:rFonts w:asciiTheme="majorBidi" w:hAnsiTheme="majorBidi" w:cstheme="majorBidi"/>
                <w:sz w:val="20"/>
                <w:szCs w:val="20"/>
              </w:rPr>
              <w:fldChar w:fldCharType="begin"/>
            </w:r>
            <w:r>
              <w:rPr>
                <w:rFonts w:asciiTheme="majorBidi" w:hAnsiTheme="majorBidi" w:cstheme="majorBidi"/>
                <w:sz w:val="20"/>
                <w:szCs w:val="20"/>
              </w:rPr>
              <w:instrText xml:space="preserve"> ADDIN ZOTERO_ITEM CSL_CITATION {"citationID":"6ZOgPqQx","properties":{"formattedCitation":"(Huang et al., 2024)","plainCitation":"(Huang et al., 2024)","noteIndex":0},"citationItems":[{"id":1102,"uris":["http://zotero.org/users/local/oytakyid/items/38LC33WM"],"itemData":{"id":1102,"type":"article-journal","container-title":"International Journal of Digital Earth","DOI":"10.1080/17538947.2024.2433647","ISSN":"1753-8947","issue":"1","page":"2433647","publisher":"Taylor &amp; Francis","source":"tandfonline.com (Atypon)","title":"Intelligent recognition method for urban road grid patterns by fusing mesh and road features","volume":"17","author":[{"family":"Huang","given":"Zhekun"},{"family":"Qian","given":"Haizhong"},{"family":"Cai","given":"Zhongxiang"},{"family":"Wang","given":"Andong"},{"family":"Wang","given":"Junwei"},{"family":"Xiong","given":"Feng"}],"issued":{"date-parts":[["2024",12,31]]}}}],"schema":"https://github.com/citation-style-language/schema/raw/master/csl-citation.json"} </w:instrText>
            </w:r>
            <w:r>
              <w:rPr>
                <w:rFonts w:asciiTheme="majorBidi" w:hAnsiTheme="majorBidi" w:cstheme="majorBidi"/>
                <w:sz w:val="20"/>
                <w:szCs w:val="20"/>
              </w:rPr>
              <w:fldChar w:fldCharType="separate"/>
            </w:r>
            <w:r w:rsidRPr="00F95E48">
              <w:rPr>
                <w:rFonts w:ascii="Times New Roman" w:hAnsi="Times New Roman" w:cs="Times New Roman"/>
                <w:sz w:val="20"/>
              </w:rPr>
              <w:t>(Huang et al., 2024)</w:t>
            </w:r>
            <w:r>
              <w:rPr>
                <w:rFonts w:asciiTheme="majorBidi" w:hAnsiTheme="majorBidi" w:cstheme="majorBidi"/>
                <w:sz w:val="20"/>
                <w:szCs w:val="20"/>
              </w:rPr>
              <w:fldChar w:fldCharType="end"/>
            </w:r>
          </w:p>
        </w:tc>
        <w:tc>
          <w:tcPr>
            <w:tcW w:w="695" w:type="pct"/>
            <w:hideMark/>
          </w:tcPr>
          <w:p w14:paraId="7A325C08"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Road meshes (polygons)</w:t>
            </w:r>
          </w:p>
        </w:tc>
        <w:tc>
          <w:tcPr>
            <w:tcW w:w="543" w:type="pct"/>
            <w:hideMark/>
          </w:tcPr>
          <w:p w14:paraId="79018A80"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Mesh adjacency graph</w:t>
            </w:r>
          </w:p>
        </w:tc>
        <w:tc>
          <w:tcPr>
            <w:tcW w:w="804" w:type="pct"/>
            <w:hideMark/>
          </w:tcPr>
          <w:p w14:paraId="4B2B4A68"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Meshes connect if sharing common boundary edge or intersection point</w:t>
            </w:r>
          </w:p>
        </w:tc>
        <w:tc>
          <w:tcPr>
            <w:tcW w:w="862" w:type="pct"/>
            <w:hideMark/>
          </w:tcPr>
          <w:p w14:paraId="56D26600"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Road network polygonization defines mesh cells</w:t>
            </w:r>
          </w:p>
        </w:tc>
        <w:tc>
          <w:tcPr>
            <w:tcW w:w="900" w:type="pct"/>
            <w:hideMark/>
          </w:tcPr>
          <w:p w14:paraId="609FEF41"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Unweighted edges; contextual signal via mesh fusion features (N6–N8)</w:t>
            </w:r>
          </w:p>
        </w:tc>
        <w:tc>
          <w:tcPr>
            <w:tcW w:w="572" w:type="pct"/>
            <w:hideMark/>
          </w:tcPr>
          <w:p w14:paraId="72AA87F9"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City-wide mesh tissue graph</w:t>
            </w:r>
          </w:p>
        </w:tc>
      </w:tr>
      <w:tr w:rsidR="00E16F10" w:rsidRPr="00875292" w14:paraId="4F6EC57F" w14:textId="77777777" w:rsidTr="00716722">
        <w:tc>
          <w:tcPr>
            <w:tcW w:w="624" w:type="pct"/>
            <w:hideMark/>
          </w:tcPr>
          <w:p w14:paraId="1724BEE0" w14:textId="77777777" w:rsidR="00E16F10" w:rsidRPr="00875292" w:rsidRDefault="00F95E48" w:rsidP="00F95E48">
            <w:pPr>
              <w:spacing w:after="160" w:line="259" w:lineRule="auto"/>
              <w:rPr>
                <w:rFonts w:asciiTheme="majorBidi" w:hAnsiTheme="majorBidi" w:cstheme="majorBidi"/>
                <w:sz w:val="20"/>
                <w:szCs w:val="20"/>
              </w:rPr>
            </w:pPr>
            <w:r>
              <w:rPr>
                <w:rFonts w:asciiTheme="majorBidi" w:hAnsiTheme="majorBidi" w:cstheme="majorBidi"/>
                <w:sz w:val="20"/>
                <w:szCs w:val="20"/>
              </w:rPr>
              <w:fldChar w:fldCharType="begin"/>
            </w:r>
            <w:r>
              <w:rPr>
                <w:rFonts w:asciiTheme="majorBidi" w:hAnsiTheme="majorBidi" w:cstheme="majorBidi"/>
                <w:sz w:val="20"/>
                <w:szCs w:val="20"/>
              </w:rPr>
              <w:instrText xml:space="preserve"> ADDIN ZOTERO_ITEM CSL_CITATION {"citationID":"Yejse7Vu","properties":{"formattedCitation":"(M. E. Molefe &amp; Tapamo, 2023)","plainCitation":"(M. E. Molefe &amp; Tapamo, 2023)","noteIndex":0},"citationItems":[{"id":1108,"uris":["http://zotero.org/users/local/oytakyid/items/9SDNFIYP"],"itemData":{"id":1108,"type":"paper-conference","abstract":"Classifying road types using machine learning models is an important component of road network intelligent systems, as outputs from these models can provide useful traffic information to road users. This paper presents a new method for road-type classification tasks...","container-title":"Pattern Recognition","DOI":"10.1007/978-3-031-33783-3_3","event-title":"Mexican Conference on Pattern Recognition","ISBN":"978-3-031-33783-3","ISSN":"1611-3349","language":"en","page":"23-35","publisher":"Springer, Cham","source":"link.springer.com","title":"A New Approach for Road Type Classification Using Multi-stage Graph Embedding Method","URL":"https://link.springer.com/chapter/10.1007/978-3-031-33783-3_3","author":[{"family":"Molefe","given":"Mohale E."},{"family":"Tapamo","given":"Jules R."}],"accessed":{"date-parts":[["2026",2,2]]},"issued":{"date-parts":[["2023"]]}}}],"schema":"https://github.com/citation-style-language/schema/raw/master/csl-citation.json"} </w:instrText>
            </w:r>
            <w:r>
              <w:rPr>
                <w:rFonts w:asciiTheme="majorBidi" w:hAnsiTheme="majorBidi" w:cstheme="majorBidi"/>
                <w:sz w:val="20"/>
                <w:szCs w:val="20"/>
              </w:rPr>
              <w:fldChar w:fldCharType="separate"/>
            </w:r>
            <w:r w:rsidRPr="00F95E48">
              <w:rPr>
                <w:rFonts w:ascii="Times New Roman" w:hAnsi="Times New Roman" w:cs="Times New Roman"/>
                <w:sz w:val="20"/>
              </w:rPr>
              <w:t>(M. E. Molefe &amp; Tapamo, 2023)</w:t>
            </w:r>
            <w:r>
              <w:rPr>
                <w:rFonts w:asciiTheme="majorBidi" w:hAnsiTheme="majorBidi" w:cstheme="majorBidi"/>
                <w:sz w:val="20"/>
                <w:szCs w:val="20"/>
              </w:rPr>
              <w:fldChar w:fldCharType="end"/>
            </w:r>
          </w:p>
        </w:tc>
        <w:tc>
          <w:tcPr>
            <w:tcW w:w="695" w:type="pct"/>
            <w:hideMark/>
          </w:tcPr>
          <w:p w14:paraId="77BB5FC1"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Road segments</w:t>
            </w:r>
          </w:p>
        </w:tc>
        <w:tc>
          <w:tcPr>
            <w:tcW w:w="543" w:type="pct"/>
            <w:hideMark/>
          </w:tcPr>
          <w:p w14:paraId="6A555AC8"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Dual graph (line graph transformation)</w:t>
            </w:r>
          </w:p>
        </w:tc>
        <w:tc>
          <w:tcPr>
            <w:tcW w:w="804" w:type="pct"/>
            <w:hideMark/>
          </w:tcPr>
          <w:p w14:paraId="6788AB9B"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Two segments connect iff sharing a common intersection in primal graph</w:t>
            </w:r>
          </w:p>
        </w:tc>
        <w:tc>
          <w:tcPr>
            <w:tcW w:w="862" w:type="pct"/>
            <w:hideMark/>
          </w:tcPr>
          <w:p w14:paraId="012C4A4E"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None specified</w:t>
            </w:r>
          </w:p>
        </w:tc>
        <w:tc>
          <w:tcPr>
            <w:tcW w:w="900" w:type="pct"/>
            <w:hideMark/>
          </w:tcPr>
          <w:p w14:paraId="1B2B4284"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Unweighted edges; geometric signal encoded via node features (length, 20 boundary points, coordinates, speed limit)</w:t>
            </w:r>
          </w:p>
        </w:tc>
        <w:tc>
          <w:tcPr>
            <w:tcW w:w="572" w:type="pct"/>
            <w:hideMark/>
          </w:tcPr>
          <w:p w14:paraId="65A393ED"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City-wide segment adjacency</w:t>
            </w:r>
          </w:p>
        </w:tc>
      </w:tr>
      <w:tr w:rsidR="00E16F10" w:rsidRPr="00875292" w14:paraId="7C8FB14E" w14:textId="77777777" w:rsidTr="00716722">
        <w:tc>
          <w:tcPr>
            <w:tcW w:w="624" w:type="pct"/>
            <w:hideMark/>
          </w:tcPr>
          <w:p w14:paraId="679B8BED" w14:textId="77777777" w:rsidR="00E16F10" w:rsidRPr="00875292" w:rsidRDefault="00F95E48" w:rsidP="00F95E48">
            <w:pPr>
              <w:spacing w:after="160" w:line="259" w:lineRule="auto"/>
              <w:rPr>
                <w:rFonts w:asciiTheme="majorBidi" w:hAnsiTheme="majorBidi" w:cstheme="majorBidi"/>
                <w:sz w:val="20"/>
                <w:szCs w:val="20"/>
              </w:rPr>
            </w:pPr>
            <w:r>
              <w:rPr>
                <w:rFonts w:asciiTheme="majorBidi" w:hAnsiTheme="majorBidi" w:cstheme="majorBidi"/>
                <w:sz w:val="20"/>
                <w:szCs w:val="20"/>
              </w:rPr>
              <w:fldChar w:fldCharType="begin"/>
            </w:r>
            <w:r>
              <w:rPr>
                <w:rFonts w:asciiTheme="majorBidi" w:hAnsiTheme="majorBidi" w:cstheme="majorBidi"/>
                <w:sz w:val="20"/>
                <w:szCs w:val="20"/>
              </w:rPr>
              <w:instrText xml:space="preserve"> ADDIN ZOTERO_ITEM CSL_CITATION {"citationID":"5pQd9cZH","properties":{"formattedCitation":"(De Sabbata et al., 2023)","plainCitation":"(De Sabbata et al., 2023)","noteIndex":0},"citationItems":[{"id":785,"uris":["http://zotero.org/users/local/oytakyid/items/36L86J7Z"],"itemData":{"id":785,"type":"article-journal","abstract":"Graph theory has long provided the basis for the computa-tional modelling of urban flows and networks and, thus, for the studyof urban form. The development of graph-convolutional neural networksoffers the opportunity to explore new applications of deep learning ap-proaches in urban studies. In this paper, we propose an unsupervisedgraph representation learning framework for analysing urban street net-works. Our results illustrate how a model trained on a 1% random sampleof street junctions in the UK can be used to explore the urban form of thecity of Leicester, generating embeddings which are similar but distinctfrom classic metrics and able to capture key aspects such as the shiftfrom urban to suburban structures. We conclude by outlining the cur-rent limitations and potential of the proposed framework for the studyof urban form and function.","DOI":"10.17605/OSF.IO/H2AWQ']","language":"en","publisher":"University of Leicester","source":"figshare.le.ac.uk","title":"Learning urban form through unsupervised graph-convolutional neural networks","URL":"https://figshare.le.ac.uk/articles/conference_contribution/Learning_urban_form_through_unsupervised_graph-convolutional_neural_networks/24139404/1","author":[{"family":"De Sabbata","given":"Stefano"},{"family":"Ballatore","given":"Andrea"},{"family":"Liu","given":"Pengyuan"},{"family":"Tate","given":"Nicholas"}],"accessed":{"date-parts":[["2026",1,19]]},"issued":{"date-parts":[["2023",8,30]]}}}],"schema":"https://github.com/citation-style-language/schema/raw/master/csl-citation.json"} </w:instrText>
            </w:r>
            <w:r>
              <w:rPr>
                <w:rFonts w:asciiTheme="majorBidi" w:hAnsiTheme="majorBidi" w:cstheme="majorBidi"/>
                <w:sz w:val="20"/>
                <w:szCs w:val="20"/>
              </w:rPr>
              <w:fldChar w:fldCharType="separate"/>
            </w:r>
            <w:r w:rsidRPr="00F95E48">
              <w:rPr>
                <w:rFonts w:ascii="Times New Roman" w:hAnsi="Times New Roman" w:cs="Times New Roman"/>
                <w:sz w:val="20"/>
              </w:rPr>
              <w:t>(De Sabbata et al., 2023)</w:t>
            </w:r>
            <w:r>
              <w:rPr>
                <w:rFonts w:asciiTheme="majorBidi" w:hAnsiTheme="majorBidi" w:cstheme="majorBidi"/>
                <w:sz w:val="20"/>
                <w:szCs w:val="20"/>
              </w:rPr>
              <w:fldChar w:fldCharType="end"/>
            </w:r>
          </w:p>
        </w:tc>
        <w:tc>
          <w:tcPr>
            <w:tcW w:w="695" w:type="pct"/>
            <w:hideMark/>
          </w:tcPr>
          <w:p w14:paraId="5553E76D"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Street junctions</w:t>
            </w:r>
          </w:p>
        </w:tc>
        <w:tc>
          <w:tcPr>
            <w:tcW w:w="543" w:type="pct"/>
            <w:hideMark/>
          </w:tcPr>
          <w:p w14:paraId="0EE222C2"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Ego-network sampling</w:t>
            </w:r>
          </w:p>
        </w:tc>
        <w:tc>
          <w:tcPr>
            <w:tcW w:w="804" w:type="pct"/>
            <w:hideMark/>
          </w:tcPr>
          <w:p w14:paraId="145C1E02"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Topological connectivity within 500m street-distance radius</w:t>
            </w:r>
          </w:p>
        </w:tc>
        <w:tc>
          <w:tcPr>
            <w:tcW w:w="862" w:type="pct"/>
            <w:hideMark/>
          </w:tcPr>
          <w:p w14:paraId="2CF7E8AD"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Ego-graphs centered on each junction (min. 8 nodes retained)</w:t>
            </w:r>
          </w:p>
        </w:tc>
        <w:tc>
          <w:tcPr>
            <w:tcW w:w="900" w:type="pct"/>
            <w:hideMark/>
          </w:tcPr>
          <w:p w14:paraId="3DA6064C"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Edge attribute: street segment length (min-max normalized 50–500m); node attribute: degree (min-max normalized 1–4)</w:t>
            </w:r>
          </w:p>
        </w:tc>
        <w:tc>
          <w:tcPr>
            <w:tcW w:w="572" w:type="pct"/>
            <w:hideMark/>
          </w:tcPr>
          <w:p w14:paraId="254C5619"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Localized ego-networks (500m radius)</w:t>
            </w:r>
          </w:p>
        </w:tc>
      </w:tr>
      <w:tr w:rsidR="00E16F10" w:rsidRPr="00875292" w14:paraId="27B97057" w14:textId="77777777" w:rsidTr="00716722">
        <w:tc>
          <w:tcPr>
            <w:tcW w:w="624" w:type="pct"/>
            <w:hideMark/>
          </w:tcPr>
          <w:p w14:paraId="2F91EE54" w14:textId="77777777" w:rsidR="00E16F10" w:rsidRPr="00875292" w:rsidRDefault="00F95E48" w:rsidP="00F95E48">
            <w:pPr>
              <w:spacing w:after="160" w:line="259" w:lineRule="auto"/>
              <w:rPr>
                <w:rFonts w:asciiTheme="majorBidi" w:hAnsiTheme="majorBidi" w:cstheme="majorBidi"/>
                <w:sz w:val="20"/>
                <w:szCs w:val="20"/>
              </w:rPr>
            </w:pPr>
            <w:r>
              <w:rPr>
                <w:rFonts w:asciiTheme="majorBidi" w:hAnsiTheme="majorBidi" w:cstheme="majorBidi"/>
                <w:sz w:val="20"/>
                <w:szCs w:val="20"/>
              </w:rPr>
              <w:fldChar w:fldCharType="begin"/>
            </w:r>
            <w:r>
              <w:rPr>
                <w:rFonts w:asciiTheme="majorBidi" w:hAnsiTheme="majorBidi" w:cstheme="majorBidi"/>
                <w:sz w:val="20"/>
                <w:szCs w:val="20"/>
              </w:rPr>
              <w:instrText xml:space="preserve"> ADDIN ZOTERO_ITEM CSL_CITATION {"citationID":"r4T0OQCI","properties":{"formattedCitation":"(Yan et al., 2022)","plainCitation":"(Yan et al., 2022)","noteIndex":0},"citationItems":[{"id":827,"uris":["http://zotero.org/users/local/oytakyid/items/WGXQ3GQ3"],"itemData":{"id":827,"type":"article-journal","abstract":"Identifying the spatial configurations of buildings and grouping them reasonably is an important task in cartography. This study developed a grouping approach using graph deep learning by integrating multiple cognitive features and manual cartographic experiences. Taking building center points as nodes, adjacent buildings were organized as a graph in which cognitive variables including size, orientation, and shape were defined for each node. Then, a learning model combining the graph convolution and neural network was designed to analyse the adjacent buildings modelled by the graph. The center points of groups were used as labels to train the positions of graph nodes and finally, a k-means algorithm was employed to obtain the grouping results based on the predicted node positions. Experiments confirmed that our approach can extract the inherent features describing the grouping relationship between buildings and performed better than two existing approaches referring to the ARI index (from 0.647 to 0.749).","container-title":"Geocarto International","DOI":"10.1080/10106049.2020.1856195","ISSN":"1010-6049","issue":"10","note":"_eprint: https://doi.org/10.1080/10106049.2020.1856195","page":"2944-2966","publisher":"Taylor &amp; Francis","source":"Taylor and Francis+NEJM","title":"A graph deep learning approach for urban building grouping","volume":"37","author":[{"family":"Yan","given":"Xiongfeng"},{"family":"Ai","given":"Tinghua"},{"family":"Yang","given":"Min"},{"family":"Tong","given":"Xiaohua"},{"family":"Liu","given":"Qian"}],"issued":{"date-parts":[["2022",5,19]]}}}],"schema":"https://github.com/citation-style-language/schema/raw/master/csl-citation.json"} </w:instrText>
            </w:r>
            <w:r>
              <w:rPr>
                <w:rFonts w:asciiTheme="majorBidi" w:hAnsiTheme="majorBidi" w:cstheme="majorBidi"/>
                <w:sz w:val="20"/>
                <w:szCs w:val="20"/>
              </w:rPr>
              <w:fldChar w:fldCharType="separate"/>
            </w:r>
            <w:r w:rsidRPr="00F95E48">
              <w:rPr>
                <w:rFonts w:ascii="Times New Roman" w:hAnsi="Times New Roman" w:cs="Times New Roman"/>
                <w:sz w:val="20"/>
              </w:rPr>
              <w:t>(Yan et al., 2022)</w:t>
            </w:r>
            <w:r>
              <w:rPr>
                <w:rFonts w:asciiTheme="majorBidi" w:hAnsiTheme="majorBidi" w:cstheme="majorBidi"/>
                <w:sz w:val="20"/>
                <w:szCs w:val="20"/>
              </w:rPr>
              <w:fldChar w:fldCharType="end"/>
            </w:r>
          </w:p>
        </w:tc>
        <w:tc>
          <w:tcPr>
            <w:tcW w:w="695" w:type="pct"/>
            <w:hideMark/>
          </w:tcPr>
          <w:p w14:paraId="0C70E310"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Building centroids</w:t>
            </w:r>
          </w:p>
        </w:tc>
        <w:tc>
          <w:tcPr>
            <w:tcW w:w="543" w:type="pct"/>
            <w:hideMark/>
          </w:tcPr>
          <w:p w14:paraId="61C3886B"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Voronoi-like tessellation</w:t>
            </w:r>
          </w:p>
        </w:tc>
        <w:tc>
          <w:tcPr>
            <w:tcW w:w="804" w:type="pct"/>
            <w:hideMark/>
          </w:tcPr>
          <w:p w14:paraId="25556623"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Buildings connect if Voronoi partitions share boundary adjacency</w:t>
            </w:r>
          </w:p>
        </w:tc>
        <w:tc>
          <w:tcPr>
            <w:tcW w:w="862" w:type="pct"/>
            <w:hideMark/>
          </w:tcPr>
          <w:p w14:paraId="583C0A74"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Physical constraints (roads, rivers) partition space into blocks before graph construction</w:t>
            </w:r>
          </w:p>
        </w:tc>
        <w:tc>
          <w:tcPr>
            <w:tcW w:w="900" w:type="pct"/>
            <w:hideMark/>
          </w:tcPr>
          <w:p w14:paraId="1269F7C2"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Unweighted edges; 0.01m negative buffer handles touching boundaries</w:t>
            </w:r>
          </w:p>
        </w:tc>
        <w:tc>
          <w:tcPr>
            <w:tcW w:w="572" w:type="pct"/>
            <w:hideMark/>
          </w:tcPr>
          <w:p w14:paraId="06528B5F"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Intra-block constrained graphs</w:t>
            </w:r>
          </w:p>
        </w:tc>
      </w:tr>
      <w:tr w:rsidR="00E16F10" w:rsidRPr="00875292" w14:paraId="5C0DE0A3" w14:textId="77777777" w:rsidTr="00716722">
        <w:tc>
          <w:tcPr>
            <w:tcW w:w="624" w:type="pct"/>
            <w:hideMark/>
          </w:tcPr>
          <w:p w14:paraId="10176F42" w14:textId="77777777" w:rsidR="00E16F10" w:rsidRPr="00875292" w:rsidRDefault="00F95E48" w:rsidP="00F95E48">
            <w:pPr>
              <w:spacing w:after="160" w:line="259" w:lineRule="auto"/>
              <w:rPr>
                <w:rFonts w:asciiTheme="majorBidi" w:hAnsiTheme="majorBidi" w:cstheme="majorBidi"/>
                <w:sz w:val="20"/>
                <w:szCs w:val="20"/>
              </w:rPr>
            </w:pPr>
            <w:r>
              <w:rPr>
                <w:rFonts w:asciiTheme="majorBidi" w:hAnsiTheme="majorBidi" w:cstheme="majorBidi"/>
                <w:sz w:val="20"/>
                <w:szCs w:val="20"/>
              </w:rPr>
              <w:fldChar w:fldCharType="begin"/>
            </w:r>
            <w:r>
              <w:rPr>
                <w:rFonts w:asciiTheme="majorBidi" w:hAnsiTheme="majorBidi" w:cstheme="majorBidi"/>
                <w:sz w:val="20"/>
                <w:szCs w:val="20"/>
              </w:rPr>
              <w:instrText xml:space="preserve"> ADDIN ZOTERO_ITEM CSL_CITATION {"citationID":"BK9ipSFU","properties":{"formattedCitation":"(Gharaee et al., 2021)","plainCitation":"(Gharaee et al., 2021)","noteIndex":0},"citationItems":[{"id":787,"uris":["http://zotero.org/users/local/oytakyid/items/AU4LDJWP"],"itemData":{"id":787,"type":"article-journal","abstract":"We present a novel learning-based approach to graph representations of road networks employing state-of-the-art graph convolutional neural networks. Our approach is applied to realistic road networks of 17 cities from Open Street Map. While edge features are crucial to generate descriptive graph representations of road networks, graph convolutional networks usually rely on node features only. We show that the highly representative edge features can still be integrated into such networks by applying a line graph transformation. We also propose a method for neighborhood sampling based on a topological neighborhood composed of both local and global neighbors. We compare the performance of learning representations using different types of neighborhood aggregation functions in transductive and inductive tasks and in supervised and unsupervised learning. Furthermore, we propose a novel aggregation approach, Graph Attention Isomorphism Network, GAIN1. Our results show that GAIN outperforms state-of-the-art methods on the road type classification problem.","container-title":"Pattern Recognition","DOI":"10.1016/j.patcog.2021.108174","ISSN":"0031-3203","journalAbbreviation":"Pattern Recognition","page":"108174","source":"ScienceDirect","title":"Graph representation learning for road type classification","volume":"120","author":[{"family":"Gharaee","given":"Zahra"},{"family":"Kowshik","given":"Shreyas"},{"family":"Stromann","given":"Oliver"},{"family":"Felsberg","given":"Michael"}],"issued":{"date-parts":[["2021",12,1]]}}}],"schema":"https://github.com/citation-style-language/schema/raw/master/csl-citation.json"} </w:instrText>
            </w:r>
            <w:r>
              <w:rPr>
                <w:rFonts w:asciiTheme="majorBidi" w:hAnsiTheme="majorBidi" w:cstheme="majorBidi"/>
                <w:sz w:val="20"/>
                <w:szCs w:val="20"/>
              </w:rPr>
              <w:fldChar w:fldCharType="separate"/>
            </w:r>
            <w:r w:rsidRPr="00F95E48">
              <w:rPr>
                <w:rFonts w:ascii="Times New Roman" w:hAnsi="Times New Roman" w:cs="Times New Roman"/>
                <w:sz w:val="20"/>
              </w:rPr>
              <w:t>(Gharaee et al., 2021)</w:t>
            </w:r>
            <w:r>
              <w:rPr>
                <w:rFonts w:asciiTheme="majorBidi" w:hAnsiTheme="majorBidi" w:cstheme="majorBidi"/>
                <w:sz w:val="20"/>
                <w:szCs w:val="20"/>
              </w:rPr>
              <w:fldChar w:fldCharType="end"/>
            </w:r>
          </w:p>
        </w:tc>
        <w:tc>
          <w:tcPr>
            <w:tcW w:w="695" w:type="pct"/>
            <w:hideMark/>
          </w:tcPr>
          <w:p w14:paraId="6E13EC8C"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Road segments</w:t>
            </w:r>
          </w:p>
        </w:tc>
        <w:tc>
          <w:tcPr>
            <w:tcW w:w="543" w:type="pct"/>
            <w:hideMark/>
          </w:tcPr>
          <w:p w14:paraId="0D66B232"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Dual graph (line graph transformation)</w:t>
            </w:r>
          </w:p>
        </w:tc>
        <w:tc>
          <w:tcPr>
            <w:tcW w:w="804" w:type="pct"/>
            <w:hideMark/>
          </w:tcPr>
          <w:p w14:paraId="37CEDB0B"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Two segments connect if sharing a common intersection in primal graph</w:t>
            </w:r>
          </w:p>
        </w:tc>
        <w:tc>
          <w:tcPr>
            <w:tcW w:w="862" w:type="pct"/>
            <w:hideMark/>
          </w:tcPr>
          <w:p w14:paraId="15B5F54A"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 xml:space="preserve">Two-view neighborhood sampling: (1) fixed-length local view </w:t>
            </w:r>
            <w:r w:rsidRPr="00875292">
              <w:rPr>
                <w:rFonts w:asciiTheme="majorBidi" w:hAnsiTheme="majorBidi" w:cstheme="majorBidi"/>
                <w:i/>
                <w:iCs/>
                <w:sz w:val="20"/>
                <w:szCs w:val="20"/>
              </w:rPr>
              <w:t>L&lt;sub&gt;l&lt;/sub&gt;</w:t>
            </w:r>
            <w:r w:rsidRPr="00875292">
              <w:rPr>
                <w:rFonts w:asciiTheme="majorBidi" w:hAnsiTheme="majorBidi" w:cstheme="majorBidi"/>
                <w:sz w:val="20"/>
                <w:szCs w:val="20"/>
              </w:rPr>
              <w:t xml:space="preserve">; (2) random walk global view </w:t>
            </w:r>
            <w:r w:rsidRPr="00875292">
              <w:rPr>
                <w:rFonts w:asciiTheme="majorBidi" w:hAnsiTheme="majorBidi" w:cstheme="majorBidi"/>
                <w:i/>
                <w:iCs/>
                <w:sz w:val="20"/>
                <w:szCs w:val="20"/>
              </w:rPr>
              <w:t>L&lt;sub&gt;g&lt;/sub&gt;</w:t>
            </w:r>
            <w:r w:rsidRPr="00875292">
              <w:rPr>
                <w:rFonts w:asciiTheme="majorBidi" w:hAnsiTheme="majorBidi" w:cstheme="majorBidi"/>
                <w:sz w:val="20"/>
                <w:szCs w:val="20"/>
              </w:rPr>
              <w:t xml:space="preserve"> = 2×</w:t>
            </w:r>
            <w:r w:rsidRPr="00875292">
              <w:rPr>
                <w:rFonts w:asciiTheme="majorBidi" w:hAnsiTheme="majorBidi" w:cstheme="majorBidi"/>
                <w:i/>
                <w:iCs/>
                <w:sz w:val="20"/>
                <w:szCs w:val="20"/>
              </w:rPr>
              <w:t>L&lt;sub&gt;l&lt;/sub&gt;</w:t>
            </w:r>
          </w:p>
        </w:tc>
        <w:tc>
          <w:tcPr>
            <w:tcW w:w="900" w:type="pct"/>
            <w:hideMark/>
          </w:tcPr>
          <w:p w14:paraId="008FC585"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Unweighted edges; geometric signal via 56–58-dim node features (length, 20 boundary points, coordinates, speed limit)</w:t>
            </w:r>
          </w:p>
        </w:tc>
        <w:tc>
          <w:tcPr>
            <w:tcW w:w="572" w:type="pct"/>
            <w:hideMark/>
          </w:tcPr>
          <w:p w14:paraId="2699242F"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City-wide segment adjacency</w:t>
            </w:r>
          </w:p>
        </w:tc>
      </w:tr>
      <w:tr w:rsidR="00E16F10" w:rsidRPr="00875292" w14:paraId="2AFCB8CA" w14:textId="77777777" w:rsidTr="00716722">
        <w:tc>
          <w:tcPr>
            <w:tcW w:w="624" w:type="pct"/>
            <w:hideMark/>
          </w:tcPr>
          <w:p w14:paraId="1B6FB016" w14:textId="77777777" w:rsidR="00E16F10" w:rsidRPr="00875292" w:rsidRDefault="00F95E48" w:rsidP="00F95E48">
            <w:pPr>
              <w:spacing w:after="160" w:line="259" w:lineRule="auto"/>
              <w:rPr>
                <w:rFonts w:asciiTheme="majorBidi" w:hAnsiTheme="majorBidi" w:cstheme="majorBidi"/>
                <w:sz w:val="20"/>
                <w:szCs w:val="20"/>
              </w:rPr>
            </w:pPr>
            <w:r>
              <w:rPr>
                <w:rFonts w:asciiTheme="majorBidi" w:hAnsiTheme="majorBidi" w:cstheme="majorBidi"/>
                <w:sz w:val="20"/>
                <w:szCs w:val="20"/>
              </w:rPr>
              <w:fldChar w:fldCharType="begin"/>
            </w:r>
            <w:r>
              <w:rPr>
                <w:rFonts w:asciiTheme="majorBidi" w:hAnsiTheme="majorBidi" w:cstheme="majorBidi"/>
                <w:sz w:val="20"/>
                <w:szCs w:val="20"/>
              </w:rPr>
              <w:instrText xml:space="preserve"> ADDIN ZOTERO_ITEM CSL_CITATION {"citationID":"Hyy3r6ZT","properties":{"formattedCitation":"(Zhao et al., 2020)","plainCitation":"(Zhao et al., 2020)","noteIndex":0},"citationItems":[{"id":764,"uris":["http://zotero.org/users/local/oytakyid/items/FHKPZJ7I"],"itemData":{"id":764,"type":"article-journal","abstract":"Recognition of building group patterns is of great significance for understanding and modeling the urban space. However, many current methods cannot fully utilize spatial information and have trouble efficiently dealing with topographic data with high complexity. The design of intelligent computational models that can act directly on topographic data to extract spatial features is critical. To this end, we propose a novel deep neural network based on graph convolutions to automatically identify building group patterns with arbitrary forms. The method first models buildings by a general graph, and then the neural network simultaneously learns the structural information as well as vertex attributes to classify building objects. We apply this method to real building data, and the experimental results show that the proposed method can effectively capture spatial information to make more accurate predictions than traditional methods.","container-title":"Cartography and Geographic Information Science","DOI":"10.1080/15230406.2020.1757512","ISSN":"1523-0406","issue":"5","note":"_eprint: https://doi.org/10.1080/15230406.2020.1757512","page":"400-417","publisher":"Taylor &amp; Francis","source":"Taylor and Francis+NEJM","title":"Recognition of building group patterns using graph convolutional network","volume":"47","author":[{"family":"Zhao","given":"Rong"},{"family":"Ai","given":"Tinghua"},{"family":"Yu","given":"Wenhao"},{"family":"He","given":"Yakun"},{"family":"Shen","given":"Yilang"}],"issued":{"date-parts":[["2020",9,2]]}}}],"schema":"https://github.com/citation-style-language/schema/raw/master/csl-citation.json"} </w:instrText>
            </w:r>
            <w:r>
              <w:rPr>
                <w:rFonts w:asciiTheme="majorBidi" w:hAnsiTheme="majorBidi" w:cstheme="majorBidi"/>
                <w:sz w:val="20"/>
                <w:szCs w:val="20"/>
              </w:rPr>
              <w:fldChar w:fldCharType="separate"/>
            </w:r>
            <w:r w:rsidRPr="00F95E48">
              <w:rPr>
                <w:rFonts w:ascii="Times New Roman" w:hAnsi="Times New Roman" w:cs="Times New Roman"/>
                <w:sz w:val="20"/>
              </w:rPr>
              <w:t>(Zhao et al., 2020)</w:t>
            </w:r>
            <w:r>
              <w:rPr>
                <w:rFonts w:asciiTheme="majorBidi" w:hAnsiTheme="majorBidi" w:cstheme="majorBidi"/>
                <w:sz w:val="20"/>
                <w:szCs w:val="20"/>
              </w:rPr>
              <w:fldChar w:fldCharType="end"/>
            </w:r>
          </w:p>
        </w:tc>
        <w:tc>
          <w:tcPr>
            <w:tcW w:w="695" w:type="pct"/>
            <w:hideMark/>
          </w:tcPr>
          <w:p w14:paraId="26C2F623"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Building centroids</w:t>
            </w:r>
          </w:p>
        </w:tc>
        <w:tc>
          <w:tcPr>
            <w:tcW w:w="543" w:type="pct"/>
            <w:hideMark/>
          </w:tcPr>
          <w:p w14:paraId="206974C2"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Constrained Delaunay Triangulation + skeletonization</w:t>
            </w:r>
          </w:p>
        </w:tc>
        <w:tc>
          <w:tcPr>
            <w:tcW w:w="804" w:type="pct"/>
            <w:hideMark/>
          </w:tcPr>
          <w:p w14:paraId="08B0FA5E"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Buildings connect if sharing ≥1 triangle edge in CDT</w:t>
            </w:r>
          </w:p>
        </w:tc>
        <w:tc>
          <w:tcPr>
            <w:tcW w:w="862" w:type="pct"/>
            <w:hideMark/>
          </w:tcPr>
          <w:p w14:paraId="08818AFE"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Building outlines + surrounding street segments form CDT constraints; skeletonization of gap space</w:t>
            </w:r>
          </w:p>
        </w:tc>
        <w:tc>
          <w:tcPr>
            <w:tcW w:w="900" w:type="pct"/>
            <w:hideMark/>
          </w:tcPr>
          <w:p w14:paraId="6CBDF781"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 xml:space="preserve">Inverse squared weighted distance: </w:t>
            </w:r>
            <w:r w:rsidRPr="00875292">
              <w:rPr>
                <w:rFonts w:asciiTheme="majorBidi" w:hAnsiTheme="majorBidi" w:cstheme="majorBidi"/>
                <w:i/>
                <w:iCs/>
                <w:sz w:val="20"/>
                <w:szCs w:val="20"/>
              </w:rPr>
              <w:t>W</w:t>
            </w:r>
            <w:r w:rsidRPr="00875292">
              <w:rPr>
                <w:rFonts w:asciiTheme="majorBidi" w:hAnsiTheme="majorBidi" w:cstheme="majorBidi"/>
                <w:sz w:val="20"/>
                <w:szCs w:val="20"/>
              </w:rPr>
              <w:t xml:space="preserve"> = 1/</w:t>
            </w:r>
            <w:r w:rsidRPr="00875292">
              <w:rPr>
                <w:rFonts w:asciiTheme="majorBidi" w:hAnsiTheme="majorBidi" w:cstheme="majorBidi"/>
                <w:i/>
                <w:iCs/>
                <w:sz w:val="20"/>
                <w:szCs w:val="20"/>
              </w:rPr>
              <w:t>d</w:t>
            </w:r>
            <w:r w:rsidRPr="00875292">
              <w:rPr>
                <w:rFonts w:asciiTheme="majorBidi" w:hAnsiTheme="majorBidi" w:cstheme="majorBidi"/>
                <w:sz w:val="20"/>
                <w:szCs w:val="20"/>
              </w:rPr>
              <w:t>² (incorporating skeleton length &amp; triangle height)</w:t>
            </w:r>
          </w:p>
        </w:tc>
        <w:tc>
          <w:tcPr>
            <w:tcW w:w="572" w:type="pct"/>
            <w:hideMark/>
          </w:tcPr>
          <w:p w14:paraId="4ECD09C5"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Intra-block constrained graphs</w:t>
            </w:r>
          </w:p>
        </w:tc>
      </w:tr>
      <w:tr w:rsidR="00E16F10" w:rsidRPr="00875292" w14:paraId="47CE630B" w14:textId="77777777" w:rsidTr="00716722">
        <w:tc>
          <w:tcPr>
            <w:tcW w:w="624" w:type="pct"/>
            <w:hideMark/>
          </w:tcPr>
          <w:p w14:paraId="3C49D847" w14:textId="77777777" w:rsidR="00E16F10" w:rsidRPr="00875292" w:rsidRDefault="00F95E48" w:rsidP="00F95E48">
            <w:pPr>
              <w:spacing w:after="160" w:line="259" w:lineRule="auto"/>
              <w:rPr>
                <w:rFonts w:asciiTheme="majorBidi" w:hAnsiTheme="majorBidi" w:cstheme="majorBidi"/>
                <w:sz w:val="20"/>
                <w:szCs w:val="20"/>
              </w:rPr>
            </w:pPr>
            <w:r>
              <w:rPr>
                <w:rFonts w:asciiTheme="majorBidi" w:hAnsiTheme="majorBidi" w:cstheme="majorBidi"/>
                <w:sz w:val="20"/>
                <w:szCs w:val="20"/>
              </w:rPr>
              <w:fldChar w:fldCharType="begin"/>
            </w:r>
            <w:r>
              <w:rPr>
                <w:rFonts w:asciiTheme="majorBidi" w:hAnsiTheme="majorBidi" w:cstheme="majorBidi"/>
                <w:sz w:val="20"/>
                <w:szCs w:val="20"/>
              </w:rPr>
              <w:instrText xml:space="preserve"> ADDIN ZOTERO_ITEM CSL_CITATION {"citationID":"EfJc69xz","properties":{"formattedCitation":"(Yan et al., 2019)","plainCitation":"(Yan et al., 2019)","noteIndex":0},"citationItems":[{"id":756,"uris":["http://zotero.org/users/local/oytakyid/items/LSHJT5QI"],"itemData":{"id":756,"type":"article-journal","abstract":"Machine learning methods, specifically, convolutional neural networks (CNNs), have emerged as an integral part of scientific research in many disciplines. However, these powerful methods often fail to perform pattern analysis and knowledge mining with spatial vector data because in most cases, such data are not underlying grid-like or array structures but can only be modeled as graph structures. The present study introduces a novel graph convolution by converting it from the vertex domain into a point-wise product in the Fourier domain using the graph Fourier transform and convolution theorem. In addition, the graph convolutional neural network (GCNN) architecture is proposed to analyze graph-structured spatial vector data. The focus of this study is the classical task of building pattern classification, which remains limited by the use of design rules and manually extracted features for specific patterns. The spatial vector data representing grouped buildings are modeled as graphs, and indices for the characteristics of individual buildings are investigated to collect the input variables. The pattern features of these graphs are directly extracted by training labeled data. Experiments confirmed that the GCNN produces satisfactory results in terms of identifying regular and irregular patterns, and thus achieves a significant improvement over existing methods. In summary, the GCNN has considerable potential for the analysis of graph-structured spatial vector data as well as scope for further improvement.","container-title":"ISPRS Journal of Photogrammetry and Remote Sensing","DOI":"10.1016/j.isprsjprs.2019.02.010","ISSN":"0924-2716","journalAbbreviation":"ISPRS Journal of Photogrammetry and Remote Sensing","page":"259-273","source":"ScienceDirect","title":"A graph convolutional neural network for classification of building patterns using spatial vector data","volume":"150","author":[{"family":"Yan","given":"Xiongfeng"},{"family":"Ai","given":"Tinghua"},{"family":"Yang","given":"Min"},{"family":"Yin","given":"Hongmei"}],"issued":{"date-parts":[["2019",4,1]]}}}],"schema":"https://github.com/citation-style-language/schema/raw/master/csl-citation.json"} </w:instrText>
            </w:r>
            <w:r>
              <w:rPr>
                <w:rFonts w:asciiTheme="majorBidi" w:hAnsiTheme="majorBidi" w:cstheme="majorBidi"/>
                <w:sz w:val="20"/>
                <w:szCs w:val="20"/>
              </w:rPr>
              <w:fldChar w:fldCharType="separate"/>
            </w:r>
            <w:r w:rsidRPr="00F95E48">
              <w:rPr>
                <w:rFonts w:ascii="Times New Roman" w:hAnsi="Times New Roman" w:cs="Times New Roman"/>
                <w:sz w:val="20"/>
              </w:rPr>
              <w:t>(Yan et al., 2019)</w:t>
            </w:r>
            <w:r>
              <w:rPr>
                <w:rFonts w:asciiTheme="majorBidi" w:hAnsiTheme="majorBidi" w:cstheme="majorBidi"/>
                <w:sz w:val="20"/>
                <w:szCs w:val="20"/>
              </w:rPr>
              <w:fldChar w:fldCharType="end"/>
            </w:r>
          </w:p>
        </w:tc>
        <w:tc>
          <w:tcPr>
            <w:tcW w:w="695" w:type="pct"/>
            <w:hideMark/>
          </w:tcPr>
          <w:p w14:paraId="77FAECCA"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Building centroids</w:t>
            </w:r>
          </w:p>
        </w:tc>
        <w:tc>
          <w:tcPr>
            <w:tcW w:w="543" w:type="pct"/>
            <w:hideMark/>
          </w:tcPr>
          <w:p w14:paraId="705AE8C8"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Multi-variant proximity graphs</w:t>
            </w:r>
          </w:p>
        </w:tc>
        <w:tc>
          <w:tcPr>
            <w:tcW w:w="804" w:type="pct"/>
            <w:hideMark/>
          </w:tcPr>
          <w:p w14:paraId="6AA133F8"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Two variants compared: (1) Delaunay Triangulation (fully connected); (2) Minimum Spanning Tree (sparse subset of DT)</w:t>
            </w:r>
          </w:p>
        </w:tc>
        <w:tc>
          <w:tcPr>
            <w:tcW w:w="862" w:type="pct"/>
            <w:hideMark/>
          </w:tcPr>
          <w:p w14:paraId="45539FEA"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Road/river networks used as hard boundaries to partition space before graph construction</w:t>
            </w:r>
          </w:p>
        </w:tc>
        <w:tc>
          <w:tcPr>
            <w:tcW w:w="900" w:type="pct"/>
            <w:hideMark/>
          </w:tcPr>
          <w:p w14:paraId="342AA049"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Nearest distance between building outlines (not centroid-to-centroid)</w:t>
            </w:r>
          </w:p>
        </w:tc>
        <w:tc>
          <w:tcPr>
            <w:tcW w:w="572" w:type="pct"/>
            <w:hideMark/>
          </w:tcPr>
          <w:p w14:paraId="6253E6E9"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Intra-block constrained graphs</w:t>
            </w:r>
          </w:p>
        </w:tc>
      </w:tr>
      <w:tr w:rsidR="00E16F10" w:rsidRPr="00875292" w14:paraId="65B3A5BA" w14:textId="77777777" w:rsidTr="00716722">
        <w:tc>
          <w:tcPr>
            <w:tcW w:w="624" w:type="pct"/>
            <w:hideMark/>
          </w:tcPr>
          <w:p w14:paraId="53BA7423" w14:textId="77777777" w:rsidR="00E16F10" w:rsidRPr="00875292" w:rsidRDefault="00F95E48" w:rsidP="00F95E48">
            <w:pPr>
              <w:spacing w:after="160" w:line="259" w:lineRule="auto"/>
              <w:rPr>
                <w:rFonts w:asciiTheme="majorBidi" w:hAnsiTheme="majorBidi" w:cstheme="majorBidi"/>
                <w:sz w:val="20"/>
                <w:szCs w:val="20"/>
              </w:rPr>
            </w:pPr>
            <w:r>
              <w:rPr>
                <w:rFonts w:asciiTheme="majorBidi" w:hAnsiTheme="majorBidi" w:cstheme="majorBidi"/>
                <w:sz w:val="20"/>
                <w:szCs w:val="20"/>
              </w:rPr>
              <w:fldChar w:fldCharType="begin"/>
            </w:r>
            <w:r>
              <w:rPr>
                <w:rFonts w:asciiTheme="majorBidi" w:hAnsiTheme="majorBidi" w:cstheme="majorBidi"/>
                <w:sz w:val="20"/>
                <w:szCs w:val="20"/>
              </w:rPr>
              <w:instrText xml:space="preserve"> ADDIN ZOTERO_ITEM CSL_CITATION {"citationID":"YWjcqizT","properties":{"formattedCitation":"(Bei et al., 2019)","plainCitation":"(Bei et al., 2019)","noteIndex":0},"citationItems":[{"id":1115,"uris":["http://zotero.org/users/local/oytakyid/items/8MQG56FQ"],"itemData":{"id":1115,"type":"article-journal","abstract":"Graph learning methods, especially graph convolutional networks, have been investigated for their potential applicability in many fields of study based on topological data. Their topological data processing capabilities have proven to be powerful. However, the relationships among separate entities include not only topological adjacency, but also correlation in vision, for example, the spatial vector data of buildings. In this study, we propose a spatial adaptive algorithm framework with a data-driven design to accomplish building group division and building group pattern recognition tasks, which is not sensitive to the difference in the spatial distribution of the buildings in various geographical regions. In addition, the algorithm framework has a multi-stage design, and processes the building group data from whole to parts, since the objective is closely related to multi-object detection on topological data. By using the graph convolution method and a deep neural network (DNN), the multitask model in this study can learn human thoughts through supervised training, and the whole process only depends upon the descriptive vector data of buildings without any ancillary data for building group partition. Experiments confirmed that the method for expressing buildings and the effect of the algorithm framework proposed are satisfactory. In summary, using deep learning methods to complete the tasks of building group division and building group pattern recognition is potentially effective, and the algorithm framework is worth further research.","container-title":"Sensors","DOI":"10.3390/s19245518","ISSN":"1424-8220","issue":"24","language":"en","license":"http://creativecommons.org/licenses/by/3.0/","page":"5518","publisher":"Multidisciplinary Digital Publishing Institute","source":"www.mdpi.com","title":"A Spatial Adaptive Algorithm Framework for Building Pattern Recognition Using Graph Convolutional Networks","volume":"19","author":[{"family":"Bei","given":"Weijia"},{"family":"Guo","given":"Mingqiang"},{"family":"Huang","given":"Ying"}],"issued":{"date-parts":[["2019",1]]}}}],"schema":"https://github.com/citation-style-language/schema/raw/master/csl-citation.json"} </w:instrText>
            </w:r>
            <w:r>
              <w:rPr>
                <w:rFonts w:asciiTheme="majorBidi" w:hAnsiTheme="majorBidi" w:cstheme="majorBidi"/>
                <w:sz w:val="20"/>
                <w:szCs w:val="20"/>
              </w:rPr>
              <w:fldChar w:fldCharType="separate"/>
            </w:r>
            <w:r w:rsidRPr="00F95E48">
              <w:rPr>
                <w:rFonts w:ascii="Times New Roman" w:hAnsi="Times New Roman" w:cs="Times New Roman"/>
                <w:sz w:val="20"/>
              </w:rPr>
              <w:t>(Bei et al., 2019)</w:t>
            </w:r>
            <w:r>
              <w:rPr>
                <w:rFonts w:asciiTheme="majorBidi" w:hAnsiTheme="majorBidi" w:cstheme="majorBidi"/>
                <w:sz w:val="20"/>
                <w:szCs w:val="20"/>
              </w:rPr>
              <w:fldChar w:fldCharType="end"/>
            </w:r>
          </w:p>
        </w:tc>
        <w:tc>
          <w:tcPr>
            <w:tcW w:w="695" w:type="pct"/>
            <w:hideMark/>
          </w:tcPr>
          <w:p w14:paraId="33064612"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Building centroids / contour key points</w:t>
            </w:r>
          </w:p>
        </w:tc>
        <w:tc>
          <w:tcPr>
            <w:tcW w:w="543" w:type="pct"/>
            <w:hideMark/>
          </w:tcPr>
          <w:p w14:paraId="12BAF4D6"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Constrained Delaunay Triangulation</w:t>
            </w:r>
          </w:p>
        </w:tc>
        <w:tc>
          <w:tcPr>
            <w:tcW w:w="804" w:type="pct"/>
            <w:hideMark/>
          </w:tcPr>
          <w:p w14:paraId="294F767B"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Delaunay neighbors within block boundaries</w:t>
            </w:r>
          </w:p>
        </w:tc>
        <w:tc>
          <w:tcPr>
            <w:tcW w:w="862" w:type="pct"/>
            <w:hideMark/>
          </w:tcPr>
          <w:p w14:paraId="6881241F"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CDT partitions buildings into blocks; each block forms independent graph</w:t>
            </w:r>
          </w:p>
        </w:tc>
        <w:tc>
          <w:tcPr>
            <w:tcW w:w="900" w:type="pct"/>
            <w:hideMark/>
          </w:tcPr>
          <w:p w14:paraId="3D53B87E"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Euclidean distance or shifting degree of adjacency weight (</w:t>
            </w:r>
            <w:r w:rsidRPr="00875292">
              <w:rPr>
                <w:rFonts w:asciiTheme="majorBidi" w:hAnsiTheme="majorBidi" w:cstheme="majorBidi"/>
                <w:i/>
                <w:iCs/>
                <w:sz w:val="20"/>
                <w:szCs w:val="20"/>
              </w:rPr>
              <w:t>D&lt;sub&gt;w&lt;/sub&gt;</w:t>
            </w:r>
            <w:r w:rsidRPr="00875292">
              <w:rPr>
                <w:rFonts w:asciiTheme="majorBidi" w:hAnsiTheme="majorBidi" w:cstheme="majorBidi"/>
                <w:sz w:val="20"/>
                <w:szCs w:val="20"/>
              </w:rPr>
              <w:t xml:space="preserve">, </w:t>
            </w:r>
            <w:r w:rsidRPr="00875292">
              <w:rPr>
                <w:rFonts w:asciiTheme="majorBidi" w:hAnsiTheme="majorBidi" w:cstheme="majorBidi"/>
                <w:i/>
                <w:iCs/>
                <w:sz w:val="20"/>
                <w:szCs w:val="20"/>
              </w:rPr>
              <w:t>D&lt;sub&gt;h&lt;/sub&gt;</w:t>
            </w:r>
            <w:r w:rsidRPr="00875292">
              <w:rPr>
                <w:rFonts w:asciiTheme="majorBidi" w:hAnsiTheme="majorBidi" w:cstheme="majorBidi"/>
                <w:sz w:val="20"/>
                <w:szCs w:val="20"/>
              </w:rPr>
              <w:t>)</w:t>
            </w:r>
          </w:p>
        </w:tc>
        <w:tc>
          <w:tcPr>
            <w:tcW w:w="572" w:type="pct"/>
            <w:hideMark/>
          </w:tcPr>
          <w:p w14:paraId="4FD97D95" w14:textId="77777777" w:rsidR="00E16F10" w:rsidRPr="00875292" w:rsidRDefault="00E16F10" w:rsidP="00E16F10">
            <w:pPr>
              <w:spacing w:after="160" w:line="259" w:lineRule="auto"/>
              <w:rPr>
                <w:rFonts w:asciiTheme="majorBidi" w:hAnsiTheme="majorBidi" w:cstheme="majorBidi"/>
                <w:sz w:val="20"/>
                <w:szCs w:val="20"/>
              </w:rPr>
            </w:pPr>
            <w:r w:rsidRPr="00875292">
              <w:rPr>
                <w:rFonts w:asciiTheme="majorBidi" w:hAnsiTheme="majorBidi" w:cstheme="majorBidi"/>
                <w:sz w:val="20"/>
                <w:szCs w:val="20"/>
              </w:rPr>
              <w:t>Intra-block constrained graphs</w:t>
            </w:r>
          </w:p>
        </w:tc>
      </w:tr>
    </w:tbl>
    <w:p w14:paraId="37E9C04A" w14:textId="77777777" w:rsidR="00CB2056" w:rsidRDefault="00CB2056"/>
    <w:p w14:paraId="1D82AA0E" w14:textId="77777777" w:rsidR="00E96FAF" w:rsidRDefault="00E96FAF"/>
    <w:p w14:paraId="38C2A664" w14:textId="77777777" w:rsidR="00E96FAF" w:rsidRDefault="00E96FAF" w:rsidP="00E96FAF">
      <w:pPr>
        <w:jc w:val="both"/>
        <w:rPr>
          <w:rFonts w:asciiTheme="majorBidi" w:hAnsiTheme="majorBidi" w:cstheme="majorBidi"/>
          <w:b/>
          <w:bCs/>
          <w:sz w:val="32"/>
          <w:szCs w:val="28"/>
        </w:rPr>
      </w:pPr>
    </w:p>
    <w:p w14:paraId="1E7612DC" w14:textId="77777777" w:rsidR="00277FCC" w:rsidRDefault="00277FCC" w:rsidP="00E96FAF">
      <w:pPr>
        <w:jc w:val="both"/>
        <w:rPr>
          <w:rFonts w:asciiTheme="majorBidi" w:hAnsiTheme="majorBidi" w:cstheme="majorBidi"/>
          <w:b/>
          <w:bCs/>
          <w:sz w:val="32"/>
          <w:szCs w:val="28"/>
        </w:rPr>
      </w:pPr>
    </w:p>
    <w:p w14:paraId="32BE552B" w14:textId="77777777" w:rsidR="00277FCC" w:rsidRDefault="00277FCC" w:rsidP="00E96FAF">
      <w:pPr>
        <w:jc w:val="both"/>
        <w:rPr>
          <w:rFonts w:asciiTheme="majorBidi" w:hAnsiTheme="majorBidi" w:cstheme="majorBidi"/>
          <w:b/>
          <w:bCs/>
          <w:sz w:val="32"/>
          <w:szCs w:val="28"/>
        </w:rPr>
      </w:pPr>
    </w:p>
    <w:p w14:paraId="4AD624E4" w14:textId="77777777" w:rsidR="00277FCC" w:rsidRDefault="00277FCC" w:rsidP="00E96FAF">
      <w:pPr>
        <w:jc w:val="both"/>
        <w:rPr>
          <w:rFonts w:asciiTheme="majorBidi" w:hAnsiTheme="majorBidi" w:cstheme="majorBidi"/>
          <w:b/>
          <w:bCs/>
          <w:sz w:val="32"/>
          <w:szCs w:val="28"/>
        </w:rPr>
      </w:pPr>
    </w:p>
    <w:p w14:paraId="1452299B" w14:textId="3AAFEC91" w:rsidR="00277FCC" w:rsidRDefault="003E5459" w:rsidP="00277FCC">
      <w:pPr>
        <w:jc w:val="both"/>
        <w:rPr>
          <w:rFonts w:asciiTheme="majorBidi" w:hAnsiTheme="majorBidi" w:cstheme="majorBidi"/>
          <w:sz w:val="24"/>
          <w:szCs w:val="24"/>
        </w:rPr>
      </w:pPr>
      <w:r w:rsidRPr="003E5459">
        <w:rPr>
          <w:rFonts w:asciiTheme="majorBidi" w:hAnsiTheme="majorBidi" w:cstheme="majorBidi"/>
          <w:b/>
          <w:bCs/>
          <w:sz w:val="24"/>
          <w:szCs w:val="24"/>
        </w:rPr>
        <w:lastRenderedPageBreak/>
        <w:t xml:space="preserve">Appendix </w:t>
      </w:r>
      <w:r w:rsidR="00A86669">
        <w:rPr>
          <w:rFonts w:asciiTheme="majorBidi" w:hAnsiTheme="majorBidi" w:cstheme="majorBidi"/>
          <w:b/>
          <w:bCs/>
          <w:sz w:val="24"/>
          <w:szCs w:val="24"/>
        </w:rPr>
        <w:t>3</w:t>
      </w:r>
      <w:r w:rsidRPr="003E5459">
        <w:rPr>
          <w:rFonts w:asciiTheme="majorBidi" w:hAnsiTheme="majorBidi" w:cstheme="majorBidi"/>
          <w:b/>
          <w:bCs/>
          <w:sz w:val="24"/>
          <w:szCs w:val="24"/>
        </w:rPr>
        <w:t xml:space="preserve"> Table A3</w:t>
      </w:r>
      <w:r w:rsidR="00277FCC" w:rsidRPr="003E5459">
        <w:rPr>
          <w:rFonts w:asciiTheme="majorBidi" w:hAnsiTheme="majorBidi" w:cstheme="majorBidi"/>
          <w:b/>
          <w:bCs/>
          <w:sz w:val="24"/>
          <w:szCs w:val="24"/>
        </w:rPr>
        <w:t>:</w:t>
      </w:r>
      <w:r w:rsidR="00277FCC" w:rsidRPr="003E5459">
        <w:rPr>
          <w:rFonts w:asciiTheme="majorBidi" w:hAnsiTheme="majorBidi" w:cstheme="majorBidi"/>
          <w:sz w:val="24"/>
          <w:szCs w:val="24"/>
        </w:rPr>
        <w:t xml:space="preserve"> Complete inventory of graph-based learning approaches across the 24 reviewed studies, organized by learning paradigm</w:t>
      </w:r>
    </w:p>
    <w:p w14:paraId="2F12CC91" w14:textId="77777777" w:rsidR="00C841D3" w:rsidRPr="003E5459" w:rsidRDefault="00C841D3" w:rsidP="00277FCC">
      <w:pPr>
        <w:jc w:val="both"/>
        <w:rPr>
          <w:rFonts w:asciiTheme="majorBidi" w:hAnsiTheme="majorBidi" w:cstheme="majorBidi"/>
          <w:sz w:val="24"/>
          <w:szCs w:val="24"/>
        </w:rPr>
      </w:pPr>
      <w:r w:rsidRPr="00C841D3">
        <w:rPr>
          <w:rFonts w:asciiTheme="majorBidi" w:hAnsiTheme="majorBidi" w:cstheme="majorBidi"/>
          <w:sz w:val="24"/>
          <w:szCs w:val="24"/>
        </w:rPr>
        <w:t>Note: Studies are grouped by learning paradigm (Unsupervised: n=8; Supervised: n=14; Semi-supervised: n=2). Output granularity indicates the primary prediction unit: Node = individual urban element (building, segment); Graph = aggregated unit (block, network patch); Edge = relationship between elements. Full methodological details, including hyperparameters and evaluation metrics, are available in the original publications.</w:t>
      </w:r>
    </w:p>
    <w:tbl>
      <w:tblPr>
        <w:tblStyle w:val="PlainTable3"/>
        <w:tblW w:w="0" w:type="auto"/>
        <w:tblLook w:val="0620" w:firstRow="1" w:lastRow="0" w:firstColumn="0" w:lastColumn="0" w:noHBand="1" w:noVBand="1"/>
      </w:tblPr>
      <w:tblGrid>
        <w:gridCol w:w="1241"/>
        <w:gridCol w:w="1472"/>
        <w:gridCol w:w="4153"/>
        <w:gridCol w:w="4384"/>
        <w:gridCol w:w="2708"/>
      </w:tblGrid>
      <w:tr w:rsidR="00277FCC" w:rsidRPr="00277FCC" w14:paraId="5D384175" w14:textId="77777777" w:rsidTr="00716722">
        <w:trPr>
          <w:cnfStyle w:val="100000000000" w:firstRow="1" w:lastRow="0" w:firstColumn="0" w:lastColumn="0" w:oddVBand="0" w:evenVBand="0" w:oddHBand="0" w:evenHBand="0" w:firstRowFirstColumn="0" w:firstRowLastColumn="0" w:lastRowFirstColumn="0" w:lastRowLastColumn="0"/>
        </w:trPr>
        <w:tc>
          <w:tcPr>
            <w:tcW w:w="0" w:type="auto"/>
            <w:hideMark/>
          </w:tcPr>
          <w:p w14:paraId="7F3EA56C" w14:textId="77777777" w:rsidR="00277FCC" w:rsidRPr="00716722" w:rsidRDefault="00277FCC" w:rsidP="00277FCC">
            <w:pPr>
              <w:spacing w:after="160" w:line="259" w:lineRule="auto"/>
              <w:rPr>
                <w:rFonts w:asciiTheme="majorBidi" w:hAnsiTheme="majorBidi" w:cstheme="majorBidi"/>
                <w:b w:val="0"/>
                <w:bCs w:val="0"/>
              </w:rPr>
            </w:pPr>
            <w:r w:rsidRPr="00716722">
              <w:rPr>
                <w:rFonts w:asciiTheme="majorBidi" w:hAnsiTheme="majorBidi" w:cstheme="majorBidi"/>
              </w:rPr>
              <w:t>Study</w:t>
            </w:r>
          </w:p>
        </w:tc>
        <w:tc>
          <w:tcPr>
            <w:tcW w:w="0" w:type="auto"/>
            <w:hideMark/>
          </w:tcPr>
          <w:p w14:paraId="215D1CC4" w14:textId="77777777" w:rsidR="00277FCC" w:rsidRPr="00716722" w:rsidRDefault="00277FCC" w:rsidP="00277FCC">
            <w:pPr>
              <w:spacing w:after="160" w:line="259" w:lineRule="auto"/>
              <w:rPr>
                <w:rFonts w:asciiTheme="majorBidi" w:hAnsiTheme="majorBidi" w:cstheme="majorBidi"/>
                <w:b w:val="0"/>
                <w:bCs w:val="0"/>
              </w:rPr>
            </w:pPr>
            <w:r w:rsidRPr="00716722">
              <w:rPr>
                <w:rFonts w:asciiTheme="majorBidi" w:hAnsiTheme="majorBidi" w:cstheme="majorBidi"/>
              </w:rPr>
              <w:t>Paradigm</w:t>
            </w:r>
          </w:p>
        </w:tc>
        <w:tc>
          <w:tcPr>
            <w:tcW w:w="0" w:type="auto"/>
            <w:hideMark/>
          </w:tcPr>
          <w:p w14:paraId="0C2560DA" w14:textId="77777777" w:rsidR="00277FCC" w:rsidRPr="00716722" w:rsidRDefault="00277FCC" w:rsidP="00277FCC">
            <w:pPr>
              <w:spacing w:after="160" w:line="259" w:lineRule="auto"/>
              <w:rPr>
                <w:rFonts w:asciiTheme="majorBidi" w:hAnsiTheme="majorBidi" w:cstheme="majorBidi"/>
                <w:b w:val="0"/>
                <w:bCs w:val="0"/>
              </w:rPr>
            </w:pPr>
            <w:r w:rsidRPr="00716722">
              <w:rPr>
                <w:rFonts w:asciiTheme="majorBidi" w:hAnsiTheme="majorBidi" w:cstheme="majorBidi"/>
              </w:rPr>
              <w:t>Learning Objective</w:t>
            </w:r>
          </w:p>
        </w:tc>
        <w:tc>
          <w:tcPr>
            <w:tcW w:w="0" w:type="auto"/>
            <w:hideMark/>
          </w:tcPr>
          <w:p w14:paraId="11012FEA" w14:textId="77777777" w:rsidR="00277FCC" w:rsidRPr="00716722" w:rsidRDefault="00277FCC" w:rsidP="00277FCC">
            <w:pPr>
              <w:spacing w:after="160" w:line="259" w:lineRule="auto"/>
              <w:rPr>
                <w:rFonts w:asciiTheme="majorBidi" w:hAnsiTheme="majorBidi" w:cstheme="majorBidi"/>
                <w:b w:val="0"/>
                <w:bCs w:val="0"/>
              </w:rPr>
            </w:pPr>
            <w:r w:rsidRPr="00716722">
              <w:rPr>
                <w:rFonts w:asciiTheme="majorBidi" w:hAnsiTheme="majorBidi" w:cstheme="majorBidi"/>
              </w:rPr>
              <w:t>Model Family &amp; Key Innovation</w:t>
            </w:r>
          </w:p>
        </w:tc>
        <w:tc>
          <w:tcPr>
            <w:tcW w:w="0" w:type="auto"/>
            <w:hideMark/>
          </w:tcPr>
          <w:p w14:paraId="7597D7A1" w14:textId="77777777" w:rsidR="00277FCC" w:rsidRPr="00716722" w:rsidRDefault="00277FCC" w:rsidP="00277FCC">
            <w:pPr>
              <w:spacing w:after="160" w:line="259" w:lineRule="auto"/>
              <w:rPr>
                <w:rFonts w:asciiTheme="majorBidi" w:hAnsiTheme="majorBidi" w:cstheme="majorBidi"/>
                <w:b w:val="0"/>
                <w:bCs w:val="0"/>
              </w:rPr>
            </w:pPr>
            <w:r w:rsidRPr="00716722">
              <w:rPr>
                <w:rFonts w:asciiTheme="majorBidi" w:hAnsiTheme="majorBidi" w:cstheme="majorBidi"/>
              </w:rPr>
              <w:t>Output Granularity</w:t>
            </w:r>
          </w:p>
        </w:tc>
      </w:tr>
      <w:tr w:rsidR="00277FCC" w:rsidRPr="00277FCC" w14:paraId="3449F16E" w14:textId="77777777" w:rsidTr="00716722">
        <w:tc>
          <w:tcPr>
            <w:tcW w:w="0" w:type="auto"/>
            <w:gridSpan w:val="5"/>
            <w:hideMark/>
          </w:tcPr>
          <w:p w14:paraId="52341D04" w14:textId="77777777" w:rsidR="00277FCC" w:rsidRPr="00716722" w:rsidRDefault="00277FCC" w:rsidP="00277FCC">
            <w:pPr>
              <w:spacing w:after="160" w:line="259" w:lineRule="auto"/>
              <w:rPr>
                <w:rFonts w:asciiTheme="majorBidi" w:hAnsiTheme="majorBidi" w:cstheme="majorBidi"/>
                <w:b/>
                <w:bCs/>
              </w:rPr>
            </w:pPr>
            <w:r w:rsidRPr="00716722">
              <w:rPr>
                <w:rFonts w:asciiTheme="majorBidi" w:hAnsiTheme="majorBidi" w:cstheme="majorBidi"/>
                <w:b/>
                <w:bCs/>
              </w:rPr>
              <w:t>Unsupervised Approaches</w:t>
            </w:r>
          </w:p>
        </w:tc>
      </w:tr>
      <w:tr w:rsidR="00277FCC" w:rsidRPr="00277FCC" w14:paraId="043FC52D" w14:textId="77777777" w:rsidTr="00716722">
        <w:tc>
          <w:tcPr>
            <w:tcW w:w="0" w:type="auto"/>
            <w:hideMark/>
          </w:tcPr>
          <w:p w14:paraId="13BFCDAC"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Liu et al. (2026)</w:t>
            </w:r>
          </w:p>
        </w:tc>
        <w:tc>
          <w:tcPr>
            <w:tcW w:w="0" w:type="auto"/>
            <w:hideMark/>
          </w:tcPr>
          <w:p w14:paraId="4042089D"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Unsupervised</w:t>
            </w:r>
          </w:p>
        </w:tc>
        <w:tc>
          <w:tcPr>
            <w:tcW w:w="0" w:type="auto"/>
            <w:hideMark/>
          </w:tcPr>
          <w:p w14:paraId="405153AA"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Discover block-level morphological typologies through joint structural and metric analysis</w:t>
            </w:r>
          </w:p>
        </w:tc>
        <w:tc>
          <w:tcPr>
            <w:tcW w:w="0" w:type="auto"/>
            <w:hideMark/>
          </w:tcPr>
          <w:p w14:paraId="0B03786D"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Contrastive GAT + Autoencoder: Multi-head attention with contrastive loss on augmented intra-block graphs; fused with block-level morphometrics</w:t>
            </w:r>
          </w:p>
        </w:tc>
        <w:tc>
          <w:tcPr>
            <w:tcW w:w="0" w:type="auto"/>
            <w:hideMark/>
          </w:tcPr>
          <w:p w14:paraId="1F2FB502"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Graph (urban block)</w:t>
            </w:r>
          </w:p>
        </w:tc>
      </w:tr>
      <w:tr w:rsidR="00277FCC" w:rsidRPr="00277FCC" w14:paraId="2E56EE83" w14:textId="77777777" w:rsidTr="00716722">
        <w:tc>
          <w:tcPr>
            <w:tcW w:w="0" w:type="auto"/>
            <w:hideMark/>
          </w:tcPr>
          <w:p w14:paraId="1D7C12B6"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Yang et al. (2025)</w:t>
            </w:r>
          </w:p>
        </w:tc>
        <w:tc>
          <w:tcPr>
            <w:tcW w:w="0" w:type="auto"/>
            <w:hideMark/>
          </w:tcPr>
          <w:p w14:paraId="3BE68EE8"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Unsupervised</w:t>
            </w:r>
          </w:p>
        </w:tc>
        <w:tc>
          <w:tcPr>
            <w:tcW w:w="0" w:type="auto"/>
            <w:hideMark/>
          </w:tcPr>
          <w:p w14:paraId="17053C5D"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Cluster buildings into perceptually coherent groups for cartographic generalization</w:t>
            </w:r>
          </w:p>
        </w:tc>
        <w:tc>
          <w:tcPr>
            <w:tcW w:w="0" w:type="auto"/>
            <w:hideMark/>
          </w:tcPr>
          <w:p w14:paraId="3EE98CB5"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Distance-biased GAT + Spectral Clustering: Attention enforcing spatial proximity; clustering on learned similarities</w:t>
            </w:r>
          </w:p>
        </w:tc>
        <w:tc>
          <w:tcPr>
            <w:tcW w:w="0" w:type="auto"/>
            <w:hideMark/>
          </w:tcPr>
          <w:p w14:paraId="20C7DC30"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Node (building)</w:t>
            </w:r>
          </w:p>
        </w:tc>
      </w:tr>
      <w:tr w:rsidR="00277FCC" w:rsidRPr="00277FCC" w14:paraId="26A20C1C" w14:textId="77777777" w:rsidTr="00716722">
        <w:tc>
          <w:tcPr>
            <w:tcW w:w="0" w:type="auto"/>
            <w:hideMark/>
          </w:tcPr>
          <w:p w14:paraId="5808DF98"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Wu et al. (2025)</w:t>
            </w:r>
          </w:p>
        </w:tc>
        <w:tc>
          <w:tcPr>
            <w:tcW w:w="0" w:type="auto"/>
            <w:hideMark/>
          </w:tcPr>
          <w:p w14:paraId="6776B969"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Unsupervised</w:t>
            </w:r>
          </w:p>
        </w:tc>
        <w:tc>
          <w:tcPr>
            <w:tcW w:w="0" w:type="auto"/>
            <w:hideMark/>
          </w:tcPr>
          <w:p w14:paraId="50B3E043"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Quantify similarity between city-scale road networks via dynamic topological response</w:t>
            </w:r>
          </w:p>
        </w:tc>
        <w:tc>
          <w:tcPr>
            <w:tcW w:w="0" w:type="auto"/>
            <w:hideMark/>
          </w:tcPr>
          <w:p w14:paraId="1FAF527E"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Graph Cellular Automata: Differentiable logic gates; similarity from Jensen-Shannon divergence of state evolution</w:t>
            </w:r>
          </w:p>
        </w:tc>
        <w:tc>
          <w:tcPr>
            <w:tcW w:w="0" w:type="auto"/>
            <w:hideMark/>
          </w:tcPr>
          <w:p w14:paraId="23FC71AF"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Graph (road network)</w:t>
            </w:r>
          </w:p>
        </w:tc>
      </w:tr>
      <w:tr w:rsidR="00277FCC" w:rsidRPr="00277FCC" w14:paraId="3018E8BE" w14:textId="77777777" w:rsidTr="00716722">
        <w:tc>
          <w:tcPr>
            <w:tcW w:w="0" w:type="auto"/>
            <w:hideMark/>
          </w:tcPr>
          <w:p w14:paraId="31B7573A"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Sugama (2025)</w:t>
            </w:r>
          </w:p>
        </w:tc>
        <w:tc>
          <w:tcPr>
            <w:tcW w:w="0" w:type="auto"/>
            <w:hideMark/>
          </w:tcPr>
          <w:p w14:paraId="619A29BB"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Unsupervised</w:t>
            </w:r>
          </w:p>
        </w:tc>
        <w:tc>
          <w:tcPr>
            <w:tcW w:w="0" w:type="auto"/>
            <w:hideMark/>
          </w:tcPr>
          <w:p w14:paraId="723FC6B8"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Embed global street networks to reveal regional topological patterns</w:t>
            </w:r>
          </w:p>
        </w:tc>
        <w:tc>
          <w:tcPr>
            <w:tcW w:w="0" w:type="auto"/>
            <w:hideMark/>
          </w:tcPr>
          <w:p w14:paraId="13B76E3E"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graph2vec: WL kernel + doc2vec; pure topology, no geometry or semantics</w:t>
            </w:r>
          </w:p>
        </w:tc>
        <w:tc>
          <w:tcPr>
            <w:tcW w:w="0" w:type="auto"/>
            <w:hideMark/>
          </w:tcPr>
          <w:p w14:paraId="7F0CFB7D"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Graph (city network)</w:t>
            </w:r>
          </w:p>
        </w:tc>
      </w:tr>
      <w:tr w:rsidR="00277FCC" w:rsidRPr="00277FCC" w14:paraId="28384388" w14:textId="77777777" w:rsidTr="00716722">
        <w:tc>
          <w:tcPr>
            <w:tcW w:w="0" w:type="auto"/>
            <w:hideMark/>
          </w:tcPr>
          <w:p w14:paraId="46A57E17"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Neira &amp; Murcio (2025)</w:t>
            </w:r>
          </w:p>
        </w:tc>
        <w:tc>
          <w:tcPr>
            <w:tcW w:w="0" w:type="auto"/>
            <w:hideMark/>
          </w:tcPr>
          <w:p w14:paraId="55E3139E"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Unsupervised</w:t>
            </w:r>
          </w:p>
        </w:tc>
        <w:tc>
          <w:tcPr>
            <w:tcW w:w="0" w:type="auto"/>
            <w:hideMark/>
          </w:tcPr>
          <w:p w14:paraId="03747762"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Learn generative representations of street networks for synthesis and classification</w:t>
            </w:r>
          </w:p>
        </w:tc>
        <w:tc>
          <w:tcPr>
            <w:tcW w:w="0" w:type="auto"/>
            <w:hideMark/>
          </w:tcPr>
          <w:p w14:paraId="26149C0E"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VGAE + Transformer: Autoregressive coordinate modeling + GCN-based structural embedding</w:t>
            </w:r>
          </w:p>
        </w:tc>
        <w:tc>
          <w:tcPr>
            <w:tcW w:w="0" w:type="auto"/>
            <w:hideMark/>
          </w:tcPr>
          <w:p w14:paraId="7FB39A6D"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Graph (1km² segment)</w:t>
            </w:r>
          </w:p>
        </w:tc>
      </w:tr>
      <w:tr w:rsidR="00277FCC" w:rsidRPr="00277FCC" w14:paraId="149DD92C" w14:textId="77777777" w:rsidTr="00716722">
        <w:tc>
          <w:tcPr>
            <w:tcW w:w="0" w:type="auto"/>
            <w:hideMark/>
          </w:tcPr>
          <w:p w14:paraId="11837CAB"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Lu &amp; Tong (2025)</w:t>
            </w:r>
          </w:p>
        </w:tc>
        <w:tc>
          <w:tcPr>
            <w:tcW w:w="0" w:type="auto"/>
            <w:hideMark/>
          </w:tcPr>
          <w:p w14:paraId="7C5271CD"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Unsupervised</w:t>
            </w:r>
          </w:p>
        </w:tc>
        <w:tc>
          <w:tcPr>
            <w:tcW w:w="0" w:type="auto"/>
            <w:hideMark/>
          </w:tcPr>
          <w:p w14:paraId="01E4C2D5"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Identify urban form types at building/block scale using spatial relationships</w:t>
            </w:r>
          </w:p>
        </w:tc>
        <w:tc>
          <w:tcPr>
            <w:tcW w:w="0" w:type="auto"/>
            <w:hideMark/>
          </w:tcPr>
          <w:p w14:paraId="40131482"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GCN + K-means: 3-layer spectral convolution on Voronoi-derived graphs; clustering on embeddings</w:t>
            </w:r>
          </w:p>
        </w:tc>
        <w:tc>
          <w:tcPr>
            <w:tcW w:w="0" w:type="auto"/>
            <w:hideMark/>
          </w:tcPr>
          <w:p w14:paraId="3706A2BC"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Node (building)</w:t>
            </w:r>
          </w:p>
        </w:tc>
      </w:tr>
      <w:tr w:rsidR="00277FCC" w:rsidRPr="00277FCC" w14:paraId="0345F758" w14:textId="77777777" w:rsidTr="00716722">
        <w:tc>
          <w:tcPr>
            <w:tcW w:w="0" w:type="auto"/>
            <w:hideMark/>
          </w:tcPr>
          <w:p w14:paraId="06A11C6B"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Liu &amp; Song (2025)</w:t>
            </w:r>
          </w:p>
        </w:tc>
        <w:tc>
          <w:tcPr>
            <w:tcW w:w="0" w:type="auto"/>
            <w:hideMark/>
          </w:tcPr>
          <w:p w14:paraId="6DCBE785"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Unsupervised</w:t>
            </w:r>
          </w:p>
        </w:tc>
        <w:tc>
          <w:tcPr>
            <w:tcW w:w="0" w:type="auto"/>
            <w:hideMark/>
          </w:tcPr>
          <w:p w14:paraId="427DD16D"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Classify cadastral plots by internal building configuration</w:t>
            </w:r>
          </w:p>
        </w:tc>
        <w:tc>
          <w:tcPr>
            <w:tcW w:w="0" w:type="auto"/>
            <w:hideMark/>
          </w:tcPr>
          <w:p w14:paraId="6FD82307"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Distance-decay GAT: Attention on intra-plot Delaunay graphs; attention pooling for plot-level representation</w:t>
            </w:r>
          </w:p>
        </w:tc>
        <w:tc>
          <w:tcPr>
            <w:tcW w:w="0" w:type="auto"/>
            <w:hideMark/>
          </w:tcPr>
          <w:p w14:paraId="51C4BAFA"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Graph (cadastral plot)</w:t>
            </w:r>
          </w:p>
        </w:tc>
      </w:tr>
      <w:tr w:rsidR="00277FCC" w:rsidRPr="00277FCC" w14:paraId="5A7FD3A1" w14:textId="77777777" w:rsidTr="00716722">
        <w:tc>
          <w:tcPr>
            <w:tcW w:w="0" w:type="auto"/>
            <w:hideMark/>
          </w:tcPr>
          <w:p w14:paraId="2E2E9B60"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De Sabbata et al. (2023)</w:t>
            </w:r>
          </w:p>
        </w:tc>
        <w:tc>
          <w:tcPr>
            <w:tcW w:w="0" w:type="auto"/>
            <w:hideMark/>
          </w:tcPr>
          <w:p w14:paraId="4D0B7264"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Unsupervised</w:t>
            </w:r>
          </w:p>
        </w:tc>
        <w:tc>
          <w:tcPr>
            <w:tcW w:w="0" w:type="auto"/>
            <w:hideMark/>
          </w:tcPr>
          <w:p w14:paraId="4B303FDE"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Embed street junctions to characterize urban-suburban transitions</w:t>
            </w:r>
          </w:p>
        </w:tc>
        <w:tc>
          <w:tcPr>
            <w:tcW w:w="0" w:type="auto"/>
            <w:hideMark/>
          </w:tcPr>
          <w:p w14:paraId="150F03D0"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Graph Autoencoder (GIN): Modified GIN with edge attributes; 2D embeddings for visual interpretation</w:t>
            </w:r>
          </w:p>
        </w:tc>
        <w:tc>
          <w:tcPr>
            <w:tcW w:w="0" w:type="auto"/>
            <w:hideMark/>
          </w:tcPr>
          <w:p w14:paraId="7C120612"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Node/Graph (junction + neighborhood)</w:t>
            </w:r>
          </w:p>
        </w:tc>
      </w:tr>
      <w:tr w:rsidR="00277FCC" w:rsidRPr="00277FCC" w14:paraId="4EC7E530" w14:textId="77777777" w:rsidTr="00716722">
        <w:tc>
          <w:tcPr>
            <w:tcW w:w="0" w:type="auto"/>
            <w:gridSpan w:val="5"/>
            <w:hideMark/>
          </w:tcPr>
          <w:p w14:paraId="74E6A153" w14:textId="77777777" w:rsidR="00277FCC" w:rsidRPr="00277FCC" w:rsidRDefault="00277FCC" w:rsidP="00277FCC">
            <w:pPr>
              <w:spacing w:after="160" w:line="259" w:lineRule="auto"/>
              <w:rPr>
                <w:rFonts w:asciiTheme="majorBidi" w:hAnsiTheme="majorBidi" w:cstheme="majorBidi"/>
                <w:b/>
                <w:bCs/>
                <w:sz w:val="20"/>
                <w:szCs w:val="20"/>
              </w:rPr>
            </w:pPr>
            <w:r w:rsidRPr="00277FCC">
              <w:rPr>
                <w:rFonts w:asciiTheme="majorBidi" w:hAnsiTheme="majorBidi" w:cstheme="majorBidi"/>
                <w:b/>
                <w:bCs/>
                <w:sz w:val="20"/>
                <w:szCs w:val="20"/>
              </w:rPr>
              <w:t>Supervised Approaches</w:t>
            </w:r>
          </w:p>
        </w:tc>
      </w:tr>
      <w:tr w:rsidR="00277FCC" w:rsidRPr="00277FCC" w14:paraId="4B70DB2F" w14:textId="77777777" w:rsidTr="00716722">
        <w:tc>
          <w:tcPr>
            <w:tcW w:w="0" w:type="auto"/>
            <w:hideMark/>
          </w:tcPr>
          <w:p w14:paraId="65B03BFA"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Yan et al. (2019)</w:t>
            </w:r>
          </w:p>
        </w:tc>
        <w:tc>
          <w:tcPr>
            <w:tcW w:w="0" w:type="auto"/>
            <w:hideMark/>
          </w:tcPr>
          <w:p w14:paraId="34F9C1FC"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Supervised</w:t>
            </w:r>
          </w:p>
        </w:tc>
        <w:tc>
          <w:tcPr>
            <w:tcW w:w="0" w:type="auto"/>
            <w:hideMark/>
          </w:tcPr>
          <w:p w14:paraId="6C93A40E"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Classify building groups as regular vs. irregular patterns</w:t>
            </w:r>
          </w:p>
        </w:tc>
        <w:tc>
          <w:tcPr>
            <w:tcW w:w="0" w:type="auto"/>
            <w:hideMark/>
          </w:tcPr>
          <w:p w14:paraId="7709A02C"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Spectral GCN: Chebyshev polynomial approximation (K=3); global mean pooling + FC layers</w:t>
            </w:r>
          </w:p>
        </w:tc>
        <w:tc>
          <w:tcPr>
            <w:tcW w:w="0" w:type="auto"/>
            <w:hideMark/>
          </w:tcPr>
          <w:p w14:paraId="4752B830"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Graph (building group)</w:t>
            </w:r>
          </w:p>
        </w:tc>
      </w:tr>
      <w:tr w:rsidR="00277FCC" w:rsidRPr="00277FCC" w14:paraId="7DA4D97F" w14:textId="77777777" w:rsidTr="00716722">
        <w:tc>
          <w:tcPr>
            <w:tcW w:w="0" w:type="auto"/>
            <w:hideMark/>
          </w:tcPr>
          <w:p w14:paraId="43957A6F"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Yan et al. (2022)</w:t>
            </w:r>
          </w:p>
        </w:tc>
        <w:tc>
          <w:tcPr>
            <w:tcW w:w="0" w:type="auto"/>
            <w:hideMark/>
          </w:tcPr>
          <w:p w14:paraId="5886BE6D"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Supervised</w:t>
            </w:r>
          </w:p>
        </w:tc>
        <w:tc>
          <w:tcPr>
            <w:tcW w:w="0" w:type="auto"/>
            <w:hideMark/>
          </w:tcPr>
          <w:p w14:paraId="44444E17"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Predict centroid positions for building grouping (cartographic generalization)</w:t>
            </w:r>
          </w:p>
        </w:tc>
        <w:tc>
          <w:tcPr>
            <w:tcW w:w="0" w:type="auto"/>
            <w:hideMark/>
          </w:tcPr>
          <w:p w14:paraId="0B7490D1"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Spectral GCN: 5-layer Chebyshev GCN with skip connections; regression output + k-means</w:t>
            </w:r>
          </w:p>
        </w:tc>
        <w:tc>
          <w:tcPr>
            <w:tcW w:w="0" w:type="auto"/>
            <w:hideMark/>
          </w:tcPr>
          <w:p w14:paraId="11E447D8"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Node → Graph (via post-processing)</w:t>
            </w:r>
          </w:p>
        </w:tc>
      </w:tr>
      <w:tr w:rsidR="00277FCC" w:rsidRPr="00277FCC" w14:paraId="4500686D" w14:textId="77777777" w:rsidTr="00716722">
        <w:tc>
          <w:tcPr>
            <w:tcW w:w="0" w:type="auto"/>
            <w:hideMark/>
          </w:tcPr>
          <w:p w14:paraId="3838C789"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Zhao et al. (2020)</w:t>
            </w:r>
          </w:p>
        </w:tc>
        <w:tc>
          <w:tcPr>
            <w:tcW w:w="0" w:type="auto"/>
            <w:hideMark/>
          </w:tcPr>
          <w:p w14:paraId="754BA9E9"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Supervised</w:t>
            </w:r>
          </w:p>
        </w:tc>
        <w:tc>
          <w:tcPr>
            <w:tcW w:w="0" w:type="auto"/>
            <w:hideMark/>
          </w:tcPr>
          <w:p w14:paraId="72C232FF"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Semantic segmentation of buildings into 5 pattern types (e.g., grid-like, curvilinear)</w:t>
            </w:r>
          </w:p>
        </w:tc>
        <w:tc>
          <w:tcPr>
            <w:tcW w:w="0" w:type="auto"/>
            <w:hideMark/>
          </w:tcPr>
          <w:p w14:paraId="1F2B5B72"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Spectral GCN + SpecTN: Chebyshev convolution with spectral transformer; multi-scale skip connections</w:t>
            </w:r>
          </w:p>
        </w:tc>
        <w:tc>
          <w:tcPr>
            <w:tcW w:w="0" w:type="auto"/>
            <w:hideMark/>
          </w:tcPr>
          <w:p w14:paraId="5D5FF32A"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Node (individual building)</w:t>
            </w:r>
          </w:p>
        </w:tc>
      </w:tr>
      <w:tr w:rsidR="00277FCC" w:rsidRPr="00277FCC" w14:paraId="46B61F1E" w14:textId="77777777" w:rsidTr="00716722">
        <w:tc>
          <w:tcPr>
            <w:tcW w:w="0" w:type="auto"/>
            <w:hideMark/>
          </w:tcPr>
          <w:p w14:paraId="3BB2F317"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Gharaee et al. (2021)</w:t>
            </w:r>
          </w:p>
        </w:tc>
        <w:tc>
          <w:tcPr>
            <w:tcW w:w="0" w:type="auto"/>
            <w:hideMark/>
          </w:tcPr>
          <w:p w14:paraId="5B249CDC"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Supervised</w:t>
            </w:r>
          </w:p>
        </w:tc>
        <w:tc>
          <w:tcPr>
            <w:tcW w:w="0" w:type="auto"/>
            <w:hideMark/>
          </w:tcPr>
          <w:p w14:paraId="26A28628"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Road-type classification using structural and visual features</w:t>
            </w:r>
          </w:p>
        </w:tc>
        <w:tc>
          <w:tcPr>
            <w:tcW w:w="0" w:type="auto"/>
            <w:hideMark/>
          </w:tcPr>
          <w:p w14:paraId="44016507"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GAIN: Attention-weighted SUM aggregation with cross-entropy loss</w:t>
            </w:r>
          </w:p>
        </w:tc>
        <w:tc>
          <w:tcPr>
            <w:tcW w:w="0" w:type="auto"/>
            <w:hideMark/>
          </w:tcPr>
          <w:p w14:paraId="048D95BD"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Node (road segment)</w:t>
            </w:r>
          </w:p>
        </w:tc>
      </w:tr>
      <w:tr w:rsidR="00277FCC" w:rsidRPr="00277FCC" w14:paraId="5AEBFA23" w14:textId="77777777" w:rsidTr="00716722">
        <w:tc>
          <w:tcPr>
            <w:tcW w:w="0" w:type="auto"/>
            <w:hideMark/>
          </w:tcPr>
          <w:p w14:paraId="53D4A939"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Liu et al. (2025)</w:t>
            </w:r>
          </w:p>
        </w:tc>
        <w:tc>
          <w:tcPr>
            <w:tcW w:w="0" w:type="auto"/>
            <w:hideMark/>
          </w:tcPr>
          <w:p w14:paraId="206CDC0E"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Supervised</w:t>
            </w:r>
          </w:p>
        </w:tc>
        <w:tc>
          <w:tcPr>
            <w:tcW w:w="0" w:type="auto"/>
            <w:hideMark/>
          </w:tcPr>
          <w:p w14:paraId="0B42D197"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Classify building groups into 3 patterns (irregular/grid/linear)</w:t>
            </w:r>
          </w:p>
        </w:tc>
        <w:tc>
          <w:tcPr>
            <w:tcW w:w="0" w:type="auto"/>
            <w:hideMark/>
          </w:tcPr>
          <w:p w14:paraId="1D6F52CB"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DGCNN: 17 GCN layers + SortPooling + knowledge graph embedding layer (bilinear fusion)</w:t>
            </w:r>
          </w:p>
        </w:tc>
        <w:tc>
          <w:tcPr>
            <w:tcW w:w="0" w:type="auto"/>
            <w:hideMark/>
          </w:tcPr>
          <w:p w14:paraId="52C7ED6B"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Graph (building group)</w:t>
            </w:r>
          </w:p>
        </w:tc>
      </w:tr>
      <w:tr w:rsidR="00277FCC" w:rsidRPr="00277FCC" w14:paraId="7E3CB9C6" w14:textId="77777777" w:rsidTr="00716722">
        <w:tc>
          <w:tcPr>
            <w:tcW w:w="0" w:type="auto"/>
            <w:hideMark/>
          </w:tcPr>
          <w:p w14:paraId="29E7E982"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Jia et al. (2024)</w:t>
            </w:r>
          </w:p>
        </w:tc>
        <w:tc>
          <w:tcPr>
            <w:tcW w:w="0" w:type="auto"/>
            <w:hideMark/>
          </w:tcPr>
          <w:p w14:paraId="40F5DD12"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Supervised</w:t>
            </w:r>
          </w:p>
        </w:tc>
        <w:tc>
          <w:tcPr>
            <w:tcW w:w="0" w:type="auto"/>
            <w:hideMark/>
          </w:tcPr>
          <w:p w14:paraId="332EC1E6"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Classify residential blocks into 3 high-density Asian patterns</w:t>
            </w:r>
          </w:p>
        </w:tc>
        <w:tc>
          <w:tcPr>
            <w:tcW w:w="0" w:type="auto"/>
            <w:hideMark/>
          </w:tcPr>
          <w:p w14:paraId="23D15D89"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Spectral GCN: 2-layer GCN with Delaunay graphs; features at building and block scales</w:t>
            </w:r>
          </w:p>
        </w:tc>
        <w:tc>
          <w:tcPr>
            <w:tcW w:w="0" w:type="auto"/>
            <w:hideMark/>
          </w:tcPr>
          <w:p w14:paraId="31FE2776"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Graph (residential block)</w:t>
            </w:r>
          </w:p>
        </w:tc>
      </w:tr>
      <w:tr w:rsidR="00277FCC" w:rsidRPr="00277FCC" w14:paraId="664A9914" w14:textId="77777777" w:rsidTr="00716722">
        <w:tc>
          <w:tcPr>
            <w:tcW w:w="0" w:type="auto"/>
            <w:hideMark/>
          </w:tcPr>
          <w:p w14:paraId="7AAFCDF2"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Huang et al. (2024)</w:t>
            </w:r>
          </w:p>
        </w:tc>
        <w:tc>
          <w:tcPr>
            <w:tcW w:w="0" w:type="auto"/>
            <w:hideMark/>
          </w:tcPr>
          <w:p w14:paraId="457CC835"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Supervised</w:t>
            </w:r>
          </w:p>
        </w:tc>
        <w:tc>
          <w:tcPr>
            <w:tcW w:w="0" w:type="auto"/>
            <w:hideMark/>
          </w:tcPr>
          <w:p w14:paraId="5F196681"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Detect road grid patterns via hierarchical mesh-to-segment cognition</w:t>
            </w:r>
          </w:p>
        </w:tc>
        <w:tc>
          <w:tcPr>
            <w:tcW w:w="0" w:type="auto"/>
            <w:hideMark/>
          </w:tcPr>
          <w:p w14:paraId="6C7E471D"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TAGCN: Topology-adaptive GCN (K=3) on road meshes; rule-based non-grid exclusion</w:t>
            </w:r>
          </w:p>
        </w:tc>
        <w:tc>
          <w:tcPr>
            <w:tcW w:w="0" w:type="auto"/>
            <w:hideMark/>
          </w:tcPr>
          <w:p w14:paraId="437B2516"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Graph (road mesh)</w:t>
            </w:r>
          </w:p>
        </w:tc>
      </w:tr>
      <w:tr w:rsidR="00277FCC" w:rsidRPr="00277FCC" w14:paraId="48C057AE" w14:textId="77777777" w:rsidTr="00716722">
        <w:tc>
          <w:tcPr>
            <w:tcW w:w="0" w:type="auto"/>
            <w:hideMark/>
          </w:tcPr>
          <w:p w14:paraId="56DF772B"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Liu et al. (2025)</w:t>
            </w:r>
          </w:p>
        </w:tc>
        <w:tc>
          <w:tcPr>
            <w:tcW w:w="0" w:type="auto"/>
            <w:hideMark/>
          </w:tcPr>
          <w:p w14:paraId="55EBA3D5"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Supervised</w:t>
            </w:r>
          </w:p>
        </w:tc>
        <w:tc>
          <w:tcPr>
            <w:tcW w:w="0" w:type="auto"/>
            <w:hideMark/>
          </w:tcPr>
          <w:p w14:paraId="4BF8FBD8"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Classify street networks into 6 morphology types (grid, dendritic, etc.)</w:t>
            </w:r>
          </w:p>
        </w:tc>
        <w:tc>
          <w:tcPr>
            <w:tcW w:w="0" w:type="auto"/>
            <w:hideMark/>
          </w:tcPr>
          <w:p w14:paraId="29E262AA"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Hybrid SBGNet: Graph Transformer (edge-aware) + Chebyshev GCN + ResNet-34 (image) + MLP (global)</w:t>
            </w:r>
          </w:p>
        </w:tc>
        <w:tc>
          <w:tcPr>
            <w:tcW w:w="0" w:type="auto"/>
            <w:hideMark/>
          </w:tcPr>
          <w:p w14:paraId="6CEFDB63"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Graph (street network patch)</w:t>
            </w:r>
          </w:p>
        </w:tc>
      </w:tr>
      <w:tr w:rsidR="00277FCC" w:rsidRPr="00277FCC" w14:paraId="29F6008D" w14:textId="77777777" w:rsidTr="00716722">
        <w:tc>
          <w:tcPr>
            <w:tcW w:w="0" w:type="auto"/>
            <w:hideMark/>
          </w:tcPr>
          <w:p w14:paraId="15F08BA6"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Zhang et al. (2025)</w:t>
            </w:r>
          </w:p>
        </w:tc>
        <w:tc>
          <w:tcPr>
            <w:tcW w:w="0" w:type="auto"/>
            <w:hideMark/>
          </w:tcPr>
          <w:p w14:paraId="482A2630"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Supervised</w:t>
            </w:r>
          </w:p>
        </w:tc>
        <w:tc>
          <w:tcPr>
            <w:tcW w:w="0" w:type="auto"/>
            <w:hideMark/>
          </w:tcPr>
          <w:p w14:paraId="1407D2D6"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Multi-task classification of 17 traditional village spatial subtypes</w:t>
            </w:r>
          </w:p>
        </w:tc>
        <w:tc>
          <w:tcPr>
            <w:tcW w:w="0" w:type="auto"/>
            <w:hideMark/>
          </w:tcPr>
          <w:p w14:paraId="0B301597"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Hierarchical GNN: GCN + GAT + CLIP fusion; relation-aware pooling per subtype</w:t>
            </w:r>
          </w:p>
        </w:tc>
        <w:tc>
          <w:tcPr>
            <w:tcW w:w="0" w:type="auto"/>
            <w:hideMark/>
          </w:tcPr>
          <w:p w14:paraId="4EB8FE06"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Graph (village)</w:t>
            </w:r>
          </w:p>
        </w:tc>
      </w:tr>
      <w:tr w:rsidR="00277FCC" w:rsidRPr="00277FCC" w14:paraId="2D6BE376" w14:textId="77777777" w:rsidTr="00716722">
        <w:tc>
          <w:tcPr>
            <w:tcW w:w="0" w:type="auto"/>
            <w:hideMark/>
          </w:tcPr>
          <w:p w14:paraId="5D7FE8ED"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Zhang et al. (2025)</w:t>
            </w:r>
          </w:p>
        </w:tc>
        <w:tc>
          <w:tcPr>
            <w:tcW w:w="0" w:type="auto"/>
            <w:hideMark/>
          </w:tcPr>
          <w:p w14:paraId="0F17C5C9"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Supervised</w:t>
            </w:r>
          </w:p>
        </w:tc>
        <w:tc>
          <w:tcPr>
            <w:tcW w:w="0" w:type="auto"/>
            <w:hideMark/>
          </w:tcPr>
          <w:p w14:paraId="1E0B62E6"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Quantify spatial heterogeneity via road network edge classification</w:t>
            </w:r>
          </w:p>
        </w:tc>
        <w:tc>
          <w:tcPr>
            <w:tcW w:w="0" w:type="auto"/>
            <w:hideMark/>
          </w:tcPr>
          <w:p w14:paraId="35DDD1D8"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Relational GCN: 10 discrete edge types encoding functional/directional road properties; DistMult scoring</w:t>
            </w:r>
          </w:p>
        </w:tc>
        <w:tc>
          <w:tcPr>
            <w:tcW w:w="0" w:type="auto"/>
            <w:hideMark/>
          </w:tcPr>
          <w:p w14:paraId="19C81F77"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Edge/Node (intersection embeddings)</w:t>
            </w:r>
          </w:p>
        </w:tc>
      </w:tr>
      <w:tr w:rsidR="00277FCC" w:rsidRPr="00277FCC" w14:paraId="2A97EDE3" w14:textId="77777777" w:rsidTr="00716722">
        <w:tc>
          <w:tcPr>
            <w:tcW w:w="0" w:type="auto"/>
            <w:hideMark/>
          </w:tcPr>
          <w:p w14:paraId="1F01E76F"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Molefe (2025)</w:t>
            </w:r>
          </w:p>
        </w:tc>
        <w:tc>
          <w:tcPr>
            <w:tcW w:w="0" w:type="auto"/>
            <w:hideMark/>
          </w:tcPr>
          <w:p w14:paraId="27183E54"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Supervised</w:t>
            </w:r>
          </w:p>
        </w:tc>
        <w:tc>
          <w:tcPr>
            <w:tcW w:w="0" w:type="auto"/>
            <w:hideMark/>
          </w:tcPr>
          <w:p w14:paraId="681BEE69"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Classify road segments into 5 functional types using structural features only</w:t>
            </w:r>
          </w:p>
        </w:tc>
        <w:tc>
          <w:tcPr>
            <w:tcW w:w="0" w:type="auto"/>
            <w:hideMark/>
          </w:tcPr>
          <w:p w14:paraId="12962071"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Standard GCN: 2-hop aggregation with mean pooling; 5D topological features (centrality metrics)</w:t>
            </w:r>
          </w:p>
        </w:tc>
        <w:tc>
          <w:tcPr>
            <w:tcW w:w="0" w:type="auto"/>
            <w:hideMark/>
          </w:tcPr>
          <w:p w14:paraId="246750EA"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Node (road segment)</w:t>
            </w:r>
          </w:p>
        </w:tc>
      </w:tr>
      <w:tr w:rsidR="00277FCC" w:rsidRPr="00277FCC" w14:paraId="6231FCB7" w14:textId="77777777" w:rsidTr="00716722">
        <w:tc>
          <w:tcPr>
            <w:tcW w:w="0" w:type="auto"/>
            <w:hideMark/>
          </w:tcPr>
          <w:p w14:paraId="218DDEE1"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Molefe &amp; Tapamo (2024)</w:t>
            </w:r>
          </w:p>
        </w:tc>
        <w:tc>
          <w:tcPr>
            <w:tcW w:w="0" w:type="auto"/>
            <w:hideMark/>
          </w:tcPr>
          <w:p w14:paraId="5AAC272B"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Supervised</w:t>
            </w:r>
          </w:p>
        </w:tc>
        <w:tc>
          <w:tcPr>
            <w:tcW w:w="0" w:type="auto"/>
            <w:hideMark/>
          </w:tcPr>
          <w:p w14:paraId="196776C3"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Road-type classification robust to noisy OSM attributes</w:t>
            </w:r>
          </w:p>
        </w:tc>
        <w:tc>
          <w:tcPr>
            <w:tcW w:w="0" w:type="auto"/>
            <w:hideMark/>
          </w:tcPr>
          <w:p w14:paraId="3143DE06"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DAE + GNN: DAE compresses 58D raw features → GNN (GCN/GraphSAGE/GAT) with 2-hop aggregation</w:t>
            </w:r>
          </w:p>
        </w:tc>
        <w:tc>
          <w:tcPr>
            <w:tcW w:w="0" w:type="auto"/>
            <w:hideMark/>
          </w:tcPr>
          <w:p w14:paraId="13A95517"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Node (road segment)</w:t>
            </w:r>
          </w:p>
        </w:tc>
      </w:tr>
      <w:tr w:rsidR="00277FCC" w:rsidRPr="00277FCC" w14:paraId="3740D816" w14:textId="77777777" w:rsidTr="00716722">
        <w:tc>
          <w:tcPr>
            <w:tcW w:w="0" w:type="auto"/>
            <w:hideMark/>
          </w:tcPr>
          <w:p w14:paraId="32B8DC83"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Molefe &amp; Tapamo (2023)</w:t>
            </w:r>
          </w:p>
        </w:tc>
        <w:tc>
          <w:tcPr>
            <w:tcW w:w="0" w:type="auto"/>
            <w:hideMark/>
          </w:tcPr>
          <w:p w14:paraId="78F053DF"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Supervised</w:t>
            </w:r>
          </w:p>
        </w:tc>
        <w:tc>
          <w:tcPr>
            <w:tcW w:w="0" w:type="auto"/>
            <w:hideMark/>
          </w:tcPr>
          <w:p w14:paraId="36CE7A63"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Road-type classification using compact structural representations</w:t>
            </w:r>
          </w:p>
        </w:tc>
        <w:tc>
          <w:tcPr>
            <w:tcW w:w="0" w:type="auto"/>
            <w:hideMark/>
          </w:tcPr>
          <w:p w14:paraId="2A3A02DB"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DAE + GCN: DAE preprocessor + 2-hop GCN with max-pooling aggregation</w:t>
            </w:r>
          </w:p>
        </w:tc>
        <w:tc>
          <w:tcPr>
            <w:tcW w:w="0" w:type="auto"/>
            <w:hideMark/>
          </w:tcPr>
          <w:p w14:paraId="0E8C4BB3"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Node (road segment)</w:t>
            </w:r>
          </w:p>
        </w:tc>
      </w:tr>
      <w:tr w:rsidR="00277FCC" w:rsidRPr="00277FCC" w14:paraId="55BE4826" w14:textId="77777777" w:rsidTr="00716722">
        <w:tc>
          <w:tcPr>
            <w:tcW w:w="0" w:type="auto"/>
            <w:hideMark/>
          </w:tcPr>
          <w:p w14:paraId="4DAE9776"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lastRenderedPageBreak/>
              <w:t>Tian et al. (2025)</w:t>
            </w:r>
          </w:p>
        </w:tc>
        <w:tc>
          <w:tcPr>
            <w:tcW w:w="0" w:type="auto"/>
            <w:hideMark/>
          </w:tcPr>
          <w:p w14:paraId="3DF5710B"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Supervised</w:t>
            </w:r>
          </w:p>
        </w:tc>
        <w:tc>
          <w:tcPr>
            <w:tcW w:w="0" w:type="auto"/>
            <w:hideMark/>
          </w:tcPr>
          <w:p w14:paraId="0BFE9169"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Quantify structural non-isomorphism via city identification</w:t>
            </w:r>
          </w:p>
        </w:tc>
        <w:tc>
          <w:tcPr>
            <w:tcW w:w="0" w:type="auto"/>
            <w:hideMark/>
          </w:tcPr>
          <w:p w14:paraId="401D1787"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EdgeCNN: Edge-based convolutions on continuous node coordinates; outperforms WL kernel</w:t>
            </w:r>
          </w:p>
        </w:tc>
        <w:tc>
          <w:tcPr>
            <w:tcW w:w="0" w:type="auto"/>
            <w:hideMark/>
          </w:tcPr>
          <w:p w14:paraId="371C5A3B"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Graph (1km² road network cell)</w:t>
            </w:r>
          </w:p>
        </w:tc>
      </w:tr>
      <w:tr w:rsidR="00277FCC" w:rsidRPr="00277FCC" w14:paraId="3743706A" w14:textId="77777777" w:rsidTr="00716722">
        <w:tc>
          <w:tcPr>
            <w:tcW w:w="0" w:type="auto"/>
            <w:gridSpan w:val="5"/>
            <w:hideMark/>
          </w:tcPr>
          <w:p w14:paraId="7FE2B4EA" w14:textId="77777777" w:rsidR="00277FCC" w:rsidRPr="00277FCC" w:rsidRDefault="00277FCC" w:rsidP="00277FCC">
            <w:pPr>
              <w:spacing w:after="160" w:line="259" w:lineRule="auto"/>
              <w:rPr>
                <w:rFonts w:asciiTheme="majorBidi" w:hAnsiTheme="majorBidi" w:cstheme="majorBidi"/>
                <w:b/>
                <w:bCs/>
                <w:sz w:val="20"/>
                <w:szCs w:val="20"/>
              </w:rPr>
            </w:pPr>
            <w:r w:rsidRPr="00277FCC">
              <w:rPr>
                <w:rFonts w:asciiTheme="majorBidi" w:hAnsiTheme="majorBidi" w:cstheme="majorBidi"/>
                <w:b/>
                <w:bCs/>
                <w:sz w:val="20"/>
                <w:szCs w:val="20"/>
              </w:rPr>
              <w:t>Semi-Supervised Approaches</w:t>
            </w:r>
          </w:p>
        </w:tc>
      </w:tr>
      <w:tr w:rsidR="00277FCC" w:rsidRPr="00277FCC" w14:paraId="3F2FFD6E" w14:textId="77777777" w:rsidTr="00716722">
        <w:tc>
          <w:tcPr>
            <w:tcW w:w="0" w:type="auto"/>
            <w:hideMark/>
          </w:tcPr>
          <w:p w14:paraId="313C72A4"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Chen &amp; Qian (2025)</w:t>
            </w:r>
          </w:p>
        </w:tc>
        <w:tc>
          <w:tcPr>
            <w:tcW w:w="0" w:type="auto"/>
            <w:hideMark/>
          </w:tcPr>
          <w:p w14:paraId="7706D923"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Semi-supervised</w:t>
            </w:r>
          </w:p>
        </w:tc>
        <w:tc>
          <w:tcPr>
            <w:tcW w:w="0" w:type="auto"/>
            <w:hideMark/>
          </w:tcPr>
          <w:p w14:paraId="5CC51291"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Predict optimal number of building clusters per block to guide cartographic generalization, using minimal expert annotations</w:t>
            </w:r>
          </w:p>
        </w:tc>
        <w:tc>
          <w:tcPr>
            <w:tcW w:w="0" w:type="auto"/>
            <w:hideMark/>
          </w:tcPr>
          <w:p w14:paraId="0F663273"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Two-stage hybrid: (1) Supervised GAT predicts graph-level cluster count (2) Unsupervised spectral clustering guided by predicted count</w:t>
            </w:r>
          </w:p>
        </w:tc>
        <w:tc>
          <w:tcPr>
            <w:tcW w:w="0" w:type="auto"/>
            <w:hideMark/>
          </w:tcPr>
          <w:p w14:paraId="5EAA1D39"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Graph → Node (graph-level prediction informs node-level clustering)</w:t>
            </w:r>
          </w:p>
        </w:tc>
      </w:tr>
      <w:tr w:rsidR="00277FCC" w:rsidRPr="00277FCC" w14:paraId="2F6E1BAA" w14:textId="77777777" w:rsidTr="00716722">
        <w:tc>
          <w:tcPr>
            <w:tcW w:w="0" w:type="auto"/>
            <w:hideMark/>
          </w:tcPr>
          <w:p w14:paraId="2F1A4A1E"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Bei et al. (2019)</w:t>
            </w:r>
          </w:p>
        </w:tc>
        <w:tc>
          <w:tcPr>
            <w:tcW w:w="0" w:type="auto"/>
            <w:hideMark/>
          </w:tcPr>
          <w:p w14:paraId="1E9A1C9E"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Semi-supervised</w:t>
            </w:r>
          </w:p>
        </w:tc>
        <w:tc>
          <w:tcPr>
            <w:tcW w:w="0" w:type="auto"/>
            <w:hideMark/>
          </w:tcPr>
          <w:p w14:paraId="1948AA53"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Jointly classify building spatial states (edge/inner/free) and recognize block-level morphological patterns (I/L/grid/single) using limited labeled examples</w:t>
            </w:r>
          </w:p>
        </w:tc>
        <w:tc>
          <w:tcPr>
            <w:tcW w:w="0" w:type="auto"/>
            <w:hideMark/>
          </w:tcPr>
          <w:p w14:paraId="13BAEC3A"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Multi-task spectral GCN: Single Chebyshev GCN backbone with two output heads (node-level state + graph-level pattern) trained with partial labels</w:t>
            </w:r>
          </w:p>
        </w:tc>
        <w:tc>
          <w:tcPr>
            <w:tcW w:w="0" w:type="auto"/>
            <w:hideMark/>
          </w:tcPr>
          <w:p w14:paraId="050517C9" w14:textId="77777777" w:rsidR="00277FCC" w:rsidRPr="00277FCC" w:rsidRDefault="00277FCC" w:rsidP="00277FCC">
            <w:pPr>
              <w:spacing w:after="160" w:line="259" w:lineRule="auto"/>
              <w:rPr>
                <w:rFonts w:asciiTheme="majorBidi" w:hAnsiTheme="majorBidi" w:cstheme="majorBidi"/>
                <w:sz w:val="20"/>
                <w:szCs w:val="20"/>
              </w:rPr>
            </w:pPr>
            <w:r w:rsidRPr="00277FCC">
              <w:rPr>
                <w:rFonts w:asciiTheme="majorBidi" w:hAnsiTheme="majorBidi" w:cstheme="majorBidi"/>
                <w:sz w:val="20"/>
                <w:szCs w:val="20"/>
              </w:rPr>
              <w:t>Node + Graph (simultaneous node- and graph-level predict</w:t>
            </w:r>
          </w:p>
        </w:tc>
      </w:tr>
    </w:tbl>
    <w:p w14:paraId="2E281197" w14:textId="77777777" w:rsidR="00E96FAF" w:rsidRDefault="00E96FAF" w:rsidP="00E96FAF">
      <w:pPr>
        <w:jc w:val="both"/>
        <w:rPr>
          <w:rFonts w:asciiTheme="majorBidi" w:hAnsiTheme="majorBidi" w:cstheme="majorBidi"/>
          <w:b/>
          <w:bCs/>
          <w:sz w:val="32"/>
          <w:szCs w:val="28"/>
          <w:rtl/>
        </w:rPr>
      </w:pPr>
    </w:p>
    <w:p w14:paraId="1C59578E" w14:textId="69E1D152" w:rsidR="00716722" w:rsidRDefault="00716722" w:rsidP="00E96FAF">
      <w:pPr>
        <w:jc w:val="both"/>
        <w:rPr>
          <w:rFonts w:asciiTheme="majorBidi" w:hAnsiTheme="majorBidi" w:cstheme="majorBidi"/>
          <w:sz w:val="24"/>
          <w:rtl/>
        </w:rPr>
      </w:pPr>
      <w:r w:rsidRPr="00716722">
        <w:rPr>
          <w:rFonts w:asciiTheme="majorBidi" w:hAnsiTheme="majorBidi" w:cstheme="majorBidi"/>
          <w:b/>
          <w:bCs/>
          <w:sz w:val="24"/>
        </w:rPr>
        <w:t>Appendix 4, Table A4.</w:t>
      </w:r>
      <w:r w:rsidRPr="00716722">
        <w:rPr>
          <w:rFonts w:asciiTheme="majorBidi" w:hAnsiTheme="majorBidi" w:cstheme="majorBidi"/>
          <w:sz w:val="24"/>
        </w:rPr>
        <w:t xml:space="preserve"> Cross-study performance summary across the 24 reviewed studies, organized by learning paradigm.</w:t>
      </w:r>
    </w:p>
    <w:p w14:paraId="1515126A" w14:textId="4918FADA" w:rsidR="00716722" w:rsidRPr="00716722" w:rsidRDefault="00716722" w:rsidP="00716722">
      <w:pPr>
        <w:jc w:val="both"/>
        <w:rPr>
          <w:rFonts w:asciiTheme="majorBidi" w:hAnsiTheme="majorBidi" w:cstheme="majorBidi"/>
          <w:sz w:val="24"/>
          <w:rtl/>
        </w:rPr>
      </w:pPr>
      <w:r w:rsidRPr="00716722">
        <w:rPr>
          <w:rFonts w:asciiTheme="majorBidi" w:hAnsiTheme="majorBidi" w:cstheme="majorBidi"/>
          <w:sz w:val="24"/>
        </w:rPr>
        <w:t>Note: Studies are grouped by learning paradigm (Unsupervised: n=8; Supervised: n=14; Semi-supervised: n=2). Performance metrics vary by paradigm: unsupervised studies report clustering quality indices (Silhouette, NMI, ARI) or embedding fidelity measures, while supervised studies report classification accuracy, F1 score, or task-specific metrics. Direct cross-study comparison should be interpreted with caution given heterogeneity in datasets, evaluation protocols, and task definitions. All values are reproduced from the original publications.</w:t>
      </w:r>
    </w:p>
    <w:tbl>
      <w:tblPr>
        <w:tblStyle w:val="PlainTable3"/>
        <w:tblW w:w="5000" w:type="pct"/>
        <w:tblLook w:val="0620" w:firstRow="1" w:lastRow="0" w:firstColumn="0" w:lastColumn="0" w:noHBand="1" w:noVBand="1"/>
      </w:tblPr>
      <w:tblGrid>
        <w:gridCol w:w="400"/>
        <w:gridCol w:w="1030"/>
        <w:gridCol w:w="1857"/>
        <w:gridCol w:w="1537"/>
        <w:gridCol w:w="1746"/>
        <w:gridCol w:w="2976"/>
        <w:gridCol w:w="4412"/>
      </w:tblGrid>
      <w:tr w:rsidR="00716722" w:rsidRPr="002928BD" w14:paraId="70B2C438" w14:textId="77777777" w:rsidTr="00716722">
        <w:trPr>
          <w:cnfStyle w:val="100000000000" w:firstRow="1" w:lastRow="0" w:firstColumn="0" w:lastColumn="0" w:oddVBand="0" w:evenVBand="0" w:oddHBand="0" w:evenHBand="0" w:firstRowFirstColumn="0" w:firstRowLastColumn="0" w:lastRowFirstColumn="0" w:lastRowLastColumn="0"/>
        </w:trPr>
        <w:tc>
          <w:tcPr>
            <w:tcW w:w="183" w:type="pct"/>
          </w:tcPr>
          <w:p w14:paraId="26E553FC" w14:textId="77777777" w:rsidR="00716722" w:rsidRPr="00716722" w:rsidRDefault="00716722" w:rsidP="00CE28F0">
            <w:pPr>
              <w:jc w:val="center"/>
              <w:rPr>
                <w:color w:val="000000" w:themeColor="text1"/>
                <w:sz w:val="24"/>
                <w:szCs w:val="24"/>
              </w:rPr>
            </w:pPr>
            <w:r w:rsidRPr="00716722">
              <w:rPr>
                <w:rFonts w:asciiTheme="majorBidi" w:hAnsiTheme="majorBidi" w:cstheme="majorBidi"/>
                <w:color w:val="000000" w:themeColor="text1"/>
                <w:sz w:val="24"/>
                <w:szCs w:val="24"/>
              </w:rPr>
              <w:t>#</w:t>
            </w:r>
          </w:p>
        </w:tc>
        <w:tc>
          <w:tcPr>
            <w:tcW w:w="382" w:type="pct"/>
          </w:tcPr>
          <w:p w14:paraId="46D3BEC4" w14:textId="77777777" w:rsidR="00716722" w:rsidRPr="00716722" w:rsidRDefault="00716722" w:rsidP="00CE28F0">
            <w:pPr>
              <w:jc w:val="center"/>
              <w:rPr>
                <w:color w:val="000000" w:themeColor="text1"/>
                <w:sz w:val="24"/>
                <w:szCs w:val="24"/>
              </w:rPr>
            </w:pPr>
            <w:r w:rsidRPr="00716722">
              <w:rPr>
                <w:rFonts w:asciiTheme="majorBidi" w:hAnsiTheme="majorBidi" w:cstheme="majorBidi"/>
                <w:color w:val="000000" w:themeColor="text1"/>
                <w:sz w:val="24"/>
                <w:szCs w:val="24"/>
              </w:rPr>
              <w:t>Study</w:t>
            </w:r>
          </w:p>
        </w:tc>
        <w:tc>
          <w:tcPr>
            <w:tcW w:w="731" w:type="pct"/>
          </w:tcPr>
          <w:p w14:paraId="444A4556" w14:textId="77777777" w:rsidR="00716722" w:rsidRPr="00716722" w:rsidRDefault="00716722" w:rsidP="00CE28F0">
            <w:pPr>
              <w:jc w:val="center"/>
              <w:rPr>
                <w:color w:val="000000" w:themeColor="text1"/>
                <w:sz w:val="24"/>
                <w:szCs w:val="24"/>
              </w:rPr>
            </w:pPr>
            <w:r w:rsidRPr="00716722">
              <w:rPr>
                <w:rFonts w:asciiTheme="majorBidi" w:hAnsiTheme="majorBidi" w:cstheme="majorBidi"/>
                <w:color w:val="000000" w:themeColor="text1"/>
                <w:sz w:val="24"/>
                <w:szCs w:val="24"/>
              </w:rPr>
              <w:t>Node</w:t>
            </w:r>
          </w:p>
        </w:tc>
        <w:tc>
          <w:tcPr>
            <w:tcW w:w="478" w:type="pct"/>
          </w:tcPr>
          <w:p w14:paraId="7052CFCD" w14:textId="77777777" w:rsidR="00716722" w:rsidRPr="00716722" w:rsidRDefault="00716722" w:rsidP="00CE28F0">
            <w:pPr>
              <w:jc w:val="center"/>
              <w:rPr>
                <w:color w:val="000000" w:themeColor="text1"/>
                <w:sz w:val="24"/>
                <w:szCs w:val="24"/>
              </w:rPr>
            </w:pPr>
            <w:r w:rsidRPr="00716722">
              <w:rPr>
                <w:rFonts w:asciiTheme="majorBidi" w:hAnsiTheme="majorBidi" w:cstheme="majorBidi"/>
                <w:color w:val="000000" w:themeColor="text1"/>
                <w:sz w:val="24"/>
                <w:szCs w:val="24"/>
              </w:rPr>
              <w:t>Edge Strategy</w:t>
            </w:r>
          </w:p>
        </w:tc>
        <w:tc>
          <w:tcPr>
            <w:tcW w:w="665" w:type="pct"/>
          </w:tcPr>
          <w:p w14:paraId="33FAEA54" w14:textId="77777777" w:rsidR="00716722" w:rsidRPr="00716722" w:rsidRDefault="00716722" w:rsidP="00CE28F0">
            <w:pPr>
              <w:jc w:val="center"/>
              <w:rPr>
                <w:color w:val="000000" w:themeColor="text1"/>
                <w:sz w:val="24"/>
                <w:szCs w:val="24"/>
              </w:rPr>
            </w:pPr>
            <w:r w:rsidRPr="00716722">
              <w:rPr>
                <w:rFonts w:asciiTheme="majorBidi" w:hAnsiTheme="majorBidi" w:cstheme="majorBidi"/>
                <w:color w:val="000000" w:themeColor="text1"/>
                <w:sz w:val="24"/>
                <w:szCs w:val="24"/>
              </w:rPr>
              <w:t>Paradigm</w:t>
            </w:r>
          </w:p>
        </w:tc>
        <w:tc>
          <w:tcPr>
            <w:tcW w:w="941" w:type="pct"/>
          </w:tcPr>
          <w:p w14:paraId="3BFC5FEC" w14:textId="77777777" w:rsidR="00716722" w:rsidRPr="00716722" w:rsidRDefault="00716722" w:rsidP="00CE28F0">
            <w:pPr>
              <w:jc w:val="center"/>
              <w:rPr>
                <w:color w:val="000000" w:themeColor="text1"/>
                <w:sz w:val="24"/>
                <w:szCs w:val="24"/>
              </w:rPr>
            </w:pPr>
            <w:r w:rsidRPr="00716722">
              <w:rPr>
                <w:rFonts w:asciiTheme="majorBidi" w:hAnsiTheme="majorBidi" w:cstheme="majorBidi"/>
                <w:color w:val="000000" w:themeColor="text1"/>
                <w:sz w:val="24"/>
                <w:szCs w:val="24"/>
              </w:rPr>
              <w:t>What to Extract</w:t>
            </w:r>
          </w:p>
        </w:tc>
        <w:tc>
          <w:tcPr>
            <w:tcW w:w="1621" w:type="pct"/>
          </w:tcPr>
          <w:p w14:paraId="5BF8BE8B" w14:textId="77777777" w:rsidR="00716722" w:rsidRPr="00716722" w:rsidRDefault="00716722" w:rsidP="00CE28F0">
            <w:pPr>
              <w:jc w:val="center"/>
              <w:rPr>
                <w:color w:val="000000" w:themeColor="text1"/>
                <w:sz w:val="24"/>
                <w:szCs w:val="24"/>
              </w:rPr>
            </w:pPr>
            <w:r w:rsidRPr="00716722">
              <w:rPr>
                <w:rFonts w:asciiTheme="majorBidi" w:hAnsiTheme="majorBidi" w:cstheme="majorBidi"/>
                <w:color w:val="000000" w:themeColor="text1"/>
                <w:sz w:val="24"/>
                <w:szCs w:val="24"/>
              </w:rPr>
              <w:t>Already Known</w:t>
            </w:r>
          </w:p>
        </w:tc>
      </w:tr>
      <w:tr w:rsidR="00716722" w:rsidRPr="002928BD" w14:paraId="55948BF5" w14:textId="77777777" w:rsidTr="00716722">
        <w:tc>
          <w:tcPr>
            <w:tcW w:w="183" w:type="pct"/>
          </w:tcPr>
          <w:p w14:paraId="151E7D80" w14:textId="77777777" w:rsidR="00716722" w:rsidRPr="002928BD" w:rsidRDefault="00716722" w:rsidP="00CE28F0">
            <w:pPr>
              <w:spacing w:after="20"/>
            </w:pPr>
            <w:r w:rsidRPr="002928BD">
              <w:rPr>
                <w:rFonts w:asciiTheme="majorBidi" w:hAnsiTheme="majorBidi" w:cstheme="majorBidi"/>
                <w:sz w:val="18"/>
                <w:szCs w:val="18"/>
              </w:rPr>
              <w:t>1</w:t>
            </w:r>
          </w:p>
        </w:tc>
        <w:tc>
          <w:tcPr>
            <w:tcW w:w="382" w:type="pct"/>
          </w:tcPr>
          <w:p w14:paraId="4DC1535E" w14:textId="77777777" w:rsidR="00716722" w:rsidRPr="002928BD" w:rsidRDefault="00716722" w:rsidP="00CE28F0">
            <w:pPr>
              <w:spacing w:after="20"/>
            </w:pPr>
            <w:r w:rsidRPr="002928BD">
              <w:rPr>
                <w:rFonts w:asciiTheme="majorBidi" w:hAnsiTheme="majorBidi" w:cstheme="majorBidi"/>
                <w:sz w:val="18"/>
                <w:szCs w:val="18"/>
              </w:rPr>
              <w:t>Z. Liu et al. (2026)</w:t>
            </w:r>
          </w:p>
        </w:tc>
        <w:tc>
          <w:tcPr>
            <w:tcW w:w="731" w:type="pct"/>
          </w:tcPr>
          <w:p w14:paraId="0CA81C03" w14:textId="77777777" w:rsidR="00716722" w:rsidRPr="002928BD" w:rsidRDefault="00716722" w:rsidP="00CE28F0">
            <w:pPr>
              <w:spacing w:after="20"/>
            </w:pPr>
            <w:r w:rsidRPr="002928BD">
              <w:rPr>
                <w:rFonts w:asciiTheme="majorBidi" w:hAnsiTheme="majorBidi" w:cstheme="majorBidi"/>
                <w:sz w:val="18"/>
                <w:szCs w:val="18"/>
              </w:rPr>
              <w:t>Building</w:t>
            </w:r>
          </w:p>
        </w:tc>
        <w:tc>
          <w:tcPr>
            <w:tcW w:w="478" w:type="pct"/>
          </w:tcPr>
          <w:p w14:paraId="284750EB" w14:textId="77777777" w:rsidR="00716722" w:rsidRPr="002928BD" w:rsidRDefault="00716722" w:rsidP="00CE28F0">
            <w:pPr>
              <w:spacing w:after="20"/>
            </w:pPr>
            <w:r w:rsidRPr="002928BD">
              <w:rPr>
                <w:rFonts w:asciiTheme="majorBidi" w:hAnsiTheme="majorBidi" w:cstheme="majorBidi"/>
                <w:sz w:val="18"/>
                <w:szCs w:val="18"/>
              </w:rPr>
              <w:t>Fully connected intra-block</w:t>
            </w:r>
          </w:p>
        </w:tc>
        <w:tc>
          <w:tcPr>
            <w:tcW w:w="665" w:type="pct"/>
          </w:tcPr>
          <w:p w14:paraId="52F81931" w14:textId="77777777" w:rsidR="00716722" w:rsidRPr="002928BD" w:rsidRDefault="00716722" w:rsidP="00CE28F0">
            <w:pPr>
              <w:spacing w:after="20"/>
            </w:pPr>
            <w:r w:rsidRPr="002928BD">
              <w:rPr>
                <w:rFonts w:asciiTheme="majorBidi" w:hAnsiTheme="majorBidi" w:cstheme="majorBidi"/>
                <w:sz w:val="18"/>
                <w:szCs w:val="18"/>
              </w:rPr>
              <w:t>Unsup. (GCL+AE)</w:t>
            </w:r>
          </w:p>
        </w:tc>
        <w:tc>
          <w:tcPr>
            <w:tcW w:w="941" w:type="pct"/>
          </w:tcPr>
          <w:p w14:paraId="12EB5421" w14:textId="77777777" w:rsidR="00716722" w:rsidRPr="002928BD" w:rsidRDefault="00716722" w:rsidP="00CE28F0">
            <w:pPr>
              <w:spacing w:after="20"/>
            </w:pPr>
            <w:r w:rsidRPr="002928BD">
              <w:rPr>
                <w:rFonts w:asciiTheme="majorBidi" w:hAnsiTheme="majorBidi" w:cstheme="majorBidi"/>
                <w:sz w:val="18"/>
                <w:szCs w:val="18"/>
              </w:rPr>
              <w:t>Clustering quality: Purity, NMI, ARI (land-use reference); Silhouette score; Random Forest accuracy/F1 for functional prediction</w:t>
            </w:r>
          </w:p>
        </w:tc>
        <w:tc>
          <w:tcPr>
            <w:tcW w:w="1621" w:type="pct"/>
          </w:tcPr>
          <w:p w14:paraId="69073BF8" w14:textId="77777777" w:rsidR="00716722" w:rsidRPr="002928BD" w:rsidRDefault="00716722" w:rsidP="00CE28F0">
            <w:pPr>
              <w:spacing w:after="20"/>
            </w:pPr>
            <w:r w:rsidRPr="002928BD">
              <w:rPr>
                <w:rFonts w:asciiTheme="majorBidi" w:hAnsiTheme="majorBidi" w:cstheme="majorBidi"/>
                <w:sz w:val="18"/>
                <w:szCs w:val="18"/>
              </w:rPr>
              <w:t>13 block types via K-means on 10-dim AE embeddings; ~30% of discriminative info in inter-building spatial relationships</w:t>
            </w:r>
          </w:p>
        </w:tc>
      </w:tr>
      <w:tr w:rsidR="00716722" w:rsidRPr="002928BD" w14:paraId="3DED33F2" w14:textId="77777777" w:rsidTr="00716722">
        <w:tc>
          <w:tcPr>
            <w:tcW w:w="183" w:type="pct"/>
          </w:tcPr>
          <w:p w14:paraId="3ECA214D" w14:textId="77777777" w:rsidR="00716722" w:rsidRPr="002928BD" w:rsidRDefault="00716722" w:rsidP="00CE28F0">
            <w:pPr>
              <w:spacing w:after="20"/>
            </w:pPr>
            <w:r w:rsidRPr="002928BD">
              <w:rPr>
                <w:rFonts w:asciiTheme="majorBidi" w:hAnsiTheme="majorBidi" w:cstheme="majorBidi"/>
                <w:sz w:val="18"/>
                <w:szCs w:val="18"/>
              </w:rPr>
              <w:t>2</w:t>
            </w:r>
          </w:p>
        </w:tc>
        <w:tc>
          <w:tcPr>
            <w:tcW w:w="382" w:type="pct"/>
          </w:tcPr>
          <w:p w14:paraId="6B6C6501" w14:textId="77777777" w:rsidR="00716722" w:rsidRPr="002928BD" w:rsidRDefault="00716722" w:rsidP="00CE28F0">
            <w:pPr>
              <w:spacing w:after="20"/>
            </w:pPr>
            <w:r w:rsidRPr="002928BD">
              <w:rPr>
                <w:rFonts w:asciiTheme="majorBidi" w:hAnsiTheme="majorBidi" w:cstheme="majorBidi"/>
                <w:sz w:val="18"/>
                <w:szCs w:val="18"/>
              </w:rPr>
              <w:t>Yang et al. (2025)</w:t>
            </w:r>
          </w:p>
        </w:tc>
        <w:tc>
          <w:tcPr>
            <w:tcW w:w="731" w:type="pct"/>
          </w:tcPr>
          <w:p w14:paraId="386BD5FE" w14:textId="77777777" w:rsidR="00716722" w:rsidRPr="002928BD" w:rsidRDefault="00716722" w:rsidP="00CE28F0">
            <w:pPr>
              <w:spacing w:after="20"/>
            </w:pPr>
            <w:r w:rsidRPr="002928BD">
              <w:rPr>
                <w:rFonts w:asciiTheme="majorBidi" w:hAnsiTheme="majorBidi" w:cstheme="majorBidi"/>
                <w:sz w:val="18"/>
                <w:szCs w:val="18"/>
              </w:rPr>
              <w:t>Building</w:t>
            </w:r>
          </w:p>
        </w:tc>
        <w:tc>
          <w:tcPr>
            <w:tcW w:w="478" w:type="pct"/>
          </w:tcPr>
          <w:p w14:paraId="1BFD4A37" w14:textId="77777777" w:rsidR="00716722" w:rsidRPr="002928BD" w:rsidRDefault="00716722" w:rsidP="00CE28F0">
            <w:pPr>
              <w:spacing w:after="20"/>
            </w:pPr>
            <w:r w:rsidRPr="002928BD">
              <w:rPr>
                <w:rFonts w:asciiTheme="majorBidi" w:hAnsiTheme="majorBidi" w:cstheme="majorBidi"/>
                <w:sz w:val="18"/>
                <w:szCs w:val="18"/>
              </w:rPr>
              <w:t>CDT</w:t>
            </w:r>
          </w:p>
        </w:tc>
        <w:tc>
          <w:tcPr>
            <w:tcW w:w="665" w:type="pct"/>
          </w:tcPr>
          <w:p w14:paraId="5F14EAC2" w14:textId="77777777" w:rsidR="00716722" w:rsidRPr="002928BD" w:rsidRDefault="00716722" w:rsidP="00CE28F0">
            <w:pPr>
              <w:spacing w:after="20"/>
            </w:pPr>
            <w:r w:rsidRPr="002928BD">
              <w:rPr>
                <w:rFonts w:asciiTheme="majorBidi" w:hAnsiTheme="majorBidi" w:cstheme="majorBidi"/>
                <w:sz w:val="18"/>
                <w:szCs w:val="18"/>
              </w:rPr>
              <w:t>Unsup. (LA-GAT)</w:t>
            </w:r>
          </w:p>
        </w:tc>
        <w:tc>
          <w:tcPr>
            <w:tcW w:w="941" w:type="pct"/>
          </w:tcPr>
          <w:p w14:paraId="407EF8F5" w14:textId="77777777" w:rsidR="00716722" w:rsidRPr="002928BD" w:rsidRDefault="00716722" w:rsidP="00CE28F0">
            <w:pPr>
              <w:spacing w:after="20"/>
            </w:pPr>
            <w:r w:rsidRPr="002928BD">
              <w:rPr>
                <w:rFonts w:asciiTheme="majorBidi" w:hAnsiTheme="majorBidi" w:cstheme="majorBidi"/>
                <w:sz w:val="18"/>
                <w:szCs w:val="18"/>
              </w:rPr>
              <w:t>Cluster Compactness, Silhouette Coefficient, Adjusted Rand Index (ARI) vs. manual annotations</w:t>
            </w:r>
          </w:p>
        </w:tc>
        <w:tc>
          <w:tcPr>
            <w:tcW w:w="1621" w:type="pct"/>
          </w:tcPr>
          <w:p w14:paraId="622198BB" w14:textId="77777777" w:rsidR="00716722" w:rsidRPr="002928BD" w:rsidRDefault="00716722" w:rsidP="00CE28F0">
            <w:pPr>
              <w:spacing w:after="20"/>
            </w:pPr>
            <w:r w:rsidRPr="002928BD">
              <w:rPr>
                <w:rFonts w:asciiTheme="majorBidi" w:hAnsiTheme="majorBidi" w:cstheme="majorBidi"/>
                <w:sz w:val="18"/>
                <w:szCs w:val="18"/>
              </w:rPr>
              <w:t>LA-GATs: Silhouette 0.65, ARI 0.87; ~21% ARI improvement over K-means in residential areas; distance bias +15% ARI</w:t>
            </w:r>
          </w:p>
        </w:tc>
      </w:tr>
      <w:tr w:rsidR="00716722" w:rsidRPr="002928BD" w14:paraId="75C99C22" w14:textId="77777777" w:rsidTr="00716722">
        <w:tc>
          <w:tcPr>
            <w:tcW w:w="183" w:type="pct"/>
          </w:tcPr>
          <w:p w14:paraId="4FEEA7F9" w14:textId="77777777" w:rsidR="00716722" w:rsidRPr="002928BD" w:rsidRDefault="00716722" w:rsidP="00CE28F0">
            <w:pPr>
              <w:spacing w:after="20"/>
            </w:pPr>
            <w:r w:rsidRPr="002928BD">
              <w:rPr>
                <w:rFonts w:asciiTheme="majorBidi" w:hAnsiTheme="majorBidi" w:cstheme="majorBidi"/>
                <w:sz w:val="18"/>
                <w:szCs w:val="18"/>
              </w:rPr>
              <w:t>3</w:t>
            </w:r>
          </w:p>
        </w:tc>
        <w:tc>
          <w:tcPr>
            <w:tcW w:w="382" w:type="pct"/>
          </w:tcPr>
          <w:p w14:paraId="11AEEC3A" w14:textId="77777777" w:rsidR="00716722" w:rsidRPr="002928BD" w:rsidRDefault="00716722" w:rsidP="00CE28F0">
            <w:pPr>
              <w:spacing w:after="20"/>
            </w:pPr>
            <w:r w:rsidRPr="002928BD">
              <w:rPr>
                <w:rFonts w:asciiTheme="majorBidi" w:hAnsiTheme="majorBidi" w:cstheme="majorBidi"/>
                <w:sz w:val="18"/>
                <w:szCs w:val="18"/>
              </w:rPr>
              <w:t>Wu et al. (2025)</w:t>
            </w:r>
          </w:p>
        </w:tc>
        <w:tc>
          <w:tcPr>
            <w:tcW w:w="731" w:type="pct"/>
          </w:tcPr>
          <w:p w14:paraId="7EA92EB4" w14:textId="77777777" w:rsidR="00716722" w:rsidRPr="002928BD" w:rsidRDefault="00716722" w:rsidP="00CE28F0">
            <w:pPr>
              <w:spacing w:after="20"/>
            </w:pPr>
            <w:r w:rsidRPr="002928BD">
              <w:rPr>
                <w:rFonts w:asciiTheme="majorBidi" w:hAnsiTheme="majorBidi" w:cstheme="majorBidi"/>
                <w:sz w:val="18"/>
                <w:szCs w:val="18"/>
              </w:rPr>
              <w:t>Intersection</w:t>
            </w:r>
          </w:p>
        </w:tc>
        <w:tc>
          <w:tcPr>
            <w:tcW w:w="478" w:type="pct"/>
          </w:tcPr>
          <w:p w14:paraId="3B71B417" w14:textId="77777777" w:rsidR="00716722" w:rsidRPr="002928BD" w:rsidRDefault="00716722" w:rsidP="00CE28F0">
            <w:pPr>
              <w:spacing w:after="20"/>
            </w:pPr>
            <w:r w:rsidRPr="002928BD">
              <w:rPr>
                <w:rFonts w:asciiTheme="majorBidi" w:hAnsiTheme="majorBidi" w:cstheme="majorBidi"/>
                <w:sz w:val="18"/>
                <w:szCs w:val="18"/>
              </w:rPr>
              <w:t>Primal street</w:t>
            </w:r>
          </w:p>
        </w:tc>
        <w:tc>
          <w:tcPr>
            <w:tcW w:w="665" w:type="pct"/>
          </w:tcPr>
          <w:p w14:paraId="1416A435" w14:textId="77777777" w:rsidR="00716722" w:rsidRPr="002928BD" w:rsidRDefault="00716722" w:rsidP="00CE28F0">
            <w:pPr>
              <w:spacing w:after="20"/>
            </w:pPr>
            <w:r w:rsidRPr="002928BD">
              <w:rPr>
                <w:rFonts w:asciiTheme="majorBidi" w:hAnsiTheme="majorBidi" w:cstheme="majorBidi"/>
                <w:sz w:val="18"/>
                <w:szCs w:val="18"/>
              </w:rPr>
              <w:t>Unsup. (GCA)</w:t>
            </w:r>
          </w:p>
        </w:tc>
        <w:tc>
          <w:tcPr>
            <w:tcW w:w="941" w:type="pct"/>
          </w:tcPr>
          <w:p w14:paraId="43A65487" w14:textId="77777777" w:rsidR="00716722" w:rsidRPr="002928BD" w:rsidRDefault="00716722" w:rsidP="00CE28F0">
            <w:pPr>
              <w:spacing w:after="20"/>
            </w:pPr>
            <w:r w:rsidRPr="002928BD">
              <w:rPr>
                <w:rFonts w:asciiTheme="majorBidi" w:hAnsiTheme="majorBidi" w:cstheme="majorBidi"/>
                <w:sz w:val="18"/>
                <w:szCs w:val="18"/>
              </w:rPr>
              <w:t>Silhouette (&gt;0.9 target), Soft-Silhouette, CH, DB indices; Internal consistency index I_C(c); Spearman correlations with land value/space syntax</w:t>
            </w:r>
          </w:p>
        </w:tc>
        <w:tc>
          <w:tcPr>
            <w:tcW w:w="1621" w:type="pct"/>
          </w:tcPr>
          <w:p w14:paraId="5F059FA0" w14:textId="77777777" w:rsidR="00716722" w:rsidRPr="002928BD" w:rsidRDefault="00716722" w:rsidP="00CE28F0">
            <w:pPr>
              <w:spacing w:after="20"/>
            </w:pPr>
            <w:r w:rsidRPr="002928BD">
              <w:rPr>
                <w:rFonts w:asciiTheme="majorBidi" w:hAnsiTheme="majorBidi" w:cstheme="majorBidi"/>
                <w:sz w:val="18"/>
                <w:szCs w:val="18"/>
              </w:rPr>
              <w:t>GCA-Sim achieves Silhouette &gt;0.9; 20% of parameter settings induce strong structural amplification ("network resonance")</w:t>
            </w:r>
          </w:p>
        </w:tc>
      </w:tr>
      <w:tr w:rsidR="00716722" w:rsidRPr="002928BD" w14:paraId="0A30CE1F" w14:textId="77777777" w:rsidTr="00716722">
        <w:tc>
          <w:tcPr>
            <w:tcW w:w="183" w:type="pct"/>
          </w:tcPr>
          <w:p w14:paraId="5277AA7A" w14:textId="77777777" w:rsidR="00716722" w:rsidRPr="002928BD" w:rsidRDefault="00716722" w:rsidP="00CE28F0">
            <w:pPr>
              <w:spacing w:after="20"/>
            </w:pPr>
            <w:r w:rsidRPr="002928BD">
              <w:rPr>
                <w:rFonts w:asciiTheme="majorBidi" w:hAnsiTheme="majorBidi" w:cstheme="majorBidi"/>
                <w:sz w:val="18"/>
                <w:szCs w:val="18"/>
              </w:rPr>
              <w:t>4</w:t>
            </w:r>
          </w:p>
        </w:tc>
        <w:tc>
          <w:tcPr>
            <w:tcW w:w="382" w:type="pct"/>
          </w:tcPr>
          <w:p w14:paraId="53D3FA56" w14:textId="77777777" w:rsidR="00716722" w:rsidRPr="002928BD" w:rsidRDefault="00716722" w:rsidP="00CE28F0">
            <w:pPr>
              <w:spacing w:after="20"/>
            </w:pPr>
            <w:r w:rsidRPr="002928BD">
              <w:rPr>
                <w:rFonts w:asciiTheme="majorBidi" w:hAnsiTheme="majorBidi" w:cstheme="majorBidi"/>
                <w:sz w:val="18"/>
                <w:szCs w:val="18"/>
              </w:rPr>
              <w:t>Sugama (2025)</w:t>
            </w:r>
          </w:p>
        </w:tc>
        <w:tc>
          <w:tcPr>
            <w:tcW w:w="731" w:type="pct"/>
          </w:tcPr>
          <w:p w14:paraId="0637A44A" w14:textId="77777777" w:rsidR="00716722" w:rsidRPr="002928BD" w:rsidRDefault="00716722" w:rsidP="00CE28F0">
            <w:pPr>
              <w:spacing w:after="20"/>
            </w:pPr>
            <w:r w:rsidRPr="002928BD">
              <w:rPr>
                <w:rFonts w:asciiTheme="majorBidi" w:hAnsiTheme="majorBidi" w:cstheme="majorBidi"/>
                <w:sz w:val="18"/>
                <w:szCs w:val="18"/>
              </w:rPr>
              <w:t>Intersection</w:t>
            </w:r>
          </w:p>
        </w:tc>
        <w:tc>
          <w:tcPr>
            <w:tcW w:w="478" w:type="pct"/>
          </w:tcPr>
          <w:p w14:paraId="1FA665B4" w14:textId="77777777" w:rsidR="00716722" w:rsidRPr="002928BD" w:rsidRDefault="00716722" w:rsidP="00CE28F0">
            <w:pPr>
              <w:spacing w:after="20"/>
            </w:pPr>
            <w:r w:rsidRPr="002928BD">
              <w:rPr>
                <w:rFonts w:asciiTheme="majorBidi" w:hAnsiTheme="majorBidi" w:cstheme="majorBidi"/>
                <w:sz w:val="18"/>
                <w:szCs w:val="18"/>
              </w:rPr>
              <w:t>Primal street</w:t>
            </w:r>
          </w:p>
        </w:tc>
        <w:tc>
          <w:tcPr>
            <w:tcW w:w="665" w:type="pct"/>
          </w:tcPr>
          <w:p w14:paraId="4D98746B" w14:textId="77777777" w:rsidR="00716722" w:rsidRPr="002928BD" w:rsidRDefault="00716722" w:rsidP="00CE28F0">
            <w:pPr>
              <w:spacing w:after="20"/>
            </w:pPr>
            <w:r w:rsidRPr="002928BD">
              <w:rPr>
                <w:rFonts w:asciiTheme="majorBidi" w:hAnsiTheme="majorBidi" w:cstheme="majorBidi"/>
                <w:sz w:val="18"/>
                <w:szCs w:val="18"/>
              </w:rPr>
              <w:t>Unsup. (graph2vec)</w:t>
            </w:r>
          </w:p>
        </w:tc>
        <w:tc>
          <w:tcPr>
            <w:tcW w:w="941" w:type="pct"/>
          </w:tcPr>
          <w:p w14:paraId="6CB71864" w14:textId="77777777" w:rsidR="00716722" w:rsidRPr="002928BD" w:rsidRDefault="00716722" w:rsidP="00CE28F0">
            <w:pPr>
              <w:spacing w:after="20"/>
            </w:pPr>
            <w:r w:rsidRPr="002928BD">
              <w:rPr>
                <w:rFonts w:asciiTheme="majorBidi" w:hAnsiTheme="majorBidi" w:cstheme="majorBidi"/>
                <w:sz w:val="18"/>
                <w:szCs w:val="18"/>
              </w:rPr>
              <w:t>Cosine similarity/distance (0–2 range) between city embeddings; MDS clustering coherence; cumulative similarity distributions</w:t>
            </w:r>
          </w:p>
        </w:tc>
        <w:tc>
          <w:tcPr>
            <w:tcW w:w="1621" w:type="pct"/>
          </w:tcPr>
          <w:p w14:paraId="472FA745" w14:textId="77777777" w:rsidR="00716722" w:rsidRPr="002928BD" w:rsidRDefault="00716722" w:rsidP="00CE28F0">
            <w:pPr>
              <w:spacing w:after="20"/>
            </w:pPr>
            <w:r w:rsidRPr="002928BD">
              <w:rPr>
                <w:rFonts w:asciiTheme="majorBidi" w:hAnsiTheme="majorBidi" w:cstheme="majorBidi"/>
                <w:sz w:val="18"/>
                <w:szCs w:val="18"/>
              </w:rPr>
              <w:t>Regional clustering: Europe (0.777–0.838), NA (0.868–0.931), Asia-Pacific (0.807–0.887); Asia shows exceptional internal diversity</w:t>
            </w:r>
          </w:p>
        </w:tc>
      </w:tr>
      <w:tr w:rsidR="00716722" w:rsidRPr="002928BD" w14:paraId="1C7FF6BC" w14:textId="77777777" w:rsidTr="00716722">
        <w:tc>
          <w:tcPr>
            <w:tcW w:w="183" w:type="pct"/>
          </w:tcPr>
          <w:p w14:paraId="0D603CC1" w14:textId="77777777" w:rsidR="00716722" w:rsidRPr="002928BD" w:rsidRDefault="00716722" w:rsidP="00CE28F0">
            <w:pPr>
              <w:spacing w:after="20"/>
            </w:pPr>
            <w:r w:rsidRPr="002928BD">
              <w:rPr>
                <w:rFonts w:asciiTheme="majorBidi" w:hAnsiTheme="majorBidi" w:cstheme="majorBidi"/>
                <w:sz w:val="18"/>
                <w:szCs w:val="18"/>
              </w:rPr>
              <w:t>5</w:t>
            </w:r>
          </w:p>
        </w:tc>
        <w:tc>
          <w:tcPr>
            <w:tcW w:w="382" w:type="pct"/>
          </w:tcPr>
          <w:p w14:paraId="40076226" w14:textId="77777777" w:rsidR="00716722" w:rsidRPr="002928BD" w:rsidRDefault="00716722" w:rsidP="00CE28F0">
            <w:pPr>
              <w:spacing w:after="20"/>
            </w:pPr>
            <w:r w:rsidRPr="002928BD">
              <w:rPr>
                <w:rFonts w:asciiTheme="majorBidi" w:hAnsiTheme="majorBidi" w:cstheme="majorBidi"/>
                <w:sz w:val="18"/>
                <w:szCs w:val="18"/>
              </w:rPr>
              <w:t>Neira &amp; Murcio (2025)</w:t>
            </w:r>
          </w:p>
        </w:tc>
        <w:tc>
          <w:tcPr>
            <w:tcW w:w="731" w:type="pct"/>
          </w:tcPr>
          <w:p w14:paraId="764D21D2" w14:textId="77777777" w:rsidR="00716722" w:rsidRPr="002928BD" w:rsidRDefault="00716722" w:rsidP="00CE28F0">
            <w:pPr>
              <w:spacing w:after="20"/>
            </w:pPr>
            <w:r w:rsidRPr="002928BD">
              <w:rPr>
                <w:rFonts w:asciiTheme="majorBidi" w:hAnsiTheme="majorBidi" w:cstheme="majorBidi"/>
                <w:sz w:val="18"/>
                <w:szCs w:val="18"/>
              </w:rPr>
              <w:t>Intersection</w:t>
            </w:r>
          </w:p>
        </w:tc>
        <w:tc>
          <w:tcPr>
            <w:tcW w:w="478" w:type="pct"/>
          </w:tcPr>
          <w:p w14:paraId="08176336" w14:textId="77777777" w:rsidR="00716722" w:rsidRPr="002928BD" w:rsidRDefault="00716722" w:rsidP="00CE28F0">
            <w:pPr>
              <w:spacing w:after="20"/>
            </w:pPr>
            <w:r w:rsidRPr="002928BD">
              <w:rPr>
                <w:rFonts w:asciiTheme="majorBidi" w:hAnsiTheme="majorBidi" w:cstheme="majorBidi"/>
                <w:sz w:val="18"/>
                <w:szCs w:val="18"/>
              </w:rPr>
              <w:t>Primal street</w:t>
            </w:r>
          </w:p>
        </w:tc>
        <w:tc>
          <w:tcPr>
            <w:tcW w:w="665" w:type="pct"/>
          </w:tcPr>
          <w:p w14:paraId="0445D414" w14:textId="77777777" w:rsidR="00716722" w:rsidRPr="002928BD" w:rsidRDefault="00716722" w:rsidP="00CE28F0">
            <w:pPr>
              <w:spacing w:after="20"/>
            </w:pPr>
            <w:r w:rsidRPr="002928BD">
              <w:rPr>
                <w:rFonts w:asciiTheme="majorBidi" w:hAnsiTheme="majorBidi" w:cstheme="majorBidi"/>
                <w:sz w:val="18"/>
                <w:szCs w:val="18"/>
              </w:rPr>
              <w:t>Unsup. (VGAE)</w:t>
            </w:r>
          </w:p>
        </w:tc>
        <w:tc>
          <w:tcPr>
            <w:tcW w:w="941" w:type="pct"/>
          </w:tcPr>
          <w:p w14:paraId="05E5C55B" w14:textId="77777777" w:rsidR="00716722" w:rsidRPr="002928BD" w:rsidRDefault="00716722" w:rsidP="00CE28F0">
            <w:pPr>
              <w:spacing w:after="20"/>
            </w:pPr>
            <w:r w:rsidRPr="002928BD">
              <w:rPr>
                <w:rFonts w:asciiTheme="majorBidi" w:hAnsiTheme="majorBidi" w:cstheme="majorBidi"/>
                <w:sz w:val="18"/>
                <w:szCs w:val="18"/>
              </w:rPr>
              <w:t>Topological fidelity (KDE: street length, degree, circuity); Geometric fidelity (block area/form factor); K-means cluster coherence (K=7)</w:t>
            </w:r>
          </w:p>
        </w:tc>
        <w:tc>
          <w:tcPr>
            <w:tcW w:w="1621" w:type="pct"/>
          </w:tcPr>
          <w:p w14:paraId="5AD0EF7A" w14:textId="77777777" w:rsidR="00716722" w:rsidRPr="002928BD" w:rsidRDefault="00716722" w:rsidP="00CE28F0">
            <w:pPr>
              <w:spacing w:after="20"/>
            </w:pPr>
            <w:r w:rsidRPr="002928BD">
              <w:rPr>
                <w:rFonts w:asciiTheme="majorBidi" w:hAnsiTheme="majorBidi" w:cstheme="majorBidi"/>
                <w:sz w:val="18"/>
                <w:szCs w:val="18"/>
              </w:rPr>
              <w:t>Synthetic circuity matches real (1.039 vs. 1.033); 7 morphological types with regional coherence; megacity centers cluster in rare type 6</w:t>
            </w:r>
          </w:p>
        </w:tc>
      </w:tr>
      <w:tr w:rsidR="00716722" w:rsidRPr="002928BD" w14:paraId="773895ED" w14:textId="77777777" w:rsidTr="00716722">
        <w:tc>
          <w:tcPr>
            <w:tcW w:w="183" w:type="pct"/>
          </w:tcPr>
          <w:p w14:paraId="742954D9" w14:textId="77777777" w:rsidR="00716722" w:rsidRPr="002928BD" w:rsidRDefault="00716722" w:rsidP="00CE28F0">
            <w:pPr>
              <w:spacing w:after="20"/>
            </w:pPr>
            <w:r w:rsidRPr="002928BD">
              <w:rPr>
                <w:rFonts w:asciiTheme="majorBidi" w:hAnsiTheme="majorBidi" w:cstheme="majorBidi"/>
                <w:sz w:val="18"/>
                <w:szCs w:val="18"/>
              </w:rPr>
              <w:t>6</w:t>
            </w:r>
          </w:p>
        </w:tc>
        <w:tc>
          <w:tcPr>
            <w:tcW w:w="382" w:type="pct"/>
          </w:tcPr>
          <w:p w14:paraId="70A8FEC4" w14:textId="77777777" w:rsidR="00716722" w:rsidRPr="002928BD" w:rsidRDefault="00716722" w:rsidP="00CE28F0">
            <w:pPr>
              <w:spacing w:after="20"/>
            </w:pPr>
            <w:r w:rsidRPr="002928BD">
              <w:rPr>
                <w:rFonts w:asciiTheme="majorBidi" w:hAnsiTheme="majorBidi" w:cstheme="majorBidi"/>
                <w:sz w:val="18"/>
                <w:szCs w:val="18"/>
              </w:rPr>
              <w:t>Lu &amp; Tong (2025)</w:t>
            </w:r>
          </w:p>
        </w:tc>
        <w:tc>
          <w:tcPr>
            <w:tcW w:w="731" w:type="pct"/>
          </w:tcPr>
          <w:p w14:paraId="1E42A1D0" w14:textId="77777777" w:rsidR="00716722" w:rsidRPr="002928BD" w:rsidRDefault="00716722" w:rsidP="00CE28F0">
            <w:pPr>
              <w:spacing w:after="20"/>
            </w:pPr>
            <w:r w:rsidRPr="002928BD">
              <w:rPr>
                <w:rFonts w:asciiTheme="majorBidi" w:hAnsiTheme="majorBidi" w:cstheme="majorBidi"/>
                <w:sz w:val="18"/>
                <w:szCs w:val="18"/>
              </w:rPr>
              <w:t>Building</w:t>
            </w:r>
          </w:p>
        </w:tc>
        <w:tc>
          <w:tcPr>
            <w:tcW w:w="478" w:type="pct"/>
          </w:tcPr>
          <w:p w14:paraId="7D465EBB" w14:textId="77777777" w:rsidR="00716722" w:rsidRPr="002928BD" w:rsidRDefault="00716722" w:rsidP="00CE28F0">
            <w:pPr>
              <w:spacing w:after="20"/>
            </w:pPr>
            <w:r w:rsidRPr="002928BD">
              <w:rPr>
                <w:rFonts w:asciiTheme="majorBidi" w:hAnsiTheme="majorBidi" w:cstheme="majorBidi"/>
                <w:sz w:val="18"/>
                <w:szCs w:val="18"/>
              </w:rPr>
              <w:t>Voronoi adjacency</w:t>
            </w:r>
          </w:p>
        </w:tc>
        <w:tc>
          <w:tcPr>
            <w:tcW w:w="665" w:type="pct"/>
          </w:tcPr>
          <w:p w14:paraId="0FAD38A7" w14:textId="77777777" w:rsidR="00716722" w:rsidRPr="002928BD" w:rsidRDefault="00716722" w:rsidP="00CE28F0">
            <w:pPr>
              <w:spacing w:after="20"/>
            </w:pPr>
            <w:r w:rsidRPr="002928BD">
              <w:rPr>
                <w:rFonts w:asciiTheme="majorBidi" w:hAnsiTheme="majorBidi" w:cstheme="majorBidi"/>
                <w:sz w:val="18"/>
                <w:szCs w:val="18"/>
              </w:rPr>
              <w:t>Unsup. (GCN+K-means)</w:t>
            </w:r>
          </w:p>
        </w:tc>
        <w:tc>
          <w:tcPr>
            <w:tcW w:w="941" w:type="pct"/>
          </w:tcPr>
          <w:p w14:paraId="036316F1" w14:textId="77777777" w:rsidR="00716722" w:rsidRPr="002928BD" w:rsidRDefault="00716722" w:rsidP="00CE28F0">
            <w:pPr>
              <w:spacing w:after="20"/>
            </w:pPr>
            <w:r w:rsidRPr="002928BD">
              <w:rPr>
                <w:rFonts w:asciiTheme="majorBidi" w:hAnsiTheme="majorBidi" w:cstheme="majorBidi"/>
                <w:sz w:val="18"/>
                <w:szCs w:val="18"/>
              </w:rPr>
              <w:t>Silhouette Score, CH Index, DB Index, BIC, Elbow Method (optimal k); Patch aggregation count post-merging</w:t>
            </w:r>
          </w:p>
        </w:tc>
        <w:tc>
          <w:tcPr>
            <w:tcW w:w="1621" w:type="pct"/>
          </w:tcPr>
          <w:p w14:paraId="0B73DED7" w14:textId="77777777" w:rsidR="00716722" w:rsidRPr="002928BD" w:rsidRDefault="00716722" w:rsidP="00CE28F0">
            <w:pPr>
              <w:spacing w:after="20"/>
            </w:pPr>
            <w:r w:rsidRPr="002928BD">
              <w:rPr>
                <w:rFonts w:asciiTheme="majorBidi" w:hAnsiTheme="majorBidi" w:cstheme="majorBidi"/>
                <w:sz w:val="18"/>
                <w:szCs w:val="18"/>
              </w:rPr>
              <w:t>Graph-based clustering yields 46% fewer patches (1,791 vs. 3,337); significant inter-cluster differences in FSI, Unbuilt Area, GSI</w:t>
            </w:r>
          </w:p>
        </w:tc>
      </w:tr>
      <w:tr w:rsidR="00716722" w:rsidRPr="002928BD" w14:paraId="504FFB46" w14:textId="77777777" w:rsidTr="00716722">
        <w:tc>
          <w:tcPr>
            <w:tcW w:w="183" w:type="pct"/>
          </w:tcPr>
          <w:p w14:paraId="50DC8B4D" w14:textId="77777777" w:rsidR="00716722" w:rsidRPr="002928BD" w:rsidRDefault="00716722" w:rsidP="00CE28F0">
            <w:pPr>
              <w:spacing w:after="20"/>
            </w:pPr>
            <w:r w:rsidRPr="002928BD">
              <w:rPr>
                <w:rFonts w:asciiTheme="majorBidi" w:hAnsiTheme="majorBidi" w:cstheme="majorBidi"/>
                <w:sz w:val="18"/>
                <w:szCs w:val="18"/>
              </w:rPr>
              <w:t>7</w:t>
            </w:r>
          </w:p>
        </w:tc>
        <w:tc>
          <w:tcPr>
            <w:tcW w:w="382" w:type="pct"/>
          </w:tcPr>
          <w:p w14:paraId="37D8D985" w14:textId="77777777" w:rsidR="00716722" w:rsidRPr="002928BD" w:rsidRDefault="00716722" w:rsidP="00CE28F0">
            <w:pPr>
              <w:spacing w:after="20"/>
            </w:pPr>
            <w:r w:rsidRPr="002928BD">
              <w:rPr>
                <w:rFonts w:asciiTheme="majorBidi" w:hAnsiTheme="majorBidi" w:cstheme="majorBidi"/>
                <w:sz w:val="18"/>
                <w:szCs w:val="18"/>
              </w:rPr>
              <w:t>Z. Liu &amp; Song (2025)</w:t>
            </w:r>
          </w:p>
        </w:tc>
        <w:tc>
          <w:tcPr>
            <w:tcW w:w="731" w:type="pct"/>
          </w:tcPr>
          <w:p w14:paraId="151DA746" w14:textId="77777777" w:rsidR="00716722" w:rsidRPr="002928BD" w:rsidRDefault="00716722" w:rsidP="00CE28F0">
            <w:pPr>
              <w:spacing w:after="20"/>
            </w:pPr>
            <w:r w:rsidRPr="002928BD">
              <w:rPr>
                <w:rFonts w:asciiTheme="majorBidi" w:hAnsiTheme="majorBidi" w:cstheme="majorBidi"/>
                <w:sz w:val="18"/>
                <w:szCs w:val="18"/>
              </w:rPr>
              <w:t>Building</w:t>
            </w:r>
          </w:p>
        </w:tc>
        <w:tc>
          <w:tcPr>
            <w:tcW w:w="478" w:type="pct"/>
          </w:tcPr>
          <w:p w14:paraId="2DA6E7BF" w14:textId="77777777" w:rsidR="00716722" w:rsidRPr="002928BD" w:rsidRDefault="00716722" w:rsidP="00CE28F0">
            <w:pPr>
              <w:spacing w:after="20"/>
            </w:pPr>
            <w:r w:rsidRPr="002928BD">
              <w:rPr>
                <w:rFonts w:asciiTheme="majorBidi" w:hAnsiTheme="majorBidi" w:cstheme="majorBidi"/>
                <w:sz w:val="18"/>
                <w:szCs w:val="18"/>
              </w:rPr>
              <w:t>Delaunay intra-plot</w:t>
            </w:r>
          </w:p>
        </w:tc>
        <w:tc>
          <w:tcPr>
            <w:tcW w:w="665" w:type="pct"/>
          </w:tcPr>
          <w:p w14:paraId="77155084" w14:textId="77777777" w:rsidR="00716722" w:rsidRPr="002928BD" w:rsidRDefault="00716722" w:rsidP="00CE28F0">
            <w:pPr>
              <w:spacing w:after="20"/>
            </w:pPr>
            <w:r w:rsidRPr="002928BD">
              <w:rPr>
                <w:rFonts w:asciiTheme="majorBidi" w:hAnsiTheme="majorBidi" w:cstheme="majorBidi"/>
                <w:sz w:val="18"/>
                <w:szCs w:val="18"/>
              </w:rPr>
              <w:t>Unsup. (GAT)</w:t>
            </w:r>
          </w:p>
        </w:tc>
        <w:tc>
          <w:tcPr>
            <w:tcW w:w="941" w:type="pct"/>
          </w:tcPr>
          <w:p w14:paraId="07BED8C2" w14:textId="77777777" w:rsidR="00716722" w:rsidRPr="002928BD" w:rsidRDefault="00716722" w:rsidP="00CE28F0">
            <w:pPr>
              <w:spacing w:after="20"/>
            </w:pPr>
            <w:r w:rsidRPr="002928BD">
              <w:rPr>
                <w:rFonts w:asciiTheme="majorBidi" w:hAnsiTheme="majorBidi" w:cstheme="majorBidi"/>
                <w:sz w:val="18"/>
                <w:szCs w:val="18"/>
              </w:rPr>
              <w:t>Silhouette score for k-means (optimal k=7); Space Matrix (FAR vs. GSI) separation of identical-density plots</w:t>
            </w:r>
          </w:p>
        </w:tc>
        <w:tc>
          <w:tcPr>
            <w:tcW w:w="1621" w:type="pct"/>
          </w:tcPr>
          <w:p w14:paraId="3F8E473E" w14:textId="77777777" w:rsidR="00716722" w:rsidRPr="002928BD" w:rsidRDefault="00716722" w:rsidP="00CE28F0">
            <w:pPr>
              <w:spacing w:after="20"/>
            </w:pPr>
            <w:r w:rsidRPr="002928BD">
              <w:rPr>
                <w:rFonts w:asciiTheme="majorBidi" w:hAnsiTheme="majorBidi" w:cstheme="majorBidi"/>
                <w:sz w:val="18"/>
                <w:szCs w:val="18"/>
              </w:rPr>
              <w:t>7 plot types identified; framework separates plots with identical FAR-GSI but different internal configurations (tower/slab/composite)</w:t>
            </w:r>
          </w:p>
        </w:tc>
      </w:tr>
      <w:tr w:rsidR="00716722" w:rsidRPr="002928BD" w14:paraId="7E4E7FC4" w14:textId="77777777" w:rsidTr="00716722">
        <w:tc>
          <w:tcPr>
            <w:tcW w:w="183" w:type="pct"/>
          </w:tcPr>
          <w:p w14:paraId="27679FE5" w14:textId="77777777" w:rsidR="00716722" w:rsidRPr="002928BD" w:rsidRDefault="00716722" w:rsidP="00CE28F0">
            <w:pPr>
              <w:spacing w:after="20"/>
            </w:pPr>
            <w:r w:rsidRPr="002928BD">
              <w:rPr>
                <w:rFonts w:asciiTheme="majorBidi" w:hAnsiTheme="majorBidi" w:cstheme="majorBidi"/>
                <w:sz w:val="18"/>
                <w:szCs w:val="18"/>
              </w:rPr>
              <w:t>8</w:t>
            </w:r>
          </w:p>
        </w:tc>
        <w:tc>
          <w:tcPr>
            <w:tcW w:w="382" w:type="pct"/>
          </w:tcPr>
          <w:p w14:paraId="4D6DEA82" w14:textId="77777777" w:rsidR="00716722" w:rsidRPr="002928BD" w:rsidRDefault="00716722" w:rsidP="00CE28F0">
            <w:pPr>
              <w:spacing w:after="20"/>
            </w:pPr>
            <w:r w:rsidRPr="002928BD">
              <w:rPr>
                <w:rFonts w:asciiTheme="majorBidi" w:hAnsiTheme="majorBidi" w:cstheme="majorBidi"/>
                <w:sz w:val="18"/>
                <w:szCs w:val="18"/>
              </w:rPr>
              <w:t>De Sabbata et al. (2023)</w:t>
            </w:r>
          </w:p>
        </w:tc>
        <w:tc>
          <w:tcPr>
            <w:tcW w:w="731" w:type="pct"/>
          </w:tcPr>
          <w:p w14:paraId="0CCA60A9" w14:textId="77777777" w:rsidR="00716722" w:rsidRPr="002928BD" w:rsidRDefault="00716722" w:rsidP="00CE28F0">
            <w:pPr>
              <w:spacing w:after="20"/>
            </w:pPr>
            <w:r w:rsidRPr="002928BD">
              <w:rPr>
                <w:rFonts w:asciiTheme="majorBidi" w:hAnsiTheme="majorBidi" w:cstheme="majorBidi"/>
                <w:sz w:val="18"/>
                <w:szCs w:val="18"/>
              </w:rPr>
              <w:t>Junction</w:t>
            </w:r>
          </w:p>
        </w:tc>
        <w:tc>
          <w:tcPr>
            <w:tcW w:w="478" w:type="pct"/>
          </w:tcPr>
          <w:p w14:paraId="4AEAE84B" w14:textId="77777777" w:rsidR="00716722" w:rsidRPr="002928BD" w:rsidRDefault="00716722" w:rsidP="00CE28F0">
            <w:pPr>
              <w:spacing w:after="20"/>
            </w:pPr>
            <w:r w:rsidRPr="002928BD">
              <w:rPr>
                <w:rFonts w:asciiTheme="majorBidi" w:hAnsiTheme="majorBidi" w:cstheme="majorBidi"/>
                <w:sz w:val="18"/>
                <w:szCs w:val="18"/>
              </w:rPr>
              <w:t>Primal street</w:t>
            </w:r>
          </w:p>
        </w:tc>
        <w:tc>
          <w:tcPr>
            <w:tcW w:w="665" w:type="pct"/>
          </w:tcPr>
          <w:p w14:paraId="30DE683A" w14:textId="77777777" w:rsidR="00716722" w:rsidRPr="002928BD" w:rsidRDefault="00716722" w:rsidP="00CE28F0">
            <w:pPr>
              <w:spacing w:after="20"/>
            </w:pPr>
            <w:r w:rsidRPr="002928BD">
              <w:rPr>
                <w:rFonts w:asciiTheme="majorBidi" w:hAnsiTheme="majorBidi" w:cstheme="majorBidi"/>
                <w:sz w:val="18"/>
                <w:szCs w:val="18"/>
              </w:rPr>
              <w:t>Unsup. (GAE)</w:t>
            </w:r>
          </w:p>
        </w:tc>
        <w:tc>
          <w:tcPr>
            <w:tcW w:w="941" w:type="pct"/>
          </w:tcPr>
          <w:p w14:paraId="5F5150E2" w14:textId="77777777" w:rsidR="00716722" w:rsidRPr="002928BD" w:rsidRDefault="00716722" w:rsidP="00CE28F0">
            <w:pPr>
              <w:spacing w:after="20"/>
            </w:pPr>
            <w:r w:rsidRPr="002928BD">
              <w:rPr>
                <w:rFonts w:asciiTheme="majorBidi" w:hAnsiTheme="majorBidi" w:cstheme="majorBidi"/>
                <w:sz w:val="18"/>
                <w:szCs w:val="18"/>
              </w:rPr>
              <w:t>Qualitative embedding mapping (DBSCAN clusters, urban-suburban gradients); Kendall's τ with centrality metrics</w:t>
            </w:r>
          </w:p>
        </w:tc>
        <w:tc>
          <w:tcPr>
            <w:tcW w:w="1621" w:type="pct"/>
          </w:tcPr>
          <w:p w14:paraId="4D98E9CF" w14:textId="77777777" w:rsidR="00716722" w:rsidRPr="002928BD" w:rsidRDefault="00716722" w:rsidP="00CE28F0">
            <w:pPr>
              <w:spacing w:after="20"/>
            </w:pPr>
            <w:r w:rsidRPr="002928BD">
              <w:rPr>
                <w:rFonts w:asciiTheme="majorBidi" w:hAnsiTheme="majorBidi" w:cstheme="majorBidi"/>
                <w:sz w:val="18"/>
                <w:szCs w:val="18"/>
              </w:rPr>
              <w:t>Embeddings capture distinct urban form patterns; strongest correlations with segment lengths and junction degree</w:t>
            </w:r>
          </w:p>
        </w:tc>
      </w:tr>
      <w:tr w:rsidR="00716722" w:rsidRPr="002928BD" w14:paraId="48B3D464" w14:textId="77777777" w:rsidTr="00716722">
        <w:tc>
          <w:tcPr>
            <w:tcW w:w="183" w:type="pct"/>
          </w:tcPr>
          <w:p w14:paraId="24886CAE" w14:textId="77777777" w:rsidR="00716722" w:rsidRPr="002928BD" w:rsidRDefault="00716722" w:rsidP="00CE28F0">
            <w:pPr>
              <w:spacing w:after="20"/>
            </w:pPr>
            <w:r w:rsidRPr="002928BD">
              <w:rPr>
                <w:rFonts w:asciiTheme="majorBidi" w:hAnsiTheme="majorBidi" w:cstheme="majorBidi"/>
                <w:sz w:val="18"/>
                <w:szCs w:val="18"/>
              </w:rPr>
              <w:t>9</w:t>
            </w:r>
          </w:p>
        </w:tc>
        <w:tc>
          <w:tcPr>
            <w:tcW w:w="382" w:type="pct"/>
          </w:tcPr>
          <w:p w14:paraId="20BE0709" w14:textId="77777777" w:rsidR="00716722" w:rsidRPr="002928BD" w:rsidRDefault="00716722" w:rsidP="00CE28F0">
            <w:pPr>
              <w:spacing w:after="20"/>
            </w:pPr>
            <w:r w:rsidRPr="002928BD">
              <w:rPr>
                <w:rFonts w:asciiTheme="majorBidi" w:hAnsiTheme="majorBidi" w:cstheme="majorBidi"/>
                <w:sz w:val="18"/>
                <w:szCs w:val="18"/>
              </w:rPr>
              <w:t>Yan et al. (2019)</w:t>
            </w:r>
          </w:p>
        </w:tc>
        <w:tc>
          <w:tcPr>
            <w:tcW w:w="731" w:type="pct"/>
          </w:tcPr>
          <w:p w14:paraId="3520A41C" w14:textId="77777777" w:rsidR="00716722" w:rsidRPr="002928BD" w:rsidRDefault="00716722" w:rsidP="00CE28F0">
            <w:pPr>
              <w:spacing w:after="20"/>
            </w:pPr>
            <w:r w:rsidRPr="002928BD">
              <w:rPr>
                <w:rFonts w:asciiTheme="majorBidi" w:hAnsiTheme="majorBidi" w:cstheme="majorBidi"/>
                <w:sz w:val="18"/>
                <w:szCs w:val="18"/>
              </w:rPr>
              <w:t>Building</w:t>
            </w:r>
          </w:p>
        </w:tc>
        <w:tc>
          <w:tcPr>
            <w:tcW w:w="478" w:type="pct"/>
          </w:tcPr>
          <w:p w14:paraId="404496B8" w14:textId="77777777" w:rsidR="00716722" w:rsidRPr="002928BD" w:rsidRDefault="00716722" w:rsidP="00CE28F0">
            <w:pPr>
              <w:spacing w:after="20"/>
            </w:pPr>
            <w:r w:rsidRPr="002928BD">
              <w:rPr>
                <w:rFonts w:asciiTheme="majorBidi" w:hAnsiTheme="majorBidi" w:cstheme="majorBidi"/>
                <w:sz w:val="18"/>
                <w:szCs w:val="18"/>
              </w:rPr>
              <w:t>Delaunay (DT)</w:t>
            </w:r>
          </w:p>
        </w:tc>
        <w:tc>
          <w:tcPr>
            <w:tcW w:w="665" w:type="pct"/>
          </w:tcPr>
          <w:p w14:paraId="2256F4CD" w14:textId="77777777" w:rsidR="00716722" w:rsidRPr="002928BD" w:rsidRDefault="00716722" w:rsidP="00CE28F0">
            <w:pPr>
              <w:spacing w:after="20"/>
            </w:pPr>
            <w:r w:rsidRPr="002928BD">
              <w:rPr>
                <w:rFonts w:asciiTheme="majorBidi" w:hAnsiTheme="majorBidi" w:cstheme="majorBidi"/>
                <w:sz w:val="18"/>
                <w:szCs w:val="18"/>
              </w:rPr>
              <w:t>Sup. (GCN)</w:t>
            </w:r>
          </w:p>
        </w:tc>
        <w:tc>
          <w:tcPr>
            <w:tcW w:w="941" w:type="pct"/>
          </w:tcPr>
          <w:p w14:paraId="7CFA1BC9" w14:textId="77777777" w:rsidR="00716722" w:rsidRPr="002928BD" w:rsidRDefault="00716722" w:rsidP="00CE28F0">
            <w:pPr>
              <w:spacing w:after="20"/>
            </w:pPr>
            <w:r w:rsidRPr="002928BD">
              <w:rPr>
                <w:rFonts w:asciiTheme="majorBidi" w:hAnsiTheme="majorBidi" w:cstheme="majorBidi"/>
                <w:sz w:val="18"/>
                <w:szCs w:val="18"/>
              </w:rPr>
              <w:t>Overall accuracy, per-class accuracy, kappa coefficient for regular vs. irregular patterns; cross-city generalization</w:t>
            </w:r>
          </w:p>
        </w:tc>
        <w:tc>
          <w:tcPr>
            <w:tcW w:w="1621" w:type="pct"/>
          </w:tcPr>
          <w:p w14:paraId="2208DA85" w14:textId="77777777" w:rsidR="00716722" w:rsidRPr="002928BD" w:rsidRDefault="00716722" w:rsidP="00CE28F0">
            <w:pPr>
              <w:spacing w:after="20"/>
            </w:pPr>
            <w:r w:rsidRPr="002928BD">
              <w:rPr>
                <w:rFonts w:asciiTheme="majorBidi" w:hAnsiTheme="majorBidi" w:cstheme="majorBidi"/>
                <w:sz w:val="18"/>
                <w:szCs w:val="18"/>
              </w:rPr>
              <w:t>98.68% test accuracy (Guangzhou); 94.71% cross-city (Shanghai); outperformed SVM (92.93%/75.59%) and RF (95.14%/87.75%)</w:t>
            </w:r>
          </w:p>
        </w:tc>
      </w:tr>
      <w:tr w:rsidR="00716722" w:rsidRPr="002928BD" w14:paraId="4CE60770" w14:textId="77777777" w:rsidTr="00716722">
        <w:tc>
          <w:tcPr>
            <w:tcW w:w="183" w:type="pct"/>
          </w:tcPr>
          <w:p w14:paraId="35E7E362" w14:textId="77777777" w:rsidR="00716722" w:rsidRPr="002928BD" w:rsidRDefault="00716722" w:rsidP="00CE28F0">
            <w:pPr>
              <w:spacing w:after="20"/>
            </w:pPr>
            <w:r w:rsidRPr="002928BD">
              <w:rPr>
                <w:rFonts w:asciiTheme="majorBidi" w:hAnsiTheme="majorBidi" w:cstheme="majorBidi"/>
                <w:sz w:val="18"/>
                <w:szCs w:val="18"/>
              </w:rPr>
              <w:t>10</w:t>
            </w:r>
          </w:p>
        </w:tc>
        <w:tc>
          <w:tcPr>
            <w:tcW w:w="382" w:type="pct"/>
          </w:tcPr>
          <w:p w14:paraId="1C0B0563" w14:textId="77777777" w:rsidR="00716722" w:rsidRPr="002928BD" w:rsidRDefault="00716722" w:rsidP="00CE28F0">
            <w:pPr>
              <w:spacing w:after="20"/>
            </w:pPr>
            <w:r w:rsidRPr="002928BD">
              <w:rPr>
                <w:rFonts w:asciiTheme="majorBidi" w:hAnsiTheme="majorBidi" w:cstheme="majorBidi"/>
                <w:sz w:val="18"/>
                <w:szCs w:val="18"/>
              </w:rPr>
              <w:t>Yan et al. (2022)</w:t>
            </w:r>
          </w:p>
        </w:tc>
        <w:tc>
          <w:tcPr>
            <w:tcW w:w="731" w:type="pct"/>
          </w:tcPr>
          <w:p w14:paraId="6DDA782F" w14:textId="77777777" w:rsidR="00716722" w:rsidRPr="002928BD" w:rsidRDefault="00716722" w:rsidP="00CE28F0">
            <w:pPr>
              <w:spacing w:after="20"/>
            </w:pPr>
            <w:r w:rsidRPr="002928BD">
              <w:rPr>
                <w:rFonts w:asciiTheme="majorBidi" w:hAnsiTheme="majorBidi" w:cstheme="majorBidi"/>
                <w:sz w:val="18"/>
                <w:szCs w:val="18"/>
              </w:rPr>
              <w:t>Building</w:t>
            </w:r>
          </w:p>
        </w:tc>
        <w:tc>
          <w:tcPr>
            <w:tcW w:w="478" w:type="pct"/>
          </w:tcPr>
          <w:p w14:paraId="71419F61" w14:textId="77777777" w:rsidR="00716722" w:rsidRPr="002928BD" w:rsidRDefault="00716722" w:rsidP="00CE28F0">
            <w:pPr>
              <w:spacing w:after="20"/>
            </w:pPr>
            <w:r w:rsidRPr="002928BD">
              <w:rPr>
                <w:rFonts w:asciiTheme="majorBidi" w:hAnsiTheme="majorBidi" w:cstheme="majorBidi"/>
                <w:sz w:val="18"/>
                <w:szCs w:val="18"/>
              </w:rPr>
              <w:t>Voronoi-like tessellation</w:t>
            </w:r>
          </w:p>
        </w:tc>
        <w:tc>
          <w:tcPr>
            <w:tcW w:w="665" w:type="pct"/>
          </w:tcPr>
          <w:p w14:paraId="7D8C3343" w14:textId="77777777" w:rsidR="00716722" w:rsidRPr="002928BD" w:rsidRDefault="00716722" w:rsidP="00CE28F0">
            <w:pPr>
              <w:spacing w:after="20"/>
            </w:pPr>
            <w:r w:rsidRPr="002928BD">
              <w:rPr>
                <w:rFonts w:asciiTheme="majorBidi" w:hAnsiTheme="majorBidi" w:cstheme="majorBidi"/>
                <w:sz w:val="18"/>
                <w:szCs w:val="18"/>
              </w:rPr>
              <w:t>Sup. (GCN)</w:t>
            </w:r>
          </w:p>
        </w:tc>
        <w:tc>
          <w:tcPr>
            <w:tcW w:w="941" w:type="pct"/>
          </w:tcPr>
          <w:p w14:paraId="06978841" w14:textId="77777777" w:rsidR="00716722" w:rsidRPr="002928BD" w:rsidRDefault="00716722" w:rsidP="00CE28F0">
            <w:pPr>
              <w:spacing w:after="20"/>
            </w:pPr>
            <w:r w:rsidRPr="002928BD">
              <w:rPr>
                <w:rFonts w:asciiTheme="majorBidi" w:hAnsiTheme="majorBidi" w:cstheme="majorBidi"/>
                <w:sz w:val="18"/>
                <w:szCs w:val="18"/>
              </w:rPr>
              <w:t>Adjusted Rand Index (ARI) for grouping accuracy; comparison vs. density-based and ArcGIS polygon aggregation</w:t>
            </w:r>
          </w:p>
        </w:tc>
        <w:tc>
          <w:tcPr>
            <w:tcW w:w="1621" w:type="pct"/>
          </w:tcPr>
          <w:p w14:paraId="7E52E347" w14:textId="77777777" w:rsidR="00716722" w:rsidRPr="002928BD" w:rsidRDefault="00716722" w:rsidP="00CE28F0">
            <w:pPr>
              <w:spacing w:after="20"/>
            </w:pPr>
            <w:r w:rsidRPr="002928BD">
              <w:rPr>
                <w:rFonts w:asciiTheme="majorBidi" w:hAnsiTheme="majorBidi" w:cstheme="majorBidi"/>
                <w:sz w:val="18"/>
                <w:szCs w:val="18"/>
              </w:rPr>
              <w:t>Guangzhou 1:2000: ARI=0.729 (79% &gt;0.6); cross-scale: ARI=0.383; cross-city Shenzhen: ARI=0.667; outperformed baselines</w:t>
            </w:r>
          </w:p>
        </w:tc>
      </w:tr>
      <w:tr w:rsidR="00716722" w:rsidRPr="002928BD" w14:paraId="7498F77B" w14:textId="77777777" w:rsidTr="00716722">
        <w:tc>
          <w:tcPr>
            <w:tcW w:w="183" w:type="pct"/>
          </w:tcPr>
          <w:p w14:paraId="2FB83C37" w14:textId="77777777" w:rsidR="00716722" w:rsidRPr="002928BD" w:rsidRDefault="00716722" w:rsidP="00CE28F0">
            <w:pPr>
              <w:spacing w:after="20"/>
            </w:pPr>
            <w:r w:rsidRPr="002928BD">
              <w:rPr>
                <w:rFonts w:asciiTheme="majorBidi" w:hAnsiTheme="majorBidi" w:cstheme="majorBidi"/>
                <w:sz w:val="18"/>
                <w:szCs w:val="18"/>
              </w:rPr>
              <w:t>11</w:t>
            </w:r>
          </w:p>
        </w:tc>
        <w:tc>
          <w:tcPr>
            <w:tcW w:w="382" w:type="pct"/>
          </w:tcPr>
          <w:p w14:paraId="49EACC5E" w14:textId="77777777" w:rsidR="00716722" w:rsidRPr="002928BD" w:rsidRDefault="00716722" w:rsidP="00CE28F0">
            <w:pPr>
              <w:spacing w:after="20"/>
            </w:pPr>
            <w:r w:rsidRPr="002928BD">
              <w:rPr>
                <w:rFonts w:asciiTheme="majorBidi" w:hAnsiTheme="majorBidi" w:cstheme="majorBidi"/>
                <w:sz w:val="18"/>
                <w:szCs w:val="18"/>
              </w:rPr>
              <w:t>Zhao et al. (2020)</w:t>
            </w:r>
          </w:p>
        </w:tc>
        <w:tc>
          <w:tcPr>
            <w:tcW w:w="731" w:type="pct"/>
          </w:tcPr>
          <w:p w14:paraId="4FAF0970" w14:textId="77777777" w:rsidR="00716722" w:rsidRPr="002928BD" w:rsidRDefault="00716722" w:rsidP="00CE28F0">
            <w:pPr>
              <w:spacing w:after="20"/>
            </w:pPr>
            <w:r w:rsidRPr="002928BD">
              <w:rPr>
                <w:rFonts w:asciiTheme="majorBidi" w:hAnsiTheme="majorBidi" w:cstheme="majorBidi"/>
                <w:sz w:val="18"/>
                <w:szCs w:val="18"/>
              </w:rPr>
              <w:t>Building</w:t>
            </w:r>
          </w:p>
        </w:tc>
        <w:tc>
          <w:tcPr>
            <w:tcW w:w="478" w:type="pct"/>
          </w:tcPr>
          <w:p w14:paraId="0909FEFC" w14:textId="77777777" w:rsidR="00716722" w:rsidRPr="002928BD" w:rsidRDefault="00716722" w:rsidP="00CE28F0">
            <w:pPr>
              <w:spacing w:after="20"/>
            </w:pPr>
            <w:r w:rsidRPr="002928BD">
              <w:rPr>
                <w:rFonts w:asciiTheme="majorBidi" w:hAnsiTheme="majorBidi" w:cstheme="majorBidi"/>
                <w:sz w:val="18"/>
                <w:szCs w:val="18"/>
              </w:rPr>
              <w:t>CDT + skeletonization</w:t>
            </w:r>
          </w:p>
        </w:tc>
        <w:tc>
          <w:tcPr>
            <w:tcW w:w="665" w:type="pct"/>
          </w:tcPr>
          <w:p w14:paraId="5F87AF3C" w14:textId="77777777" w:rsidR="00716722" w:rsidRPr="002928BD" w:rsidRDefault="00716722" w:rsidP="00CE28F0">
            <w:pPr>
              <w:spacing w:after="20"/>
            </w:pPr>
            <w:r w:rsidRPr="002928BD">
              <w:rPr>
                <w:rFonts w:asciiTheme="majorBidi" w:hAnsiTheme="majorBidi" w:cstheme="majorBidi"/>
                <w:sz w:val="18"/>
                <w:szCs w:val="18"/>
              </w:rPr>
              <w:t>Sup. (GCN+SpecTN)</w:t>
            </w:r>
          </w:p>
        </w:tc>
        <w:tc>
          <w:tcPr>
            <w:tcW w:w="941" w:type="pct"/>
          </w:tcPr>
          <w:p w14:paraId="735A78A5" w14:textId="77777777" w:rsidR="00716722" w:rsidRPr="002928BD" w:rsidRDefault="00716722" w:rsidP="00CE28F0">
            <w:pPr>
              <w:spacing w:after="20"/>
            </w:pPr>
            <w:r w:rsidRPr="002928BD">
              <w:rPr>
                <w:rFonts w:asciiTheme="majorBidi" w:hAnsiTheme="majorBidi" w:cstheme="majorBidi"/>
                <w:sz w:val="18"/>
                <w:szCs w:val="18"/>
              </w:rPr>
              <w:t>Classification accuracy and mean IoU for 5 pattern types (collinear/curvilinear/grid-like/rectangular/high-density)</w:t>
            </w:r>
          </w:p>
        </w:tc>
        <w:tc>
          <w:tcPr>
            <w:tcW w:w="1621" w:type="pct"/>
          </w:tcPr>
          <w:p w14:paraId="70D348B3" w14:textId="77777777" w:rsidR="00716722" w:rsidRPr="002928BD" w:rsidRDefault="00716722" w:rsidP="00CE28F0">
            <w:pPr>
              <w:spacing w:after="20"/>
            </w:pPr>
            <w:r w:rsidRPr="002928BD">
              <w:rPr>
                <w:rFonts w:asciiTheme="majorBidi" w:hAnsiTheme="majorBidi" w:cstheme="majorBidi"/>
                <w:sz w:val="18"/>
                <w:szCs w:val="18"/>
              </w:rPr>
              <w:t>90.24–93.12% accuracy; mean IoU 77.01–83.40%; outperformed MST and GSCARF in boundary precision</w:t>
            </w:r>
          </w:p>
        </w:tc>
      </w:tr>
      <w:tr w:rsidR="00716722" w:rsidRPr="002928BD" w14:paraId="56BD17B7" w14:textId="77777777" w:rsidTr="00716722">
        <w:tc>
          <w:tcPr>
            <w:tcW w:w="183" w:type="pct"/>
          </w:tcPr>
          <w:p w14:paraId="2B5B1EA6" w14:textId="77777777" w:rsidR="00716722" w:rsidRPr="002928BD" w:rsidRDefault="00716722" w:rsidP="00CE28F0">
            <w:pPr>
              <w:spacing w:after="20"/>
            </w:pPr>
            <w:r w:rsidRPr="002928BD">
              <w:rPr>
                <w:rFonts w:asciiTheme="majorBidi" w:hAnsiTheme="majorBidi" w:cstheme="majorBidi"/>
                <w:sz w:val="18"/>
                <w:szCs w:val="18"/>
              </w:rPr>
              <w:t>12</w:t>
            </w:r>
          </w:p>
        </w:tc>
        <w:tc>
          <w:tcPr>
            <w:tcW w:w="382" w:type="pct"/>
          </w:tcPr>
          <w:p w14:paraId="61B38E9C" w14:textId="77777777" w:rsidR="00716722" w:rsidRPr="002928BD" w:rsidRDefault="00716722" w:rsidP="00CE28F0">
            <w:pPr>
              <w:spacing w:after="20"/>
            </w:pPr>
            <w:r w:rsidRPr="002928BD">
              <w:rPr>
                <w:rFonts w:asciiTheme="majorBidi" w:hAnsiTheme="majorBidi" w:cstheme="majorBidi"/>
                <w:sz w:val="18"/>
                <w:szCs w:val="18"/>
              </w:rPr>
              <w:t>Gharaee et al. (2021)</w:t>
            </w:r>
          </w:p>
        </w:tc>
        <w:tc>
          <w:tcPr>
            <w:tcW w:w="731" w:type="pct"/>
          </w:tcPr>
          <w:p w14:paraId="4072DB60" w14:textId="77777777" w:rsidR="00716722" w:rsidRPr="002928BD" w:rsidRDefault="00716722" w:rsidP="00CE28F0">
            <w:pPr>
              <w:spacing w:after="20"/>
            </w:pPr>
            <w:r w:rsidRPr="002928BD">
              <w:rPr>
                <w:rFonts w:asciiTheme="majorBidi" w:hAnsiTheme="majorBidi" w:cstheme="majorBidi"/>
                <w:sz w:val="18"/>
                <w:szCs w:val="18"/>
              </w:rPr>
              <w:t>Road segment (dual)</w:t>
            </w:r>
          </w:p>
        </w:tc>
        <w:tc>
          <w:tcPr>
            <w:tcW w:w="478" w:type="pct"/>
          </w:tcPr>
          <w:p w14:paraId="1156D083" w14:textId="77777777" w:rsidR="00716722" w:rsidRPr="002928BD" w:rsidRDefault="00716722" w:rsidP="00CE28F0">
            <w:pPr>
              <w:spacing w:after="20"/>
            </w:pPr>
            <w:r w:rsidRPr="002928BD">
              <w:rPr>
                <w:rFonts w:asciiTheme="majorBidi" w:hAnsiTheme="majorBidi" w:cstheme="majorBidi"/>
                <w:sz w:val="18"/>
                <w:szCs w:val="18"/>
              </w:rPr>
              <w:t>Dual street</w:t>
            </w:r>
          </w:p>
        </w:tc>
        <w:tc>
          <w:tcPr>
            <w:tcW w:w="665" w:type="pct"/>
          </w:tcPr>
          <w:p w14:paraId="4A89F4E0" w14:textId="77777777" w:rsidR="00716722" w:rsidRPr="002928BD" w:rsidRDefault="00716722" w:rsidP="00CE28F0">
            <w:pPr>
              <w:spacing w:after="20"/>
            </w:pPr>
            <w:r w:rsidRPr="002928BD">
              <w:rPr>
                <w:rFonts w:asciiTheme="majorBidi" w:hAnsiTheme="majorBidi" w:cstheme="majorBidi"/>
                <w:sz w:val="18"/>
                <w:szCs w:val="18"/>
              </w:rPr>
              <w:t>Sup. (GAIN)</w:t>
            </w:r>
          </w:p>
        </w:tc>
        <w:tc>
          <w:tcPr>
            <w:tcW w:w="941" w:type="pct"/>
          </w:tcPr>
          <w:p w14:paraId="29841390" w14:textId="77777777" w:rsidR="00716722" w:rsidRPr="002928BD" w:rsidRDefault="00716722" w:rsidP="00CE28F0">
            <w:pPr>
              <w:spacing w:after="20"/>
            </w:pPr>
            <w:r w:rsidRPr="002928BD">
              <w:rPr>
                <w:rFonts w:asciiTheme="majorBidi" w:hAnsiTheme="majorBidi" w:cstheme="majorBidi"/>
                <w:sz w:val="18"/>
                <w:szCs w:val="18"/>
              </w:rPr>
              <w:t>Micro-averaged F1 for 5 road types in transductive/inductive settings; architecture comparison (GCN/GraphSAGE/GAT/GIN/GAIN)</w:t>
            </w:r>
          </w:p>
        </w:tc>
        <w:tc>
          <w:tcPr>
            <w:tcW w:w="1621" w:type="pct"/>
          </w:tcPr>
          <w:p w14:paraId="4AEF3B27" w14:textId="77777777" w:rsidR="00716722" w:rsidRPr="002928BD" w:rsidRDefault="00716722" w:rsidP="00CE28F0">
            <w:pPr>
              <w:spacing w:after="20"/>
            </w:pPr>
            <w:r w:rsidRPr="002928BD">
              <w:rPr>
                <w:rFonts w:asciiTheme="majorBidi" w:hAnsiTheme="majorBidi" w:cstheme="majorBidi"/>
                <w:sz w:val="18"/>
                <w:szCs w:val="18"/>
              </w:rPr>
              <w:t>GAIN: 0.71 F1 unsupervised transductive (+20% vs. baseline); 0.81 F1 supervised transductive; 0.59 F1 inductive</w:t>
            </w:r>
          </w:p>
        </w:tc>
      </w:tr>
      <w:tr w:rsidR="00716722" w:rsidRPr="002928BD" w14:paraId="7CDAF7C4" w14:textId="77777777" w:rsidTr="00716722">
        <w:tc>
          <w:tcPr>
            <w:tcW w:w="183" w:type="pct"/>
          </w:tcPr>
          <w:p w14:paraId="2F43AB70" w14:textId="77777777" w:rsidR="00716722" w:rsidRPr="002928BD" w:rsidRDefault="00716722" w:rsidP="00CE28F0">
            <w:pPr>
              <w:spacing w:after="20"/>
            </w:pPr>
            <w:r w:rsidRPr="002928BD">
              <w:rPr>
                <w:rFonts w:asciiTheme="majorBidi" w:hAnsiTheme="majorBidi" w:cstheme="majorBidi"/>
                <w:sz w:val="18"/>
                <w:szCs w:val="18"/>
              </w:rPr>
              <w:t>13</w:t>
            </w:r>
          </w:p>
        </w:tc>
        <w:tc>
          <w:tcPr>
            <w:tcW w:w="382" w:type="pct"/>
          </w:tcPr>
          <w:p w14:paraId="5214A700" w14:textId="77777777" w:rsidR="00716722" w:rsidRPr="002928BD" w:rsidRDefault="00716722" w:rsidP="00CE28F0">
            <w:pPr>
              <w:spacing w:after="20"/>
            </w:pPr>
            <w:r w:rsidRPr="002928BD">
              <w:rPr>
                <w:rFonts w:asciiTheme="majorBidi" w:hAnsiTheme="majorBidi" w:cstheme="majorBidi"/>
                <w:sz w:val="18"/>
                <w:szCs w:val="18"/>
              </w:rPr>
              <w:t>T. Liu et al. (2025)</w:t>
            </w:r>
          </w:p>
        </w:tc>
        <w:tc>
          <w:tcPr>
            <w:tcW w:w="731" w:type="pct"/>
          </w:tcPr>
          <w:p w14:paraId="7D57977E" w14:textId="77777777" w:rsidR="00716722" w:rsidRPr="002928BD" w:rsidRDefault="00716722" w:rsidP="00CE28F0">
            <w:pPr>
              <w:spacing w:after="20"/>
            </w:pPr>
            <w:r w:rsidRPr="002928BD">
              <w:rPr>
                <w:rFonts w:asciiTheme="majorBidi" w:hAnsiTheme="majorBidi" w:cstheme="majorBidi"/>
                <w:sz w:val="18"/>
                <w:szCs w:val="18"/>
              </w:rPr>
              <w:t>Building</w:t>
            </w:r>
          </w:p>
        </w:tc>
        <w:tc>
          <w:tcPr>
            <w:tcW w:w="478" w:type="pct"/>
          </w:tcPr>
          <w:p w14:paraId="245BBD94" w14:textId="77777777" w:rsidR="00716722" w:rsidRPr="002928BD" w:rsidRDefault="00716722" w:rsidP="00CE28F0">
            <w:pPr>
              <w:spacing w:after="20"/>
            </w:pPr>
            <w:r w:rsidRPr="002928BD">
              <w:rPr>
                <w:rFonts w:asciiTheme="majorBidi" w:hAnsiTheme="majorBidi" w:cstheme="majorBidi"/>
                <w:sz w:val="18"/>
                <w:szCs w:val="18"/>
              </w:rPr>
              <w:t>k-proximity / DT / MST</w:t>
            </w:r>
          </w:p>
        </w:tc>
        <w:tc>
          <w:tcPr>
            <w:tcW w:w="665" w:type="pct"/>
          </w:tcPr>
          <w:p w14:paraId="6E849388" w14:textId="77777777" w:rsidR="00716722" w:rsidRPr="002928BD" w:rsidRDefault="00716722" w:rsidP="00CE28F0">
            <w:pPr>
              <w:spacing w:after="20"/>
            </w:pPr>
            <w:r w:rsidRPr="002928BD">
              <w:rPr>
                <w:rFonts w:asciiTheme="majorBidi" w:hAnsiTheme="majorBidi" w:cstheme="majorBidi"/>
                <w:sz w:val="18"/>
                <w:szCs w:val="18"/>
              </w:rPr>
              <w:t>Sup. (DGCNN)</w:t>
            </w:r>
          </w:p>
        </w:tc>
        <w:tc>
          <w:tcPr>
            <w:tcW w:w="941" w:type="pct"/>
          </w:tcPr>
          <w:p w14:paraId="6F1CAE28" w14:textId="77777777" w:rsidR="00716722" w:rsidRPr="002928BD" w:rsidRDefault="00716722" w:rsidP="00CE28F0">
            <w:pPr>
              <w:spacing w:after="20"/>
            </w:pPr>
            <w:r w:rsidRPr="002928BD">
              <w:rPr>
                <w:rFonts w:asciiTheme="majorBidi" w:hAnsiTheme="majorBidi" w:cstheme="majorBidi"/>
                <w:sz w:val="18"/>
                <w:szCs w:val="18"/>
              </w:rPr>
              <w:t>Accuracy for 3 patterns (irregular/grid/linear); comparison across graph construction methods</w:t>
            </w:r>
          </w:p>
        </w:tc>
        <w:tc>
          <w:tcPr>
            <w:tcW w:w="1621" w:type="pct"/>
          </w:tcPr>
          <w:p w14:paraId="3A522825" w14:textId="77777777" w:rsidR="00716722" w:rsidRPr="002928BD" w:rsidRDefault="00716722" w:rsidP="00CE28F0">
            <w:pPr>
              <w:spacing w:after="20"/>
            </w:pPr>
            <w:r w:rsidRPr="002928BD">
              <w:rPr>
                <w:rFonts w:asciiTheme="majorBidi" w:hAnsiTheme="majorBidi" w:cstheme="majorBidi"/>
                <w:sz w:val="18"/>
                <w:szCs w:val="18"/>
              </w:rPr>
              <w:t>99.03% train / 95.89% test accuracy; outperformed spectral GCN (60.54%) and original DGCNN (93.75%)</w:t>
            </w:r>
          </w:p>
        </w:tc>
      </w:tr>
      <w:tr w:rsidR="00716722" w:rsidRPr="002928BD" w14:paraId="73542D9D" w14:textId="77777777" w:rsidTr="00716722">
        <w:tc>
          <w:tcPr>
            <w:tcW w:w="183" w:type="pct"/>
          </w:tcPr>
          <w:p w14:paraId="776022B8" w14:textId="77777777" w:rsidR="00716722" w:rsidRPr="002928BD" w:rsidRDefault="00716722" w:rsidP="00CE28F0">
            <w:pPr>
              <w:spacing w:after="20"/>
            </w:pPr>
            <w:r w:rsidRPr="002928BD">
              <w:rPr>
                <w:rFonts w:asciiTheme="majorBidi" w:hAnsiTheme="majorBidi" w:cstheme="majorBidi"/>
                <w:sz w:val="18"/>
                <w:szCs w:val="18"/>
              </w:rPr>
              <w:t>14</w:t>
            </w:r>
          </w:p>
        </w:tc>
        <w:tc>
          <w:tcPr>
            <w:tcW w:w="382" w:type="pct"/>
          </w:tcPr>
          <w:p w14:paraId="3E20EB40" w14:textId="77777777" w:rsidR="00716722" w:rsidRPr="002928BD" w:rsidRDefault="00716722" w:rsidP="00CE28F0">
            <w:pPr>
              <w:spacing w:after="20"/>
            </w:pPr>
            <w:r w:rsidRPr="002928BD">
              <w:rPr>
                <w:rFonts w:asciiTheme="majorBidi" w:hAnsiTheme="majorBidi" w:cstheme="majorBidi"/>
                <w:sz w:val="18"/>
                <w:szCs w:val="18"/>
              </w:rPr>
              <w:t>Jia et al. (2024)</w:t>
            </w:r>
          </w:p>
        </w:tc>
        <w:tc>
          <w:tcPr>
            <w:tcW w:w="731" w:type="pct"/>
          </w:tcPr>
          <w:p w14:paraId="0FEDBA37" w14:textId="77777777" w:rsidR="00716722" w:rsidRPr="002928BD" w:rsidRDefault="00716722" w:rsidP="00CE28F0">
            <w:pPr>
              <w:spacing w:after="20"/>
            </w:pPr>
            <w:r w:rsidRPr="002928BD">
              <w:rPr>
                <w:rFonts w:asciiTheme="majorBidi" w:hAnsiTheme="majorBidi" w:cstheme="majorBidi"/>
                <w:sz w:val="18"/>
                <w:szCs w:val="18"/>
              </w:rPr>
              <w:t>Building</w:t>
            </w:r>
          </w:p>
        </w:tc>
        <w:tc>
          <w:tcPr>
            <w:tcW w:w="478" w:type="pct"/>
          </w:tcPr>
          <w:p w14:paraId="2E0D79CB" w14:textId="77777777" w:rsidR="00716722" w:rsidRPr="002928BD" w:rsidRDefault="00716722" w:rsidP="00CE28F0">
            <w:pPr>
              <w:spacing w:after="20"/>
            </w:pPr>
            <w:r w:rsidRPr="002928BD">
              <w:rPr>
                <w:rFonts w:asciiTheme="majorBidi" w:hAnsiTheme="majorBidi" w:cstheme="majorBidi"/>
                <w:sz w:val="18"/>
                <w:szCs w:val="18"/>
              </w:rPr>
              <w:t>Delaunay (DT)</w:t>
            </w:r>
          </w:p>
        </w:tc>
        <w:tc>
          <w:tcPr>
            <w:tcW w:w="665" w:type="pct"/>
          </w:tcPr>
          <w:p w14:paraId="560621DC" w14:textId="77777777" w:rsidR="00716722" w:rsidRPr="002928BD" w:rsidRDefault="00716722" w:rsidP="00CE28F0">
            <w:pPr>
              <w:spacing w:after="20"/>
            </w:pPr>
            <w:r w:rsidRPr="002928BD">
              <w:rPr>
                <w:rFonts w:asciiTheme="majorBidi" w:hAnsiTheme="majorBidi" w:cstheme="majorBidi"/>
                <w:sz w:val="18"/>
                <w:szCs w:val="18"/>
              </w:rPr>
              <w:t>Sup. (GCN)</w:t>
            </w:r>
          </w:p>
        </w:tc>
        <w:tc>
          <w:tcPr>
            <w:tcW w:w="941" w:type="pct"/>
          </w:tcPr>
          <w:p w14:paraId="444DC8D7" w14:textId="77777777" w:rsidR="00716722" w:rsidRPr="002928BD" w:rsidRDefault="00716722" w:rsidP="00CE28F0">
            <w:pPr>
              <w:spacing w:after="20"/>
            </w:pPr>
            <w:r w:rsidRPr="002928BD">
              <w:rPr>
                <w:rFonts w:asciiTheme="majorBidi" w:hAnsiTheme="majorBidi" w:cstheme="majorBidi"/>
                <w:sz w:val="18"/>
                <w:szCs w:val="18"/>
              </w:rPr>
              <w:t>Classification accuracy for 3 Asian residential patterns; cross-city generalization on Hong Kong dataset</w:t>
            </w:r>
          </w:p>
        </w:tc>
        <w:tc>
          <w:tcPr>
            <w:tcW w:w="1621" w:type="pct"/>
          </w:tcPr>
          <w:p w14:paraId="771ECABA" w14:textId="77777777" w:rsidR="00716722" w:rsidRPr="002928BD" w:rsidRDefault="00716722" w:rsidP="00CE28F0">
            <w:pPr>
              <w:spacing w:after="20"/>
            </w:pPr>
            <w:r w:rsidRPr="002928BD">
              <w:rPr>
                <w:rFonts w:asciiTheme="majorBidi" w:hAnsiTheme="majorBidi" w:cstheme="majorBidi"/>
                <w:sz w:val="18"/>
                <w:szCs w:val="18"/>
              </w:rPr>
              <w:t>97.95% train / 94.91% test (Shenzhen); 93.77% accuracy on Hong Kong; depth=2 architecture optimal</w:t>
            </w:r>
          </w:p>
        </w:tc>
      </w:tr>
      <w:tr w:rsidR="00716722" w:rsidRPr="002928BD" w14:paraId="255A173E" w14:textId="77777777" w:rsidTr="00716722">
        <w:tc>
          <w:tcPr>
            <w:tcW w:w="183" w:type="pct"/>
          </w:tcPr>
          <w:p w14:paraId="7F66DD89" w14:textId="77777777" w:rsidR="00716722" w:rsidRPr="002928BD" w:rsidRDefault="00716722" w:rsidP="00CE28F0">
            <w:pPr>
              <w:spacing w:after="20"/>
            </w:pPr>
            <w:r w:rsidRPr="002928BD">
              <w:rPr>
                <w:rFonts w:asciiTheme="majorBidi" w:hAnsiTheme="majorBidi" w:cstheme="majorBidi"/>
                <w:sz w:val="18"/>
                <w:szCs w:val="18"/>
              </w:rPr>
              <w:t>15</w:t>
            </w:r>
          </w:p>
        </w:tc>
        <w:tc>
          <w:tcPr>
            <w:tcW w:w="382" w:type="pct"/>
          </w:tcPr>
          <w:p w14:paraId="284DDA90" w14:textId="77777777" w:rsidR="00716722" w:rsidRPr="002928BD" w:rsidRDefault="00716722" w:rsidP="00CE28F0">
            <w:pPr>
              <w:spacing w:after="20"/>
            </w:pPr>
            <w:r w:rsidRPr="002928BD">
              <w:rPr>
                <w:rFonts w:asciiTheme="majorBidi" w:hAnsiTheme="majorBidi" w:cstheme="majorBidi"/>
                <w:sz w:val="18"/>
                <w:szCs w:val="18"/>
              </w:rPr>
              <w:t>Huang et al. (2024)</w:t>
            </w:r>
          </w:p>
        </w:tc>
        <w:tc>
          <w:tcPr>
            <w:tcW w:w="731" w:type="pct"/>
          </w:tcPr>
          <w:p w14:paraId="4DC6A1A6" w14:textId="77777777" w:rsidR="00716722" w:rsidRPr="002928BD" w:rsidRDefault="00716722" w:rsidP="00CE28F0">
            <w:pPr>
              <w:spacing w:after="20"/>
            </w:pPr>
            <w:r w:rsidRPr="002928BD">
              <w:rPr>
                <w:rFonts w:asciiTheme="majorBidi" w:hAnsiTheme="majorBidi" w:cstheme="majorBidi"/>
                <w:sz w:val="18"/>
                <w:szCs w:val="18"/>
              </w:rPr>
              <w:t>Road mesh</w:t>
            </w:r>
          </w:p>
        </w:tc>
        <w:tc>
          <w:tcPr>
            <w:tcW w:w="478" w:type="pct"/>
          </w:tcPr>
          <w:p w14:paraId="58344741" w14:textId="77777777" w:rsidR="00716722" w:rsidRPr="002928BD" w:rsidRDefault="00716722" w:rsidP="00CE28F0">
            <w:pPr>
              <w:spacing w:after="20"/>
            </w:pPr>
            <w:r w:rsidRPr="002928BD">
              <w:rPr>
                <w:rFonts w:asciiTheme="majorBidi" w:hAnsiTheme="majorBidi" w:cstheme="majorBidi"/>
                <w:sz w:val="18"/>
                <w:szCs w:val="18"/>
              </w:rPr>
              <w:t>Dual street</w:t>
            </w:r>
          </w:p>
        </w:tc>
        <w:tc>
          <w:tcPr>
            <w:tcW w:w="665" w:type="pct"/>
          </w:tcPr>
          <w:p w14:paraId="689E5C4E" w14:textId="77777777" w:rsidR="00716722" w:rsidRPr="002928BD" w:rsidRDefault="00716722" w:rsidP="00CE28F0">
            <w:pPr>
              <w:spacing w:after="20"/>
            </w:pPr>
            <w:r w:rsidRPr="002928BD">
              <w:rPr>
                <w:rFonts w:asciiTheme="majorBidi" w:hAnsiTheme="majorBidi" w:cstheme="majorBidi"/>
                <w:sz w:val="18"/>
                <w:szCs w:val="18"/>
              </w:rPr>
              <w:t>Sup. (TAGCN)</w:t>
            </w:r>
          </w:p>
        </w:tc>
        <w:tc>
          <w:tcPr>
            <w:tcW w:w="941" w:type="pct"/>
          </w:tcPr>
          <w:p w14:paraId="1E48186B" w14:textId="77777777" w:rsidR="00716722" w:rsidRPr="002928BD" w:rsidRDefault="00716722" w:rsidP="00CE28F0">
            <w:pPr>
              <w:spacing w:after="20"/>
            </w:pPr>
            <w:r w:rsidRPr="002928BD">
              <w:rPr>
                <w:rFonts w:asciiTheme="majorBidi" w:hAnsiTheme="majorBidi" w:cstheme="majorBidi"/>
                <w:sz w:val="18"/>
                <w:szCs w:val="18"/>
              </w:rPr>
              <w:t>Precision, recall, F1 for grid detection; cross-city validation on Amsterdam/Denver</w:t>
            </w:r>
          </w:p>
        </w:tc>
        <w:tc>
          <w:tcPr>
            <w:tcW w:w="1621" w:type="pct"/>
          </w:tcPr>
          <w:p w14:paraId="4EDD92EB" w14:textId="77777777" w:rsidR="00716722" w:rsidRPr="002928BD" w:rsidRDefault="00716722" w:rsidP="00CE28F0">
            <w:pPr>
              <w:spacing w:after="20"/>
            </w:pPr>
            <w:r w:rsidRPr="002928BD">
              <w:rPr>
                <w:rFonts w:asciiTheme="majorBidi" w:hAnsiTheme="majorBidi" w:cstheme="majorBidi"/>
                <w:sz w:val="18"/>
                <w:szCs w:val="18"/>
              </w:rPr>
              <w:t>Changchun: 97.68% accuracy, 96.99% precision, 90.09% recall, 93.41% F1; outperformed baselines by 0.79–44.87%</w:t>
            </w:r>
          </w:p>
        </w:tc>
      </w:tr>
      <w:tr w:rsidR="00716722" w:rsidRPr="002928BD" w14:paraId="6735DE19" w14:textId="77777777" w:rsidTr="00716722">
        <w:tc>
          <w:tcPr>
            <w:tcW w:w="183" w:type="pct"/>
          </w:tcPr>
          <w:p w14:paraId="0C3A5F26" w14:textId="77777777" w:rsidR="00716722" w:rsidRPr="002928BD" w:rsidRDefault="00716722" w:rsidP="00CE28F0">
            <w:pPr>
              <w:spacing w:after="20"/>
            </w:pPr>
            <w:r w:rsidRPr="002928BD">
              <w:rPr>
                <w:rFonts w:asciiTheme="majorBidi" w:hAnsiTheme="majorBidi" w:cstheme="majorBidi"/>
                <w:sz w:val="18"/>
                <w:szCs w:val="18"/>
              </w:rPr>
              <w:t>16</w:t>
            </w:r>
          </w:p>
        </w:tc>
        <w:tc>
          <w:tcPr>
            <w:tcW w:w="382" w:type="pct"/>
          </w:tcPr>
          <w:p w14:paraId="3660DC11" w14:textId="77777777" w:rsidR="00716722" w:rsidRPr="002928BD" w:rsidRDefault="00716722" w:rsidP="00CE28F0">
            <w:pPr>
              <w:spacing w:after="20"/>
            </w:pPr>
            <w:r w:rsidRPr="002928BD">
              <w:rPr>
                <w:rFonts w:asciiTheme="majorBidi" w:hAnsiTheme="majorBidi" w:cstheme="majorBidi"/>
                <w:sz w:val="18"/>
                <w:szCs w:val="18"/>
              </w:rPr>
              <w:t>Y. Liu et al. (2025)</w:t>
            </w:r>
          </w:p>
        </w:tc>
        <w:tc>
          <w:tcPr>
            <w:tcW w:w="731" w:type="pct"/>
          </w:tcPr>
          <w:p w14:paraId="3CE758E9" w14:textId="77777777" w:rsidR="00716722" w:rsidRPr="002928BD" w:rsidRDefault="00716722" w:rsidP="00CE28F0">
            <w:pPr>
              <w:spacing w:after="20"/>
            </w:pPr>
            <w:r w:rsidRPr="002928BD">
              <w:rPr>
                <w:rFonts w:asciiTheme="majorBidi" w:hAnsiTheme="majorBidi" w:cstheme="majorBidi"/>
                <w:sz w:val="18"/>
                <w:szCs w:val="18"/>
              </w:rPr>
              <w:t>Block/Intersection</w:t>
            </w:r>
          </w:p>
        </w:tc>
        <w:tc>
          <w:tcPr>
            <w:tcW w:w="478" w:type="pct"/>
          </w:tcPr>
          <w:p w14:paraId="124AA93B" w14:textId="77777777" w:rsidR="00716722" w:rsidRPr="002928BD" w:rsidRDefault="00716722" w:rsidP="00CE28F0">
            <w:pPr>
              <w:spacing w:after="20"/>
            </w:pPr>
            <w:r w:rsidRPr="002928BD">
              <w:rPr>
                <w:rFonts w:asciiTheme="majorBidi" w:hAnsiTheme="majorBidi" w:cstheme="majorBidi"/>
                <w:sz w:val="18"/>
                <w:szCs w:val="18"/>
              </w:rPr>
              <w:t>Multi-branch (rook adjacency)</w:t>
            </w:r>
          </w:p>
        </w:tc>
        <w:tc>
          <w:tcPr>
            <w:tcW w:w="665" w:type="pct"/>
          </w:tcPr>
          <w:p w14:paraId="554AF3F4" w14:textId="77777777" w:rsidR="00716722" w:rsidRPr="002928BD" w:rsidRDefault="00716722" w:rsidP="00CE28F0">
            <w:pPr>
              <w:spacing w:after="20"/>
            </w:pPr>
            <w:r w:rsidRPr="002928BD">
              <w:rPr>
                <w:rFonts w:asciiTheme="majorBidi" w:hAnsiTheme="majorBidi" w:cstheme="majorBidi"/>
                <w:sz w:val="18"/>
                <w:szCs w:val="18"/>
              </w:rPr>
              <w:t>Sup. (Hybrid SBGNet)</w:t>
            </w:r>
          </w:p>
        </w:tc>
        <w:tc>
          <w:tcPr>
            <w:tcW w:w="941" w:type="pct"/>
          </w:tcPr>
          <w:p w14:paraId="377DC855" w14:textId="77777777" w:rsidR="00716722" w:rsidRPr="002928BD" w:rsidRDefault="00716722" w:rsidP="00CE28F0">
            <w:pPr>
              <w:spacing w:after="20"/>
            </w:pPr>
            <w:r w:rsidRPr="002928BD">
              <w:rPr>
                <w:rFonts w:asciiTheme="majorBidi" w:hAnsiTheme="majorBidi" w:cstheme="majorBidi"/>
                <w:sz w:val="18"/>
                <w:szCs w:val="18"/>
              </w:rPr>
              <w:t>Overall accuracy for 6 morphology types; per-branch ablation (graph/image/global); ROC/PR AUC, F1</w:t>
            </w:r>
          </w:p>
        </w:tc>
        <w:tc>
          <w:tcPr>
            <w:tcW w:w="1621" w:type="pct"/>
          </w:tcPr>
          <w:p w14:paraId="6F7B45E9" w14:textId="77777777" w:rsidR="00716722" w:rsidRPr="002928BD" w:rsidRDefault="00716722" w:rsidP="00CE28F0">
            <w:pPr>
              <w:spacing w:after="20"/>
            </w:pPr>
            <w:r w:rsidRPr="002928BD">
              <w:rPr>
                <w:rFonts w:asciiTheme="majorBidi" w:hAnsiTheme="majorBidi" w:cstheme="majorBidi"/>
                <w:sz w:val="18"/>
                <w:szCs w:val="18"/>
              </w:rPr>
              <w:t>0.91±0.01 train / 0.80±0.01 test accuracy; ROC AUC 0.97, PR AUC 0.88, F1 0.80; 5–33% PR AUC improvement over baselines</w:t>
            </w:r>
          </w:p>
        </w:tc>
      </w:tr>
      <w:tr w:rsidR="00716722" w:rsidRPr="002928BD" w14:paraId="06FD3C02" w14:textId="77777777" w:rsidTr="00716722">
        <w:tc>
          <w:tcPr>
            <w:tcW w:w="183" w:type="pct"/>
          </w:tcPr>
          <w:p w14:paraId="18965900" w14:textId="77777777" w:rsidR="00716722" w:rsidRPr="002928BD" w:rsidRDefault="00716722" w:rsidP="00CE28F0">
            <w:pPr>
              <w:spacing w:after="20"/>
            </w:pPr>
            <w:r w:rsidRPr="002928BD">
              <w:rPr>
                <w:rFonts w:asciiTheme="majorBidi" w:hAnsiTheme="majorBidi" w:cstheme="majorBidi"/>
                <w:sz w:val="18"/>
                <w:szCs w:val="18"/>
              </w:rPr>
              <w:t>17</w:t>
            </w:r>
          </w:p>
        </w:tc>
        <w:tc>
          <w:tcPr>
            <w:tcW w:w="382" w:type="pct"/>
          </w:tcPr>
          <w:p w14:paraId="5AE10866" w14:textId="77777777" w:rsidR="00716722" w:rsidRPr="002928BD" w:rsidRDefault="00716722" w:rsidP="00CE28F0">
            <w:pPr>
              <w:spacing w:after="20"/>
            </w:pPr>
            <w:r w:rsidRPr="002928BD">
              <w:rPr>
                <w:rFonts w:asciiTheme="majorBidi" w:hAnsiTheme="majorBidi" w:cstheme="majorBidi"/>
                <w:sz w:val="18"/>
                <w:szCs w:val="18"/>
              </w:rPr>
              <w:t>J. Zhang et al. (2025)</w:t>
            </w:r>
          </w:p>
        </w:tc>
        <w:tc>
          <w:tcPr>
            <w:tcW w:w="731" w:type="pct"/>
          </w:tcPr>
          <w:p w14:paraId="060C2220" w14:textId="77777777" w:rsidR="00716722" w:rsidRPr="002928BD" w:rsidRDefault="00716722" w:rsidP="00CE28F0">
            <w:pPr>
              <w:spacing w:after="20"/>
            </w:pPr>
            <w:r w:rsidRPr="002928BD">
              <w:rPr>
                <w:rFonts w:asciiTheme="majorBidi" w:hAnsiTheme="majorBidi" w:cstheme="majorBidi"/>
                <w:sz w:val="18"/>
                <w:szCs w:val="18"/>
              </w:rPr>
              <w:t>Abstract nodes</w:t>
            </w:r>
          </w:p>
        </w:tc>
        <w:tc>
          <w:tcPr>
            <w:tcW w:w="478" w:type="pct"/>
          </w:tcPr>
          <w:p w14:paraId="1A85DCC6" w14:textId="77777777" w:rsidR="00716722" w:rsidRPr="002928BD" w:rsidRDefault="00716722" w:rsidP="00CE28F0">
            <w:pPr>
              <w:spacing w:after="20"/>
            </w:pPr>
            <w:r w:rsidRPr="002928BD">
              <w:rPr>
                <w:rFonts w:asciiTheme="majorBidi" w:hAnsiTheme="majorBidi" w:cstheme="majorBidi"/>
                <w:sz w:val="18"/>
                <w:szCs w:val="18"/>
              </w:rPr>
              <w:t>Semantic (modality-based)</w:t>
            </w:r>
          </w:p>
        </w:tc>
        <w:tc>
          <w:tcPr>
            <w:tcW w:w="665" w:type="pct"/>
          </w:tcPr>
          <w:p w14:paraId="1C7365C8" w14:textId="77777777" w:rsidR="00716722" w:rsidRPr="002928BD" w:rsidRDefault="00716722" w:rsidP="00CE28F0">
            <w:pPr>
              <w:spacing w:after="20"/>
            </w:pPr>
            <w:r w:rsidRPr="002928BD">
              <w:rPr>
                <w:rFonts w:asciiTheme="majorBidi" w:hAnsiTheme="majorBidi" w:cstheme="majorBidi"/>
                <w:sz w:val="18"/>
                <w:szCs w:val="18"/>
              </w:rPr>
              <w:t>Sup. (Hierarchical GNN)</w:t>
            </w:r>
          </w:p>
        </w:tc>
        <w:tc>
          <w:tcPr>
            <w:tcW w:w="941" w:type="pct"/>
          </w:tcPr>
          <w:p w14:paraId="121478EF" w14:textId="77777777" w:rsidR="00716722" w:rsidRPr="002928BD" w:rsidRDefault="00716722" w:rsidP="00CE28F0">
            <w:pPr>
              <w:spacing w:after="20"/>
            </w:pPr>
            <w:r w:rsidRPr="002928BD">
              <w:rPr>
                <w:rFonts w:asciiTheme="majorBidi" w:hAnsiTheme="majorBidi" w:cstheme="majorBidi"/>
                <w:sz w:val="18"/>
                <w:szCs w:val="18"/>
              </w:rPr>
              <w:t>Accuracy/F1 per subtype and S/V/R groups; multi-modal vs. single-modal; ablation on fusion coefficient β</w:t>
            </w:r>
          </w:p>
        </w:tc>
        <w:tc>
          <w:tcPr>
            <w:tcW w:w="1621" w:type="pct"/>
          </w:tcPr>
          <w:p w14:paraId="3670230B" w14:textId="77777777" w:rsidR="00716722" w:rsidRPr="002928BD" w:rsidRDefault="00716722" w:rsidP="00CE28F0">
            <w:pPr>
              <w:spacing w:after="20"/>
            </w:pPr>
            <w:r w:rsidRPr="002928BD">
              <w:rPr>
                <w:rFonts w:asciiTheme="majorBidi" w:hAnsiTheme="majorBidi" w:cstheme="majorBidi"/>
                <w:sz w:val="18"/>
                <w:szCs w:val="18"/>
              </w:rPr>
              <w:t>Overall: 0.821 accuracy / 0.907 F1 (best prior: 0.806/0.892); joint training +6% gain for parcel tasks; GAT communication edges +4% avg accuracy</w:t>
            </w:r>
          </w:p>
        </w:tc>
      </w:tr>
      <w:tr w:rsidR="00716722" w:rsidRPr="002928BD" w14:paraId="04FEC110" w14:textId="77777777" w:rsidTr="00716722">
        <w:tc>
          <w:tcPr>
            <w:tcW w:w="183" w:type="pct"/>
          </w:tcPr>
          <w:p w14:paraId="3BF3D87E" w14:textId="77777777" w:rsidR="00716722" w:rsidRPr="002928BD" w:rsidRDefault="00716722" w:rsidP="00CE28F0">
            <w:pPr>
              <w:spacing w:after="20"/>
            </w:pPr>
            <w:r w:rsidRPr="002928BD">
              <w:rPr>
                <w:rFonts w:asciiTheme="majorBidi" w:hAnsiTheme="majorBidi" w:cstheme="majorBidi"/>
                <w:sz w:val="18"/>
                <w:szCs w:val="18"/>
              </w:rPr>
              <w:t>18</w:t>
            </w:r>
          </w:p>
        </w:tc>
        <w:tc>
          <w:tcPr>
            <w:tcW w:w="382" w:type="pct"/>
          </w:tcPr>
          <w:p w14:paraId="14C5235B" w14:textId="77777777" w:rsidR="00716722" w:rsidRPr="002928BD" w:rsidRDefault="00716722" w:rsidP="00CE28F0">
            <w:pPr>
              <w:spacing w:after="20"/>
            </w:pPr>
            <w:r w:rsidRPr="002928BD">
              <w:rPr>
                <w:rFonts w:asciiTheme="majorBidi" w:hAnsiTheme="majorBidi" w:cstheme="majorBidi"/>
                <w:sz w:val="18"/>
                <w:szCs w:val="18"/>
              </w:rPr>
              <w:t>L. Zhang et al. (2025)</w:t>
            </w:r>
          </w:p>
        </w:tc>
        <w:tc>
          <w:tcPr>
            <w:tcW w:w="731" w:type="pct"/>
          </w:tcPr>
          <w:p w14:paraId="69EA1BC5" w14:textId="77777777" w:rsidR="00716722" w:rsidRPr="002928BD" w:rsidRDefault="00716722" w:rsidP="00CE28F0">
            <w:pPr>
              <w:spacing w:after="20"/>
            </w:pPr>
            <w:r w:rsidRPr="002928BD">
              <w:rPr>
                <w:rFonts w:asciiTheme="majorBidi" w:hAnsiTheme="majorBidi" w:cstheme="majorBidi"/>
                <w:sz w:val="18"/>
                <w:szCs w:val="18"/>
              </w:rPr>
              <w:t>Intersection</w:t>
            </w:r>
          </w:p>
        </w:tc>
        <w:tc>
          <w:tcPr>
            <w:tcW w:w="478" w:type="pct"/>
          </w:tcPr>
          <w:p w14:paraId="553839DE" w14:textId="77777777" w:rsidR="00716722" w:rsidRPr="002928BD" w:rsidRDefault="00716722" w:rsidP="00CE28F0">
            <w:pPr>
              <w:spacing w:after="20"/>
            </w:pPr>
            <w:r w:rsidRPr="002928BD">
              <w:rPr>
                <w:rFonts w:asciiTheme="majorBidi" w:hAnsiTheme="majorBidi" w:cstheme="majorBidi"/>
                <w:sz w:val="18"/>
                <w:szCs w:val="18"/>
              </w:rPr>
              <w:t>Primal (relational, 10 edge types)</w:t>
            </w:r>
          </w:p>
        </w:tc>
        <w:tc>
          <w:tcPr>
            <w:tcW w:w="665" w:type="pct"/>
          </w:tcPr>
          <w:p w14:paraId="6910E9AA" w14:textId="77777777" w:rsidR="00716722" w:rsidRPr="002928BD" w:rsidRDefault="00716722" w:rsidP="00CE28F0">
            <w:pPr>
              <w:spacing w:after="20"/>
            </w:pPr>
            <w:r w:rsidRPr="002928BD">
              <w:rPr>
                <w:rFonts w:asciiTheme="majorBidi" w:hAnsiTheme="majorBidi" w:cstheme="majorBidi"/>
                <w:sz w:val="18"/>
                <w:szCs w:val="18"/>
              </w:rPr>
              <w:t>Sup. (RGCN)</w:t>
            </w:r>
          </w:p>
        </w:tc>
        <w:tc>
          <w:tcPr>
            <w:tcW w:w="941" w:type="pct"/>
          </w:tcPr>
          <w:p w14:paraId="48E10DCD" w14:textId="77777777" w:rsidR="00716722" w:rsidRPr="002928BD" w:rsidRDefault="00716722" w:rsidP="00CE28F0">
            <w:pPr>
              <w:spacing w:after="20"/>
            </w:pPr>
            <w:r w:rsidRPr="002928BD">
              <w:rPr>
                <w:rFonts w:asciiTheme="majorBidi" w:hAnsiTheme="majorBidi" w:cstheme="majorBidi"/>
                <w:sz w:val="18"/>
                <w:szCs w:val="18"/>
              </w:rPr>
              <w:t>Hits@1 as heterogeneity metric; typology differentiation via K-means; Pearson correlations with traffic/CO₂/road density</w:t>
            </w:r>
          </w:p>
        </w:tc>
        <w:tc>
          <w:tcPr>
            <w:tcW w:w="1621" w:type="pct"/>
          </w:tcPr>
          <w:p w14:paraId="7CDB52A7" w14:textId="77777777" w:rsidR="00716722" w:rsidRPr="002928BD" w:rsidRDefault="00716722" w:rsidP="00CE28F0">
            <w:pPr>
              <w:spacing w:after="20"/>
            </w:pPr>
            <w:r w:rsidRPr="002928BD">
              <w:rPr>
                <w:rFonts w:asciiTheme="majorBidi" w:hAnsiTheme="majorBidi" w:cstheme="majorBidi"/>
                <w:sz w:val="18"/>
                <w:szCs w:val="18"/>
              </w:rPr>
              <w:t>Hits@1 distinguishes typologies: Dendritic ≈0.57 &gt; Mixed ≈0.51 &gt; Polygonal ≈0.48 &gt; Grid ≈0.42; correlations: traffic R=0.36, CO₂ R=0.43, density R=0.48</w:t>
            </w:r>
          </w:p>
        </w:tc>
      </w:tr>
      <w:tr w:rsidR="00716722" w:rsidRPr="002928BD" w14:paraId="1C7DE168" w14:textId="77777777" w:rsidTr="00716722">
        <w:tc>
          <w:tcPr>
            <w:tcW w:w="183" w:type="pct"/>
          </w:tcPr>
          <w:p w14:paraId="3C4147F9" w14:textId="77777777" w:rsidR="00716722" w:rsidRPr="002928BD" w:rsidRDefault="00716722" w:rsidP="00CE28F0">
            <w:pPr>
              <w:spacing w:after="20"/>
            </w:pPr>
            <w:r w:rsidRPr="002928BD">
              <w:rPr>
                <w:rFonts w:asciiTheme="majorBidi" w:hAnsiTheme="majorBidi" w:cstheme="majorBidi"/>
                <w:sz w:val="18"/>
                <w:szCs w:val="18"/>
              </w:rPr>
              <w:t>19</w:t>
            </w:r>
          </w:p>
        </w:tc>
        <w:tc>
          <w:tcPr>
            <w:tcW w:w="382" w:type="pct"/>
          </w:tcPr>
          <w:p w14:paraId="2F72E809" w14:textId="77777777" w:rsidR="00716722" w:rsidRPr="002928BD" w:rsidRDefault="00716722" w:rsidP="00CE28F0">
            <w:pPr>
              <w:spacing w:after="20"/>
            </w:pPr>
            <w:r w:rsidRPr="002928BD">
              <w:rPr>
                <w:rFonts w:asciiTheme="majorBidi" w:hAnsiTheme="majorBidi" w:cstheme="majorBidi"/>
                <w:sz w:val="18"/>
                <w:szCs w:val="18"/>
              </w:rPr>
              <w:t>M. Molefe (2025)</w:t>
            </w:r>
          </w:p>
        </w:tc>
        <w:tc>
          <w:tcPr>
            <w:tcW w:w="731" w:type="pct"/>
          </w:tcPr>
          <w:p w14:paraId="663C6D2B" w14:textId="77777777" w:rsidR="00716722" w:rsidRPr="002928BD" w:rsidRDefault="00716722" w:rsidP="00CE28F0">
            <w:pPr>
              <w:spacing w:after="20"/>
            </w:pPr>
            <w:r w:rsidRPr="002928BD">
              <w:rPr>
                <w:rFonts w:asciiTheme="majorBidi" w:hAnsiTheme="majorBidi" w:cstheme="majorBidi"/>
                <w:sz w:val="18"/>
                <w:szCs w:val="18"/>
              </w:rPr>
              <w:t>Road segment (dual)</w:t>
            </w:r>
          </w:p>
        </w:tc>
        <w:tc>
          <w:tcPr>
            <w:tcW w:w="478" w:type="pct"/>
          </w:tcPr>
          <w:p w14:paraId="37350AE6" w14:textId="77777777" w:rsidR="00716722" w:rsidRPr="002928BD" w:rsidRDefault="00716722" w:rsidP="00CE28F0">
            <w:pPr>
              <w:spacing w:after="20"/>
            </w:pPr>
            <w:r w:rsidRPr="002928BD">
              <w:rPr>
                <w:rFonts w:asciiTheme="majorBidi" w:hAnsiTheme="majorBidi" w:cstheme="majorBidi"/>
                <w:sz w:val="18"/>
                <w:szCs w:val="18"/>
              </w:rPr>
              <w:t>Dual street</w:t>
            </w:r>
          </w:p>
        </w:tc>
        <w:tc>
          <w:tcPr>
            <w:tcW w:w="665" w:type="pct"/>
          </w:tcPr>
          <w:p w14:paraId="08EFF233" w14:textId="77777777" w:rsidR="00716722" w:rsidRPr="002928BD" w:rsidRDefault="00716722" w:rsidP="00CE28F0">
            <w:pPr>
              <w:spacing w:after="20"/>
            </w:pPr>
            <w:r w:rsidRPr="002928BD">
              <w:rPr>
                <w:rFonts w:asciiTheme="majorBidi" w:hAnsiTheme="majorBidi" w:cstheme="majorBidi"/>
                <w:sz w:val="18"/>
                <w:szCs w:val="18"/>
              </w:rPr>
              <w:t>Sup. (GCN)</w:t>
            </w:r>
          </w:p>
        </w:tc>
        <w:tc>
          <w:tcPr>
            <w:tcW w:w="941" w:type="pct"/>
          </w:tcPr>
          <w:p w14:paraId="782B3D6E" w14:textId="77777777" w:rsidR="00716722" w:rsidRPr="002928BD" w:rsidRDefault="00716722" w:rsidP="00CE28F0">
            <w:pPr>
              <w:spacing w:after="20"/>
            </w:pPr>
            <w:r w:rsidRPr="002928BD">
              <w:rPr>
                <w:rFonts w:asciiTheme="majorBidi" w:hAnsiTheme="majorBidi" w:cstheme="majorBidi"/>
                <w:sz w:val="18"/>
                <w:szCs w:val="18"/>
              </w:rPr>
              <w:t>Micro-averaged F1 for 5 road types; comparison vs. raw features only and raw+GCN baselines</w:t>
            </w:r>
          </w:p>
        </w:tc>
        <w:tc>
          <w:tcPr>
            <w:tcW w:w="1621" w:type="pct"/>
          </w:tcPr>
          <w:p w14:paraId="2DE099ED" w14:textId="77777777" w:rsidR="00716722" w:rsidRPr="002928BD" w:rsidRDefault="00716722" w:rsidP="00CE28F0">
            <w:pPr>
              <w:spacing w:after="20"/>
            </w:pPr>
            <w:r w:rsidRPr="002928BD">
              <w:rPr>
                <w:rFonts w:asciiTheme="majorBidi" w:hAnsiTheme="majorBidi" w:cstheme="majorBidi"/>
                <w:sz w:val="18"/>
                <w:szCs w:val="18"/>
              </w:rPr>
              <w:t>73% test F1 (Johannesburg, mean aggregator, M=4); 71% (Linköping, M=8); outperforms raw-only (59%) and raw+GCN (58%); within 4% of DAE+GCN (75%)</w:t>
            </w:r>
          </w:p>
        </w:tc>
      </w:tr>
      <w:tr w:rsidR="00716722" w:rsidRPr="002928BD" w14:paraId="5EC100AB" w14:textId="77777777" w:rsidTr="00716722">
        <w:tc>
          <w:tcPr>
            <w:tcW w:w="183" w:type="pct"/>
          </w:tcPr>
          <w:p w14:paraId="243D1120" w14:textId="77777777" w:rsidR="00716722" w:rsidRPr="002928BD" w:rsidRDefault="00716722" w:rsidP="00CE28F0">
            <w:pPr>
              <w:spacing w:after="20"/>
            </w:pPr>
            <w:r w:rsidRPr="002928BD">
              <w:rPr>
                <w:rFonts w:asciiTheme="majorBidi" w:hAnsiTheme="majorBidi" w:cstheme="majorBidi"/>
                <w:sz w:val="18"/>
                <w:szCs w:val="18"/>
              </w:rPr>
              <w:lastRenderedPageBreak/>
              <w:t>20</w:t>
            </w:r>
          </w:p>
        </w:tc>
        <w:tc>
          <w:tcPr>
            <w:tcW w:w="382" w:type="pct"/>
          </w:tcPr>
          <w:p w14:paraId="55C6B0E5" w14:textId="77777777" w:rsidR="00716722" w:rsidRPr="002928BD" w:rsidRDefault="00716722" w:rsidP="00CE28F0">
            <w:pPr>
              <w:spacing w:after="20"/>
            </w:pPr>
            <w:r w:rsidRPr="002928BD">
              <w:rPr>
                <w:rFonts w:asciiTheme="majorBidi" w:hAnsiTheme="majorBidi" w:cstheme="majorBidi"/>
                <w:sz w:val="18"/>
                <w:szCs w:val="18"/>
              </w:rPr>
              <w:t>M. E. Molefe &amp; Tapamo (2024)</w:t>
            </w:r>
          </w:p>
        </w:tc>
        <w:tc>
          <w:tcPr>
            <w:tcW w:w="731" w:type="pct"/>
          </w:tcPr>
          <w:p w14:paraId="427D2AD7" w14:textId="77777777" w:rsidR="00716722" w:rsidRPr="002928BD" w:rsidRDefault="00716722" w:rsidP="00CE28F0">
            <w:pPr>
              <w:spacing w:after="20"/>
            </w:pPr>
            <w:r w:rsidRPr="002928BD">
              <w:rPr>
                <w:rFonts w:asciiTheme="majorBidi" w:hAnsiTheme="majorBidi" w:cstheme="majorBidi"/>
                <w:sz w:val="18"/>
                <w:szCs w:val="18"/>
              </w:rPr>
              <w:t>Road segment (dual)</w:t>
            </w:r>
          </w:p>
        </w:tc>
        <w:tc>
          <w:tcPr>
            <w:tcW w:w="478" w:type="pct"/>
          </w:tcPr>
          <w:p w14:paraId="56E1584A" w14:textId="77777777" w:rsidR="00716722" w:rsidRPr="002928BD" w:rsidRDefault="00716722" w:rsidP="00CE28F0">
            <w:pPr>
              <w:spacing w:after="20"/>
            </w:pPr>
            <w:r w:rsidRPr="002928BD">
              <w:rPr>
                <w:rFonts w:asciiTheme="majorBidi" w:hAnsiTheme="majorBidi" w:cstheme="majorBidi"/>
                <w:sz w:val="18"/>
                <w:szCs w:val="18"/>
              </w:rPr>
              <w:t>Dual street</w:t>
            </w:r>
          </w:p>
        </w:tc>
        <w:tc>
          <w:tcPr>
            <w:tcW w:w="665" w:type="pct"/>
          </w:tcPr>
          <w:p w14:paraId="1E04F516" w14:textId="77777777" w:rsidR="00716722" w:rsidRPr="002928BD" w:rsidRDefault="00716722" w:rsidP="00CE28F0">
            <w:pPr>
              <w:spacing w:after="20"/>
            </w:pPr>
            <w:r w:rsidRPr="002928BD">
              <w:rPr>
                <w:rFonts w:asciiTheme="majorBidi" w:hAnsiTheme="majorBidi" w:cstheme="majorBidi"/>
                <w:sz w:val="18"/>
                <w:szCs w:val="18"/>
              </w:rPr>
              <w:t>Sup. (DAE+GNN)</w:t>
            </w:r>
          </w:p>
        </w:tc>
        <w:tc>
          <w:tcPr>
            <w:tcW w:w="941" w:type="pct"/>
          </w:tcPr>
          <w:p w14:paraId="3F3B1D8A" w14:textId="77777777" w:rsidR="00716722" w:rsidRPr="002928BD" w:rsidRDefault="00716722" w:rsidP="00CE28F0">
            <w:pPr>
              <w:spacing w:after="20"/>
            </w:pPr>
            <w:r w:rsidRPr="002928BD">
              <w:rPr>
                <w:rFonts w:asciiTheme="majorBidi" w:hAnsiTheme="majorBidi" w:cstheme="majorBidi"/>
                <w:sz w:val="18"/>
                <w:szCs w:val="18"/>
              </w:rPr>
              <w:t>Micro F1 comparing GCN/GraphSAGE/GAT with 58D→8D DAE compression; aggregator function comparison</w:t>
            </w:r>
          </w:p>
        </w:tc>
        <w:tc>
          <w:tcPr>
            <w:tcW w:w="1621" w:type="pct"/>
          </w:tcPr>
          <w:p w14:paraId="59E91B16" w14:textId="77777777" w:rsidR="00716722" w:rsidRPr="002928BD" w:rsidRDefault="00716722" w:rsidP="00CE28F0">
            <w:pPr>
              <w:spacing w:after="20"/>
            </w:pPr>
            <w:r w:rsidRPr="002928BD">
              <w:rPr>
                <w:rFonts w:asciiTheme="majorBidi" w:hAnsiTheme="majorBidi" w:cstheme="majorBidi"/>
                <w:sz w:val="18"/>
                <w:szCs w:val="18"/>
              </w:rPr>
              <w:t>Best: GSAGE-Max 78% (Linköping), GSAGE-Mean 84% (Johannesburg); DAE preprocessing +19–20% F1 over raw baseline</w:t>
            </w:r>
          </w:p>
        </w:tc>
      </w:tr>
      <w:tr w:rsidR="00716722" w:rsidRPr="002928BD" w14:paraId="465E2A4F" w14:textId="77777777" w:rsidTr="00716722">
        <w:tc>
          <w:tcPr>
            <w:tcW w:w="183" w:type="pct"/>
          </w:tcPr>
          <w:p w14:paraId="2D438C9E" w14:textId="77777777" w:rsidR="00716722" w:rsidRPr="002928BD" w:rsidRDefault="00716722" w:rsidP="00CE28F0">
            <w:pPr>
              <w:spacing w:after="20"/>
            </w:pPr>
            <w:r w:rsidRPr="002928BD">
              <w:rPr>
                <w:rFonts w:asciiTheme="majorBidi" w:hAnsiTheme="majorBidi" w:cstheme="majorBidi"/>
                <w:sz w:val="18"/>
                <w:szCs w:val="18"/>
              </w:rPr>
              <w:t>21</w:t>
            </w:r>
          </w:p>
        </w:tc>
        <w:tc>
          <w:tcPr>
            <w:tcW w:w="382" w:type="pct"/>
          </w:tcPr>
          <w:p w14:paraId="137663D7" w14:textId="77777777" w:rsidR="00716722" w:rsidRPr="002928BD" w:rsidRDefault="00716722" w:rsidP="00CE28F0">
            <w:pPr>
              <w:spacing w:after="20"/>
            </w:pPr>
            <w:r w:rsidRPr="002928BD">
              <w:rPr>
                <w:rFonts w:asciiTheme="majorBidi" w:hAnsiTheme="majorBidi" w:cstheme="majorBidi"/>
                <w:sz w:val="18"/>
                <w:szCs w:val="18"/>
              </w:rPr>
              <w:t>M. E. Molefe &amp; Tapamo (2023)</w:t>
            </w:r>
          </w:p>
        </w:tc>
        <w:tc>
          <w:tcPr>
            <w:tcW w:w="731" w:type="pct"/>
          </w:tcPr>
          <w:p w14:paraId="3FE0EBCC" w14:textId="77777777" w:rsidR="00716722" w:rsidRPr="002928BD" w:rsidRDefault="00716722" w:rsidP="00CE28F0">
            <w:pPr>
              <w:spacing w:after="20"/>
            </w:pPr>
            <w:r w:rsidRPr="002928BD">
              <w:rPr>
                <w:rFonts w:asciiTheme="majorBidi" w:hAnsiTheme="majorBidi" w:cstheme="majorBidi"/>
                <w:sz w:val="18"/>
                <w:szCs w:val="18"/>
              </w:rPr>
              <w:t>Road segment (dual)</w:t>
            </w:r>
          </w:p>
        </w:tc>
        <w:tc>
          <w:tcPr>
            <w:tcW w:w="478" w:type="pct"/>
          </w:tcPr>
          <w:p w14:paraId="32C2CFE5" w14:textId="77777777" w:rsidR="00716722" w:rsidRPr="002928BD" w:rsidRDefault="00716722" w:rsidP="00CE28F0">
            <w:pPr>
              <w:spacing w:after="20"/>
            </w:pPr>
            <w:r w:rsidRPr="002928BD">
              <w:rPr>
                <w:rFonts w:asciiTheme="majorBidi" w:hAnsiTheme="majorBidi" w:cstheme="majorBidi"/>
                <w:sz w:val="18"/>
                <w:szCs w:val="18"/>
              </w:rPr>
              <w:t>Dual street</w:t>
            </w:r>
          </w:p>
        </w:tc>
        <w:tc>
          <w:tcPr>
            <w:tcW w:w="665" w:type="pct"/>
          </w:tcPr>
          <w:p w14:paraId="76AE5569" w14:textId="77777777" w:rsidR="00716722" w:rsidRPr="002928BD" w:rsidRDefault="00716722" w:rsidP="00CE28F0">
            <w:pPr>
              <w:spacing w:after="20"/>
            </w:pPr>
            <w:r w:rsidRPr="002928BD">
              <w:rPr>
                <w:rFonts w:asciiTheme="majorBidi" w:hAnsiTheme="majorBidi" w:cstheme="majorBidi"/>
                <w:sz w:val="18"/>
                <w:szCs w:val="18"/>
              </w:rPr>
              <w:t>Sup. (DAE+GCN)</w:t>
            </w:r>
          </w:p>
        </w:tc>
        <w:tc>
          <w:tcPr>
            <w:tcW w:w="941" w:type="pct"/>
          </w:tcPr>
          <w:p w14:paraId="190F9974" w14:textId="77777777" w:rsidR="00716722" w:rsidRPr="002928BD" w:rsidRDefault="00716722" w:rsidP="00CE28F0">
            <w:pPr>
              <w:spacing w:after="20"/>
            </w:pPr>
            <w:r w:rsidRPr="002928BD">
              <w:rPr>
                <w:rFonts w:asciiTheme="majorBidi" w:hAnsiTheme="majorBidi" w:cstheme="majorBidi"/>
                <w:sz w:val="18"/>
                <w:szCs w:val="18"/>
              </w:rPr>
              <w:t>Classification accuracy with DAE preprocessing; micro F1 for 5 road types</w:t>
            </w:r>
          </w:p>
        </w:tc>
        <w:tc>
          <w:tcPr>
            <w:tcW w:w="1621" w:type="pct"/>
          </w:tcPr>
          <w:p w14:paraId="067EB7CF" w14:textId="77777777" w:rsidR="00716722" w:rsidRPr="002928BD" w:rsidRDefault="00716722" w:rsidP="00CE28F0">
            <w:pPr>
              <w:spacing w:after="20"/>
            </w:pPr>
            <w:r w:rsidRPr="002928BD">
              <w:rPr>
                <w:rFonts w:asciiTheme="majorBidi" w:hAnsiTheme="majorBidi" w:cstheme="majorBidi"/>
                <w:sz w:val="18"/>
                <w:szCs w:val="18"/>
              </w:rPr>
              <w:t>75% test F1 (Linköping); outperforms baseline (59%) and GCNN-only (58%); DAE compresses 58D→8D before convolution</w:t>
            </w:r>
          </w:p>
        </w:tc>
      </w:tr>
      <w:tr w:rsidR="00716722" w:rsidRPr="002928BD" w14:paraId="2FAC077F" w14:textId="77777777" w:rsidTr="00716722">
        <w:tc>
          <w:tcPr>
            <w:tcW w:w="183" w:type="pct"/>
          </w:tcPr>
          <w:p w14:paraId="2589F5B0" w14:textId="77777777" w:rsidR="00716722" w:rsidRPr="002928BD" w:rsidRDefault="00716722" w:rsidP="00CE28F0">
            <w:pPr>
              <w:spacing w:after="20"/>
            </w:pPr>
            <w:r w:rsidRPr="002928BD">
              <w:rPr>
                <w:rFonts w:asciiTheme="majorBidi" w:hAnsiTheme="majorBidi" w:cstheme="majorBidi"/>
                <w:sz w:val="18"/>
                <w:szCs w:val="18"/>
              </w:rPr>
              <w:t>22</w:t>
            </w:r>
          </w:p>
        </w:tc>
        <w:tc>
          <w:tcPr>
            <w:tcW w:w="382" w:type="pct"/>
          </w:tcPr>
          <w:p w14:paraId="38A32460" w14:textId="77777777" w:rsidR="00716722" w:rsidRPr="002928BD" w:rsidRDefault="00716722" w:rsidP="00CE28F0">
            <w:pPr>
              <w:spacing w:after="20"/>
            </w:pPr>
            <w:r w:rsidRPr="002928BD">
              <w:rPr>
                <w:rFonts w:asciiTheme="majorBidi" w:hAnsiTheme="majorBidi" w:cstheme="majorBidi"/>
                <w:sz w:val="18"/>
                <w:szCs w:val="18"/>
              </w:rPr>
              <w:t>Tian et al. (2025)</w:t>
            </w:r>
          </w:p>
        </w:tc>
        <w:tc>
          <w:tcPr>
            <w:tcW w:w="731" w:type="pct"/>
          </w:tcPr>
          <w:p w14:paraId="65B73CA2" w14:textId="77777777" w:rsidR="00716722" w:rsidRPr="002928BD" w:rsidRDefault="00716722" w:rsidP="00CE28F0">
            <w:pPr>
              <w:spacing w:after="20"/>
            </w:pPr>
            <w:r w:rsidRPr="002928BD">
              <w:rPr>
                <w:rFonts w:asciiTheme="majorBidi" w:hAnsiTheme="majorBidi" w:cstheme="majorBidi"/>
                <w:sz w:val="18"/>
                <w:szCs w:val="18"/>
              </w:rPr>
              <w:t>Intersection</w:t>
            </w:r>
          </w:p>
        </w:tc>
        <w:tc>
          <w:tcPr>
            <w:tcW w:w="478" w:type="pct"/>
          </w:tcPr>
          <w:p w14:paraId="419DF0D0" w14:textId="77777777" w:rsidR="00716722" w:rsidRPr="002928BD" w:rsidRDefault="00716722" w:rsidP="00CE28F0">
            <w:pPr>
              <w:spacing w:after="20"/>
            </w:pPr>
            <w:r w:rsidRPr="002928BD">
              <w:rPr>
                <w:rFonts w:asciiTheme="majorBidi" w:hAnsiTheme="majorBidi" w:cstheme="majorBidi"/>
                <w:sz w:val="18"/>
                <w:szCs w:val="18"/>
              </w:rPr>
              <w:t>Primal street</w:t>
            </w:r>
          </w:p>
        </w:tc>
        <w:tc>
          <w:tcPr>
            <w:tcW w:w="665" w:type="pct"/>
          </w:tcPr>
          <w:p w14:paraId="632C2CDC" w14:textId="77777777" w:rsidR="00716722" w:rsidRPr="002928BD" w:rsidRDefault="00716722" w:rsidP="00CE28F0">
            <w:pPr>
              <w:spacing w:after="20"/>
            </w:pPr>
            <w:r w:rsidRPr="002928BD">
              <w:rPr>
                <w:rFonts w:asciiTheme="majorBidi" w:hAnsiTheme="majorBidi" w:cstheme="majorBidi"/>
                <w:sz w:val="18"/>
                <w:szCs w:val="18"/>
              </w:rPr>
              <w:t>Sup. (EdgeCNN)</w:t>
            </w:r>
          </w:p>
        </w:tc>
        <w:tc>
          <w:tcPr>
            <w:tcW w:w="941" w:type="pct"/>
          </w:tcPr>
          <w:p w14:paraId="30C1D0D6" w14:textId="77777777" w:rsidR="00716722" w:rsidRPr="002928BD" w:rsidRDefault="00716722" w:rsidP="00CE28F0">
            <w:pPr>
              <w:spacing w:after="20"/>
            </w:pPr>
            <w:r w:rsidRPr="002928BD">
              <w:rPr>
                <w:rFonts w:asciiTheme="majorBidi" w:hAnsiTheme="majorBidi" w:cstheme="majorBidi"/>
                <w:sz w:val="18"/>
                <w:szCs w:val="18"/>
              </w:rPr>
              <w:t>Classification accuracy as non-isomorphism metric; regional patterns; correlations with road density/CO₂/traffic</w:t>
            </w:r>
          </w:p>
        </w:tc>
        <w:tc>
          <w:tcPr>
            <w:tcW w:w="1621" w:type="pct"/>
          </w:tcPr>
          <w:p w14:paraId="16755E36" w14:textId="77777777" w:rsidR="00716722" w:rsidRPr="002928BD" w:rsidRDefault="00716722" w:rsidP="00CE28F0">
            <w:pPr>
              <w:spacing w:after="20"/>
            </w:pPr>
            <w:r w:rsidRPr="002928BD">
              <w:rPr>
                <w:rFonts w:asciiTheme="majorBidi" w:hAnsiTheme="majorBidi" w:cstheme="majorBidi"/>
                <w:sz w:val="18"/>
                <w:szCs w:val="18"/>
              </w:rPr>
              <w:t>EdgeCNN: 85% accuracy (vs. WL 80%, GIN 75%); Europe: 0.777–0.838, NA: 0.868–0.931, Asia-Pacific: 0.807–0.887</w:t>
            </w:r>
          </w:p>
        </w:tc>
      </w:tr>
      <w:tr w:rsidR="00716722" w:rsidRPr="002928BD" w14:paraId="2A720A12" w14:textId="77777777" w:rsidTr="00716722">
        <w:tc>
          <w:tcPr>
            <w:tcW w:w="183" w:type="pct"/>
          </w:tcPr>
          <w:p w14:paraId="75A870B8" w14:textId="77777777" w:rsidR="00716722" w:rsidRPr="002928BD" w:rsidRDefault="00716722" w:rsidP="00CE28F0">
            <w:pPr>
              <w:spacing w:after="20"/>
            </w:pPr>
            <w:r w:rsidRPr="002928BD">
              <w:rPr>
                <w:rFonts w:asciiTheme="majorBidi" w:hAnsiTheme="majorBidi" w:cstheme="majorBidi"/>
                <w:sz w:val="18"/>
                <w:szCs w:val="18"/>
              </w:rPr>
              <w:t>23</w:t>
            </w:r>
          </w:p>
        </w:tc>
        <w:tc>
          <w:tcPr>
            <w:tcW w:w="382" w:type="pct"/>
          </w:tcPr>
          <w:p w14:paraId="59F93E06" w14:textId="77777777" w:rsidR="00716722" w:rsidRPr="002928BD" w:rsidRDefault="00716722" w:rsidP="00CE28F0">
            <w:pPr>
              <w:spacing w:after="20"/>
            </w:pPr>
            <w:r w:rsidRPr="002928BD">
              <w:rPr>
                <w:rFonts w:asciiTheme="majorBidi" w:hAnsiTheme="majorBidi" w:cstheme="majorBidi"/>
                <w:sz w:val="18"/>
                <w:szCs w:val="18"/>
              </w:rPr>
              <w:t>Chen &amp; Qian (2025)</w:t>
            </w:r>
          </w:p>
        </w:tc>
        <w:tc>
          <w:tcPr>
            <w:tcW w:w="731" w:type="pct"/>
          </w:tcPr>
          <w:p w14:paraId="49CD5DB2" w14:textId="77777777" w:rsidR="00716722" w:rsidRPr="002928BD" w:rsidRDefault="00716722" w:rsidP="00CE28F0">
            <w:pPr>
              <w:spacing w:after="20"/>
            </w:pPr>
            <w:r w:rsidRPr="002928BD">
              <w:rPr>
                <w:rFonts w:asciiTheme="majorBidi" w:hAnsiTheme="majorBidi" w:cstheme="majorBidi"/>
                <w:sz w:val="18"/>
                <w:szCs w:val="18"/>
              </w:rPr>
              <w:t>Building</w:t>
            </w:r>
          </w:p>
        </w:tc>
        <w:tc>
          <w:tcPr>
            <w:tcW w:w="478" w:type="pct"/>
          </w:tcPr>
          <w:p w14:paraId="6690569F" w14:textId="77777777" w:rsidR="00716722" w:rsidRPr="002928BD" w:rsidRDefault="00716722" w:rsidP="00CE28F0">
            <w:pPr>
              <w:spacing w:after="20"/>
            </w:pPr>
            <w:r w:rsidRPr="002928BD">
              <w:rPr>
                <w:rFonts w:asciiTheme="majorBidi" w:hAnsiTheme="majorBidi" w:cstheme="majorBidi"/>
                <w:sz w:val="18"/>
                <w:szCs w:val="18"/>
              </w:rPr>
              <w:t>Voronoi-like (road-constrained)</w:t>
            </w:r>
          </w:p>
        </w:tc>
        <w:tc>
          <w:tcPr>
            <w:tcW w:w="665" w:type="pct"/>
          </w:tcPr>
          <w:p w14:paraId="4A57ED40" w14:textId="77777777" w:rsidR="00716722" w:rsidRPr="002928BD" w:rsidRDefault="00716722" w:rsidP="00CE28F0">
            <w:pPr>
              <w:spacing w:after="20"/>
            </w:pPr>
            <w:r w:rsidRPr="002928BD">
              <w:rPr>
                <w:rFonts w:asciiTheme="majorBidi" w:hAnsiTheme="majorBidi" w:cstheme="majorBidi"/>
                <w:sz w:val="18"/>
                <w:szCs w:val="18"/>
              </w:rPr>
              <w:t>Semi-sup. (GAT+SC)</w:t>
            </w:r>
          </w:p>
        </w:tc>
        <w:tc>
          <w:tcPr>
            <w:tcW w:w="941" w:type="pct"/>
          </w:tcPr>
          <w:p w14:paraId="2A3581C6" w14:textId="77777777" w:rsidR="00716722" w:rsidRPr="002928BD" w:rsidRDefault="00716722" w:rsidP="00CE28F0">
            <w:pPr>
              <w:spacing w:after="20"/>
            </w:pPr>
            <w:r w:rsidRPr="002928BD">
              <w:rPr>
                <w:rFonts w:asciiTheme="majorBidi" w:hAnsiTheme="majorBidi" w:cstheme="majorBidi"/>
                <w:sz w:val="18"/>
                <w:szCs w:val="18"/>
              </w:rPr>
              <w:t>ARI, ACC, NMI for building clustering; comparison with K-means, DBSCAN, VGAE/ARVGA/DAEGC</w:t>
            </w:r>
          </w:p>
        </w:tc>
        <w:tc>
          <w:tcPr>
            <w:tcW w:w="1621" w:type="pct"/>
          </w:tcPr>
          <w:p w14:paraId="61C05461" w14:textId="77777777" w:rsidR="00716722" w:rsidRPr="002928BD" w:rsidRDefault="00716722" w:rsidP="00CE28F0">
            <w:pPr>
              <w:spacing w:after="20"/>
            </w:pPr>
            <w:r w:rsidRPr="002928BD">
              <w:rPr>
                <w:rFonts w:asciiTheme="majorBidi" w:hAnsiTheme="majorBidi" w:cstheme="majorBidi"/>
                <w:sz w:val="18"/>
                <w:szCs w:val="18"/>
              </w:rPr>
              <w:t>Two Ningbo datasets: ARI 0.6851/0.5348, ACC 0.4632/0.5531, NMI 0.7523/0.5941; outperformed all baselines; better orthogonal feature preservation</w:t>
            </w:r>
          </w:p>
        </w:tc>
      </w:tr>
      <w:tr w:rsidR="00716722" w:rsidRPr="002928BD" w14:paraId="5C57957A" w14:textId="77777777" w:rsidTr="00716722">
        <w:tc>
          <w:tcPr>
            <w:tcW w:w="183" w:type="pct"/>
          </w:tcPr>
          <w:p w14:paraId="73F91F8A" w14:textId="77777777" w:rsidR="00716722" w:rsidRPr="002928BD" w:rsidRDefault="00716722" w:rsidP="00CE28F0">
            <w:pPr>
              <w:spacing w:after="20"/>
            </w:pPr>
            <w:r w:rsidRPr="002928BD">
              <w:rPr>
                <w:rFonts w:asciiTheme="majorBidi" w:hAnsiTheme="majorBidi" w:cstheme="majorBidi"/>
                <w:sz w:val="18"/>
                <w:szCs w:val="18"/>
              </w:rPr>
              <w:t>24</w:t>
            </w:r>
          </w:p>
        </w:tc>
        <w:tc>
          <w:tcPr>
            <w:tcW w:w="382" w:type="pct"/>
          </w:tcPr>
          <w:p w14:paraId="373BEA84" w14:textId="77777777" w:rsidR="00716722" w:rsidRPr="002928BD" w:rsidRDefault="00716722" w:rsidP="00CE28F0">
            <w:pPr>
              <w:spacing w:after="20"/>
            </w:pPr>
            <w:r w:rsidRPr="002928BD">
              <w:rPr>
                <w:rFonts w:asciiTheme="majorBidi" w:hAnsiTheme="majorBidi" w:cstheme="majorBidi"/>
                <w:sz w:val="18"/>
                <w:szCs w:val="18"/>
              </w:rPr>
              <w:t>Bei et al. (2019)</w:t>
            </w:r>
          </w:p>
        </w:tc>
        <w:tc>
          <w:tcPr>
            <w:tcW w:w="731" w:type="pct"/>
          </w:tcPr>
          <w:p w14:paraId="10A0ADB0" w14:textId="77777777" w:rsidR="00716722" w:rsidRPr="002928BD" w:rsidRDefault="00716722" w:rsidP="00CE28F0">
            <w:pPr>
              <w:spacing w:after="20"/>
            </w:pPr>
            <w:r w:rsidRPr="002928BD">
              <w:rPr>
                <w:rFonts w:asciiTheme="majorBidi" w:hAnsiTheme="majorBidi" w:cstheme="majorBidi"/>
                <w:sz w:val="18"/>
                <w:szCs w:val="18"/>
              </w:rPr>
              <w:t>Building</w:t>
            </w:r>
          </w:p>
        </w:tc>
        <w:tc>
          <w:tcPr>
            <w:tcW w:w="478" w:type="pct"/>
          </w:tcPr>
          <w:p w14:paraId="7F33E358" w14:textId="77777777" w:rsidR="00716722" w:rsidRPr="002928BD" w:rsidRDefault="00716722" w:rsidP="00CE28F0">
            <w:pPr>
              <w:spacing w:after="20"/>
            </w:pPr>
            <w:r w:rsidRPr="002928BD">
              <w:rPr>
                <w:rFonts w:asciiTheme="majorBidi" w:hAnsiTheme="majorBidi" w:cstheme="majorBidi"/>
                <w:sz w:val="18"/>
                <w:szCs w:val="18"/>
              </w:rPr>
              <w:t>CDT</w:t>
            </w:r>
          </w:p>
        </w:tc>
        <w:tc>
          <w:tcPr>
            <w:tcW w:w="665" w:type="pct"/>
          </w:tcPr>
          <w:p w14:paraId="04A59FD5" w14:textId="77777777" w:rsidR="00716722" w:rsidRPr="002928BD" w:rsidRDefault="00716722" w:rsidP="00CE28F0">
            <w:pPr>
              <w:spacing w:after="20"/>
            </w:pPr>
            <w:r w:rsidRPr="002928BD">
              <w:rPr>
                <w:rFonts w:asciiTheme="majorBidi" w:hAnsiTheme="majorBidi" w:cstheme="majorBidi"/>
                <w:sz w:val="18"/>
                <w:szCs w:val="18"/>
              </w:rPr>
              <w:t>Semi-sup. (GCN)</w:t>
            </w:r>
          </w:p>
        </w:tc>
        <w:tc>
          <w:tcPr>
            <w:tcW w:w="941" w:type="pct"/>
          </w:tcPr>
          <w:p w14:paraId="60F16167" w14:textId="77777777" w:rsidR="00716722" w:rsidRPr="002928BD" w:rsidRDefault="00716722" w:rsidP="00CE28F0">
            <w:pPr>
              <w:spacing w:after="20"/>
            </w:pPr>
            <w:r w:rsidRPr="002928BD">
              <w:rPr>
                <w:rFonts w:asciiTheme="majorBidi" w:hAnsiTheme="majorBidi" w:cstheme="majorBidi"/>
                <w:sz w:val="18"/>
                <w:szCs w:val="18"/>
              </w:rPr>
              <w:t>Node-level state accuracy (edge/inner/free); graph-level pattern accuracy (I/L/grid/single); kappa; cross-city generalization</w:t>
            </w:r>
          </w:p>
        </w:tc>
        <w:tc>
          <w:tcPr>
            <w:tcW w:w="1621" w:type="pct"/>
          </w:tcPr>
          <w:p w14:paraId="2732A102" w14:textId="77777777" w:rsidR="00716722" w:rsidRPr="002928BD" w:rsidRDefault="00716722" w:rsidP="00CE28F0">
            <w:pPr>
              <w:spacing w:after="20"/>
            </w:pPr>
            <w:r w:rsidRPr="002928BD">
              <w:rPr>
                <w:rFonts w:asciiTheme="majorBidi" w:hAnsiTheme="majorBidi" w:cstheme="majorBidi"/>
                <w:sz w:val="18"/>
                <w:szCs w:val="18"/>
              </w:rPr>
              <w:t>92.71% node state accuracy; 89.83% pattern recognition (Xi'an); kappa 0.832/0.847; cross-city tested (Beijing→Xi'an)</w:t>
            </w:r>
          </w:p>
        </w:tc>
      </w:tr>
    </w:tbl>
    <w:p w14:paraId="3CB5D626" w14:textId="77777777" w:rsidR="00716722" w:rsidRDefault="00716722" w:rsidP="00E96FAF">
      <w:pPr>
        <w:jc w:val="both"/>
        <w:rPr>
          <w:rFonts w:asciiTheme="majorBidi" w:hAnsiTheme="majorBidi" w:cstheme="majorBidi"/>
          <w:b/>
          <w:bCs/>
          <w:sz w:val="32"/>
          <w:szCs w:val="28"/>
        </w:rPr>
      </w:pPr>
    </w:p>
    <w:p w14:paraId="5237969C" w14:textId="77777777" w:rsidR="00E96FAF" w:rsidRPr="00E96FAF" w:rsidRDefault="00E96FAF" w:rsidP="00E96FAF">
      <w:pPr>
        <w:jc w:val="both"/>
        <w:rPr>
          <w:rFonts w:asciiTheme="majorBidi" w:hAnsiTheme="majorBidi" w:cstheme="majorBidi"/>
          <w:b/>
          <w:bCs/>
          <w:sz w:val="32"/>
          <w:szCs w:val="28"/>
        </w:rPr>
      </w:pPr>
      <w:r w:rsidRPr="00AF6BCE">
        <w:rPr>
          <w:rFonts w:asciiTheme="majorBidi" w:hAnsiTheme="majorBidi" w:cstheme="majorBidi"/>
          <w:b/>
          <w:bCs/>
          <w:sz w:val="32"/>
          <w:szCs w:val="28"/>
        </w:rPr>
        <w:t xml:space="preserve">References </w:t>
      </w:r>
    </w:p>
    <w:p w14:paraId="3999C6D3" w14:textId="77777777" w:rsidR="00E96FAF" w:rsidRPr="00E96FAF" w:rsidRDefault="00E96FAF" w:rsidP="00E96FAF">
      <w:pPr>
        <w:jc w:val="both"/>
        <w:rPr>
          <w:rFonts w:asciiTheme="majorBidi" w:hAnsiTheme="majorBidi" w:cstheme="majorBidi"/>
          <w:sz w:val="24"/>
          <w:szCs w:val="24"/>
        </w:rPr>
      </w:pPr>
      <w:r w:rsidRPr="00E96FAF">
        <w:rPr>
          <w:rFonts w:asciiTheme="majorBidi" w:hAnsiTheme="majorBidi" w:cstheme="majorBidi"/>
          <w:sz w:val="24"/>
          <w:szCs w:val="24"/>
        </w:rPr>
        <w:fldChar w:fldCharType="begin"/>
      </w:r>
      <w:r w:rsidRPr="00E96FAF">
        <w:rPr>
          <w:rFonts w:asciiTheme="majorBidi" w:hAnsiTheme="majorBidi" w:cstheme="majorBidi"/>
          <w:sz w:val="24"/>
          <w:szCs w:val="24"/>
        </w:rPr>
        <w:instrText xml:space="preserve"> ADDIN ZOTERO_BIBL {"uncited":[],"omitted":[],"custom":[]} CSL_BIBLIOGRAPHY </w:instrText>
      </w:r>
      <w:r w:rsidRPr="00E96FAF">
        <w:rPr>
          <w:rFonts w:asciiTheme="majorBidi" w:hAnsiTheme="majorBidi" w:cstheme="majorBidi"/>
          <w:sz w:val="24"/>
          <w:szCs w:val="24"/>
        </w:rPr>
        <w:fldChar w:fldCharType="separate"/>
      </w:r>
      <w:r w:rsidRPr="00E96FAF">
        <w:rPr>
          <w:rFonts w:asciiTheme="majorBidi" w:hAnsiTheme="majorBidi" w:cstheme="majorBidi"/>
          <w:sz w:val="24"/>
          <w:szCs w:val="24"/>
        </w:rPr>
        <w:t xml:space="preserve">Bei, W., Guo, M., &amp; Huang, Y. (2019). A Spatial Adaptive Algorithm Framework for Building Pattern Recognition Using Graph Convolutional Networks. </w:t>
      </w:r>
      <w:r w:rsidRPr="00E96FAF">
        <w:rPr>
          <w:rFonts w:asciiTheme="majorBidi" w:hAnsiTheme="majorBidi" w:cstheme="majorBidi"/>
          <w:i/>
          <w:iCs/>
          <w:sz w:val="24"/>
          <w:szCs w:val="24"/>
        </w:rPr>
        <w:t>Sensors</w:t>
      </w:r>
      <w:r w:rsidRPr="00E96FAF">
        <w:rPr>
          <w:rFonts w:asciiTheme="majorBidi" w:hAnsiTheme="majorBidi" w:cstheme="majorBidi"/>
          <w:sz w:val="24"/>
          <w:szCs w:val="24"/>
        </w:rPr>
        <w:t xml:space="preserve">, </w:t>
      </w:r>
      <w:r w:rsidRPr="00E96FAF">
        <w:rPr>
          <w:rFonts w:asciiTheme="majorBidi" w:hAnsiTheme="majorBidi" w:cstheme="majorBidi"/>
          <w:i/>
          <w:iCs/>
          <w:sz w:val="24"/>
          <w:szCs w:val="24"/>
        </w:rPr>
        <w:t>19</w:t>
      </w:r>
      <w:r w:rsidRPr="00E96FAF">
        <w:rPr>
          <w:rFonts w:asciiTheme="majorBidi" w:hAnsiTheme="majorBidi" w:cstheme="majorBidi"/>
          <w:sz w:val="24"/>
          <w:szCs w:val="24"/>
        </w:rPr>
        <w:t>(24), 5518. https://doi.org/10.3390/s19245518</w:t>
      </w:r>
    </w:p>
    <w:p w14:paraId="5B6D528F" w14:textId="77777777" w:rsidR="00E96FAF" w:rsidRPr="00E96FAF" w:rsidRDefault="00E96FAF" w:rsidP="00E96FAF">
      <w:pPr>
        <w:jc w:val="both"/>
        <w:rPr>
          <w:rFonts w:asciiTheme="majorBidi" w:hAnsiTheme="majorBidi" w:cstheme="majorBidi"/>
          <w:sz w:val="24"/>
          <w:szCs w:val="24"/>
        </w:rPr>
      </w:pPr>
      <w:r w:rsidRPr="00E96FAF">
        <w:rPr>
          <w:rFonts w:asciiTheme="majorBidi" w:hAnsiTheme="majorBidi" w:cstheme="majorBidi"/>
          <w:sz w:val="24"/>
          <w:szCs w:val="24"/>
        </w:rPr>
        <w:t xml:space="preserve">Chen, G., &amp; Qian, H. (2025). Building clustering method that integrates graph attention networks and spectral clustering. </w:t>
      </w:r>
      <w:r w:rsidRPr="00E96FAF">
        <w:rPr>
          <w:rFonts w:asciiTheme="majorBidi" w:hAnsiTheme="majorBidi" w:cstheme="majorBidi"/>
          <w:i/>
          <w:iCs/>
          <w:sz w:val="24"/>
          <w:szCs w:val="24"/>
        </w:rPr>
        <w:t>Geocarto International</w:t>
      </w:r>
      <w:r w:rsidRPr="00E96FAF">
        <w:rPr>
          <w:rFonts w:asciiTheme="majorBidi" w:hAnsiTheme="majorBidi" w:cstheme="majorBidi"/>
          <w:sz w:val="24"/>
          <w:szCs w:val="24"/>
        </w:rPr>
        <w:t xml:space="preserve">, </w:t>
      </w:r>
      <w:r w:rsidRPr="00E96FAF">
        <w:rPr>
          <w:rFonts w:asciiTheme="majorBidi" w:hAnsiTheme="majorBidi" w:cstheme="majorBidi"/>
          <w:i/>
          <w:iCs/>
          <w:sz w:val="24"/>
          <w:szCs w:val="24"/>
        </w:rPr>
        <w:t>40</w:t>
      </w:r>
      <w:r w:rsidRPr="00E96FAF">
        <w:rPr>
          <w:rFonts w:asciiTheme="majorBidi" w:hAnsiTheme="majorBidi" w:cstheme="majorBidi"/>
          <w:sz w:val="24"/>
          <w:szCs w:val="24"/>
        </w:rPr>
        <w:t>(1), 2471091. https://doi.org/10.1080/10106049.2025.2471091</w:t>
      </w:r>
    </w:p>
    <w:p w14:paraId="0C0523D9" w14:textId="77777777" w:rsidR="00E96FAF" w:rsidRPr="00E96FAF" w:rsidRDefault="00E96FAF" w:rsidP="00E96FAF">
      <w:pPr>
        <w:jc w:val="both"/>
        <w:rPr>
          <w:rFonts w:asciiTheme="majorBidi" w:hAnsiTheme="majorBidi" w:cstheme="majorBidi"/>
          <w:sz w:val="24"/>
          <w:szCs w:val="24"/>
        </w:rPr>
      </w:pPr>
      <w:r w:rsidRPr="00E96FAF">
        <w:rPr>
          <w:rFonts w:asciiTheme="majorBidi" w:hAnsiTheme="majorBidi" w:cstheme="majorBidi"/>
          <w:sz w:val="24"/>
          <w:szCs w:val="24"/>
        </w:rPr>
        <w:t xml:space="preserve">De Sabbata, S., Ballatore, A., Liu, P., &amp; Tate, N. (2023). </w:t>
      </w:r>
      <w:r w:rsidRPr="00E96FAF">
        <w:rPr>
          <w:rFonts w:asciiTheme="majorBidi" w:hAnsiTheme="majorBidi" w:cstheme="majorBidi"/>
          <w:i/>
          <w:iCs/>
          <w:sz w:val="24"/>
          <w:szCs w:val="24"/>
        </w:rPr>
        <w:t>Learning urban form through unsupervised graph-convolutional neural networks</w:t>
      </w:r>
      <w:r w:rsidRPr="00E96FAF">
        <w:rPr>
          <w:rFonts w:asciiTheme="majorBidi" w:hAnsiTheme="majorBidi" w:cstheme="majorBidi"/>
          <w:sz w:val="24"/>
          <w:szCs w:val="24"/>
        </w:rPr>
        <w:t>. https://doi.org/10.17605/OSF.IO/H2AWQ'%255D</w:t>
      </w:r>
    </w:p>
    <w:p w14:paraId="3C3D04E3" w14:textId="77777777" w:rsidR="00E96FAF" w:rsidRPr="00E96FAF" w:rsidRDefault="00E96FAF" w:rsidP="00E96FAF">
      <w:pPr>
        <w:jc w:val="both"/>
        <w:rPr>
          <w:rFonts w:asciiTheme="majorBidi" w:hAnsiTheme="majorBidi" w:cstheme="majorBidi"/>
          <w:sz w:val="24"/>
          <w:szCs w:val="24"/>
        </w:rPr>
      </w:pPr>
      <w:r w:rsidRPr="00E96FAF">
        <w:rPr>
          <w:rFonts w:asciiTheme="majorBidi" w:hAnsiTheme="majorBidi" w:cstheme="majorBidi"/>
          <w:sz w:val="24"/>
          <w:szCs w:val="24"/>
        </w:rPr>
        <w:t xml:space="preserve">Gharaee, Z., Kowshik, S., Stromann, O., &amp; Felsberg, M. (2021). Graph representation learning for road type classification. </w:t>
      </w:r>
      <w:r w:rsidRPr="00E96FAF">
        <w:rPr>
          <w:rFonts w:asciiTheme="majorBidi" w:hAnsiTheme="majorBidi" w:cstheme="majorBidi"/>
          <w:i/>
          <w:iCs/>
          <w:sz w:val="24"/>
          <w:szCs w:val="24"/>
        </w:rPr>
        <w:t>Pattern Recognition</w:t>
      </w:r>
      <w:r w:rsidRPr="00E96FAF">
        <w:rPr>
          <w:rFonts w:asciiTheme="majorBidi" w:hAnsiTheme="majorBidi" w:cstheme="majorBidi"/>
          <w:sz w:val="24"/>
          <w:szCs w:val="24"/>
        </w:rPr>
        <w:t xml:space="preserve">, </w:t>
      </w:r>
      <w:r w:rsidRPr="00E96FAF">
        <w:rPr>
          <w:rFonts w:asciiTheme="majorBidi" w:hAnsiTheme="majorBidi" w:cstheme="majorBidi"/>
          <w:i/>
          <w:iCs/>
          <w:sz w:val="24"/>
          <w:szCs w:val="24"/>
        </w:rPr>
        <w:t>120</w:t>
      </w:r>
      <w:r w:rsidRPr="00E96FAF">
        <w:rPr>
          <w:rFonts w:asciiTheme="majorBidi" w:hAnsiTheme="majorBidi" w:cstheme="majorBidi"/>
          <w:sz w:val="24"/>
          <w:szCs w:val="24"/>
        </w:rPr>
        <w:t>, 108174. https://doi.org/10.1016/j.patcog.2021.108174</w:t>
      </w:r>
    </w:p>
    <w:p w14:paraId="0BF15621" w14:textId="77777777" w:rsidR="00E96FAF" w:rsidRPr="00E96FAF" w:rsidRDefault="00E96FAF" w:rsidP="00E96FAF">
      <w:pPr>
        <w:jc w:val="both"/>
        <w:rPr>
          <w:rFonts w:asciiTheme="majorBidi" w:hAnsiTheme="majorBidi" w:cstheme="majorBidi"/>
          <w:sz w:val="24"/>
          <w:szCs w:val="24"/>
        </w:rPr>
      </w:pPr>
      <w:r w:rsidRPr="00E96FAF">
        <w:rPr>
          <w:rFonts w:asciiTheme="majorBidi" w:hAnsiTheme="majorBidi" w:cstheme="majorBidi"/>
          <w:sz w:val="24"/>
          <w:szCs w:val="24"/>
        </w:rPr>
        <w:t xml:space="preserve">Huang, Z., Qian, H., Cai, Z., Wang, A., Wang, J., &amp; Xiong, F. (2024). Intelligent recognition method for urban road grid patterns by fusing mesh and road features. </w:t>
      </w:r>
      <w:r w:rsidRPr="00E96FAF">
        <w:rPr>
          <w:rFonts w:asciiTheme="majorBidi" w:hAnsiTheme="majorBidi" w:cstheme="majorBidi"/>
          <w:i/>
          <w:iCs/>
          <w:sz w:val="24"/>
          <w:szCs w:val="24"/>
        </w:rPr>
        <w:t>International Journal of Digital Earth</w:t>
      </w:r>
      <w:r w:rsidRPr="00E96FAF">
        <w:rPr>
          <w:rFonts w:asciiTheme="majorBidi" w:hAnsiTheme="majorBidi" w:cstheme="majorBidi"/>
          <w:sz w:val="24"/>
          <w:szCs w:val="24"/>
        </w:rPr>
        <w:t xml:space="preserve">, </w:t>
      </w:r>
      <w:r w:rsidRPr="00E96FAF">
        <w:rPr>
          <w:rFonts w:asciiTheme="majorBidi" w:hAnsiTheme="majorBidi" w:cstheme="majorBidi"/>
          <w:i/>
          <w:iCs/>
          <w:sz w:val="24"/>
          <w:szCs w:val="24"/>
        </w:rPr>
        <w:t>17</w:t>
      </w:r>
      <w:r w:rsidRPr="00E96FAF">
        <w:rPr>
          <w:rFonts w:asciiTheme="majorBidi" w:hAnsiTheme="majorBidi" w:cstheme="majorBidi"/>
          <w:sz w:val="24"/>
          <w:szCs w:val="24"/>
        </w:rPr>
        <w:t>(1), 2433647. https://doi.org/10.1080/17538947.2024.2433647</w:t>
      </w:r>
    </w:p>
    <w:p w14:paraId="4481E56A" w14:textId="77777777" w:rsidR="00E96FAF" w:rsidRPr="00E96FAF" w:rsidRDefault="00E96FAF" w:rsidP="00E96FAF">
      <w:pPr>
        <w:jc w:val="both"/>
        <w:rPr>
          <w:rFonts w:asciiTheme="majorBidi" w:hAnsiTheme="majorBidi" w:cstheme="majorBidi"/>
          <w:sz w:val="24"/>
          <w:szCs w:val="24"/>
        </w:rPr>
      </w:pPr>
      <w:r w:rsidRPr="00E96FAF">
        <w:rPr>
          <w:rFonts w:asciiTheme="majorBidi" w:hAnsiTheme="majorBidi" w:cstheme="majorBidi"/>
          <w:sz w:val="24"/>
          <w:szCs w:val="24"/>
        </w:rPr>
        <w:t xml:space="preserve">Jia, M., Zhang, K., &amp; Narahara, T. (2024). </w:t>
      </w:r>
      <w:r w:rsidRPr="00E96FAF">
        <w:rPr>
          <w:rFonts w:asciiTheme="majorBidi" w:hAnsiTheme="majorBidi" w:cstheme="majorBidi"/>
          <w:i/>
          <w:iCs/>
          <w:sz w:val="24"/>
          <w:szCs w:val="24"/>
        </w:rPr>
        <w:t>CHARACTERIZING RESIDENTIAL BUILDING PATTERNS IN HIGH-DENSITY CITIES USING GRAPH CONVOLUTIONAL NEURAL NETWORKS</w:t>
      </w:r>
      <w:r w:rsidRPr="00E96FAF">
        <w:rPr>
          <w:rFonts w:asciiTheme="majorBidi" w:hAnsiTheme="majorBidi" w:cstheme="majorBidi"/>
          <w:sz w:val="24"/>
          <w:szCs w:val="24"/>
        </w:rPr>
        <w:t xml:space="preserve"> (N. Gardner, C. Herr, L. Wang, H. Toshiki, &amp; S. Khan, Eds.; pp. 39–48). (WOS:001248011500004).</w:t>
      </w:r>
    </w:p>
    <w:p w14:paraId="464ADA8A" w14:textId="77777777" w:rsidR="00E96FAF" w:rsidRPr="00E96FAF" w:rsidRDefault="00E96FAF" w:rsidP="00E96FAF">
      <w:pPr>
        <w:jc w:val="both"/>
        <w:rPr>
          <w:rFonts w:asciiTheme="majorBidi" w:hAnsiTheme="majorBidi" w:cstheme="majorBidi"/>
          <w:sz w:val="24"/>
          <w:szCs w:val="24"/>
        </w:rPr>
      </w:pPr>
      <w:r w:rsidRPr="00E96FAF">
        <w:rPr>
          <w:rFonts w:asciiTheme="majorBidi" w:hAnsiTheme="majorBidi" w:cstheme="majorBidi"/>
          <w:sz w:val="24"/>
          <w:szCs w:val="24"/>
        </w:rPr>
        <w:t xml:space="preserve">Liu, T., Zhang, Z., Du, P., Wang, W., Yan, H., Qiang, B., &amp; Xu, S. (2025). Recognition of building group patterns using GCN and knowledge graph. </w:t>
      </w:r>
      <w:r w:rsidRPr="00E96FAF">
        <w:rPr>
          <w:rFonts w:asciiTheme="majorBidi" w:hAnsiTheme="majorBidi" w:cstheme="majorBidi"/>
          <w:i/>
          <w:iCs/>
          <w:sz w:val="24"/>
          <w:szCs w:val="24"/>
        </w:rPr>
        <w:t>Geocarto International</w:t>
      </w:r>
      <w:r w:rsidRPr="00E96FAF">
        <w:rPr>
          <w:rFonts w:asciiTheme="majorBidi" w:hAnsiTheme="majorBidi" w:cstheme="majorBidi"/>
          <w:sz w:val="24"/>
          <w:szCs w:val="24"/>
        </w:rPr>
        <w:t>. (world). https://www.tandfonline.com/doi/abs/10.1080/10106049.2024.2436906</w:t>
      </w:r>
    </w:p>
    <w:p w14:paraId="40AEC177" w14:textId="77777777" w:rsidR="00E96FAF" w:rsidRPr="00E96FAF" w:rsidRDefault="00E96FAF" w:rsidP="00E96FAF">
      <w:pPr>
        <w:jc w:val="both"/>
        <w:rPr>
          <w:rFonts w:asciiTheme="majorBidi" w:hAnsiTheme="majorBidi" w:cstheme="majorBidi"/>
          <w:sz w:val="24"/>
          <w:szCs w:val="24"/>
        </w:rPr>
      </w:pPr>
      <w:r w:rsidRPr="00E96FAF">
        <w:rPr>
          <w:rFonts w:asciiTheme="majorBidi" w:hAnsiTheme="majorBidi" w:cstheme="majorBidi"/>
          <w:sz w:val="24"/>
          <w:szCs w:val="24"/>
        </w:rPr>
        <w:t xml:space="preserve">Liu, Y., Guo, Q., &amp; Zheng, C. (2025). Urban street network morphology classification through street-block based graph neural networks and multi-model fusion. </w:t>
      </w:r>
      <w:r w:rsidRPr="00E96FAF">
        <w:rPr>
          <w:rFonts w:asciiTheme="majorBidi" w:hAnsiTheme="majorBidi" w:cstheme="majorBidi"/>
          <w:i/>
          <w:iCs/>
          <w:sz w:val="24"/>
          <w:szCs w:val="24"/>
        </w:rPr>
        <w:t>INTERNATIONAL JOURNAL OF DIGITAL EARTH</w:t>
      </w:r>
      <w:r w:rsidRPr="00E96FAF">
        <w:rPr>
          <w:rFonts w:asciiTheme="majorBidi" w:hAnsiTheme="majorBidi" w:cstheme="majorBidi"/>
          <w:sz w:val="24"/>
          <w:szCs w:val="24"/>
        </w:rPr>
        <w:t xml:space="preserve">, </w:t>
      </w:r>
      <w:r w:rsidRPr="00E96FAF">
        <w:rPr>
          <w:rFonts w:asciiTheme="majorBidi" w:hAnsiTheme="majorBidi" w:cstheme="majorBidi"/>
          <w:i/>
          <w:iCs/>
          <w:sz w:val="24"/>
          <w:szCs w:val="24"/>
        </w:rPr>
        <w:t>18</w:t>
      </w:r>
      <w:r w:rsidRPr="00E96FAF">
        <w:rPr>
          <w:rFonts w:asciiTheme="majorBidi" w:hAnsiTheme="majorBidi" w:cstheme="majorBidi"/>
          <w:sz w:val="24"/>
          <w:szCs w:val="24"/>
        </w:rPr>
        <w:t>(1). (WOS:001478785100001). https://doi.org/10.1080/17538947.2025.2497490</w:t>
      </w:r>
    </w:p>
    <w:p w14:paraId="0B40CA33" w14:textId="77777777" w:rsidR="00E96FAF" w:rsidRPr="00E96FAF" w:rsidRDefault="00E96FAF" w:rsidP="00E96FAF">
      <w:pPr>
        <w:jc w:val="both"/>
        <w:rPr>
          <w:rFonts w:asciiTheme="majorBidi" w:hAnsiTheme="majorBidi" w:cstheme="majorBidi"/>
          <w:sz w:val="24"/>
          <w:szCs w:val="24"/>
        </w:rPr>
      </w:pPr>
      <w:r w:rsidRPr="00E96FAF">
        <w:rPr>
          <w:rFonts w:asciiTheme="majorBidi" w:hAnsiTheme="majorBidi" w:cstheme="majorBidi"/>
          <w:sz w:val="24"/>
          <w:szCs w:val="24"/>
        </w:rPr>
        <w:t xml:space="preserve">Liu, Z., &amp; Song, Y. (2025). Unsupervised Plot Morphology Classification via Graph Attention Networks: Evidence from Nanjing’s Walled City. </w:t>
      </w:r>
      <w:r w:rsidRPr="00E96FAF">
        <w:rPr>
          <w:rFonts w:asciiTheme="majorBidi" w:hAnsiTheme="majorBidi" w:cstheme="majorBidi"/>
          <w:i/>
          <w:iCs/>
          <w:sz w:val="24"/>
          <w:szCs w:val="24"/>
        </w:rPr>
        <w:t>Land</w:t>
      </w:r>
      <w:r w:rsidRPr="00E96FAF">
        <w:rPr>
          <w:rFonts w:asciiTheme="majorBidi" w:hAnsiTheme="majorBidi" w:cstheme="majorBidi"/>
          <w:sz w:val="24"/>
          <w:szCs w:val="24"/>
        </w:rPr>
        <w:t xml:space="preserve">, </w:t>
      </w:r>
      <w:r w:rsidRPr="00E96FAF">
        <w:rPr>
          <w:rFonts w:asciiTheme="majorBidi" w:hAnsiTheme="majorBidi" w:cstheme="majorBidi"/>
          <w:i/>
          <w:iCs/>
          <w:sz w:val="24"/>
          <w:szCs w:val="24"/>
        </w:rPr>
        <w:t>14</w:t>
      </w:r>
      <w:r w:rsidRPr="00E96FAF">
        <w:rPr>
          <w:rFonts w:asciiTheme="majorBidi" w:hAnsiTheme="majorBidi" w:cstheme="majorBidi"/>
          <w:sz w:val="24"/>
          <w:szCs w:val="24"/>
        </w:rPr>
        <w:t>(7). Scopus. https://doi.org/10.3390/land14071469</w:t>
      </w:r>
    </w:p>
    <w:p w14:paraId="4F99C372" w14:textId="77777777" w:rsidR="00E96FAF" w:rsidRPr="00E96FAF" w:rsidRDefault="00E96FAF" w:rsidP="00E96FAF">
      <w:pPr>
        <w:jc w:val="both"/>
        <w:rPr>
          <w:rFonts w:asciiTheme="majorBidi" w:hAnsiTheme="majorBidi" w:cstheme="majorBidi"/>
          <w:sz w:val="24"/>
          <w:szCs w:val="24"/>
        </w:rPr>
      </w:pPr>
      <w:r w:rsidRPr="00E96FAF">
        <w:rPr>
          <w:rFonts w:asciiTheme="majorBidi" w:hAnsiTheme="majorBidi" w:cstheme="majorBidi"/>
          <w:sz w:val="24"/>
          <w:szCs w:val="24"/>
        </w:rPr>
        <w:t xml:space="preserve">Liu, Z., Wang, L., Xu, H., Wang, X., Han, D., &amp; Song, Y. (2026). From buildings to blocks: Graph contrastive learning for integrated urban architectural morphology classification. </w:t>
      </w:r>
      <w:r w:rsidRPr="00E96FAF">
        <w:rPr>
          <w:rFonts w:asciiTheme="majorBidi" w:hAnsiTheme="majorBidi" w:cstheme="majorBidi"/>
          <w:i/>
          <w:iCs/>
          <w:sz w:val="24"/>
          <w:szCs w:val="24"/>
        </w:rPr>
        <w:t>Frontiers of Architectural Research</w:t>
      </w:r>
      <w:r w:rsidRPr="00E96FAF">
        <w:rPr>
          <w:rFonts w:asciiTheme="majorBidi" w:hAnsiTheme="majorBidi" w:cstheme="majorBidi"/>
          <w:sz w:val="24"/>
          <w:szCs w:val="24"/>
        </w:rPr>
        <w:t>. https://doi.org/10.1016/j.foar.2025.11.004</w:t>
      </w:r>
    </w:p>
    <w:p w14:paraId="58EBB9BD" w14:textId="77777777" w:rsidR="00E96FAF" w:rsidRPr="00E96FAF" w:rsidRDefault="00E96FAF" w:rsidP="00E96FAF">
      <w:pPr>
        <w:jc w:val="both"/>
        <w:rPr>
          <w:rFonts w:asciiTheme="majorBidi" w:hAnsiTheme="majorBidi" w:cstheme="majorBidi"/>
          <w:sz w:val="24"/>
          <w:szCs w:val="24"/>
        </w:rPr>
      </w:pPr>
      <w:r w:rsidRPr="00E96FAF">
        <w:rPr>
          <w:rFonts w:asciiTheme="majorBidi" w:hAnsiTheme="majorBidi" w:cstheme="majorBidi"/>
          <w:sz w:val="24"/>
          <w:szCs w:val="24"/>
        </w:rPr>
        <w:t xml:space="preserve">Lu, T., &amp; Tong, Z. (2025). Graph-Based Typology Identification and Analysis of Urban Form: A case study of Nanjing main district. </w:t>
      </w:r>
      <w:r w:rsidRPr="00E96FAF">
        <w:rPr>
          <w:rFonts w:asciiTheme="majorBidi" w:hAnsiTheme="majorBidi" w:cstheme="majorBidi"/>
          <w:i/>
          <w:iCs/>
          <w:sz w:val="24"/>
          <w:szCs w:val="24"/>
        </w:rPr>
        <w:t>Proc. Int. Conf. Comput.-Aided Architect. Des. Res. Asia</w:t>
      </w:r>
      <w:r w:rsidRPr="00E96FAF">
        <w:rPr>
          <w:rFonts w:asciiTheme="majorBidi" w:hAnsiTheme="majorBidi" w:cstheme="majorBidi"/>
          <w:sz w:val="24"/>
          <w:szCs w:val="24"/>
        </w:rPr>
        <w:t xml:space="preserve">, </w:t>
      </w:r>
      <w:r w:rsidRPr="00E96FAF">
        <w:rPr>
          <w:rFonts w:asciiTheme="majorBidi" w:hAnsiTheme="majorBidi" w:cstheme="majorBidi"/>
          <w:i/>
          <w:iCs/>
          <w:sz w:val="24"/>
          <w:szCs w:val="24"/>
        </w:rPr>
        <w:t>4</w:t>
      </w:r>
      <w:r w:rsidRPr="00E96FAF">
        <w:rPr>
          <w:rFonts w:asciiTheme="majorBidi" w:hAnsiTheme="majorBidi" w:cstheme="majorBidi"/>
          <w:sz w:val="24"/>
          <w:szCs w:val="24"/>
        </w:rPr>
        <w:t>, 39–48. Scopus. https://doi.org/10.52842/conf.caadria.2025.4.039</w:t>
      </w:r>
    </w:p>
    <w:p w14:paraId="664172E1" w14:textId="77777777" w:rsidR="00E96FAF" w:rsidRPr="00E96FAF" w:rsidRDefault="00E96FAF" w:rsidP="00E96FAF">
      <w:pPr>
        <w:jc w:val="both"/>
        <w:rPr>
          <w:rFonts w:asciiTheme="majorBidi" w:hAnsiTheme="majorBidi" w:cstheme="majorBidi"/>
          <w:sz w:val="24"/>
          <w:szCs w:val="24"/>
        </w:rPr>
      </w:pPr>
      <w:r w:rsidRPr="00E96FAF">
        <w:rPr>
          <w:rFonts w:asciiTheme="majorBidi" w:hAnsiTheme="majorBidi" w:cstheme="majorBidi"/>
          <w:sz w:val="24"/>
          <w:szCs w:val="24"/>
        </w:rPr>
        <w:t xml:space="preserve">Molefe, M. (2025). Modelling Road Networks with Node Structural Features and Graph Convolutional Networks. In T. M. N. Ngatched, I. Woungang, J.-R. Tapamo, &amp; S. Viriri (Eds.), </w:t>
      </w:r>
      <w:r w:rsidRPr="00E96FAF">
        <w:rPr>
          <w:rFonts w:asciiTheme="majorBidi" w:hAnsiTheme="majorBidi" w:cstheme="majorBidi"/>
          <w:i/>
          <w:iCs/>
          <w:sz w:val="24"/>
          <w:szCs w:val="24"/>
        </w:rPr>
        <w:t>Pan-African Artificial Intelligence and Smart Systems</w:t>
      </w:r>
      <w:r w:rsidRPr="00E96FAF">
        <w:rPr>
          <w:rFonts w:asciiTheme="majorBidi" w:hAnsiTheme="majorBidi" w:cstheme="majorBidi"/>
          <w:sz w:val="24"/>
          <w:szCs w:val="24"/>
        </w:rPr>
        <w:t xml:space="preserve"> (pp. 309–325). Springer Nature Switzerland. https://doi.org/10.1007/978-3-031-94439-0_18</w:t>
      </w:r>
    </w:p>
    <w:p w14:paraId="77E11F2A" w14:textId="77777777" w:rsidR="00E96FAF" w:rsidRPr="00E96FAF" w:rsidRDefault="00E96FAF" w:rsidP="00E96FAF">
      <w:pPr>
        <w:jc w:val="both"/>
        <w:rPr>
          <w:rFonts w:asciiTheme="majorBidi" w:hAnsiTheme="majorBidi" w:cstheme="majorBidi"/>
          <w:sz w:val="24"/>
          <w:szCs w:val="24"/>
        </w:rPr>
      </w:pPr>
      <w:r w:rsidRPr="00E96FAF">
        <w:rPr>
          <w:rFonts w:asciiTheme="majorBidi" w:hAnsiTheme="majorBidi" w:cstheme="majorBidi"/>
          <w:sz w:val="24"/>
          <w:szCs w:val="24"/>
        </w:rPr>
        <w:t xml:space="preserve">Molefe, M. E., &amp; Tapamo, J. R. (2023). A New Approach for Road Type Classification Using Multi-stage Graph Embedding Method. </w:t>
      </w:r>
      <w:r w:rsidRPr="00E96FAF">
        <w:rPr>
          <w:rFonts w:asciiTheme="majorBidi" w:hAnsiTheme="majorBidi" w:cstheme="majorBidi"/>
          <w:i/>
          <w:iCs/>
          <w:sz w:val="24"/>
          <w:szCs w:val="24"/>
        </w:rPr>
        <w:t>Pattern Recognition</w:t>
      </w:r>
      <w:r w:rsidRPr="00E96FAF">
        <w:rPr>
          <w:rFonts w:asciiTheme="majorBidi" w:hAnsiTheme="majorBidi" w:cstheme="majorBidi"/>
          <w:sz w:val="24"/>
          <w:szCs w:val="24"/>
        </w:rPr>
        <w:t>, 23–35. https://doi.org/10.1007/978-3-031-33783-3_3</w:t>
      </w:r>
    </w:p>
    <w:p w14:paraId="12759103" w14:textId="77777777" w:rsidR="00E96FAF" w:rsidRPr="00E96FAF" w:rsidRDefault="00E96FAF" w:rsidP="00E96FAF">
      <w:pPr>
        <w:jc w:val="both"/>
        <w:rPr>
          <w:rFonts w:asciiTheme="majorBidi" w:hAnsiTheme="majorBidi" w:cstheme="majorBidi"/>
          <w:sz w:val="24"/>
          <w:szCs w:val="24"/>
        </w:rPr>
      </w:pPr>
      <w:r w:rsidRPr="00E96FAF">
        <w:rPr>
          <w:rFonts w:asciiTheme="majorBidi" w:hAnsiTheme="majorBidi" w:cstheme="majorBidi"/>
          <w:sz w:val="24"/>
          <w:szCs w:val="24"/>
        </w:rPr>
        <w:t xml:space="preserve">Molefe, M. E., &amp; Tapamo, J. R. (2024). Classifying Roads with Multi-Step Graph Embeddings. </w:t>
      </w:r>
      <w:r w:rsidRPr="00E96FAF">
        <w:rPr>
          <w:rFonts w:asciiTheme="majorBidi" w:hAnsiTheme="majorBidi" w:cstheme="majorBidi"/>
          <w:i/>
          <w:iCs/>
          <w:sz w:val="24"/>
          <w:szCs w:val="24"/>
        </w:rPr>
        <w:t>Computación y Sistemas</w:t>
      </w:r>
      <w:r w:rsidRPr="00E96FAF">
        <w:rPr>
          <w:rFonts w:asciiTheme="majorBidi" w:hAnsiTheme="majorBidi" w:cstheme="majorBidi"/>
          <w:sz w:val="24"/>
          <w:szCs w:val="24"/>
        </w:rPr>
        <w:t xml:space="preserve">, </w:t>
      </w:r>
      <w:r w:rsidRPr="00E96FAF">
        <w:rPr>
          <w:rFonts w:asciiTheme="majorBidi" w:hAnsiTheme="majorBidi" w:cstheme="majorBidi"/>
          <w:i/>
          <w:iCs/>
          <w:sz w:val="24"/>
          <w:szCs w:val="24"/>
        </w:rPr>
        <w:t>28</w:t>
      </w:r>
      <w:r w:rsidRPr="00E96FAF">
        <w:rPr>
          <w:rFonts w:asciiTheme="majorBidi" w:hAnsiTheme="majorBidi" w:cstheme="majorBidi"/>
          <w:sz w:val="24"/>
          <w:szCs w:val="24"/>
        </w:rPr>
        <w:t>(1). https://doi.org/10.13053/cys-28-1-4891</w:t>
      </w:r>
    </w:p>
    <w:p w14:paraId="4348D238" w14:textId="77777777" w:rsidR="00E96FAF" w:rsidRPr="00E96FAF" w:rsidRDefault="00E96FAF" w:rsidP="00E96FAF">
      <w:pPr>
        <w:jc w:val="both"/>
        <w:rPr>
          <w:rFonts w:asciiTheme="majorBidi" w:hAnsiTheme="majorBidi" w:cstheme="majorBidi"/>
          <w:sz w:val="24"/>
          <w:szCs w:val="24"/>
        </w:rPr>
      </w:pPr>
      <w:r w:rsidRPr="00E96FAF">
        <w:rPr>
          <w:rFonts w:asciiTheme="majorBidi" w:hAnsiTheme="majorBidi" w:cstheme="majorBidi"/>
          <w:sz w:val="24"/>
          <w:szCs w:val="24"/>
        </w:rPr>
        <w:t xml:space="preserve">Neira, M., &amp; Murcio, R. (2025). Graph Representation Learning on Street Networks. </w:t>
      </w:r>
      <w:r w:rsidRPr="00E96FAF">
        <w:rPr>
          <w:rFonts w:asciiTheme="majorBidi" w:hAnsiTheme="majorBidi" w:cstheme="majorBidi"/>
          <w:i/>
          <w:iCs/>
          <w:sz w:val="24"/>
          <w:szCs w:val="24"/>
        </w:rPr>
        <w:t>ISPRS INTERNATIONAL JOURNAL OF GEO-INFORMATION</w:t>
      </w:r>
      <w:r w:rsidRPr="00E96FAF">
        <w:rPr>
          <w:rFonts w:asciiTheme="majorBidi" w:hAnsiTheme="majorBidi" w:cstheme="majorBidi"/>
          <w:sz w:val="24"/>
          <w:szCs w:val="24"/>
        </w:rPr>
        <w:t xml:space="preserve">, </w:t>
      </w:r>
      <w:r w:rsidRPr="00E96FAF">
        <w:rPr>
          <w:rFonts w:asciiTheme="majorBidi" w:hAnsiTheme="majorBidi" w:cstheme="majorBidi"/>
          <w:i/>
          <w:iCs/>
          <w:sz w:val="24"/>
          <w:szCs w:val="24"/>
        </w:rPr>
        <w:t>14</w:t>
      </w:r>
      <w:r w:rsidRPr="00E96FAF">
        <w:rPr>
          <w:rFonts w:asciiTheme="majorBidi" w:hAnsiTheme="majorBidi" w:cstheme="majorBidi"/>
          <w:sz w:val="24"/>
          <w:szCs w:val="24"/>
        </w:rPr>
        <w:t>(8). (WOS:001557700000001). https://doi.org/10.3390/ijgi14080284</w:t>
      </w:r>
    </w:p>
    <w:p w14:paraId="5BB575AD" w14:textId="77777777" w:rsidR="00E96FAF" w:rsidRPr="00E96FAF" w:rsidRDefault="00E96FAF" w:rsidP="00E96FAF">
      <w:pPr>
        <w:jc w:val="both"/>
        <w:rPr>
          <w:rFonts w:asciiTheme="majorBidi" w:hAnsiTheme="majorBidi" w:cstheme="majorBidi"/>
          <w:sz w:val="24"/>
          <w:szCs w:val="24"/>
        </w:rPr>
      </w:pPr>
      <w:r w:rsidRPr="00E96FAF">
        <w:rPr>
          <w:rFonts w:asciiTheme="majorBidi" w:hAnsiTheme="majorBidi" w:cstheme="majorBidi"/>
          <w:sz w:val="24"/>
          <w:szCs w:val="24"/>
        </w:rPr>
        <w:t xml:space="preserve">Sugama, A. (2025). Analysis of the Topological Similarity of Street Networks in Cities Around the World Using Graph2vec. </w:t>
      </w:r>
      <w:r w:rsidRPr="00E96FAF">
        <w:rPr>
          <w:rFonts w:asciiTheme="majorBidi" w:hAnsiTheme="majorBidi" w:cstheme="majorBidi"/>
          <w:i/>
          <w:iCs/>
          <w:sz w:val="24"/>
          <w:szCs w:val="24"/>
        </w:rPr>
        <w:t>Journal of the Eastern Asia Society for Transportation Studies</w:t>
      </w:r>
      <w:r w:rsidRPr="00E96FAF">
        <w:rPr>
          <w:rFonts w:asciiTheme="majorBidi" w:hAnsiTheme="majorBidi" w:cstheme="majorBidi"/>
          <w:sz w:val="24"/>
          <w:szCs w:val="24"/>
        </w:rPr>
        <w:t xml:space="preserve">, </w:t>
      </w:r>
      <w:r w:rsidRPr="00E96FAF">
        <w:rPr>
          <w:rFonts w:asciiTheme="majorBidi" w:hAnsiTheme="majorBidi" w:cstheme="majorBidi"/>
          <w:i/>
          <w:iCs/>
          <w:sz w:val="24"/>
          <w:szCs w:val="24"/>
        </w:rPr>
        <w:t>16</w:t>
      </w:r>
      <w:r w:rsidRPr="00E96FAF">
        <w:rPr>
          <w:rFonts w:asciiTheme="majorBidi" w:hAnsiTheme="majorBidi" w:cstheme="majorBidi"/>
          <w:sz w:val="24"/>
          <w:szCs w:val="24"/>
        </w:rPr>
        <w:t>. https://doi.org/10.11175/easts.16.PP4273</w:t>
      </w:r>
    </w:p>
    <w:p w14:paraId="5B7044B0" w14:textId="77777777" w:rsidR="00E96FAF" w:rsidRPr="00E96FAF" w:rsidRDefault="00E96FAF" w:rsidP="00E96FAF">
      <w:pPr>
        <w:jc w:val="both"/>
        <w:rPr>
          <w:rFonts w:asciiTheme="majorBidi" w:hAnsiTheme="majorBidi" w:cstheme="majorBidi"/>
          <w:sz w:val="24"/>
          <w:szCs w:val="24"/>
        </w:rPr>
      </w:pPr>
      <w:r w:rsidRPr="00E96FAF">
        <w:rPr>
          <w:rFonts w:asciiTheme="majorBidi" w:hAnsiTheme="majorBidi" w:cstheme="majorBidi"/>
          <w:sz w:val="24"/>
          <w:szCs w:val="24"/>
        </w:rPr>
        <w:t xml:space="preserve">Tian, L., Rao, W., Zhao, K., &amp; Vo, H. T. (2025). Quantifying the non-isomorphism of global urban road networks using GNNs and graph kernels. </w:t>
      </w:r>
      <w:r w:rsidRPr="00E96FAF">
        <w:rPr>
          <w:rFonts w:asciiTheme="majorBidi" w:hAnsiTheme="majorBidi" w:cstheme="majorBidi"/>
          <w:i/>
          <w:iCs/>
          <w:sz w:val="24"/>
          <w:szCs w:val="24"/>
        </w:rPr>
        <w:t>Scientific Reports</w:t>
      </w:r>
      <w:r w:rsidRPr="00E96FAF">
        <w:rPr>
          <w:rFonts w:asciiTheme="majorBidi" w:hAnsiTheme="majorBidi" w:cstheme="majorBidi"/>
          <w:sz w:val="24"/>
          <w:szCs w:val="24"/>
        </w:rPr>
        <w:t xml:space="preserve">, </w:t>
      </w:r>
      <w:r w:rsidRPr="00E96FAF">
        <w:rPr>
          <w:rFonts w:asciiTheme="majorBidi" w:hAnsiTheme="majorBidi" w:cstheme="majorBidi"/>
          <w:i/>
          <w:iCs/>
          <w:sz w:val="24"/>
          <w:szCs w:val="24"/>
        </w:rPr>
        <w:t>15</w:t>
      </w:r>
      <w:r w:rsidRPr="00E96FAF">
        <w:rPr>
          <w:rFonts w:asciiTheme="majorBidi" w:hAnsiTheme="majorBidi" w:cstheme="majorBidi"/>
          <w:sz w:val="24"/>
          <w:szCs w:val="24"/>
        </w:rPr>
        <w:t>(1), 6485. https://doi.org/10.1038/s41598-025-90839-x</w:t>
      </w:r>
    </w:p>
    <w:p w14:paraId="7D0801C7" w14:textId="77777777" w:rsidR="00E96FAF" w:rsidRPr="00E96FAF" w:rsidRDefault="00E96FAF" w:rsidP="00E96FAF">
      <w:pPr>
        <w:jc w:val="both"/>
        <w:rPr>
          <w:rFonts w:asciiTheme="majorBidi" w:hAnsiTheme="majorBidi" w:cstheme="majorBidi"/>
          <w:sz w:val="24"/>
          <w:szCs w:val="24"/>
        </w:rPr>
      </w:pPr>
      <w:r w:rsidRPr="00E96FAF">
        <w:rPr>
          <w:rFonts w:asciiTheme="majorBidi" w:hAnsiTheme="majorBidi" w:cstheme="majorBidi"/>
          <w:sz w:val="24"/>
          <w:szCs w:val="24"/>
        </w:rPr>
        <w:t xml:space="preserve">Wu, P., Zhai, M., &amp; Zhang, L. (2025). </w:t>
      </w:r>
      <w:r w:rsidRPr="00E96FAF">
        <w:rPr>
          <w:rFonts w:asciiTheme="majorBidi" w:hAnsiTheme="majorBidi" w:cstheme="majorBidi"/>
          <w:i/>
          <w:iCs/>
          <w:sz w:val="24"/>
          <w:szCs w:val="24"/>
        </w:rPr>
        <w:t>A Framework Based on Graph Cellular Automata for Similarity Evaluation in Urban Spatial Networks</w:t>
      </w:r>
      <w:r w:rsidRPr="00E96FAF">
        <w:rPr>
          <w:rFonts w:asciiTheme="majorBidi" w:hAnsiTheme="majorBidi" w:cstheme="majorBidi"/>
          <w:sz w:val="24"/>
          <w:szCs w:val="24"/>
        </w:rPr>
        <w:t xml:space="preserve"> (arXiv:2511.00768). arXiv. https://doi.org/10.48550/arXiv.2511.00768</w:t>
      </w:r>
    </w:p>
    <w:p w14:paraId="37393A70" w14:textId="77777777" w:rsidR="00E96FAF" w:rsidRPr="00E96FAF" w:rsidRDefault="00E96FAF" w:rsidP="00E96FAF">
      <w:pPr>
        <w:jc w:val="both"/>
        <w:rPr>
          <w:rFonts w:asciiTheme="majorBidi" w:hAnsiTheme="majorBidi" w:cstheme="majorBidi"/>
          <w:sz w:val="24"/>
          <w:szCs w:val="24"/>
        </w:rPr>
      </w:pPr>
      <w:r w:rsidRPr="00E96FAF">
        <w:rPr>
          <w:rFonts w:asciiTheme="majorBidi" w:hAnsiTheme="majorBidi" w:cstheme="majorBidi"/>
          <w:sz w:val="24"/>
          <w:szCs w:val="24"/>
        </w:rPr>
        <w:t xml:space="preserve">Yan, X., Ai, T., Yang, M., Tong, X., &amp; Liu, Q. (2022). A graph deep learning approach for urban building grouping. </w:t>
      </w:r>
      <w:r w:rsidRPr="00E96FAF">
        <w:rPr>
          <w:rFonts w:asciiTheme="majorBidi" w:hAnsiTheme="majorBidi" w:cstheme="majorBidi"/>
          <w:i/>
          <w:iCs/>
          <w:sz w:val="24"/>
          <w:szCs w:val="24"/>
        </w:rPr>
        <w:t>Geocarto International</w:t>
      </w:r>
      <w:r w:rsidRPr="00E96FAF">
        <w:rPr>
          <w:rFonts w:asciiTheme="majorBidi" w:hAnsiTheme="majorBidi" w:cstheme="majorBidi"/>
          <w:sz w:val="24"/>
          <w:szCs w:val="24"/>
        </w:rPr>
        <w:t xml:space="preserve">, </w:t>
      </w:r>
      <w:r w:rsidRPr="00E96FAF">
        <w:rPr>
          <w:rFonts w:asciiTheme="majorBidi" w:hAnsiTheme="majorBidi" w:cstheme="majorBidi"/>
          <w:i/>
          <w:iCs/>
          <w:sz w:val="24"/>
          <w:szCs w:val="24"/>
        </w:rPr>
        <w:t>37</w:t>
      </w:r>
      <w:r w:rsidRPr="00E96FAF">
        <w:rPr>
          <w:rFonts w:asciiTheme="majorBidi" w:hAnsiTheme="majorBidi" w:cstheme="majorBidi"/>
          <w:sz w:val="24"/>
          <w:szCs w:val="24"/>
        </w:rPr>
        <w:t>(10), 2944–2966. https://doi.org/10.1080/10106049.2020.1856195</w:t>
      </w:r>
    </w:p>
    <w:p w14:paraId="29839A01" w14:textId="77777777" w:rsidR="00E96FAF" w:rsidRPr="00E96FAF" w:rsidRDefault="00E96FAF" w:rsidP="00E96FAF">
      <w:pPr>
        <w:jc w:val="both"/>
        <w:rPr>
          <w:rFonts w:asciiTheme="majorBidi" w:hAnsiTheme="majorBidi" w:cstheme="majorBidi"/>
          <w:sz w:val="24"/>
          <w:szCs w:val="24"/>
        </w:rPr>
      </w:pPr>
      <w:r w:rsidRPr="00E96FAF">
        <w:rPr>
          <w:rFonts w:asciiTheme="majorBidi" w:hAnsiTheme="majorBidi" w:cstheme="majorBidi"/>
          <w:sz w:val="24"/>
          <w:szCs w:val="24"/>
        </w:rPr>
        <w:lastRenderedPageBreak/>
        <w:t xml:space="preserve">Yan, X., Ai, T., Yang, M., &amp; Yin, H. (2019). A graph convolutional neural network for classification of building patterns using spatial vector data. </w:t>
      </w:r>
      <w:r w:rsidRPr="00E96FAF">
        <w:rPr>
          <w:rFonts w:asciiTheme="majorBidi" w:hAnsiTheme="majorBidi" w:cstheme="majorBidi"/>
          <w:i/>
          <w:iCs/>
          <w:sz w:val="24"/>
          <w:szCs w:val="24"/>
        </w:rPr>
        <w:t>ISPRS Journal of Photogrammetry and Remote Sensing</w:t>
      </w:r>
      <w:r w:rsidRPr="00E96FAF">
        <w:rPr>
          <w:rFonts w:asciiTheme="majorBidi" w:hAnsiTheme="majorBidi" w:cstheme="majorBidi"/>
          <w:sz w:val="24"/>
          <w:szCs w:val="24"/>
        </w:rPr>
        <w:t xml:space="preserve">, </w:t>
      </w:r>
      <w:r w:rsidRPr="00E96FAF">
        <w:rPr>
          <w:rFonts w:asciiTheme="majorBidi" w:hAnsiTheme="majorBidi" w:cstheme="majorBidi"/>
          <w:i/>
          <w:iCs/>
          <w:sz w:val="24"/>
          <w:szCs w:val="24"/>
        </w:rPr>
        <w:t>150</w:t>
      </w:r>
      <w:r w:rsidRPr="00E96FAF">
        <w:rPr>
          <w:rFonts w:asciiTheme="majorBidi" w:hAnsiTheme="majorBidi" w:cstheme="majorBidi"/>
          <w:sz w:val="24"/>
          <w:szCs w:val="24"/>
        </w:rPr>
        <w:t>, 259–273. https://doi.org/10.1016/j.isprsjprs.2019.02.010</w:t>
      </w:r>
    </w:p>
    <w:p w14:paraId="38B7DE7F" w14:textId="77777777" w:rsidR="00E96FAF" w:rsidRPr="00E96FAF" w:rsidRDefault="00E96FAF" w:rsidP="00E96FAF">
      <w:pPr>
        <w:jc w:val="both"/>
        <w:rPr>
          <w:rFonts w:asciiTheme="majorBidi" w:hAnsiTheme="majorBidi" w:cstheme="majorBidi"/>
          <w:sz w:val="24"/>
          <w:szCs w:val="24"/>
        </w:rPr>
      </w:pPr>
      <w:r w:rsidRPr="00E96FAF">
        <w:rPr>
          <w:rFonts w:asciiTheme="majorBidi" w:hAnsiTheme="majorBidi" w:cstheme="majorBidi"/>
          <w:sz w:val="24"/>
          <w:szCs w:val="24"/>
        </w:rPr>
        <w:t xml:space="preserve">Yang, X., Xie, X., &amp; Liu, D. (2025). LA-GATs: A Multi-Feature Constrained and Spatially Adaptive Graph Attention Network for Building Clustering. </w:t>
      </w:r>
      <w:r w:rsidRPr="00E96FAF">
        <w:rPr>
          <w:rFonts w:asciiTheme="majorBidi" w:hAnsiTheme="majorBidi" w:cstheme="majorBidi"/>
          <w:i/>
          <w:iCs/>
          <w:sz w:val="24"/>
          <w:szCs w:val="24"/>
        </w:rPr>
        <w:t>ISPRS International Journal of Geo-Information</w:t>
      </w:r>
      <w:r w:rsidRPr="00E96FAF">
        <w:rPr>
          <w:rFonts w:asciiTheme="majorBidi" w:hAnsiTheme="majorBidi" w:cstheme="majorBidi"/>
          <w:sz w:val="24"/>
          <w:szCs w:val="24"/>
        </w:rPr>
        <w:t xml:space="preserve">, </w:t>
      </w:r>
      <w:r w:rsidRPr="00E96FAF">
        <w:rPr>
          <w:rFonts w:asciiTheme="majorBidi" w:hAnsiTheme="majorBidi" w:cstheme="majorBidi"/>
          <w:i/>
          <w:iCs/>
          <w:sz w:val="24"/>
          <w:szCs w:val="24"/>
        </w:rPr>
        <w:t>14</w:t>
      </w:r>
      <w:r w:rsidRPr="00E96FAF">
        <w:rPr>
          <w:rFonts w:asciiTheme="majorBidi" w:hAnsiTheme="majorBidi" w:cstheme="majorBidi"/>
          <w:sz w:val="24"/>
          <w:szCs w:val="24"/>
        </w:rPr>
        <w:t>(11), 415. https://doi.org/10.3390/ijgi14110415</w:t>
      </w:r>
    </w:p>
    <w:p w14:paraId="00DF8894" w14:textId="77777777" w:rsidR="00E96FAF" w:rsidRPr="00E96FAF" w:rsidRDefault="00E96FAF" w:rsidP="00E96FAF">
      <w:pPr>
        <w:jc w:val="both"/>
        <w:rPr>
          <w:rFonts w:asciiTheme="majorBidi" w:hAnsiTheme="majorBidi" w:cstheme="majorBidi"/>
          <w:sz w:val="24"/>
          <w:szCs w:val="24"/>
        </w:rPr>
      </w:pPr>
      <w:r w:rsidRPr="00E96FAF">
        <w:rPr>
          <w:rFonts w:asciiTheme="majorBidi" w:hAnsiTheme="majorBidi" w:cstheme="majorBidi"/>
          <w:sz w:val="24"/>
          <w:szCs w:val="24"/>
        </w:rPr>
        <w:t xml:space="preserve">Zhang, J., Zhu, Z., Deng, J., Li, Y., &amp; Wang,  and B. (2025). </w:t>
      </w:r>
      <w:r w:rsidRPr="00E96FAF">
        <w:rPr>
          <w:rFonts w:asciiTheme="majorBidi" w:hAnsiTheme="majorBidi" w:cstheme="majorBidi"/>
          <w:i/>
          <w:iCs/>
          <w:sz w:val="24"/>
          <w:szCs w:val="24"/>
        </w:rPr>
        <w:t>Multi-Modal Feature Fusion for Spatial Morphology Analysis of Traditional Villages via Hierarchical Graph Neural Networks</w:t>
      </w:r>
      <w:r w:rsidRPr="00E96FAF">
        <w:rPr>
          <w:rFonts w:asciiTheme="majorBidi" w:hAnsiTheme="majorBidi" w:cstheme="majorBidi"/>
          <w:sz w:val="24"/>
          <w:szCs w:val="24"/>
        </w:rPr>
        <w:t>. https://arxiv.org/abs/2510.27208v1</w:t>
      </w:r>
    </w:p>
    <w:p w14:paraId="1A875276" w14:textId="77777777" w:rsidR="00E96FAF" w:rsidRPr="00E96FAF" w:rsidRDefault="00E96FAF" w:rsidP="00E96FAF">
      <w:pPr>
        <w:jc w:val="both"/>
        <w:rPr>
          <w:rFonts w:asciiTheme="majorBidi" w:hAnsiTheme="majorBidi" w:cstheme="majorBidi"/>
          <w:sz w:val="24"/>
          <w:szCs w:val="24"/>
        </w:rPr>
      </w:pPr>
      <w:r w:rsidRPr="00E96FAF">
        <w:rPr>
          <w:rFonts w:asciiTheme="majorBidi" w:hAnsiTheme="majorBidi" w:cstheme="majorBidi"/>
          <w:sz w:val="24"/>
          <w:szCs w:val="24"/>
        </w:rPr>
        <w:t xml:space="preserve">Zhang, L., Li, S., Liu, Y., Huang, H., &amp; Van De Weghe, N. (2025). From grids to dendrites: Quantifying spatial heterogeneity in urban road networks. </w:t>
      </w:r>
      <w:r w:rsidRPr="00E96FAF">
        <w:rPr>
          <w:rFonts w:asciiTheme="majorBidi" w:hAnsiTheme="majorBidi" w:cstheme="majorBidi"/>
          <w:i/>
          <w:iCs/>
          <w:sz w:val="24"/>
          <w:szCs w:val="24"/>
        </w:rPr>
        <w:t>Computers, Environment and Urban Systems</w:t>
      </w:r>
      <w:r w:rsidRPr="00E96FAF">
        <w:rPr>
          <w:rFonts w:asciiTheme="majorBidi" w:hAnsiTheme="majorBidi" w:cstheme="majorBidi"/>
          <w:sz w:val="24"/>
          <w:szCs w:val="24"/>
        </w:rPr>
        <w:t xml:space="preserve">, </w:t>
      </w:r>
      <w:r w:rsidRPr="00E96FAF">
        <w:rPr>
          <w:rFonts w:asciiTheme="majorBidi" w:hAnsiTheme="majorBidi" w:cstheme="majorBidi"/>
          <w:i/>
          <w:iCs/>
          <w:sz w:val="24"/>
          <w:szCs w:val="24"/>
        </w:rPr>
        <w:t>121</w:t>
      </w:r>
      <w:r w:rsidRPr="00E96FAF">
        <w:rPr>
          <w:rFonts w:asciiTheme="majorBidi" w:hAnsiTheme="majorBidi" w:cstheme="majorBidi"/>
          <w:sz w:val="24"/>
          <w:szCs w:val="24"/>
        </w:rPr>
        <w:t>. Scopus. https://doi.org/10.1016/j.compenvurbsys.2025.102309</w:t>
      </w:r>
    </w:p>
    <w:p w14:paraId="5473314A" w14:textId="77777777" w:rsidR="00E96FAF" w:rsidRPr="00E96FAF" w:rsidRDefault="00E96FAF" w:rsidP="00E96FAF">
      <w:pPr>
        <w:jc w:val="both"/>
        <w:rPr>
          <w:rFonts w:asciiTheme="majorBidi" w:hAnsiTheme="majorBidi" w:cstheme="majorBidi"/>
          <w:sz w:val="24"/>
          <w:szCs w:val="24"/>
        </w:rPr>
      </w:pPr>
      <w:r w:rsidRPr="00E96FAF">
        <w:rPr>
          <w:rFonts w:asciiTheme="majorBidi" w:hAnsiTheme="majorBidi" w:cstheme="majorBidi"/>
          <w:sz w:val="24"/>
          <w:szCs w:val="24"/>
        </w:rPr>
        <w:t xml:space="preserve">Zhao, R., Ai, T., Yu, W., He, Y., &amp; Shen, Y. (2020). Recognition of building group patterns using graph convolutional network. </w:t>
      </w:r>
      <w:r w:rsidRPr="00E96FAF">
        <w:rPr>
          <w:rFonts w:asciiTheme="majorBidi" w:hAnsiTheme="majorBidi" w:cstheme="majorBidi"/>
          <w:i/>
          <w:iCs/>
          <w:sz w:val="24"/>
          <w:szCs w:val="24"/>
        </w:rPr>
        <w:t>Cartography and Geographic Information Science</w:t>
      </w:r>
      <w:r w:rsidRPr="00E96FAF">
        <w:rPr>
          <w:rFonts w:asciiTheme="majorBidi" w:hAnsiTheme="majorBidi" w:cstheme="majorBidi"/>
          <w:sz w:val="24"/>
          <w:szCs w:val="24"/>
        </w:rPr>
        <w:t xml:space="preserve">, </w:t>
      </w:r>
      <w:r w:rsidRPr="00E96FAF">
        <w:rPr>
          <w:rFonts w:asciiTheme="majorBidi" w:hAnsiTheme="majorBidi" w:cstheme="majorBidi"/>
          <w:i/>
          <w:iCs/>
          <w:sz w:val="24"/>
          <w:szCs w:val="24"/>
        </w:rPr>
        <w:t>47</w:t>
      </w:r>
      <w:r w:rsidRPr="00E96FAF">
        <w:rPr>
          <w:rFonts w:asciiTheme="majorBidi" w:hAnsiTheme="majorBidi" w:cstheme="majorBidi"/>
          <w:sz w:val="24"/>
          <w:szCs w:val="24"/>
        </w:rPr>
        <w:t>(5), 400–417. https://doi.org/10.1080/15230406.2020.1757512</w:t>
      </w:r>
    </w:p>
    <w:p w14:paraId="6236C09B" w14:textId="77777777" w:rsidR="00E96FAF" w:rsidRPr="00E96FAF" w:rsidRDefault="00E96FAF" w:rsidP="00E96FAF">
      <w:pPr>
        <w:jc w:val="both"/>
        <w:rPr>
          <w:sz w:val="24"/>
          <w:szCs w:val="24"/>
        </w:rPr>
      </w:pPr>
      <w:r w:rsidRPr="00E96FAF">
        <w:rPr>
          <w:rFonts w:asciiTheme="majorBidi" w:hAnsiTheme="majorBidi" w:cstheme="majorBidi"/>
          <w:sz w:val="24"/>
          <w:szCs w:val="24"/>
        </w:rPr>
        <w:fldChar w:fldCharType="end"/>
      </w:r>
    </w:p>
    <w:sectPr w:rsidR="00E96FAF" w:rsidRPr="00E96FAF" w:rsidSect="00875292">
      <w:pgSz w:w="16838" w:h="23811" w:code="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0C3"/>
    <w:rsid w:val="000611D2"/>
    <w:rsid w:val="000B1280"/>
    <w:rsid w:val="001801D6"/>
    <w:rsid w:val="00277FCC"/>
    <w:rsid w:val="003E5459"/>
    <w:rsid w:val="004110F2"/>
    <w:rsid w:val="00517285"/>
    <w:rsid w:val="005D4A46"/>
    <w:rsid w:val="00716722"/>
    <w:rsid w:val="00875292"/>
    <w:rsid w:val="00A86669"/>
    <w:rsid w:val="00B90D1B"/>
    <w:rsid w:val="00C02182"/>
    <w:rsid w:val="00C26EFD"/>
    <w:rsid w:val="00C67548"/>
    <w:rsid w:val="00C841D3"/>
    <w:rsid w:val="00CB2056"/>
    <w:rsid w:val="00D122ED"/>
    <w:rsid w:val="00D600C3"/>
    <w:rsid w:val="00D6115E"/>
    <w:rsid w:val="00DC24CD"/>
    <w:rsid w:val="00E16F10"/>
    <w:rsid w:val="00E96FAF"/>
    <w:rsid w:val="00F95E48"/>
    <w:rsid w:val="00FF0E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4DD56"/>
  <w15:chartTrackingRefBased/>
  <w15:docId w15:val="{F24655E6-B0B6-40D3-B53A-EBE65CC72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5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E96FAF"/>
    <w:pPr>
      <w:spacing w:after="0" w:line="480" w:lineRule="auto"/>
      <w:ind w:left="720" w:hanging="720"/>
    </w:pPr>
  </w:style>
  <w:style w:type="paragraph" w:styleId="NoSpacing">
    <w:name w:val="No Spacing"/>
    <w:uiPriority w:val="1"/>
    <w:qFormat/>
    <w:rsid w:val="00E96FAF"/>
    <w:pPr>
      <w:spacing w:after="0" w:line="240" w:lineRule="auto"/>
    </w:pPr>
  </w:style>
  <w:style w:type="table" w:styleId="PlainTable5">
    <w:name w:val="Plain Table 5"/>
    <w:basedOn w:val="TableNormal"/>
    <w:uiPriority w:val="45"/>
    <w:rsid w:val="007167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7167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96135">
      <w:bodyDiv w:val="1"/>
      <w:marLeft w:val="0"/>
      <w:marRight w:val="0"/>
      <w:marTop w:val="0"/>
      <w:marBottom w:val="0"/>
      <w:divBdr>
        <w:top w:val="none" w:sz="0" w:space="0" w:color="auto"/>
        <w:left w:val="none" w:sz="0" w:space="0" w:color="auto"/>
        <w:bottom w:val="none" w:sz="0" w:space="0" w:color="auto"/>
        <w:right w:val="none" w:sz="0" w:space="0" w:color="auto"/>
      </w:divBdr>
      <w:divsChild>
        <w:div w:id="533157194">
          <w:marLeft w:val="0"/>
          <w:marRight w:val="0"/>
          <w:marTop w:val="0"/>
          <w:marBottom w:val="0"/>
          <w:divBdr>
            <w:top w:val="single" w:sz="2" w:space="0" w:color="E3E3E3"/>
            <w:left w:val="single" w:sz="2" w:space="0" w:color="E3E3E3"/>
            <w:bottom w:val="single" w:sz="2" w:space="0" w:color="E3E3E3"/>
            <w:right w:val="single" w:sz="2" w:space="0" w:color="E3E3E3"/>
          </w:divBdr>
        </w:div>
        <w:div w:id="245650548">
          <w:marLeft w:val="0"/>
          <w:marRight w:val="0"/>
          <w:marTop w:val="0"/>
          <w:marBottom w:val="0"/>
          <w:divBdr>
            <w:top w:val="single" w:sz="4" w:space="0" w:color="E1E3EA"/>
            <w:left w:val="single" w:sz="4" w:space="0" w:color="E1E3EA"/>
            <w:bottom w:val="single" w:sz="4" w:space="0" w:color="E1E3EA"/>
            <w:right w:val="single" w:sz="4" w:space="0" w:color="E1E3EA"/>
          </w:divBdr>
          <w:divsChild>
            <w:div w:id="1937899997">
              <w:marLeft w:val="0"/>
              <w:marRight w:val="0"/>
              <w:marTop w:val="0"/>
              <w:marBottom w:val="0"/>
              <w:divBdr>
                <w:top w:val="single" w:sz="2" w:space="0" w:color="E3E3E3"/>
                <w:left w:val="single" w:sz="2" w:space="0" w:color="E3E3E3"/>
                <w:bottom w:val="single" w:sz="2" w:space="0" w:color="E3E3E3"/>
                <w:right w:val="single" w:sz="2" w:space="0" w:color="E3E3E3"/>
              </w:divBdr>
              <w:divsChild>
                <w:div w:id="370111896">
                  <w:marLeft w:val="0"/>
                  <w:marRight w:val="0"/>
                  <w:marTop w:val="0"/>
                  <w:marBottom w:val="0"/>
                  <w:divBdr>
                    <w:top w:val="single" w:sz="2" w:space="0" w:color="E3E3E3"/>
                    <w:left w:val="single" w:sz="2" w:space="0" w:color="E3E3E3"/>
                    <w:bottom w:val="single" w:sz="2" w:space="0" w:color="E3E3E3"/>
                    <w:right w:val="single" w:sz="2" w:space="0" w:color="E3E3E3"/>
                  </w:divBdr>
                </w:div>
                <w:div w:id="86001183">
                  <w:marLeft w:val="0"/>
                  <w:marRight w:val="0"/>
                  <w:marTop w:val="0"/>
                  <w:marBottom w:val="0"/>
                  <w:divBdr>
                    <w:top w:val="single" w:sz="2" w:space="0" w:color="E3E3E3"/>
                    <w:left w:val="single" w:sz="2" w:space="0" w:color="E3E3E3"/>
                    <w:bottom w:val="single" w:sz="2" w:space="0" w:color="E3E3E3"/>
                    <w:right w:val="single" w:sz="2" w:space="0" w:color="E3E3E3"/>
                  </w:divBdr>
                </w:div>
                <w:div w:id="704333452">
                  <w:marLeft w:val="0"/>
                  <w:marRight w:val="0"/>
                  <w:marTop w:val="0"/>
                  <w:marBottom w:val="0"/>
                  <w:divBdr>
                    <w:top w:val="single" w:sz="2" w:space="0" w:color="E3E3E3"/>
                    <w:left w:val="single" w:sz="2" w:space="0" w:color="E3E3E3"/>
                    <w:bottom w:val="single" w:sz="2" w:space="0" w:color="E3E3E3"/>
                    <w:right w:val="single" w:sz="2" w:space="0" w:color="E3E3E3"/>
                  </w:divBdr>
                </w:div>
                <w:div w:id="392504971">
                  <w:marLeft w:val="0"/>
                  <w:marRight w:val="0"/>
                  <w:marTop w:val="0"/>
                  <w:marBottom w:val="0"/>
                  <w:divBdr>
                    <w:top w:val="single" w:sz="2" w:space="0" w:color="E3E3E3"/>
                    <w:left w:val="single" w:sz="2" w:space="0" w:color="E3E3E3"/>
                    <w:bottom w:val="single" w:sz="2" w:space="0" w:color="E3E3E3"/>
                    <w:right w:val="single" w:sz="2" w:space="0" w:color="E3E3E3"/>
                  </w:divBdr>
                </w:div>
                <w:div w:id="1098406351">
                  <w:marLeft w:val="0"/>
                  <w:marRight w:val="0"/>
                  <w:marTop w:val="0"/>
                  <w:marBottom w:val="0"/>
                  <w:divBdr>
                    <w:top w:val="single" w:sz="2" w:space="0" w:color="E3E3E3"/>
                    <w:left w:val="single" w:sz="2" w:space="0" w:color="E3E3E3"/>
                    <w:bottom w:val="single" w:sz="2" w:space="0" w:color="E3E3E3"/>
                    <w:right w:val="single" w:sz="2" w:space="0" w:color="E3E3E3"/>
                  </w:divBdr>
                </w:div>
                <w:div w:id="2045252798">
                  <w:marLeft w:val="0"/>
                  <w:marRight w:val="0"/>
                  <w:marTop w:val="0"/>
                  <w:marBottom w:val="0"/>
                  <w:divBdr>
                    <w:top w:val="single" w:sz="2" w:space="0" w:color="E3E3E3"/>
                    <w:left w:val="single" w:sz="2" w:space="0" w:color="E3E3E3"/>
                    <w:bottom w:val="single" w:sz="2" w:space="0" w:color="E3E3E3"/>
                    <w:right w:val="single" w:sz="2" w:space="0" w:color="E3E3E3"/>
                  </w:divBdr>
                </w:div>
                <w:div w:id="965086475">
                  <w:marLeft w:val="0"/>
                  <w:marRight w:val="0"/>
                  <w:marTop w:val="0"/>
                  <w:marBottom w:val="0"/>
                  <w:divBdr>
                    <w:top w:val="single" w:sz="2" w:space="0" w:color="E3E3E3"/>
                    <w:left w:val="single" w:sz="2" w:space="0" w:color="E3E3E3"/>
                    <w:bottom w:val="single" w:sz="2" w:space="0" w:color="E3E3E3"/>
                    <w:right w:val="single" w:sz="2" w:space="0" w:color="E3E3E3"/>
                  </w:divBdr>
                </w:div>
                <w:div w:id="1602571271">
                  <w:marLeft w:val="0"/>
                  <w:marRight w:val="0"/>
                  <w:marTop w:val="0"/>
                  <w:marBottom w:val="0"/>
                  <w:divBdr>
                    <w:top w:val="single" w:sz="2" w:space="0" w:color="E3E3E3"/>
                    <w:left w:val="single" w:sz="2" w:space="0" w:color="E3E3E3"/>
                    <w:bottom w:val="single" w:sz="2" w:space="0" w:color="E3E3E3"/>
                    <w:right w:val="single" w:sz="2" w:space="0" w:color="E3E3E3"/>
                  </w:divBdr>
                </w:div>
                <w:div w:id="1283851986">
                  <w:marLeft w:val="0"/>
                  <w:marRight w:val="0"/>
                  <w:marTop w:val="0"/>
                  <w:marBottom w:val="0"/>
                  <w:divBdr>
                    <w:top w:val="single" w:sz="2" w:space="0" w:color="E3E3E3"/>
                    <w:left w:val="single" w:sz="2" w:space="0" w:color="E3E3E3"/>
                    <w:bottom w:val="single" w:sz="2" w:space="0" w:color="E3E3E3"/>
                    <w:right w:val="single" w:sz="2" w:space="0" w:color="E3E3E3"/>
                  </w:divBdr>
                </w:div>
                <w:div w:id="664406658">
                  <w:marLeft w:val="0"/>
                  <w:marRight w:val="0"/>
                  <w:marTop w:val="0"/>
                  <w:marBottom w:val="0"/>
                  <w:divBdr>
                    <w:top w:val="single" w:sz="2" w:space="0" w:color="E3E3E3"/>
                    <w:left w:val="single" w:sz="2" w:space="0" w:color="E3E3E3"/>
                    <w:bottom w:val="single" w:sz="2" w:space="0" w:color="E3E3E3"/>
                    <w:right w:val="single" w:sz="2" w:space="0" w:color="E3E3E3"/>
                  </w:divBdr>
                </w:div>
                <w:div w:id="791872238">
                  <w:marLeft w:val="0"/>
                  <w:marRight w:val="0"/>
                  <w:marTop w:val="0"/>
                  <w:marBottom w:val="0"/>
                  <w:divBdr>
                    <w:top w:val="single" w:sz="2" w:space="0" w:color="E3E3E3"/>
                    <w:left w:val="single" w:sz="2" w:space="0" w:color="E3E3E3"/>
                    <w:bottom w:val="single" w:sz="2" w:space="0" w:color="E3E3E3"/>
                    <w:right w:val="single" w:sz="2" w:space="0" w:color="E3E3E3"/>
                  </w:divBdr>
                </w:div>
                <w:div w:id="1592658814">
                  <w:marLeft w:val="0"/>
                  <w:marRight w:val="0"/>
                  <w:marTop w:val="0"/>
                  <w:marBottom w:val="0"/>
                  <w:divBdr>
                    <w:top w:val="single" w:sz="2" w:space="0" w:color="E3E3E3"/>
                    <w:left w:val="single" w:sz="2" w:space="0" w:color="E3E3E3"/>
                    <w:bottom w:val="single" w:sz="2" w:space="0" w:color="E3E3E3"/>
                    <w:right w:val="single" w:sz="2" w:space="0" w:color="E3E3E3"/>
                  </w:divBdr>
                </w:div>
                <w:div w:id="2045792668">
                  <w:marLeft w:val="0"/>
                  <w:marRight w:val="0"/>
                  <w:marTop w:val="0"/>
                  <w:marBottom w:val="0"/>
                  <w:divBdr>
                    <w:top w:val="single" w:sz="2" w:space="0" w:color="E3E3E3"/>
                    <w:left w:val="single" w:sz="2" w:space="0" w:color="E3E3E3"/>
                    <w:bottom w:val="single" w:sz="2" w:space="0" w:color="E3E3E3"/>
                    <w:right w:val="single" w:sz="2" w:space="0" w:color="E3E3E3"/>
                  </w:divBdr>
                </w:div>
                <w:div w:id="2109303562">
                  <w:marLeft w:val="0"/>
                  <w:marRight w:val="0"/>
                  <w:marTop w:val="0"/>
                  <w:marBottom w:val="0"/>
                  <w:divBdr>
                    <w:top w:val="single" w:sz="2" w:space="0" w:color="E3E3E3"/>
                    <w:left w:val="single" w:sz="2" w:space="0" w:color="E3E3E3"/>
                    <w:bottom w:val="single" w:sz="2" w:space="0" w:color="E3E3E3"/>
                    <w:right w:val="single" w:sz="2" w:space="0" w:color="E3E3E3"/>
                  </w:divBdr>
                </w:div>
                <w:div w:id="1946419673">
                  <w:marLeft w:val="0"/>
                  <w:marRight w:val="0"/>
                  <w:marTop w:val="0"/>
                  <w:marBottom w:val="0"/>
                  <w:divBdr>
                    <w:top w:val="single" w:sz="2" w:space="0" w:color="E3E3E3"/>
                    <w:left w:val="single" w:sz="2" w:space="0" w:color="E3E3E3"/>
                    <w:bottom w:val="single" w:sz="2" w:space="0" w:color="E3E3E3"/>
                    <w:right w:val="single" w:sz="2" w:space="0" w:color="E3E3E3"/>
                  </w:divBdr>
                </w:div>
                <w:div w:id="1562448818">
                  <w:marLeft w:val="0"/>
                  <w:marRight w:val="0"/>
                  <w:marTop w:val="0"/>
                  <w:marBottom w:val="0"/>
                  <w:divBdr>
                    <w:top w:val="single" w:sz="2" w:space="0" w:color="E3E3E3"/>
                    <w:left w:val="single" w:sz="2" w:space="0" w:color="E3E3E3"/>
                    <w:bottom w:val="single" w:sz="2" w:space="0" w:color="E3E3E3"/>
                    <w:right w:val="single" w:sz="2" w:space="0" w:color="E3E3E3"/>
                  </w:divBdr>
                </w:div>
                <w:div w:id="432870647">
                  <w:marLeft w:val="0"/>
                  <w:marRight w:val="0"/>
                  <w:marTop w:val="0"/>
                  <w:marBottom w:val="0"/>
                  <w:divBdr>
                    <w:top w:val="single" w:sz="2" w:space="0" w:color="E3E3E3"/>
                    <w:left w:val="single" w:sz="2" w:space="0" w:color="E3E3E3"/>
                    <w:bottom w:val="single" w:sz="2" w:space="0" w:color="E3E3E3"/>
                    <w:right w:val="single" w:sz="2" w:space="0" w:color="E3E3E3"/>
                  </w:divBdr>
                </w:div>
                <w:div w:id="1636181776">
                  <w:marLeft w:val="0"/>
                  <w:marRight w:val="0"/>
                  <w:marTop w:val="0"/>
                  <w:marBottom w:val="0"/>
                  <w:divBdr>
                    <w:top w:val="single" w:sz="2" w:space="0" w:color="E3E3E3"/>
                    <w:left w:val="single" w:sz="2" w:space="0" w:color="E3E3E3"/>
                    <w:bottom w:val="single" w:sz="2" w:space="0" w:color="E3E3E3"/>
                    <w:right w:val="single" w:sz="2" w:space="0" w:color="E3E3E3"/>
                  </w:divBdr>
                </w:div>
                <w:div w:id="661200878">
                  <w:marLeft w:val="0"/>
                  <w:marRight w:val="0"/>
                  <w:marTop w:val="0"/>
                  <w:marBottom w:val="0"/>
                  <w:divBdr>
                    <w:top w:val="single" w:sz="2" w:space="0" w:color="E3E3E3"/>
                    <w:left w:val="single" w:sz="2" w:space="0" w:color="E3E3E3"/>
                    <w:bottom w:val="single" w:sz="2" w:space="0" w:color="E3E3E3"/>
                    <w:right w:val="single" w:sz="2" w:space="0" w:color="E3E3E3"/>
                  </w:divBdr>
                </w:div>
                <w:div w:id="4289490">
                  <w:marLeft w:val="0"/>
                  <w:marRight w:val="0"/>
                  <w:marTop w:val="0"/>
                  <w:marBottom w:val="0"/>
                  <w:divBdr>
                    <w:top w:val="single" w:sz="2" w:space="0" w:color="E3E3E3"/>
                    <w:left w:val="single" w:sz="2" w:space="0" w:color="E3E3E3"/>
                    <w:bottom w:val="single" w:sz="2" w:space="0" w:color="E3E3E3"/>
                    <w:right w:val="single" w:sz="2" w:space="0" w:color="E3E3E3"/>
                  </w:divBdr>
                </w:div>
                <w:div w:id="2011181278">
                  <w:marLeft w:val="0"/>
                  <w:marRight w:val="0"/>
                  <w:marTop w:val="0"/>
                  <w:marBottom w:val="0"/>
                  <w:divBdr>
                    <w:top w:val="single" w:sz="2" w:space="0" w:color="E3E3E3"/>
                    <w:left w:val="single" w:sz="2" w:space="0" w:color="E3E3E3"/>
                    <w:bottom w:val="single" w:sz="2" w:space="0" w:color="E3E3E3"/>
                    <w:right w:val="single" w:sz="2" w:space="0" w:color="E3E3E3"/>
                  </w:divBdr>
                </w:div>
                <w:div w:id="1008479891">
                  <w:marLeft w:val="0"/>
                  <w:marRight w:val="0"/>
                  <w:marTop w:val="0"/>
                  <w:marBottom w:val="0"/>
                  <w:divBdr>
                    <w:top w:val="single" w:sz="2" w:space="0" w:color="E3E3E3"/>
                    <w:left w:val="single" w:sz="2" w:space="0" w:color="E3E3E3"/>
                    <w:bottom w:val="single" w:sz="2" w:space="0" w:color="E3E3E3"/>
                    <w:right w:val="single" w:sz="2" w:space="0" w:color="E3E3E3"/>
                  </w:divBdr>
                </w:div>
                <w:div w:id="1174297131">
                  <w:marLeft w:val="0"/>
                  <w:marRight w:val="0"/>
                  <w:marTop w:val="0"/>
                  <w:marBottom w:val="0"/>
                  <w:divBdr>
                    <w:top w:val="single" w:sz="2" w:space="0" w:color="E3E3E3"/>
                    <w:left w:val="single" w:sz="2" w:space="0" w:color="E3E3E3"/>
                    <w:bottom w:val="single" w:sz="2" w:space="0" w:color="E3E3E3"/>
                    <w:right w:val="single" w:sz="2" w:space="0" w:color="E3E3E3"/>
                  </w:divBdr>
                </w:div>
                <w:div w:id="1099064181">
                  <w:marLeft w:val="0"/>
                  <w:marRight w:val="0"/>
                  <w:marTop w:val="0"/>
                  <w:marBottom w:val="0"/>
                  <w:divBdr>
                    <w:top w:val="single" w:sz="2" w:space="0" w:color="E3E3E3"/>
                    <w:left w:val="single" w:sz="2" w:space="0" w:color="E3E3E3"/>
                    <w:bottom w:val="single" w:sz="2" w:space="0" w:color="E3E3E3"/>
                    <w:right w:val="single" w:sz="2" w:space="0" w:color="E3E3E3"/>
                  </w:divBdr>
                </w:div>
                <w:div w:id="363557007">
                  <w:marLeft w:val="0"/>
                  <w:marRight w:val="0"/>
                  <w:marTop w:val="0"/>
                  <w:marBottom w:val="0"/>
                  <w:divBdr>
                    <w:top w:val="single" w:sz="2" w:space="0" w:color="E3E3E3"/>
                    <w:left w:val="single" w:sz="2" w:space="0" w:color="E3E3E3"/>
                    <w:bottom w:val="single" w:sz="2" w:space="0" w:color="E3E3E3"/>
                    <w:right w:val="single" w:sz="2" w:space="0" w:color="E3E3E3"/>
                  </w:divBdr>
                </w:div>
                <w:div w:id="1062948961">
                  <w:marLeft w:val="0"/>
                  <w:marRight w:val="0"/>
                  <w:marTop w:val="0"/>
                  <w:marBottom w:val="0"/>
                  <w:divBdr>
                    <w:top w:val="single" w:sz="2" w:space="0" w:color="E3E3E3"/>
                    <w:left w:val="single" w:sz="2" w:space="0" w:color="E3E3E3"/>
                    <w:bottom w:val="single" w:sz="2" w:space="0" w:color="E3E3E3"/>
                    <w:right w:val="single" w:sz="2" w:space="0" w:color="E3E3E3"/>
                  </w:divBdr>
                </w:div>
                <w:div w:id="1065184473">
                  <w:marLeft w:val="0"/>
                  <w:marRight w:val="0"/>
                  <w:marTop w:val="0"/>
                  <w:marBottom w:val="0"/>
                  <w:divBdr>
                    <w:top w:val="single" w:sz="2" w:space="0" w:color="E3E3E3"/>
                    <w:left w:val="single" w:sz="2" w:space="0" w:color="E3E3E3"/>
                    <w:bottom w:val="single" w:sz="2" w:space="0" w:color="E3E3E3"/>
                    <w:right w:val="single" w:sz="2" w:space="0" w:color="E3E3E3"/>
                  </w:divBdr>
                </w:div>
                <w:div w:id="1539781124">
                  <w:marLeft w:val="0"/>
                  <w:marRight w:val="0"/>
                  <w:marTop w:val="0"/>
                  <w:marBottom w:val="0"/>
                  <w:divBdr>
                    <w:top w:val="single" w:sz="2" w:space="0" w:color="E3E3E3"/>
                    <w:left w:val="single" w:sz="2" w:space="0" w:color="E3E3E3"/>
                    <w:bottom w:val="single" w:sz="2" w:space="0" w:color="E3E3E3"/>
                    <w:right w:val="single" w:sz="2" w:space="0" w:color="E3E3E3"/>
                  </w:divBdr>
                </w:div>
                <w:div w:id="1376347292">
                  <w:marLeft w:val="0"/>
                  <w:marRight w:val="0"/>
                  <w:marTop w:val="0"/>
                  <w:marBottom w:val="0"/>
                  <w:divBdr>
                    <w:top w:val="single" w:sz="2" w:space="0" w:color="E3E3E3"/>
                    <w:left w:val="single" w:sz="2" w:space="0" w:color="E3E3E3"/>
                    <w:bottom w:val="single" w:sz="2" w:space="0" w:color="E3E3E3"/>
                    <w:right w:val="single" w:sz="2" w:space="0" w:color="E3E3E3"/>
                  </w:divBdr>
                </w:div>
                <w:div w:id="1268123662">
                  <w:marLeft w:val="0"/>
                  <w:marRight w:val="0"/>
                  <w:marTop w:val="0"/>
                  <w:marBottom w:val="0"/>
                  <w:divBdr>
                    <w:top w:val="single" w:sz="2" w:space="0" w:color="E3E3E3"/>
                    <w:left w:val="single" w:sz="2" w:space="0" w:color="E3E3E3"/>
                    <w:bottom w:val="single" w:sz="2" w:space="0" w:color="E3E3E3"/>
                    <w:right w:val="single" w:sz="2" w:space="0" w:color="E3E3E3"/>
                  </w:divBdr>
                </w:div>
                <w:div w:id="149905020">
                  <w:marLeft w:val="0"/>
                  <w:marRight w:val="0"/>
                  <w:marTop w:val="0"/>
                  <w:marBottom w:val="0"/>
                  <w:divBdr>
                    <w:top w:val="single" w:sz="2" w:space="0" w:color="E3E3E3"/>
                    <w:left w:val="single" w:sz="2" w:space="0" w:color="E3E3E3"/>
                    <w:bottom w:val="single" w:sz="2" w:space="0" w:color="E3E3E3"/>
                    <w:right w:val="single" w:sz="2" w:space="0" w:color="E3E3E3"/>
                  </w:divBdr>
                </w:div>
                <w:div w:id="1607544373">
                  <w:marLeft w:val="0"/>
                  <w:marRight w:val="0"/>
                  <w:marTop w:val="0"/>
                  <w:marBottom w:val="0"/>
                  <w:divBdr>
                    <w:top w:val="single" w:sz="2" w:space="0" w:color="E3E3E3"/>
                    <w:left w:val="single" w:sz="2" w:space="0" w:color="E3E3E3"/>
                    <w:bottom w:val="single" w:sz="2" w:space="0" w:color="E3E3E3"/>
                    <w:right w:val="single" w:sz="2" w:space="0" w:color="E3E3E3"/>
                  </w:divBdr>
                </w:div>
                <w:div w:id="733817670">
                  <w:marLeft w:val="0"/>
                  <w:marRight w:val="0"/>
                  <w:marTop w:val="0"/>
                  <w:marBottom w:val="0"/>
                  <w:divBdr>
                    <w:top w:val="single" w:sz="2" w:space="0" w:color="E3E3E3"/>
                    <w:left w:val="single" w:sz="2" w:space="0" w:color="E3E3E3"/>
                    <w:bottom w:val="single" w:sz="2" w:space="0" w:color="E3E3E3"/>
                    <w:right w:val="single" w:sz="2" w:space="0" w:color="E3E3E3"/>
                  </w:divBdr>
                </w:div>
                <w:div w:id="890732447">
                  <w:marLeft w:val="0"/>
                  <w:marRight w:val="0"/>
                  <w:marTop w:val="0"/>
                  <w:marBottom w:val="0"/>
                  <w:divBdr>
                    <w:top w:val="single" w:sz="2" w:space="0" w:color="E3E3E3"/>
                    <w:left w:val="single" w:sz="2" w:space="0" w:color="E3E3E3"/>
                    <w:bottom w:val="single" w:sz="2" w:space="0" w:color="E3E3E3"/>
                    <w:right w:val="single" w:sz="2" w:space="0" w:color="E3E3E3"/>
                  </w:divBdr>
                </w:div>
                <w:div w:id="352079592">
                  <w:marLeft w:val="0"/>
                  <w:marRight w:val="0"/>
                  <w:marTop w:val="0"/>
                  <w:marBottom w:val="0"/>
                  <w:divBdr>
                    <w:top w:val="single" w:sz="2" w:space="0" w:color="E3E3E3"/>
                    <w:left w:val="single" w:sz="2" w:space="0" w:color="E3E3E3"/>
                    <w:bottom w:val="single" w:sz="2" w:space="0" w:color="E3E3E3"/>
                    <w:right w:val="single" w:sz="2" w:space="0" w:color="E3E3E3"/>
                  </w:divBdr>
                </w:div>
                <w:div w:id="1047071934">
                  <w:marLeft w:val="0"/>
                  <w:marRight w:val="0"/>
                  <w:marTop w:val="0"/>
                  <w:marBottom w:val="0"/>
                  <w:divBdr>
                    <w:top w:val="single" w:sz="2" w:space="0" w:color="E3E3E3"/>
                    <w:left w:val="single" w:sz="2" w:space="0" w:color="E3E3E3"/>
                    <w:bottom w:val="single" w:sz="2" w:space="0" w:color="E3E3E3"/>
                    <w:right w:val="single" w:sz="2" w:space="0" w:color="E3E3E3"/>
                  </w:divBdr>
                </w:div>
                <w:div w:id="1806585912">
                  <w:marLeft w:val="0"/>
                  <w:marRight w:val="0"/>
                  <w:marTop w:val="0"/>
                  <w:marBottom w:val="0"/>
                  <w:divBdr>
                    <w:top w:val="single" w:sz="2" w:space="0" w:color="E3E3E3"/>
                    <w:left w:val="single" w:sz="2" w:space="0" w:color="E3E3E3"/>
                    <w:bottom w:val="single" w:sz="2" w:space="0" w:color="E3E3E3"/>
                    <w:right w:val="single" w:sz="2" w:space="0" w:color="E3E3E3"/>
                  </w:divBdr>
                </w:div>
                <w:div w:id="78212698">
                  <w:marLeft w:val="0"/>
                  <w:marRight w:val="0"/>
                  <w:marTop w:val="0"/>
                  <w:marBottom w:val="0"/>
                  <w:divBdr>
                    <w:top w:val="single" w:sz="2" w:space="0" w:color="E3E3E3"/>
                    <w:left w:val="single" w:sz="2" w:space="0" w:color="E3E3E3"/>
                    <w:bottom w:val="single" w:sz="2" w:space="0" w:color="E3E3E3"/>
                    <w:right w:val="single" w:sz="2" w:space="0" w:color="E3E3E3"/>
                  </w:divBdr>
                </w:div>
                <w:div w:id="302925364">
                  <w:marLeft w:val="0"/>
                  <w:marRight w:val="0"/>
                  <w:marTop w:val="0"/>
                  <w:marBottom w:val="0"/>
                  <w:divBdr>
                    <w:top w:val="single" w:sz="2" w:space="0" w:color="E3E3E3"/>
                    <w:left w:val="single" w:sz="2" w:space="0" w:color="E3E3E3"/>
                    <w:bottom w:val="single" w:sz="2" w:space="0" w:color="E3E3E3"/>
                    <w:right w:val="single" w:sz="2" w:space="0" w:color="E3E3E3"/>
                  </w:divBdr>
                </w:div>
                <w:div w:id="1554582512">
                  <w:marLeft w:val="0"/>
                  <w:marRight w:val="0"/>
                  <w:marTop w:val="0"/>
                  <w:marBottom w:val="0"/>
                  <w:divBdr>
                    <w:top w:val="single" w:sz="2" w:space="0" w:color="E3E3E3"/>
                    <w:left w:val="single" w:sz="2" w:space="0" w:color="E3E3E3"/>
                    <w:bottom w:val="single" w:sz="2" w:space="0" w:color="E3E3E3"/>
                    <w:right w:val="single" w:sz="2" w:space="0" w:color="E3E3E3"/>
                  </w:divBdr>
                </w:div>
                <w:div w:id="186022485">
                  <w:marLeft w:val="0"/>
                  <w:marRight w:val="0"/>
                  <w:marTop w:val="0"/>
                  <w:marBottom w:val="0"/>
                  <w:divBdr>
                    <w:top w:val="single" w:sz="2" w:space="0" w:color="E3E3E3"/>
                    <w:left w:val="single" w:sz="2" w:space="0" w:color="E3E3E3"/>
                    <w:bottom w:val="single" w:sz="2" w:space="0" w:color="E3E3E3"/>
                    <w:right w:val="single" w:sz="2" w:space="0" w:color="E3E3E3"/>
                  </w:divBdr>
                </w:div>
                <w:div w:id="1197429070">
                  <w:marLeft w:val="0"/>
                  <w:marRight w:val="0"/>
                  <w:marTop w:val="0"/>
                  <w:marBottom w:val="0"/>
                  <w:divBdr>
                    <w:top w:val="single" w:sz="2" w:space="0" w:color="E3E3E3"/>
                    <w:left w:val="single" w:sz="2" w:space="0" w:color="E3E3E3"/>
                    <w:bottom w:val="single" w:sz="2" w:space="0" w:color="E3E3E3"/>
                    <w:right w:val="single" w:sz="2" w:space="0" w:color="E3E3E3"/>
                  </w:divBdr>
                </w:div>
                <w:div w:id="983463760">
                  <w:marLeft w:val="0"/>
                  <w:marRight w:val="0"/>
                  <w:marTop w:val="0"/>
                  <w:marBottom w:val="0"/>
                  <w:divBdr>
                    <w:top w:val="single" w:sz="2" w:space="0" w:color="E3E3E3"/>
                    <w:left w:val="single" w:sz="2" w:space="0" w:color="E3E3E3"/>
                    <w:bottom w:val="single" w:sz="2" w:space="0" w:color="E3E3E3"/>
                    <w:right w:val="single" w:sz="2" w:space="0" w:color="E3E3E3"/>
                  </w:divBdr>
                </w:div>
                <w:div w:id="1970931797">
                  <w:marLeft w:val="0"/>
                  <w:marRight w:val="0"/>
                  <w:marTop w:val="0"/>
                  <w:marBottom w:val="0"/>
                  <w:divBdr>
                    <w:top w:val="single" w:sz="2" w:space="0" w:color="E3E3E3"/>
                    <w:left w:val="single" w:sz="2" w:space="0" w:color="E3E3E3"/>
                    <w:bottom w:val="single" w:sz="2" w:space="0" w:color="E3E3E3"/>
                    <w:right w:val="single" w:sz="2" w:space="0" w:color="E3E3E3"/>
                  </w:divBdr>
                </w:div>
                <w:div w:id="615134554">
                  <w:marLeft w:val="0"/>
                  <w:marRight w:val="0"/>
                  <w:marTop w:val="0"/>
                  <w:marBottom w:val="0"/>
                  <w:divBdr>
                    <w:top w:val="single" w:sz="2" w:space="0" w:color="E3E3E3"/>
                    <w:left w:val="single" w:sz="2" w:space="0" w:color="E3E3E3"/>
                    <w:bottom w:val="single" w:sz="2" w:space="0" w:color="E3E3E3"/>
                    <w:right w:val="single" w:sz="2" w:space="0" w:color="E3E3E3"/>
                  </w:divBdr>
                </w:div>
                <w:div w:id="1486168977">
                  <w:marLeft w:val="0"/>
                  <w:marRight w:val="0"/>
                  <w:marTop w:val="0"/>
                  <w:marBottom w:val="0"/>
                  <w:divBdr>
                    <w:top w:val="single" w:sz="2" w:space="0" w:color="E3E3E3"/>
                    <w:left w:val="single" w:sz="2" w:space="0" w:color="E3E3E3"/>
                    <w:bottom w:val="single" w:sz="2" w:space="0" w:color="E3E3E3"/>
                    <w:right w:val="single" w:sz="2" w:space="0" w:color="E3E3E3"/>
                  </w:divBdr>
                </w:div>
                <w:div w:id="2127851756">
                  <w:marLeft w:val="0"/>
                  <w:marRight w:val="0"/>
                  <w:marTop w:val="0"/>
                  <w:marBottom w:val="0"/>
                  <w:divBdr>
                    <w:top w:val="single" w:sz="2" w:space="0" w:color="E3E3E3"/>
                    <w:left w:val="single" w:sz="2" w:space="0" w:color="E3E3E3"/>
                    <w:bottom w:val="single" w:sz="2" w:space="0" w:color="E3E3E3"/>
                    <w:right w:val="single" w:sz="2" w:space="0" w:color="E3E3E3"/>
                  </w:divBdr>
                </w:div>
                <w:div w:id="900680628">
                  <w:marLeft w:val="0"/>
                  <w:marRight w:val="0"/>
                  <w:marTop w:val="0"/>
                  <w:marBottom w:val="0"/>
                  <w:divBdr>
                    <w:top w:val="single" w:sz="2" w:space="0" w:color="E3E3E3"/>
                    <w:left w:val="single" w:sz="2" w:space="0" w:color="E3E3E3"/>
                    <w:bottom w:val="single" w:sz="2" w:space="0" w:color="E3E3E3"/>
                    <w:right w:val="single" w:sz="2" w:space="0" w:color="E3E3E3"/>
                  </w:divBdr>
                </w:div>
                <w:div w:id="1685356033">
                  <w:marLeft w:val="0"/>
                  <w:marRight w:val="0"/>
                  <w:marTop w:val="0"/>
                  <w:marBottom w:val="0"/>
                  <w:divBdr>
                    <w:top w:val="single" w:sz="2" w:space="0" w:color="E3E3E3"/>
                    <w:left w:val="single" w:sz="2" w:space="0" w:color="E3E3E3"/>
                    <w:bottom w:val="single" w:sz="2" w:space="0" w:color="E3E3E3"/>
                    <w:right w:val="single" w:sz="2" w:space="0" w:color="E3E3E3"/>
                  </w:divBdr>
                </w:div>
                <w:div w:id="453911593">
                  <w:marLeft w:val="0"/>
                  <w:marRight w:val="0"/>
                  <w:marTop w:val="0"/>
                  <w:marBottom w:val="0"/>
                  <w:divBdr>
                    <w:top w:val="single" w:sz="2" w:space="0" w:color="E3E3E3"/>
                    <w:left w:val="single" w:sz="2" w:space="0" w:color="E3E3E3"/>
                    <w:bottom w:val="single" w:sz="2" w:space="0" w:color="E3E3E3"/>
                    <w:right w:val="single" w:sz="2" w:space="0" w:color="E3E3E3"/>
                  </w:divBdr>
                </w:div>
                <w:div w:id="1535536396">
                  <w:marLeft w:val="0"/>
                  <w:marRight w:val="0"/>
                  <w:marTop w:val="0"/>
                  <w:marBottom w:val="0"/>
                  <w:divBdr>
                    <w:top w:val="single" w:sz="2" w:space="0" w:color="E3E3E3"/>
                    <w:left w:val="single" w:sz="2" w:space="0" w:color="E3E3E3"/>
                    <w:bottom w:val="single" w:sz="2" w:space="0" w:color="E3E3E3"/>
                    <w:right w:val="single" w:sz="2" w:space="0" w:color="E3E3E3"/>
                  </w:divBdr>
                </w:div>
                <w:div w:id="150485663">
                  <w:marLeft w:val="0"/>
                  <w:marRight w:val="0"/>
                  <w:marTop w:val="0"/>
                  <w:marBottom w:val="0"/>
                  <w:divBdr>
                    <w:top w:val="single" w:sz="2" w:space="0" w:color="E3E3E3"/>
                    <w:left w:val="single" w:sz="2" w:space="0" w:color="E3E3E3"/>
                    <w:bottom w:val="single" w:sz="2" w:space="0" w:color="E3E3E3"/>
                    <w:right w:val="single" w:sz="2" w:space="0" w:color="E3E3E3"/>
                  </w:divBdr>
                </w:div>
                <w:div w:id="158930611">
                  <w:marLeft w:val="0"/>
                  <w:marRight w:val="0"/>
                  <w:marTop w:val="0"/>
                  <w:marBottom w:val="0"/>
                  <w:divBdr>
                    <w:top w:val="single" w:sz="2" w:space="0" w:color="E3E3E3"/>
                    <w:left w:val="single" w:sz="2" w:space="0" w:color="E3E3E3"/>
                    <w:bottom w:val="single" w:sz="2" w:space="0" w:color="E3E3E3"/>
                    <w:right w:val="single" w:sz="2" w:space="0" w:color="E3E3E3"/>
                  </w:divBdr>
                </w:div>
                <w:div w:id="1668630221">
                  <w:marLeft w:val="0"/>
                  <w:marRight w:val="0"/>
                  <w:marTop w:val="0"/>
                  <w:marBottom w:val="0"/>
                  <w:divBdr>
                    <w:top w:val="single" w:sz="2" w:space="0" w:color="E3E3E3"/>
                    <w:left w:val="single" w:sz="2" w:space="0" w:color="E3E3E3"/>
                    <w:bottom w:val="single" w:sz="2" w:space="0" w:color="E3E3E3"/>
                    <w:right w:val="single" w:sz="2" w:space="0" w:color="E3E3E3"/>
                  </w:divBdr>
                </w:div>
                <w:div w:id="1272280908">
                  <w:marLeft w:val="0"/>
                  <w:marRight w:val="0"/>
                  <w:marTop w:val="0"/>
                  <w:marBottom w:val="0"/>
                  <w:divBdr>
                    <w:top w:val="single" w:sz="2" w:space="0" w:color="E3E3E3"/>
                    <w:left w:val="single" w:sz="2" w:space="0" w:color="E3E3E3"/>
                    <w:bottom w:val="single" w:sz="2" w:space="0" w:color="E3E3E3"/>
                    <w:right w:val="single" w:sz="2" w:space="0" w:color="E3E3E3"/>
                  </w:divBdr>
                </w:div>
                <w:div w:id="1348748660">
                  <w:marLeft w:val="0"/>
                  <w:marRight w:val="0"/>
                  <w:marTop w:val="0"/>
                  <w:marBottom w:val="0"/>
                  <w:divBdr>
                    <w:top w:val="single" w:sz="2" w:space="0" w:color="E3E3E3"/>
                    <w:left w:val="single" w:sz="2" w:space="0" w:color="E3E3E3"/>
                    <w:bottom w:val="single" w:sz="2" w:space="0" w:color="E3E3E3"/>
                    <w:right w:val="single" w:sz="2" w:space="0" w:color="E3E3E3"/>
                  </w:divBdr>
                </w:div>
                <w:div w:id="2107538206">
                  <w:marLeft w:val="0"/>
                  <w:marRight w:val="0"/>
                  <w:marTop w:val="0"/>
                  <w:marBottom w:val="0"/>
                  <w:divBdr>
                    <w:top w:val="single" w:sz="2" w:space="0" w:color="E3E3E3"/>
                    <w:left w:val="single" w:sz="2" w:space="0" w:color="E3E3E3"/>
                    <w:bottom w:val="single" w:sz="2" w:space="0" w:color="E3E3E3"/>
                    <w:right w:val="single" w:sz="2" w:space="0" w:color="E3E3E3"/>
                  </w:divBdr>
                </w:div>
                <w:div w:id="1430812323">
                  <w:marLeft w:val="0"/>
                  <w:marRight w:val="0"/>
                  <w:marTop w:val="0"/>
                  <w:marBottom w:val="0"/>
                  <w:divBdr>
                    <w:top w:val="single" w:sz="2" w:space="0" w:color="E3E3E3"/>
                    <w:left w:val="single" w:sz="2" w:space="0" w:color="E3E3E3"/>
                    <w:bottom w:val="single" w:sz="2" w:space="0" w:color="E3E3E3"/>
                    <w:right w:val="single" w:sz="2" w:space="0" w:color="E3E3E3"/>
                  </w:divBdr>
                </w:div>
                <w:div w:id="29689511">
                  <w:marLeft w:val="0"/>
                  <w:marRight w:val="0"/>
                  <w:marTop w:val="0"/>
                  <w:marBottom w:val="0"/>
                  <w:divBdr>
                    <w:top w:val="single" w:sz="2" w:space="0" w:color="E3E3E3"/>
                    <w:left w:val="single" w:sz="2" w:space="0" w:color="E3E3E3"/>
                    <w:bottom w:val="single" w:sz="2" w:space="0" w:color="E3E3E3"/>
                    <w:right w:val="single" w:sz="2" w:space="0" w:color="E3E3E3"/>
                  </w:divBdr>
                </w:div>
                <w:div w:id="1239827360">
                  <w:marLeft w:val="0"/>
                  <w:marRight w:val="0"/>
                  <w:marTop w:val="0"/>
                  <w:marBottom w:val="0"/>
                  <w:divBdr>
                    <w:top w:val="single" w:sz="2" w:space="0" w:color="E3E3E3"/>
                    <w:left w:val="single" w:sz="2" w:space="0" w:color="E3E3E3"/>
                    <w:bottom w:val="single" w:sz="2" w:space="0" w:color="E3E3E3"/>
                    <w:right w:val="single" w:sz="2" w:space="0" w:color="E3E3E3"/>
                  </w:divBdr>
                </w:div>
                <w:div w:id="1544714089">
                  <w:marLeft w:val="0"/>
                  <w:marRight w:val="0"/>
                  <w:marTop w:val="0"/>
                  <w:marBottom w:val="0"/>
                  <w:divBdr>
                    <w:top w:val="single" w:sz="2" w:space="0" w:color="E3E3E3"/>
                    <w:left w:val="single" w:sz="2" w:space="0" w:color="E3E3E3"/>
                    <w:bottom w:val="single" w:sz="2" w:space="0" w:color="E3E3E3"/>
                    <w:right w:val="single" w:sz="2" w:space="0" w:color="E3E3E3"/>
                  </w:divBdr>
                </w:div>
                <w:div w:id="697898798">
                  <w:marLeft w:val="0"/>
                  <w:marRight w:val="0"/>
                  <w:marTop w:val="0"/>
                  <w:marBottom w:val="0"/>
                  <w:divBdr>
                    <w:top w:val="single" w:sz="2" w:space="0" w:color="E3E3E3"/>
                    <w:left w:val="single" w:sz="2" w:space="0" w:color="E3E3E3"/>
                    <w:bottom w:val="single" w:sz="2" w:space="0" w:color="E3E3E3"/>
                    <w:right w:val="single" w:sz="2" w:space="0" w:color="E3E3E3"/>
                  </w:divBdr>
                </w:div>
                <w:div w:id="1236940538">
                  <w:marLeft w:val="0"/>
                  <w:marRight w:val="0"/>
                  <w:marTop w:val="0"/>
                  <w:marBottom w:val="0"/>
                  <w:divBdr>
                    <w:top w:val="single" w:sz="2" w:space="0" w:color="E3E3E3"/>
                    <w:left w:val="single" w:sz="2" w:space="0" w:color="E3E3E3"/>
                    <w:bottom w:val="single" w:sz="2" w:space="0" w:color="E3E3E3"/>
                    <w:right w:val="single" w:sz="2" w:space="0" w:color="E3E3E3"/>
                  </w:divBdr>
                </w:div>
                <w:div w:id="521865234">
                  <w:marLeft w:val="0"/>
                  <w:marRight w:val="0"/>
                  <w:marTop w:val="0"/>
                  <w:marBottom w:val="0"/>
                  <w:divBdr>
                    <w:top w:val="single" w:sz="2" w:space="0" w:color="E3E3E3"/>
                    <w:left w:val="single" w:sz="2" w:space="0" w:color="E3E3E3"/>
                    <w:bottom w:val="single" w:sz="2" w:space="0" w:color="E3E3E3"/>
                    <w:right w:val="single" w:sz="2" w:space="0" w:color="E3E3E3"/>
                  </w:divBdr>
                </w:div>
                <w:div w:id="481124217">
                  <w:marLeft w:val="0"/>
                  <w:marRight w:val="0"/>
                  <w:marTop w:val="0"/>
                  <w:marBottom w:val="0"/>
                  <w:divBdr>
                    <w:top w:val="single" w:sz="2" w:space="0" w:color="E3E3E3"/>
                    <w:left w:val="single" w:sz="2" w:space="0" w:color="E3E3E3"/>
                    <w:bottom w:val="single" w:sz="2" w:space="0" w:color="E3E3E3"/>
                    <w:right w:val="single" w:sz="2" w:space="0" w:color="E3E3E3"/>
                  </w:divBdr>
                </w:div>
                <w:div w:id="1025910357">
                  <w:marLeft w:val="0"/>
                  <w:marRight w:val="0"/>
                  <w:marTop w:val="0"/>
                  <w:marBottom w:val="0"/>
                  <w:divBdr>
                    <w:top w:val="single" w:sz="2" w:space="0" w:color="E3E3E3"/>
                    <w:left w:val="single" w:sz="2" w:space="0" w:color="E3E3E3"/>
                    <w:bottom w:val="single" w:sz="2" w:space="0" w:color="E3E3E3"/>
                    <w:right w:val="single" w:sz="2" w:space="0" w:color="E3E3E3"/>
                  </w:divBdr>
                </w:div>
                <w:div w:id="305206720">
                  <w:marLeft w:val="0"/>
                  <w:marRight w:val="0"/>
                  <w:marTop w:val="0"/>
                  <w:marBottom w:val="0"/>
                  <w:divBdr>
                    <w:top w:val="single" w:sz="2" w:space="0" w:color="E3E3E3"/>
                    <w:left w:val="single" w:sz="2" w:space="0" w:color="E3E3E3"/>
                    <w:bottom w:val="single" w:sz="2" w:space="0" w:color="E3E3E3"/>
                    <w:right w:val="single" w:sz="2" w:space="0" w:color="E3E3E3"/>
                  </w:divBdr>
                </w:div>
                <w:div w:id="1741295630">
                  <w:marLeft w:val="0"/>
                  <w:marRight w:val="0"/>
                  <w:marTop w:val="0"/>
                  <w:marBottom w:val="0"/>
                  <w:divBdr>
                    <w:top w:val="single" w:sz="2" w:space="0" w:color="E3E3E3"/>
                    <w:left w:val="single" w:sz="2" w:space="0" w:color="E3E3E3"/>
                    <w:bottom w:val="single" w:sz="2" w:space="0" w:color="E3E3E3"/>
                    <w:right w:val="single" w:sz="2" w:space="0" w:color="E3E3E3"/>
                  </w:divBdr>
                </w:div>
                <w:div w:id="103767096">
                  <w:marLeft w:val="0"/>
                  <w:marRight w:val="0"/>
                  <w:marTop w:val="0"/>
                  <w:marBottom w:val="0"/>
                  <w:divBdr>
                    <w:top w:val="single" w:sz="2" w:space="0" w:color="E3E3E3"/>
                    <w:left w:val="single" w:sz="2" w:space="0" w:color="E3E3E3"/>
                    <w:bottom w:val="single" w:sz="2" w:space="0" w:color="E3E3E3"/>
                    <w:right w:val="single" w:sz="2" w:space="0" w:color="E3E3E3"/>
                  </w:divBdr>
                </w:div>
                <w:div w:id="106194148">
                  <w:marLeft w:val="0"/>
                  <w:marRight w:val="0"/>
                  <w:marTop w:val="0"/>
                  <w:marBottom w:val="0"/>
                  <w:divBdr>
                    <w:top w:val="single" w:sz="2" w:space="0" w:color="E3E3E3"/>
                    <w:left w:val="single" w:sz="2" w:space="0" w:color="E3E3E3"/>
                    <w:bottom w:val="single" w:sz="2" w:space="0" w:color="E3E3E3"/>
                    <w:right w:val="single" w:sz="2" w:space="0" w:color="E3E3E3"/>
                  </w:divBdr>
                </w:div>
                <w:div w:id="601911823">
                  <w:marLeft w:val="0"/>
                  <w:marRight w:val="0"/>
                  <w:marTop w:val="0"/>
                  <w:marBottom w:val="0"/>
                  <w:divBdr>
                    <w:top w:val="single" w:sz="2" w:space="0" w:color="E3E3E3"/>
                    <w:left w:val="single" w:sz="2" w:space="0" w:color="E3E3E3"/>
                    <w:bottom w:val="single" w:sz="2" w:space="0" w:color="E3E3E3"/>
                    <w:right w:val="single" w:sz="2" w:space="0" w:color="E3E3E3"/>
                  </w:divBdr>
                </w:div>
                <w:div w:id="1475760908">
                  <w:marLeft w:val="0"/>
                  <w:marRight w:val="0"/>
                  <w:marTop w:val="0"/>
                  <w:marBottom w:val="0"/>
                  <w:divBdr>
                    <w:top w:val="single" w:sz="2" w:space="0" w:color="E3E3E3"/>
                    <w:left w:val="single" w:sz="2" w:space="0" w:color="E3E3E3"/>
                    <w:bottom w:val="single" w:sz="2" w:space="0" w:color="E3E3E3"/>
                    <w:right w:val="single" w:sz="2" w:space="0" w:color="E3E3E3"/>
                  </w:divBdr>
                </w:div>
                <w:div w:id="220529471">
                  <w:marLeft w:val="0"/>
                  <w:marRight w:val="0"/>
                  <w:marTop w:val="0"/>
                  <w:marBottom w:val="0"/>
                  <w:divBdr>
                    <w:top w:val="single" w:sz="2" w:space="0" w:color="E3E3E3"/>
                    <w:left w:val="single" w:sz="2" w:space="0" w:color="E3E3E3"/>
                    <w:bottom w:val="single" w:sz="2" w:space="0" w:color="E3E3E3"/>
                    <w:right w:val="single" w:sz="2" w:space="0" w:color="E3E3E3"/>
                  </w:divBdr>
                </w:div>
                <w:div w:id="490754480">
                  <w:marLeft w:val="0"/>
                  <w:marRight w:val="0"/>
                  <w:marTop w:val="0"/>
                  <w:marBottom w:val="0"/>
                  <w:divBdr>
                    <w:top w:val="single" w:sz="2" w:space="0" w:color="E3E3E3"/>
                    <w:left w:val="single" w:sz="2" w:space="0" w:color="E3E3E3"/>
                    <w:bottom w:val="single" w:sz="2" w:space="0" w:color="E3E3E3"/>
                    <w:right w:val="single" w:sz="2" w:space="0" w:color="E3E3E3"/>
                  </w:divBdr>
                </w:div>
                <w:div w:id="1763797634">
                  <w:marLeft w:val="0"/>
                  <w:marRight w:val="0"/>
                  <w:marTop w:val="0"/>
                  <w:marBottom w:val="0"/>
                  <w:divBdr>
                    <w:top w:val="single" w:sz="2" w:space="0" w:color="E3E3E3"/>
                    <w:left w:val="single" w:sz="2" w:space="0" w:color="E3E3E3"/>
                    <w:bottom w:val="single" w:sz="2" w:space="0" w:color="E3E3E3"/>
                    <w:right w:val="single" w:sz="2" w:space="0" w:color="E3E3E3"/>
                  </w:divBdr>
                </w:div>
                <w:div w:id="942491405">
                  <w:marLeft w:val="0"/>
                  <w:marRight w:val="0"/>
                  <w:marTop w:val="0"/>
                  <w:marBottom w:val="0"/>
                  <w:divBdr>
                    <w:top w:val="single" w:sz="2" w:space="0" w:color="E3E3E3"/>
                    <w:left w:val="single" w:sz="2" w:space="0" w:color="E3E3E3"/>
                    <w:bottom w:val="single" w:sz="2" w:space="0" w:color="E3E3E3"/>
                    <w:right w:val="single" w:sz="2" w:space="0" w:color="E3E3E3"/>
                  </w:divBdr>
                </w:div>
                <w:div w:id="1271162019">
                  <w:marLeft w:val="0"/>
                  <w:marRight w:val="0"/>
                  <w:marTop w:val="0"/>
                  <w:marBottom w:val="0"/>
                  <w:divBdr>
                    <w:top w:val="single" w:sz="2" w:space="0" w:color="E3E3E3"/>
                    <w:left w:val="single" w:sz="2" w:space="0" w:color="E3E3E3"/>
                    <w:bottom w:val="single" w:sz="2" w:space="0" w:color="E3E3E3"/>
                    <w:right w:val="single" w:sz="2" w:space="0" w:color="E3E3E3"/>
                  </w:divBdr>
                </w:div>
                <w:div w:id="1853840598">
                  <w:marLeft w:val="0"/>
                  <w:marRight w:val="0"/>
                  <w:marTop w:val="0"/>
                  <w:marBottom w:val="0"/>
                  <w:divBdr>
                    <w:top w:val="single" w:sz="2" w:space="0" w:color="E3E3E3"/>
                    <w:left w:val="single" w:sz="2" w:space="0" w:color="E3E3E3"/>
                    <w:bottom w:val="single" w:sz="2" w:space="0" w:color="E3E3E3"/>
                    <w:right w:val="single" w:sz="2" w:space="0" w:color="E3E3E3"/>
                  </w:divBdr>
                </w:div>
                <w:div w:id="640619698">
                  <w:marLeft w:val="0"/>
                  <w:marRight w:val="0"/>
                  <w:marTop w:val="0"/>
                  <w:marBottom w:val="0"/>
                  <w:divBdr>
                    <w:top w:val="single" w:sz="2" w:space="0" w:color="E3E3E3"/>
                    <w:left w:val="single" w:sz="2" w:space="0" w:color="E3E3E3"/>
                    <w:bottom w:val="single" w:sz="2" w:space="0" w:color="E3E3E3"/>
                    <w:right w:val="single" w:sz="2" w:space="0" w:color="E3E3E3"/>
                  </w:divBdr>
                </w:div>
                <w:div w:id="155073987">
                  <w:marLeft w:val="0"/>
                  <w:marRight w:val="0"/>
                  <w:marTop w:val="0"/>
                  <w:marBottom w:val="0"/>
                  <w:divBdr>
                    <w:top w:val="single" w:sz="2" w:space="0" w:color="E3E3E3"/>
                    <w:left w:val="single" w:sz="2" w:space="0" w:color="E3E3E3"/>
                    <w:bottom w:val="single" w:sz="2" w:space="0" w:color="E3E3E3"/>
                    <w:right w:val="single" w:sz="2" w:space="0" w:color="E3E3E3"/>
                  </w:divBdr>
                </w:div>
                <w:div w:id="1808663981">
                  <w:marLeft w:val="0"/>
                  <w:marRight w:val="0"/>
                  <w:marTop w:val="0"/>
                  <w:marBottom w:val="0"/>
                  <w:divBdr>
                    <w:top w:val="single" w:sz="2" w:space="0" w:color="E3E3E3"/>
                    <w:left w:val="single" w:sz="2" w:space="0" w:color="E3E3E3"/>
                    <w:bottom w:val="single" w:sz="2" w:space="0" w:color="E3E3E3"/>
                    <w:right w:val="single" w:sz="2" w:space="0" w:color="E3E3E3"/>
                  </w:divBdr>
                </w:div>
                <w:div w:id="913122014">
                  <w:marLeft w:val="0"/>
                  <w:marRight w:val="0"/>
                  <w:marTop w:val="0"/>
                  <w:marBottom w:val="0"/>
                  <w:divBdr>
                    <w:top w:val="single" w:sz="2" w:space="0" w:color="E3E3E3"/>
                    <w:left w:val="single" w:sz="2" w:space="0" w:color="E3E3E3"/>
                    <w:bottom w:val="single" w:sz="2" w:space="0" w:color="E3E3E3"/>
                    <w:right w:val="single" w:sz="2" w:space="0" w:color="E3E3E3"/>
                  </w:divBdr>
                </w:div>
                <w:div w:id="1040010338">
                  <w:marLeft w:val="0"/>
                  <w:marRight w:val="0"/>
                  <w:marTop w:val="0"/>
                  <w:marBottom w:val="0"/>
                  <w:divBdr>
                    <w:top w:val="single" w:sz="2" w:space="0" w:color="E3E3E3"/>
                    <w:left w:val="single" w:sz="2" w:space="0" w:color="E3E3E3"/>
                    <w:bottom w:val="single" w:sz="2" w:space="0" w:color="E3E3E3"/>
                    <w:right w:val="single" w:sz="2" w:space="0" w:color="E3E3E3"/>
                  </w:divBdr>
                </w:div>
                <w:div w:id="1948199557">
                  <w:marLeft w:val="0"/>
                  <w:marRight w:val="0"/>
                  <w:marTop w:val="0"/>
                  <w:marBottom w:val="0"/>
                  <w:divBdr>
                    <w:top w:val="single" w:sz="2" w:space="0" w:color="E3E3E3"/>
                    <w:left w:val="single" w:sz="2" w:space="0" w:color="E3E3E3"/>
                    <w:bottom w:val="single" w:sz="2" w:space="0" w:color="E3E3E3"/>
                    <w:right w:val="single" w:sz="2" w:space="0" w:color="E3E3E3"/>
                  </w:divBdr>
                </w:div>
                <w:div w:id="1407461375">
                  <w:marLeft w:val="0"/>
                  <w:marRight w:val="0"/>
                  <w:marTop w:val="0"/>
                  <w:marBottom w:val="0"/>
                  <w:divBdr>
                    <w:top w:val="single" w:sz="2" w:space="0" w:color="E3E3E3"/>
                    <w:left w:val="single" w:sz="2" w:space="0" w:color="E3E3E3"/>
                    <w:bottom w:val="single" w:sz="2" w:space="0" w:color="E3E3E3"/>
                    <w:right w:val="single" w:sz="2" w:space="0" w:color="E3E3E3"/>
                  </w:divBdr>
                </w:div>
                <w:div w:id="1661545400">
                  <w:marLeft w:val="0"/>
                  <w:marRight w:val="0"/>
                  <w:marTop w:val="0"/>
                  <w:marBottom w:val="0"/>
                  <w:divBdr>
                    <w:top w:val="single" w:sz="2" w:space="0" w:color="E3E3E3"/>
                    <w:left w:val="single" w:sz="2" w:space="0" w:color="E3E3E3"/>
                    <w:bottom w:val="single" w:sz="2" w:space="0" w:color="E3E3E3"/>
                    <w:right w:val="single" w:sz="2" w:space="0" w:color="E3E3E3"/>
                  </w:divBdr>
                </w:div>
                <w:div w:id="1017662482">
                  <w:marLeft w:val="0"/>
                  <w:marRight w:val="0"/>
                  <w:marTop w:val="0"/>
                  <w:marBottom w:val="0"/>
                  <w:divBdr>
                    <w:top w:val="single" w:sz="2" w:space="0" w:color="E3E3E3"/>
                    <w:left w:val="single" w:sz="2" w:space="0" w:color="E3E3E3"/>
                    <w:bottom w:val="single" w:sz="2" w:space="0" w:color="E3E3E3"/>
                    <w:right w:val="single" w:sz="2" w:space="0" w:color="E3E3E3"/>
                  </w:divBdr>
                </w:div>
                <w:div w:id="1807775593">
                  <w:marLeft w:val="0"/>
                  <w:marRight w:val="0"/>
                  <w:marTop w:val="0"/>
                  <w:marBottom w:val="0"/>
                  <w:divBdr>
                    <w:top w:val="single" w:sz="2" w:space="0" w:color="E3E3E3"/>
                    <w:left w:val="single" w:sz="2" w:space="0" w:color="E3E3E3"/>
                    <w:bottom w:val="single" w:sz="2" w:space="0" w:color="E3E3E3"/>
                    <w:right w:val="single" w:sz="2" w:space="0" w:color="E3E3E3"/>
                  </w:divBdr>
                </w:div>
                <w:div w:id="553320612">
                  <w:marLeft w:val="0"/>
                  <w:marRight w:val="0"/>
                  <w:marTop w:val="0"/>
                  <w:marBottom w:val="0"/>
                  <w:divBdr>
                    <w:top w:val="single" w:sz="2" w:space="0" w:color="E3E3E3"/>
                    <w:left w:val="single" w:sz="2" w:space="0" w:color="E3E3E3"/>
                    <w:bottom w:val="single" w:sz="2" w:space="0" w:color="E3E3E3"/>
                    <w:right w:val="single" w:sz="2" w:space="0" w:color="E3E3E3"/>
                  </w:divBdr>
                </w:div>
                <w:div w:id="398096889">
                  <w:marLeft w:val="0"/>
                  <w:marRight w:val="0"/>
                  <w:marTop w:val="0"/>
                  <w:marBottom w:val="0"/>
                  <w:divBdr>
                    <w:top w:val="single" w:sz="2" w:space="0" w:color="E3E3E3"/>
                    <w:left w:val="single" w:sz="2" w:space="0" w:color="E3E3E3"/>
                    <w:bottom w:val="single" w:sz="2" w:space="0" w:color="E3E3E3"/>
                    <w:right w:val="single" w:sz="2" w:space="0" w:color="E3E3E3"/>
                  </w:divBdr>
                </w:div>
                <w:div w:id="1691757315">
                  <w:marLeft w:val="0"/>
                  <w:marRight w:val="0"/>
                  <w:marTop w:val="0"/>
                  <w:marBottom w:val="0"/>
                  <w:divBdr>
                    <w:top w:val="single" w:sz="2" w:space="0" w:color="E3E3E3"/>
                    <w:left w:val="single" w:sz="2" w:space="0" w:color="E3E3E3"/>
                    <w:bottom w:val="single" w:sz="2" w:space="0" w:color="E3E3E3"/>
                    <w:right w:val="single" w:sz="2" w:space="0" w:color="E3E3E3"/>
                  </w:divBdr>
                </w:div>
                <w:div w:id="756174642">
                  <w:marLeft w:val="0"/>
                  <w:marRight w:val="0"/>
                  <w:marTop w:val="0"/>
                  <w:marBottom w:val="0"/>
                  <w:divBdr>
                    <w:top w:val="single" w:sz="2" w:space="0" w:color="E3E3E3"/>
                    <w:left w:val="single" w:sz="2" w:space="0" w:color="E3E3E3"/>
                    <w:bottom w:val="single" w:sz="2" w:space="0" w:color="E3E3E3"/>
                    <w:right w:val="single" w:sz="2" w:space="0" w:color="E3E3E3"/>
                  </w:divBdr>
                </w:div>
                <w:div w:id="1586836595">
                  <w:marLeft w:val="0"/>
                  <w:marRight w:val="0"/>
                  <w:marTop w:val="0"/>
                  <w:marBottom w:val="0"/>
                  <w:divBdr>
                    <w:top w:val="single" w:sz="2" w:space="0" w:color="E3E3E3"/>
                    <w:left w:val="single" w:sz="2" w:space="0" w:color="E3E3E3"/>
                    <w:bottom w:val="single" w:sz="2" w:space="0" w:color="E3E3E3"/>
                    <w:right w:val="single" w:sz="2" w:space="0" w:color="E3E3E3"/>
                  </w:divBdr>
                </w:div>
                <w:div w:id="955479175">
                  <w:marLeft w:val="0"/>
                  <w:marRight w:val="0"/>
                  <w:marTop w:val="0"/>
                  <w:marBottom w:val="0"/>
                  <w:divBdr>
                    <w:top w:val="single" w:sz="2" w:space="0" w:color="E3E3E3"/>
                    <w:left w:val="single" w:sz="2" w:space="0" w:color="E3E3E3"/>
                    <w:bottom w:val="single" w:sz="2" w:space="0" w:color="E3E3E3"/>
                    <w:right w:val="single" w:sz="2" w:space="0" w:color="E3E3E3"/>
                  </w:divBdr>
                </w:div>
                <w:div w:id="478691461">
                  <w:marLeft w:val="0"/>
                  <w:marRight w:val="0"/>
                  <w:marTop w:val="0"/>
                  <w:marBottom w:val="0"/>
                  <w:divBdr>
                    <w:top w:val="single" w:sz="2" w:space="0" w:color="E3E3E3"/>
                    <w:left w:val="single" w:sz="2" w:space="0" w:color="E3E3E3"/>
                    <w:bottom w:val="single" w:sz="2" w:space="0" w:color="E3E3E3"/>
                    <w:right w:val="single" w:sz="2" w:space="0" w:color="E3E3E3"/>
                  </w:divBdr>
                </w:div>
                <w:div w:id="1250507684">
                  <w:marLeft w:val="0"/>
                  <w:marRight w:val="0"/>
                  <w:marTop w:val="0"/>
                  <w:marBottom w:val="0"/>
                  <w:divBdr>
                    <w:top w:val="single" w:sz="2" w:space="0" w:color="E3E3E3"/>
                    <w:left w:val="single" w:sz="2" w:space="0" w:color="E3E3E3"/>
                    <w:bottom w:val="single" w:sz="2" w:space="0" w:color="E3E3E3"/>
                    <w:right w:val="single" w:sz="2" w:space="0" w:color="E3E3E3"/>
                  </w:divBdr>
                </w:div>
                <w:div w:id="303312500">
                  <w:marLeft w:val="0"/>
                  <w:marRight w:val="0"/>
                  <w:marTop w:val="0"/>
                  <w:marBottom w:val="0"/>
                  <w:divBdr>
                    <w:top w:val="single" w:sz="2" w:space="0" w:color="E3E3E3"/>
                    <w:left w:val="single" w:sz="2" w:space="0" w:color="E3E3E3"/>
                    <w:bottom w:val="single" w:sz="2" w:space="0" w:color="E3E3E3"/>
                    <w:right w:val="single" w:sz="2" w:space="0" w:color="E3E3E3"/>
                  </w:divBdr>
                </w:div>
                <w:div w:id="1051878954">
                  <w:marLeft w:val="0"/>
                  <w:marRight w:val="0"/>
                  <w:marTop w:val="0"/>
                  <w:marBottom w:val="0"/>
                  <w:divBdr>
                    <w:top w:val="single" w:sz="2" w:space="0" w:color="E3E3E3"/>
                    <w:left w:val="single" w:sz="2" w:space="0" w:color="E3E3E3"/>
                    <w:bottom w:val="single" w:sz="2" w:space="0" w:color="E3E3E3"/>
                    <w:right w:val="single" w:sz="2" w:space="0" w:color="E3E3E3"/>
                  </w:divBdr>
                </w:div>
                <w:div w:id="178129722">
                  <w:marLeft w:val="0"/>
                  <w:marRight w:val="0"/>
                  <w:marTop w:val="0"/>
                  <w:marBottom w:val="0"/>
                  <w:divBdr>
                    <w:top w:val="single" w:sz="2" w:space="0" w:color="E3E3E3"/>
                    <w:left w:val="single" w:sz="2" w:space="0" w:color="E3E3E3"/>
                    <w:bottom w:val="single" w:sz="2" w:space="0" w:color="E3E3E3"/>
                    <w:right w:val="single" w:sz="2" w:space="0" w:color="E3E3E3"/>
                  </w:divBdr>
                </w:div>
                <w:div w:id="1166285782">
                  <w:marLeft w:val="0"/>
                  <w:marRight w:val="0"/>
                  <w:marTop w:val="0"/>
                  <w:marBottom w:val="0"/>
                  <w:divBdr>
                    <w:top w:val="single" w:sz="2" w:space="0" w:color="E3E3E3"/>
                    <w:left w:val="single" w:sz="2" w:space="0" w:color="E3E3E3"/>
                    <w:bottom w:val="single" w:sz="2" w:space="0" w:color="E3E3E3"/>
                    <w:right w:val="single" w:sz="2" w:space="0" w:color="E3E3E3"/>
                  </w:divBdr>
                </w:div>
                <w:div w:id="1593591096">
                  <w:marLeft w:val="0"/>
                  <w:marRight w:val="0"/>
                  <w:marTop w:val="0"/>
                  <w:marBottom w:val="0"/>
                  <w:divBdr>
                    <w:top w:val="single" w:sz="2" w:space="0" w:color="E3E3E3"/>
                    <w:left w:val="single" w:sz="2" w:space="0" w:color="E3E3E3"/>
                    <w:bottom w:val="single" w:sz="2" w:space="0" w:color="E3E3E3"/>
                    <w:right w:val="single" w:sz="2" w:space="0" w:color="E3E3E3"/>
                  </w:divBdr>
                </w:div>
                <w:div w:id="465509157">
                  <w:marLeft w:val="0"/>
                  <w:marRight w:val="0"/>
                  <w:marTop w:val="0"/>
                  <w:marBottom w:val="0"/>
                  <w:divBdr>
                    <w:top w:val="single" w:sz="2" w:space="0" w:color="E3E3E3"/>
                    <w:left w:val="single" w:sz="2" w:space="0" w:color="E3E3E3"/>
                    <w:bottom w:val="single" w:sz="2" w:space="0" w:color="E3E3E3"/>
                    <w:right w:val="single" w:sz="2" w:space="0" w:color="E3E3E3"/>
                  </w:divBdr>
                </w:div>
                <w:div w:id="2099059025">
                  <w:marLeft w:val="0"/>
                  <w:marRight w:val="0"/>
                  <w:marTop w:val="0"/>
                  <w:marBottom w:val="0"/>
                  <w:divBdr>
                    <w:top w:val="single" w:sz="2" w:space="0" w:color="E3E3E3"/>
                    <w:left w:val="single" w:sz="2" w:space="0" w:color="E3E3E3"/>
                    <w:bottom w:val="single" w:sz="2" w:space="0" w:color="E3E3E3"/>
                    <w:right w:val="single" w:sz="2" w:space="0" w:color="E3E3E3"/>
                  </w:divBdr>
                </w:div>
                <w:div w:id="974944838">
                  <w:marLeft w:val="0"/>
                  <w:marRight w:val="0"/>
                  <w:marTop w:val="0"/>
                  <w:marBottom w:val="0"/>
                  <w:divBdr>
                    <w:top w:val="single" w:sz="2" w:space="0" w:color="E3E3E3"/>
                    <w:left w:val="single" w:sz="2" w:space="0" w:color="E3E3E3"/>
                    <w:bottom w:val="single" w:sz="2" w:space="0" w:color="E3E3E3"/>
                    <w:right w:val="single" w:sz="2" w:space="0" w:color="E3E3E3"/>
                  </w:divBdr>
                </w:div>
                <w:div w:id="2114203125">
                  <w:marLeft w:val="0"/>
                  <w:marRight w:val="0"/>
                  <w:marTop w:val="0"/>
                  <w:marBottom w:val="0"/>
                  <w:divBdr>
                    <w:top w:val="single" w:sz="2" w:space="0" w:color="E3E3E3"/>
                    <w:left w:val="single" w:sz="2" w:space="0" w:color="E3E3E3"/>
                    <w:bottom w:val="single" w:sz="2" w:space="0" w:color="E3E3E3"/>
                    <w:right w:val="single" w:sz="2" w:space="0" w:color="E3E3E3"/>
                  </w:divBdr>
                </w:div>
                <w:div w:id="623002580">
                  <w:marLeft w:val="0"/>
                  <w:marRight w:val="0"/>
                  <w:marTop w:val="0"/>
                  <w:marBottom w:val="0"/>
                  <w:divBdr>
                    <w:top w:val="single" w:sz="2" w:space="0" w:color="E3E3E3"/>
                    <w:left w:val="single" w:sz="2" w:space="0" w:color="E3E3E3"/>
                    <w:bottom w:val="single" w:sz="2" w:space="0" w:color="E3E3E3"/>
                    <w:right w:val="single" w:sz="2" w:space="0" w:color="E3E3E3"/>
                  </w:divBdr>
                </w:div>
                <w:div w:id="961109391">
                  <w:marLeft w:val="0"/>
                  <w:marRight w:val="0"/>
                  <w:marTop w:val="0"/>
                  <w:marBottom w:val="0"/>
                  <w:divBdr>
                    <w:top w:val="single" w:sz="2" w:space="0" w:color="E3E3E3"/>
                    <w:left w:val="single" w:sz="2" w:space="0" w:color="E3E3E3"/>
                    <w:bottom w:val="single" w:sz="2" w:space="0" w:color="E3E3E3"/>
                    <w:right w:val="single" w:sz="2" w:space="0" w:color="E3E3E3"/>
                  </w:divBdr>
                </w:div>
                <w:div w:id="1339230335">
                  <w:marLeft w:val="0"/>
                  <w:marRight w:val="0"/>
                  <w:marTop w:val="0"/>
                  <w:marBottom w:val="0"/>
                  <w:divBdr>
                    <w:top w:val="single" w:sz="2" w:space="0" w:color="E3E3E3"/>
                    <w:left w:val="single" w:sz="2" w:space="0" w:color="E3E3E3"/>
                    <w:bottom w:val="single" w:sz="2" w:space="0" w:color="E3E3E3"/>
                    <w:right w:val="single" w:sz="2" w:space="0" w:color="E3E3E3"/>
                  </w:divBdr>
                </w:div>
                <w:div w:id="2008093279">
                  <w:marLeft w:val="0"/>
                  <w:marRight w:val="0"/>
                  <w:marTop w:val="0"/>
                  <w:marBottom w:val="0"/>
                  <w:divBdr>
                    <w:top w:val="single" w:sz="2" w:space="0" w:color="E3E3E3"/>
                    <w:left w:val="single" w:sz="2" w:space="0" w:color="E3E3E3"/>
                    <w:bottom w:val="single" w:sz="2" w:space="0" w:color="E3E3E3"/>
                    <w:right w:val="single" w:sz="2" w:space="0" w:color="E3E3E3"/>
                  </w:divBdr>
                </w:div>
                <w:div w:id="1717243547">
                  <w:marLeft w:val="0"/>
                  <w:marRight w:val="0"/>
                  <w:marTop w:val="0"/>
                  <w:marBottom w:val="0"/>
                  <w:divBdr>
                    <w:top w:val="single" w:sz="2" w:space="0" w:color="E3E3E3"/>
                    <w:left w:val="single" w:sz="2" w:space="0" w:color="E3E3E3"/>
                    <w:bottom w:val="single" w:sz="2" w:space="0" w:color="E3E3E3"/>
                    <w:right w:val="single" w:sz="2" w:space="0" w:color="E3E3E3"/>
                  </w:divBdr>
                </w:div>
                <w:div w:id="1688479230">
                  <w:marLeft w:val="0"/>
                  <w:marRight w:val="0"/>
                  <w:marTop w:val="0"/>
                  <w:marBottom w:val="0"/>
                  <w:divBdr>
                    <w:top w:val="single" w:sz="2" w:space="0" w:color="E3E3E3"/>
                    <w:left w:val="single" w:sz="2" w:space="0" w:color="E3E3E3"/>
                    <w:bottom w:val="single" w:sz="2" w:space="0" w:color="E3E3E3"/>
                    <w:right w:val="single" w:sz="2" w:space="0" w:color="E3E3E3"/>
                  </w:divBdr>
                </w:div>
                <w:div w:id="143009979">
                  <w:marLeft w:val="0"/>
                  <w:marRight w:val="0"/>
                  <w:marTop w:val="0"/>
                  <w:marBottom w:val="0"/>
                  <w:divBdr>
                    <w:top w:val="single" w:sz="2" w:space="0" w:color="E3E3E3"/>
                    <w:left w:val="single" w:sz="2" w:space="0" w:color="E3E3E3"/>
                    <w:bottom w:val="single" w:sz="2" w:space="0" w:color="E3E3E3"/>
                    <w:right w:val="single" w:sz="2" w:space="0" w:color="E3E3E3"/>
                  </w:divBdr>
                </w:div>
                <w:div w:id="313291672">
                  <w:marLeft w:val="0"/>
                  <w:marRight w:val="0"/>
                  <w:marTop w:val="0"/>
                  <w:marBottom w:val="0"/>
                  <w:divBdr>
                    <w:top w:val="single" w:sz="2" w:space="0" w:color="E3E3E3"/>
                    <w:left w:val="single" w:sz="2" w:space="0" w:color="E3E3E3"/>
                    <w:bottom w:val="single" w:sz="2" w:space="0" w:color="E3E3E3"/>
                    <w:right w:val="single" w:sz="2" w:space="0" w:color="E3E3E3"/>
                  </w:divBdr>
                </w:div>
                <w:div w:id="940455453">
                  <w:marLeft w:val="0"/>
                  <w:marRight w:val="0"/>
                  <w:marTop w:val="0"/>
                  <w:marBottom w:val="0"/>
                  <w:divBdr>
                    <w:top w:val="single" w:sz="2" w:space="0" w:color="E3E3E3"/>
                    <w:left w:val="single" w:sz="2" w:space="0" w:color="E3E3E3"/>
                    <w:bottom w:val="single" w:sz="2" w:space="0" w:color="E3E3E3"/>
                    <w:right w:val="single" w:sz="2" w:space="0" w:color="E3E3E3"/>
                  </w:divBdr>
                </w:div>
                <w:div w:id="187110164">
                  <w:marLeft w:val="0"/>
                  <w:marRight w:val="0"/>
                  <w:marTop w:val="0"/>
                  <w:marBottom w:val="0"/>
                  <w:divBdr>
                    <w:top w:val="single" w:sz="2" w:space="0" w:color="E3E3E3"/>
                    <w:left w:val="single" w:sz="2" w:space="0" w:color="E3E3E3"/>
                    <w:bottom w:val="single" w:sz="2" w:space="0" w:color="E3E3E3"/>
                    <w:right w:val="single" w:sz="2" w:space="0" w:color="E3E3E3"/>
                  </w:divBdr>
                </w:div>
                <w:div w:id="5181902">
                  <w:marLeft w:val="0"/>
                  <w:marRight w:val="0"/>
                  <w:marTop w:val="0"/>
                  <w:marBottom w:val="0"/>
                  <w:divBdr>
                    <w:top w:val="single" w:sz="2" w:space="0" w:color="E3E3E3"/>
                    <w:left w:val="single" w:sz="2" w:space="0" w:color="E3E3E3"/>
                    <w:bottom w:val="single" w:sz="2" w:space="0" w:color="E3E3E3"/>
                    <w:right w:val="single" w:sz="2" w:space="0" w:color="E3E3E3"/>
                  </w:divBdr>
                </w:div>
                <w:div w:id="235744239">
                  <w:marLeft w:val="0"/>
                  <w:marRight w:val="0"/>
                  <w:marTop w:val="0"/>
                  <w:marBottom w:val="0"/>
                  <w:divBdr>
                    <w:top w:val="single" w:sz="2" w:space="0" w:color="E3E3E3"/>
                    <w:left w:val="single" w:sz="2" w:space="0" w:color="E3E3E3"/>
                    <w:bottom w:val="single" w:sz="2" w:space="0" w:color="E3E3E3"/>
                    <w:right w:val="single" w:sz="2" w:space="0" w:color="E3E3E3"/>
                  </w:divBdr>
                </w:div>
                <w:div w:id="57018762">
                  <w:marLeft w:val="0"/>
                  <w:marRight w:val="0"/>
                  <w:marTop w:val="0"/>
                  <w:marBottom w:val="0"/>
                  <w:divBdr>
                    <w:top w:val="single" w:sz="2" w:space="0" w:color="E3E3E3"/>
                    <w:left w:val="single" w:sz="2" w:space="0" w:color="E3E3E3"/>
                    <w:bottom w:val="single" w:sz="2" w:space="0" w:color="E3E3E3"/>
                    <w:right w:val="single" w:sz="2" w:space="0" w:color="E3E3E3"/>
                  </w:divBdr>
                </w:div>
                <w:div w:id="270016397">
                  <w:marLeft w:val="0"/>
                  <w:marRight w:val="0"/>
                  <w:marTop w:val="0"/>
                  <w:marBottom w:val="0"/>
                  <w:divBdr>
                    <w:top w:val="single" w:sz="2" w:space="0" w:color="E3E3E3"/>
                    <w:left w:val="single" w:sz="2" w:space="0" w:color="E3E3E3"/>
                    <w:bottom w:val="single" w:sz="2" w:space="0" w:color="E3E3E3"/>
                    <w:right w:val="single" w:sz="2" w:space="0" w:color="E3E3E3"/>
                  </w:divBdr>
                </w:div>
                <w:div w:id="1959098045">
                  <w:marLeft w:val="0"/>
                  <w:marRight w:val="0"/>
                  <w:marTop w:val="0"/>
                  <w:marBottom w:val="0"/>
                  <w:divBdr>
                    <w:top w:val="single" w:sz="2" w:space="0" w:color="E3E3E3"/>
                    <w:left w:val="single" w:sz="2" w:space="0" w:color="E3E3E3"/>
                    <w:bottom w:val="single" w:sz="2" w:space="0" w:color="E3E3E3"/>
                    <w:right w:val="single" w:sz="2" w:space="0" w:color="E3E3E3"/>
                  </w:divBdr>
                </w:div>
                <w:div w:id="1710494668">
                  <w:marLeft w:val="0"/>
                  <w:marRight w:val="0"/>
                  <w:marTop w:val="0"/>
                  <w:marBottom w:val="0"/>
                  <w:divBdr>
                    <w:top w:val="single" w:sz="2" w:space="0" w:color="E3E3E3"/>
                    <w:left w:val="single" w:sz="2" w:space="0" w:color="E3E3E3"/>
                    <w:bottom w:val="single" w:sz="2" w:space="0" w:color="E3E3E3"/>
                    <w:right w:val="single" w:sz="2" w:space="0" w:color="E3E3E3"/>
                  </w:divBdr>
                </w:div>
                <w:div w:id="111292600">
                  <w:marLeft w:val="0"/>
                  <w:marRight w:val="0"/>
                  <w:marTop w:val="0"/>
                  <w:marBottom w:val="0"/>
                  <w:divBdr>
                    <w:top w:val="single" w:sz="2" w:space="0" w:color="E3E3E3"/>
                    <w:left w:val="single" w:sz="2" w:space="0" w:color="E3E3E3"/>
                    <w:bottom w:val="single" w:sz="2" w:space="0" w:color="E3E3E3"/>
                    <w:right w:val="single" w:sz="2" w:space="0" w:color="E3E3E3"/>
                  </w:divBdr>
                </w:div>
                <w:div w:id="587269065">
                  <w:marLeft w:val="0"/>
                  <w:marRight w:val="0"/>
                  <w:marTop w:val="0"/>
                  <w:marBottom w:val="0"/>
                  <w:divBdr>
                    <w:top w:val="single" w:sz="2" w:space="0" w:color="E3E3E3"/>
                    <w:left w:val="single" w:sz="2" w:space="0" w:color="E3E3E3"/>
                    <w:bottom w:val="single" w:sz="2" w:space="0" w:color="E3E3E3"/>
                    <w:right w:val="single" w:sz="2" w:space="0" w:color="E3E3E3"/>
                  </w:divBdr>
                </w:div>
                <w:div w:id="796677718">
                  <w:marLeft w:val="0"/>
                  <w:marRight w:val="0"/>
                  <w:marTop w:val="0"/>
                  <w:marBottom w:val="0"/>
                  <w:divBdr>
                    <w:top w:val="single" w:sz="2" w:space="0" w:color="E3E3E3"/>
                    <w:left w:val="single" w:sz="2" w:space="0" w:color="E3E3E3"/>
                    <w:bottom w:val="single" w:sz="2" w:space="0" w:color="E3E3E3"/>
                    <w:right w:val="single" w:sz="2" w:space="0" w:color="E3E3E3"/>
                  </w:divBdr>
                </w:div>
                <w:div w:id="1159541298">
                  <w:marLeft w:val="0"/>
                  <w:marRight w:val="0"/>
                  <w:marTop w:val="0"/>
                  <w:marBottom w:val="0"/>
                  <w:divBdr>
                    <w:top w:val="single" w:sz="2" w:space="0" w:color="E3E3E3"/>
                    <w:left w:val="single" w:sz="2" w:space="0" w:color="E3E3E3"/>
                    <w:bottom w:val="single" w:sz="2" w:space="0" w:color="E3E3E3"/>
                    <w:right w:val="single" w:sz="2" w:space="0" w:color="E3E3E3"/>
                  </w:divBdr>
                </w:div>
                <w:div w:id="1377587114">
                  <w:marLeft w:val="0"/>
                  <w:marRight w:val="0"/>
                  <w:marTop w:val="0"/>
                  <w:marBottom w:val="0"/>
                  <w:divBdr>
                    <w:top w:val="single" w:sz="2" w:space="0" w:color="E3E3E3"/>
                    <w:left w:val="single" w:sz="2" w:space="0" w:color="E3E3E3"/>
                    <w:bottom w:val="single" w:sz="2" w:space="0" w:color="E3E3E3"/>
                    <w:right w:val="single" w:sz="2" w:space="0" w:color="E3E3E3"/>
                  </w:divBdr>
                </w:div>
                <w:div w:id="1029916442">
                  <w:marLeft w:val="0"/>
                  <w:marRight w:val="0"/>
                  <w:marTop w:val="0"/>
                  <w:marBottom w:val="0"/>
                  <w:divBdr>
                    <w:top w:val="single" w:sz="2" w:space="0" w:color="E3E3E3"/>
                    <w:left w:val="single" w:sz="2" w:space="0" w:color="E3E3E3"/>
                    <w:bottom w:val="single" w:sz="2" w:space="0" w:color="E3E3E3"/>
                    <w:right w:val="single" w:sz="2" w:space="0" w:color="E3E3E3"/>
                  </w:divBdr>
                </w:div>
                <w:div w:id="13727234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247761132">
      <w:bodyDiv w:val="1"/>
      <w:marLeft w:val="0"/>
      <w:marRight w:val="0"/>
      <w:marTop w:val="0"/>
      <w:marBottom w:val="0"/>
      <w:divBdr>
        <w:top w:val="none" w:sz="0" w:space="0" w:color="auto"/>
        <w:left w:val="none" w:sz="0" w:space="0" w:color="auto"/>
        <w:bottom w:val="none" w:sz="0" w:space="0" w:color="auto"/>
        <w:right w:val="none" w:sz="0" w:space="0" w:color="auto"/>
      </w:divBdr>
      <w:divsChild>
        <w:div w:id="1392852571">
          <w:marLeft w:val="0"/>
          <w:marRight w:val="0"/>
          <w:marTop w:val="0"/>
          <w:marBottom w:val="0"/>
          <w:divBdr>
            <w:top w:val="single" w:sz="2" w:space="0" w:color="E3E3E3"/>
            <w:left w:val="single" w:sz="2" w:space="0" w:color="E3E3E3"/>
            <w:bottom w:val="single" w:sz="2" w:space="0" w:color="E3E3E3"/>
            <w:right w:val="single" w:sz="2" w:space="0" w:color="E3E3E3"/>
          </w:divBdr>
        </w:div>
        <w:div w:id="1309240327">
          <w:marLeft w:val="0"/>
          <w:marRight w:val="0"/>
          <w:marTop w:val="0"/>
          <w:marBottom w:val="0"/>
          <w:divBdr>
            <w:top w:val="single" w:sz="2" w:space="0" w:color="E3E3E3"/>
            <w:left w:val="single" w:sz="2" w:space="0" w:color="E3E3E3"/>
            <w:bottom w:val="single" w:sz="2" w:space="0" w:color="E3E3E3"/>
            <w:right w:val="single" w:sz="2" w:space="0" w:color="E3E3E3"/>
          </w:divBdr>
        </w:div>
        <w:div w:id="2132431844">
          <w:marLeft w:val="0"/>
          <w:marRight w:val="0"/>
          <w:marTop w:val="0"/>
          <w:marBottom w:val="0"/>
          <w:divBdr>
            <w:top w:val="single" w:sz="2" w:space="0" w:color="E3E3E3"/>
            <w:left w:val="single" w:sz="2" w:space="0" w:color="E3E3E3"/>
            <w:bottom w:val="single" w:sz="2" w:space="0" w:color="E3E3E3"/>
            <w:right w:val="single" w:sz="2" w:space="0" w:color="E3E3E3"/>
          </w:divBdr>
        </w:div>
        <w:div w:id="1892376644">
          <w:marLeft w:val="0"/>
          <w:marRight w:val="0"/>
          <w:marTop w:val="0"/>
          <w:marBottom w:val="0"/>
          <w:divBdr>
            <w:top w:val="single" w:sz="2" w:space="0" w:color="E3E3E3"/>
            <w:left w:val="single" w:sz="2" w:space="0" w:color="E3E3E3"/>
            <w:bottom w:val="single" w:sz="2" w:space="0" w:color="E3E3E3"/>
            <w:right w:val="single" w:sz="2" w:space="0" w:color="E3E3E3"/>
          </w:divBdr>
        </w:div>
        <w:div w:id="605236007">
          <w:marLeft w:val="0"/>
          <w:marRight w:val="0"/>
          <w:marTop w:val="0"/>
          <w:marBottom w:val="0"/>
          <w:divBdr>
            <w:top w:val="single" w:sz="2" w:space="0" w:color="E3E3E3"/>
            <w:left w:val="single" w:sz="2" w:space="0" w:color="E3E3E3"/>
            <w:bottom w:val="single" w:sz="2" w:space="0" w:color="E3E3E3"/>
            <w:right w:val="single" w:sz="2" w:space="0" w:color="E3E3E3"/>
          </w:divBdr>
        </w:div>
        <w:div w:id="521864515">
          <w:marLeft w:val="0"/>
          <w:marRight w:val="0"/>
          <w:marTop w:val="0"/>
          <w:marBottom w:val="0"/>
          <w:divBdr>
            <w:top w:val="single" w:sz="2" w:space="0" w:color="E3E3E3"/>
            <w:left w:val="single" w:sz="2" w:space="0" w:color="E3E3E3"/>
            <w:bottom w:val="single" w:sz="2" w:space="0" w:color="E3E3E3"/>
            <w:right w:val="single" w:sz="2" w:space="0" w:color="E3E3E3"/>
          </w:divBdr>
        </w:div>
        <w:div w:id="1388719387">
          <w:marLeft w:val="0"/>
          <w:marRight w:val="0"/>
          <w:marTop w:val="0"/>
          <w:marBottom w:val="0"/>
          <w:divBdr>
            <w:top w:val="single" w:sz="2" w:space="0" w:color="E3E3E3"/>
            <w:left w:val="single" w:sz="2" w:space="0" w:color="E3E3E3"/>
            <w:bottom w:val="single" w:sz="2" w:space="0" w:color="E3E3E3"/>
            <w:right w:val="single" w:sz="2" w:space="0" w:color="E3E3E3"/>
          </w:divBdr>
        </w:div>
        <w:div w:id="1805810107">
          <w:marLeft w:val="0"/>
          <w:marRight w:val="0"/>
          <w:marTop w:val="0"/>
          <w:marBottom w:val="0"/>
          <w:divBdr>
            <w:top w:val="single" w:sz="2" w:space="0" w:color="E3E3E3"/>
            <w:left w:val="single" w:sz="2" w:space="0" w:color="E3E3E3"/>
            <w:bottom w:val="single" w:sz="2" w:space="0" w:color="E3E3E3"/>
            <w:right w:val="single" w:sz="2" w:space="0" w:color="E3E3E3"/>
          </w:divBdr>
        </w:div>
        <w:div w:id="696929780">
          <w:marLeft w:val="0"/>
          <w:marRight w:val="0"/>
          <w:marTop w:val="0"/>
          <w:marBottom w:val="0"/>
          <w:divBdr>
            <w:top w:val="single" w:sz="2" w:space="0" w:color="E3E3E3"/>
            <w:left w:val="single" w:sz="2" w:space="0" w:color="E3E3E3"/>
            <w:bottom w:val="single" w:sz="2" w:space="0" w:color="E3E3E3"/>
            <w:right w:val="single" w:sz="2" w:space="0" w:color="E3E3E3"/>
          </w:divBdr>
        </w:div>
        <w:div w:id="519857457">
          <w:marLeft w:val="0"/>
          <w:marRight w:val="0"/>
          <w:marTop w:val="0"/>
          <w:marBottom w:val="0"/>
          <w:divBdr>
            <w:top w:val="single" w:sz="2" w:space="0" w:color="E3E3E3"/>
            <w:left w:val="single" w:sz="2" w:space="0" w:color="E3E3E3"/>
            <w:bottom w:val="single" w:sz="2" w:space="0" w:color="E3E3E3"/>
            <w:right w:val="single" w:sz="2" w:space="0" w:color="E3E3E3"/>
          </w:divBdr>
        </w:div>
        <w:div w:id="569661538">
          <w:marLeft w:val="0"/>
          <w:marRight w:val="0"/>
          <w:marTop w:val="0"/>
          <w:marBottom w:val="0"/>
          <w:divBdr>
            <w:top w:val="single" w:sz="2" w:space="0" w:color="E3E3E3"/>
            <w:left w:val="single" w:sz="2" w:space="0" w:color="E3E3E3"/>
            <w:bottom w:val="single" w:sz="2" w:space="0" w:color="E3E3E3"/>
            <w:right w:val="single" w:sz="2" w:space="0" w:color="E3E3E3"/>
          </w:divBdr>
        </w:div>
        <w:div w:id="1231421791">
          <w:marLeft w:val="0"/>
          <w:marRight w:val="0"/>
          <w:marTop w:val="0"/>
          <w:marBottom w:val="0"/>
          <w:divBdr>
            <w:top w:val="single" w:sz="2" w:space="0" w:color="E3E3E3"/>
            <w:left w:val="single" w:sz="2" w:space="0" w:color="E3E3E3"/>
            <w:bottom w:val="single" w:sz="2" w:space="0" w:color="E3E3E3"/>
            <w:right w:val="single" w:sz="2" w:space="0" w:color="E3E3E3"/>
          </w:divBdr>
        </w:div>
        <w:div w:id="465005943">
          <w:marLeft w:val="0"/>
          <w:marRight w:val="0"/>
          <w:marTop w:val="0"/>
          <w:marBottom w:val="0"/>
          <w:divBdr>
            <w:top w:val="single" w:sz="2" w:space="0" w:color="E3E3E3"/>
            <w:left w:val="single" w:sz="2" w:space="0" w:color="E3E3E3"/>
            <w:bottom w:val="single" w:sz="2" w:space="0" w:color="E3E3E3"/>
            <w:right w:val="single" w:sz="2" w:space="0" w:color="E3E3E3"/>
          </w:divBdr>
        </w:div>
        <w:div w:id="163595567">
          <w:marLeft w:val="0"/>
          <w:marRight w:val="0"/>
          <w:marTop w:val="0"/>
          <w:marBottom w:val="0"/>
          <w:divBdr>
            <w:top w:val="single" w:sz="2" w:space="0" w:color="E3E3E3"/>
            <w:left w:val="single" w:sz="2" w:space="0" w:color="E3E3E3"/>
            <w:bottom w:val="single" w:sz="2" w:space="0" w:color="E3E3E3"/>
            <w:right w:val="single" w:sz="2" w:space="0" w:color="E3E3E3"/>
          </w:divBdr>
        </w:div>
        <w:div w:id="1258902221">
          <w:marLeft w:val="0"/>
          <w:marRight w:val="0"/>
          <w:marTop w:val="0"/>
          <w:marBottom w:val="0"/>
          <w:divBdr>
            <w:top w:val="single" w:sz="2" w:space="0" w:color="E3E3E3"/>
            <w:left w:val="single" w:sz="2" w:space="0" w:color="E3E3E3"/>
            <w:bottom w:val="single" w:sz="2" w:space="0" w:color="E3E3E3"/>
            <w:right w:val="single" w:sz="2" w:space="0" w:color="E3E3E3"/>
          </w:divBdr>
        </w:div>
        <w:div w:id="606891536">
          <w:marLeft w:val="0"/>
          <w:marRight w:val="0"/>
          <w:marTop w:val="0"/>
          <w:marBottom w:val="0"/>
          <w:divBdr>
            <w:top w:val="single" w:sz="2" w:space="0" w:color="E3E3E3"/>
            <w:left w:val="single" w:sz="2" w:space="0" w:color="E3E3E3"/>
            <w:bottom w:val="single" w:sz="2" w:space="0" w:color="E3E3E3"/>
            <w:right w:val="single" w:sz="2" w:space="0" w:color="E3E3E3"/>
          </w:divBdr>
        </w:div>
        <w:div w:id="64188854">
          <w:marLeft w:val="0"/>
          <w:marRight w:val="0"/>
          <w:marTop w:val="0"/>
          <w:marBottom w:val="0"/>
          <w:divBdr>
            <w:top w:val="single" w:sz="2" w:space="0" w:color="E3E3E3"/>
            <w:left w:val="single" w:sz="2" w:space="0" w:color="E3E3E3"/>
            <w:bottom w:val="single" w:sz="2" w:space="0" w:color="E3E3E3"/>
            <w:right w:val="single" w:sz="2" w:space="0" w:color="E3E3E3"/>
          </w:divBdr>
        </w:div>
        <w:div w:id="1944997237">
          <w:marLeft w:val="0"/>
          <w:marRight w:val="0"/>
          <w:marTop w:val="0"/>
          <w:marBottom w:val="0"/>
          <w:divBdr>
            <w:top w:val="single" w:sz="2" w:space="0" w:color="E3E3E3"/>
            <w:left w:val="single" w:sz="2" w:space="0" w:color="E3E3E3"/>
            <w:bottom w:val="single" w:sz="2" w:space="0" w:color="E3E3E3"/>
            <w:right w:val="single" w:sz="2" w:space="0" w:color="E3E3E3"/>
          </w:divBdr>
        </w:div>
        <w:div w:id="783694239">
          <w:marLeft w:val="0"/>
          <w:marRight w:val="0"/>
          <w:marTop w:val="0"/>
          <w:marBottom w:val="0"/>
          <w:divBdr>
            <w:top w:val="single" w:sz="2" w:space="0" w:color="E3E3E3"/>
            <w:left w:val="single" w:sz="2" w:space="0" w:color="E3E3E3"/>
            <w:bottom w:val="single" w:sz="2" w:space="0" w:color="E3E3E3"/>
            <w:right w:val="single" w:sz="2" w:space="0" w:color="E3E3E3"/>
          </w:divBdr>
        </w:div>
        <w:div w:id="366951822">
          <w:marLeft w:val="0"/>
          <w:marRight w:val="0"/>
          <w:marTop w:val="0"/>
          <w:marBottom w:val="0"/>
          <w:divBdr>
            <w:top w:val="single" w:sz="2" w:space="0" w:color="E3E3E3"/>
            <w:left w:val="single" w:sz="2" w:space="0" w:color="E3E3E3"/>
            <w:bottom w:val="single" w:sz="2" w:space="0" w:color="E3E3E3"/>
            <w:right w:val="single" w:sz="2" w:space="0" w:color="E3E3E3"/>
          </w:divBdr>
        </w:div>
        <w:div w:id="470756258">
          <w:marLeft w:val="0"/>
          <w:marRight w:val="0"/>
          <w:marTop w:val="0"/>
          <w:marBottom w:val="0"/>
          <w:divBdr>
            <w:top w:val="single" w:sz="2" w:space="0" w:color="E3E3E3"/>
            <w:left w:val="single" w:sz="2" w:space="0" w:color="E3E3E3"/>
            <w:bottom w:val="single" w:sz="2" w:space="0" w:color="E3E3E3"/>
            <w:right w:val="single" w:sz="2" w:space="0" w:color="E3E3E3"/>
          </w:divBdr>
        </w:div>
        <w:div w:id="1749382395">
          <w:marLeft w:val="0"/>
          <w:marRight w:val="0"/>
          <w:marTop w:val="0"/>
          <w:marBottom w:val="0"/>
          <w:divBdr>
            <w:top w:val="single" w:sz="2" w:space="0" w:color="E3E3E3"/>
            <w:left w:val="single" w:sz="2" w:space="0" w:color="E3E3E3"/>
            <w:bottom w:val="single" w:sz="2" w:space="0" w:color="E3E3E3"/>
            <w:right w:val="single" w:sz="2" w:space="0" w:color="E3E3E3"/>
          </w:divBdr>
        </w:div>
        <w:div w:id="1766874807">
          <w:marLeft w:val="0"/>
          <w:marRight w:val="0"/>
          <w:marTop w:val="0"/>
          <w:marBottom w:val="0"/>
          <w:divBdr>
            <w:top w:val="single" w:sz="2" w:space="0" w:color="E3E3E3"/>
            <w:left w:val="single" w:sz="2" w:space="0" w:color="E3E3E3"/>
            <w:bottom w:val="single" w:sz="2" w:space="0" w:color="E3E3E3"/>
            <w:right w:val="single" w:sz="2" w:space="0" w:color="E3E3E3"/>
          </w:divBdr>
        </w:div>
        <w:div w:id="1065688556">
          <w:marLeft w:val="0"/>
          <w:marRight w:val="0"/>
          <w:marTop w:val="0"/>
          <w:marBottom w:val="0"/>
          <w:divBdr>
            <w:top w:val="single" w:sz="2" w:space="0" w:color="E3E3E3"/>
            <w:left w:val="single" w:sz="2" w:space="0" w:color="E3E3E3"/>
            <w:bottom w:val="single" w:sz="2" w:space="0" w:color="E3E3E3"/>
            <w:right w:val="single" w:sz="2" w:space="0" w:color="E3E3E3"/>
          </w:divBdr>
        </w:div>
        <w:div w:id="1726905726">
          <w:marLeft w:val="0"/>
          <w:marRight w:val="0"/>
          <w:marTop w:val="0"/>
          <w:marBottom w:val="0"/>
          <w:divBdr>
            <w:top w:val="single" w:sz="2" w:space="0" w:color="E3E3E3"/>
            <w:left w:val="single" w:sz="2" w:space="0" w:color="E3E3E3"/>
            <w:bottom w:val="single" w:sz="2" w:space="0" w:color="E3E3E3"/>
            <w:right w:val="single" w:sz="2" w:space="0" w:color="E3E3E3"/>
          </w:divBdr>
        </w:div>
        <w:div w:id="86511185">
          <w:marLeft w:val="0"/>
          <w:marRight w:val="0"/>
          <w:marTop w:val="0"/>
          <w:marBottom w:val="0"/>
          <w:divBdr>
            <w:top w:val="single" w:sz="2" w:space="0" w:color="E3E3E3"/>
            <w:left w:val="single" w:sz="2" w:space="0" w:color="E3E3E3"/>
            <w:bottom w:val="single" w:sz="2" w:space="0" w:color="E3E3E3"/>
            <w:right w:val="single" w:sz="2" w:space="0" w:color="E3E3E3"/>
          </w:divBdr>
        </w:div>
        <w:div w:id="1045520258">
          <w:marLeft w:val="0"/>
          <w:marRight w:val="0"/>
          <w:marTop w:val="0"/>
          <w:marBottom w:val="0"/>
          <w:divBdr>
            <w:top w:val="single" w:sz="2" w:space="0" w:color="E3E3E3"/>
            <w:left w:val="single" w:sz="2" w:space="0" w:color="E3E3E3"/>
            <w:bottom w:val="single" w:sz="2" w:space="0" w:color="E3E3E3"/>
            <w:right w:val="single" w:sz="2" w:space="0" w:color="E3E3E3"/>
          </w:divBdr>
        </w:div>
        <w:div w:id="484010785">
          <w:marLeft w:val="0"/>
          <w:marRight w:val="0"/>
          <w:marTop w:val="0"/>
          <w:marBottom w:val="0"/>
          <w:divBdr>
            <w:top w:val="single" w:sz="2" w:space="0" w:color="E3E3E3"/>
            <w:left w:val="single" w:sz="2" w:space="0" w:color="E3E3E3"/>
            <w:bottom w:val="single" w:sz="2" w:space="0" w:color="E3E3E3"/>
            <w:right w:val="single" w:sz="2" w:space="0" w:color="E3E3E3"/>
          </w:divBdr>
        </w:div>
        <w:div w:id="1246764">
          <w:marLeft w:val="0"/>
          <w:marRight w:val="0"/>
          <w:marTop w:val="0"/>
          <w:marBottom w:val="0"/>
          <w:divBdr>
            <w:top w:val="single" w:sz="2" w:space="0" w:color="E3E3E3"/>
            <w:left w:val="single" w:sz="2" w:space="0" w:color="E3E3E3"/>
            <w:bottom w:val="single" w:sz="2" w:space="0" w:color="E3E3E3"/>
            <w:right w:val="single" w:sz="2" w:space="0" w:color="E3E3E3"/>
          </w:divBdr>
        </w:div>
        <w:div w:id="1492022417">
          <w:marLeft w:val="0"/>
          <w:marRight w:val="0"/>
          <w:marTop w:val="0"/>
          <w:marBottom w:val="0"/>
          <w:divBdr>
            <w:top w:val="single" w:sz="2" w:space="0" w:color="E3E3E3"/>
            <w:left w:val="single" w:sz="2" w:space="0" w:color="E3E3E3"/>
            <w:bottom w:val="single" w:sz="2" w:space="0" w:color="E3E3E3"/>
            <w:right w:val="single" w:sz="2" w:space="0" w:color="E3E3E3"/>
          </w:divBdr>
        </w:div>
        <w:div w:id="380323495">
          <w:marLeft w:val="0"/>
          <w:marRight w:val="0"/>
          <w:marTop w:val="0"/>
          <w:marBottom w:val="0"/>
          <w:divBdr>
            <w:top w:val="single" w:sz="2" w:space="0" w:color="E3E3E3"/>
            <w:left w:val="single" w:sz="2" w:space="0" w:color="E3E3E3"/>
            <w:bottom w:val="single" w:sz="2" w:space="0" w:color="E3E3E3"/>
            <w:right w:val="single" w:sz="2" w:space="0" w:color="E3E3E3"/>
          </w:divBdr>
        </w:div>
        <w:div w:id="493684365">
          <w:marLeft w:val="0"/>
          <w:marRight w:val="0"/>
          <w:marTop w:val="0"/>
          <w:marBottom w:val="0"/>
          <w:divBdr>
            <w:top w:val="single" w:sz="2" w:space="0" w:color="E3E3E3"/>
            <w:left w:val="single" w:sz="2" w:space="0" w:color="E3E3E3"/>
            <w:bottom w:val="single" w:sz="2" w:space="0" w:color="E3E3E3"/>
            <w:right w:val="single" w:sz="2" w:space="0" w:color="E3E3E3"/>
          </w:divBdr>
        </w:div>
        <w:div w:id="1711997561">
          <w:marLeft w:val="0"/>
          <w:marRight w:val="0"/>
          <w:marTop w:val="0"/>
          <w:marBottom w:val="0"/>
          <w:divBdr>
            <w:top w:val="single" w:sz="2" w:space="0" w:color="E3E3E3"/>
            <w:left w:val="single" w:sz="2" w:space="0" w:color="E3E3E3"/>
            <w:bottom w:val="single" w:sz="2" w:space="0" w:color="E3E3E3"/>
            <w:right w:val="single" w:sz="2" w:space="0" w:color="E3E3E3"/>
          </w:divBdr>
        </w:div>
        <w:div w:id="1788742490">
          <w:marLeft w:val="0"/>
          <w:marRight w:val="0"/>
          <w:marTop w:val="0"/>
          <w:marBottom w:val="0"/>
          <w:divBdr>
            <w:top w:val="single" w:sz="2" w:space="0" w:color="E3E3E3"/>
            <w:left w:val="single" w:sz="2" w:space="0" w:color="E3E3E3"/>
            <w:bottom w:val="single" w:sz="2" w:space="0" w:color="E3E3E3"/>
            <w:right w:val="single" w:sz="2" w:space="0" w:color="E3E3E3"/>
          </w:divBdr>
        </w:div>
        <w:div w:id="11611187">
          <w:marLeft w:val="0"/>
          <w:marRight w:val="0"/>
          <w:marTop w:val="0"/>
          <w:marBottom w:val="0"/>
          <w:divBdr>
            <w:top w:val="single" w:sz="2" w:space="0" w:color="E3E3E3"/>
            <w:left w:val="single" w:sz="2" w:space="0" w:color="E3E3E3"/>
            <w:bottom w:val="single" w:sz="2" w:space="0" w:color="E3E3E3"/>
            <w:right w:val="single" w:sz="2" w:space="0" w:color="E3E3E3"/>
          </w:divBdr>
        </w:div>
        <w:div w:id="1221132528">
          <w:marLeft w:val="0"/>
          <w:marRight w:val="0"/>
          <w:marTop w:val="0"/>
          <w:marBottom w:val="0"/>
          <w:divBdr>
            <w:top w:val="single" w:sz="2" w:space="0" w:color="E3E3E3"/>
            <w:left w:val="single" w:sz="2" w:space="0" w:color="E3E3E3"/>
            <w:bottom w:val="single" w:sz="2" w:space="0" w:color="E3E3E3"/>
            <w:right w:val="single" w:sz="2" w:space="0" w:color="E3E3E3"/>
          </w:divBdr>
        </w:div>
        <w:div w:id="99374306">
          <w:marLeft w:val="0"/>
          <w:marRight w:val="0"/>
          <w:marTop w:val="0"/>
          <w:marBottom w:val="0"/>
          <w:divBdr>
            <w:top w:val="single" w:sz="2" w:space="0" w:color="E3E3E3"/>
            <w:left w:val="single" w:sz="2" w:space="0" w:color="E3E3E3"/>
            <w:bottom w:val="single" w:sz="2" w:space="0" w:color="E3E3E3"/>
            <w:right w:val="single" w:sz="2" w:space="0" w:color="E3E3E3"/>
          </w:divBdr>
        </w:div>
        <w:div w:id="307323269">
          <w:marLeft w:val="0"/>
          <w:marRight w:val="0"/>
          <w:marTop w:val="0"/>
          <w:marBottom w:val="0"/>
          <w:divBdr>
            <w:top w:val="single" w:sz="2" w:space="0" w:color="E3E3E3"/>
            <w:left w:val="single" w:sz="2" w:space="0" w:color="E3E3E3"/>
            <w:bottom w:val="single" w:sz="2" w:space="0" w:color="E3E3E3"/>
            <w:right w:val="single" w:sz="2" w:space="0" w:color="E3E3E3"/>
          </w:divBdr>
        </w:div>
        <w:div w:id="1374501783">
          <w:marLeft w:val="0"/>
          <w:marRight w:val="0"/>
          <w:marTop w:val="0"/>
          <w:marBottom w:val="0"/>
          <w:divBdr>
            <w:top w:val="single" w:sz="2" w:space="0" w:color="E3E3E3"/>
            <w:left w:val="single" w:sz="2" w:space="0" w:color="E3E3E3"/>
            <w:bottom w:val="single" w:sz="2" w:space="0" w:color="E3E3E3"/>
            <w:right w:val="single" w:sz="2" w:space="0" w:color="E3E3E3"/>
          </w:divBdr>
        </w:div>
        <w:div w:id="966471750">
          <w:marLeft w:val="0"/>
          <w:marRight w:val="0"/>
          <w:marTop w:val="0"/>
          <w:marBottom w:val="0"/>
          <w:divBdr>
            <w:top w:val="single" w:sz="2" w:space="0" w:color="E3E3E3"/>
            <w:left w:val="single" w:sz="2" w:space="0" w:color="E3E3E3"/>
            <w:bottom w:val="single" w:sz="2" w:space="0" w:color="E3E3E3"/>
            <w:right w:val="single" w:sz="2" w:space="0" w:color="E3E3E3"/>
          </w:divBdr>
        </w:div>
        <w:div w:id="53312890">
          <w:marLeft w:val="0"/>
          <w:marRight w:val="0"/>
          <w:marTop w:val="0"/>
          <w:marBottom w:val="0"/>
          <w:divBdr>
            <w:top w:val="single" w:sz="2" w:space="0" w:color="E3E3E3"/>
            <w:left w:val="single" w:sz="2" w:space="0" w:color="E3E3E3"/>
            <w:bottom w:val="single" w:sz="2" w:space="0" w:color="E3E3E3"/>
            <w:right w:val="single" w:sz="2" w:space="0" w:color="E3E3E3"/>
          </w:divBdr>
        </w:div>
        <w:div w:id="1635938606">
          <w:marLeft w:val="0"/>
          <w:marRight w:val="0"/>
          <w:marTop w:val="0"/>
          <w:marBottom w:val="0"/>
          <w:divBdr>
            <w:top w:val="single" w:sz="2" w:space="0" w:color="E3E3E3"/>
            <w:left w:val="single" w:sz="2" w:space="0" w:color="E3E3E3"/>
            <w:bottom w:val="single" w:sz="2" w:space="0" w:color="E3E3E3"/>
            <w:right w:val="single" w:sz="2" w:space="0" w:color="E3E3E3"/>
          </w:divBdr>
        </w:div>
        <w:div w:id="453521214">
          <w:marLeft w:val="0"/>
          <w:marRight w:val="0"/>
          <w:marTop w:val="0"/>
          <w:marBottom w:val="0"/>
          <w:divBdr>
            <w:top w:val="single" w:sz="2" w:space="0" w:color="E3E3E3"/>
            <w:left w:val="single" w:sz="2" w:space="0" w:color="E3E3E3"/>
            <w:bottom w:val="single" w:sz="2" w:space="0" w:color="E3E3E3"/>
            <w:right w:val="single" w:sz="2" w:space="0" w:color="E3E3E3"/>
          </w:divBdr>
        </w:div>
        <w:div w:id="103841523">
          <w:marLeft w:val="0"/>
          <w:marRight w:val="0"/>
          <w:marTop w:val="0"/>
          <w:marBottom w:val="0"/>
          <w:divBdr>
            <w:top w:val="single" w:sz="2" w:space="0" w:color="E3E3E3"/>
            <w:left w:val="single" w:sz="2" w:space="0" w:color="E3E3E3"/>
            <w:bottom w:val="single" w:sz="2" w:space="0" w:color="E3E3E3"/>
            <w:right w:val="single" w:sz="2" w:space="0" w:color="E3E3E3"/>
          </w:divBdr>
        </w:div>
        <w:div w:id="1549144339">
          <w:marLeft w:val="0"/>
          <w:marRight w:val="0"/>
          <w:marTop w:val="0"/>
          <w:marBottom w:val="0"/>
          <w:divBdr>
            <w:top w:val="single" w:sz="2" w:space="0" w:color="E3E3E3"/>
            <w:left w:val="single" w:sz="2" w:space="0" w:color="E3E3E3"/>
            <w:bottom w:val="single" w:sz="2" w:space="0" w:color="E3E3E3"/>
            <w:right w:val="single" w:sz="2" w:space="0" w:color="E3E3E3"/>
          </w:divBdr>
        </w:div>
        <w:div w:id="398090985">
          <w:marLeft w:val="0"/>
          <w:marRight w:val="0"/>
          <w:marTop w:val="0"/>
          <w:marBottom w:val="0"/>
          <w:divBdr>
            <w:top w:val="single" w:sz="2" w:space="0" w:color="E3E3E3"/>
            <w:left w:val="single" w:sz="2" w:space="0" w:color="E3E3E3"/>
            <w:bottom w:val="single" w:sz="2" w:space="0" w:color="E3E3E3"/>
            <w:right w:val="single" w:sz="2" w:space="0" w:color="E3E3E3"/>
          </w:divBdr>
        </w:div>
        <w:div w:id="815489726">
          <w:marLeft w:val="0"/>
          <w:marRight w:val="0"/>
          <w:marTop w:val="0"/>
          <w:marBottom w:val="0"/>
          <w:divBdr>
            <w:top w:val="single" w:sz="2" w:space="0" w:color="E3E3E3"/>
            <w:left w:val="single" w:sz="2" w:space="0" w:color="E3E3E3"/>
            <w:bottom w:val="single" w:sz="2" w:space="0" w:color="E3E3E3"/>
            <w:right w:val="single" w:sz="2" w:space="0" w:color="E3E3E3"/>
          </w:divBdr>
        </w:div>
        <w:div w:id="665011489">
          <w:marLeft w:val="0"/>
          <w:marRight w:val="0"/>
          <w:marTop w:val="0"/>
          <w:marBottom w:val="0"/>
          <w:divBdr>
            <w:top w:val="single" w:sz="2" w:space="0" w:color="E3E3E3"/>
            <w:left w:val="single" w:sz="2" w:space="0" w:color="E3E3E3"/>
            <w:bottom w:val="single" w:sz="2" w:space="0" w:color="E3E3E3"/>
            <w:right w:val="single" w:sz="2" w:space="0" w:color="E3E3E3"/>
          </w:divBdr>
        </w:div>
        <w:div w:id="744886190">
          <w:marLeft w:val="0"/>
          <w:marRight w:val="0"/>
          <w:marTop w:val="0"/>
          <w:marBottom w:val="0"/>
          <w:divBdr>
            <w:top w:val="single" w:sz="2" w:space="0" w:color="E3E3E3"/>
            <w:left w:val="single" w:sz="2" w:space="0" w:color="E3E3E3"/>
            <w:bottom w:val="single" w:sz="2" w:space="0" w:color="E3E3E3"/>
            <w:right w:val="single" w:sz="2" w:space="0" w:color="E3E3E3"/>
          </w:divBdr>
        </w:div>
        <w:div w:id="293367149">
          <w:marLeft w:val="0"/>
          <w:marRight w:val="0"/>
          <w:marTop w:val="0"/>
          <w:marBottom w:val="0"/>
          <w:divBdr>
            <w:top w:val="single" w:sz="2" w:space="0" w:color="E3E3E3"/>
            <w:left w:val="single" w:sz="2" w:space="0" w:color="E3E3E3"/>
            <w:bottom w:val="single" w:sz="2" w:space="0" w:color="E3E3E3"/>
            <w:right w:val="single" w:sz="2" w:space="0" w:color="E3E3E3"/>
          </w:divBdr>
        </w:div>
        <w:div w:id="675612308">
          <w:marLeft w:val="0"/>
          <w:marRight w:val="0"/>
          <w:marTop w:val="0"/>
          <w:marBottom w:val="0"/>
          <w:divBdr>
            <w:top w:val="single" w:sz="2" w:space="0" w:color="E3E3E3"/>
            <w:left w:val="single" w:sz="2" w:space="0" w:color="E3E3E3"/>
            <w:bottom w:val="single" w:sz="2" w:space="0" w:color="E3E3E3"/>
            <w:right w:val="single" w:sz="2" w:space="0" w:color="E3E3E3"/>
          </w:divBdr>
        </w:div>
        <w:div w:id="1575046663">
          <w:marLeft w:val="0"/>
          <w:marRight w:val="0"/>
          <w:marTop w:val="0"/>
          <w:marBottom w:val="0"/>
          <w:divBdr>
            <w:top w:val="single" w:sz="2" w:space="0" w:color="E3E3E3"/>
            <w:left w:val="single" w:sz="2" w:space="0" w:color="E3E3E3"/>
            <w:bottom w:val="single" w:sz="2" w:space="0" w:color="E3E3E3"/>
            <w:right w:val="single" w:sz="2" w:space="0" w:color="E3E3E3"/>
          </w:divBdr>
        </w:div>
        <w:div w:id="108742786">
          <w:marLeft w:val="0"/>
          <w:marRight w:val="0"/>
          <w:marTop w:val="0"/>
          <w:marBottom w:val="0"/>
          <w:divBdr>
            <w:top w:val="single" w:sz="2" w:space="0" w:color="E3E3E3"/>
            <w:left w:val="single" w:sz="2" w:space="0" w:color="E3E3E3"/>
            <w:bottom w:val="single" w:sz="2" w:space="0" w:color="E3E3E3"/>
            <w:right w:val="single" w:sz="2" w:space="0" w:color="E3E3E3"/>
          </w:divBdr>
        </w:div>
        <w:div w:id="1105227986">
          <w:marLeft w:val="0"/>
          <w:marRight w:val="0"/>
          <w:marTop w:val="0"/>
          <w:marBottom w:val="0"/>
          <w:divBdr>
            <w:top w:val="single" w:sz="2" w:space="0" w:color="E3E3E3"/>
            <w:left w:val="single" w:sz="2" w:space="0" w:color="E3E3E3"/>
            <w:bottom w:val="single" w:sz="2" w:space="0" w:color="E3E3E3"/>
            <w:right w:val="single" w:sz="2" w:space="0" w:color="E3E3E3"/>
          </w:divBdr>
        </w:div>
        <w:div w:id="1659844332">
          <w:marLeft w:val="0"/>
          <w:marRight w:val="0"/>
          <w:marTop w:val="0"/>
          <w:marBottom w:val="0"/>
          <w:divBdr>
            <w:top w:val="single" w:sz="2" w:space="0" w:color="E3E3E3"/>
            <w:left w:val="single" w:sz="2" w:space="0" w:color="E3E3E3"/>
            <w:bottom w:val="single" w:sz="2" w:space="0" w:color="E3E3E3"/>
            <w:right w:val="single" w:sz="2" w:space="0" w:color="E3E3E3"/>
          </w:divBdr>
        </w:div>
        <w:div w:id="337927289">
          <w:marLeft w:val="0"/>
          <w:marRight w:val="0"/>
          <w:marTop w:val="0"/>
          <w:marBottom w:val="0"/>
          <w:divBdr>
            <w:top w:val="single" w:sz="2" w:space="0" w:color="E3E3E3"/>
            <w:left w:val="single" w:sz="2" w:space="0" w:color="E3E3E3"/>
            <w:bottom w:val="single" w:sz="2" w:space="0" w:color="E3E3E3"/>
            <w:right w:val="single" w:sz="2" w:space="0" w:color="E3E3E3"/>
          </w:divBdr>
        </w:div>
        <w:div w:id="778992552">
          <w:marLeft w:val="0"/>
          <w:marRight w:val="0"/>
          <w:marTop w:val="0"/>
          <w:marBottom w:val="0"/>
          <w:divBdr>
            <w:top w:val="single" w:sz="2" w:space="0" w:color="E3E3E3"/>
            <w:left w:val="single" w:sz="2" w:space="0" w:color="E3E3E3"/>
            <w:bottom w:val="single" w:sz="2" w:space="0" w:color="E3E3E3"/>
            <w:right w:val="single" w:sz="2" w:space="0" w:color="E3E3E3"/>
          </w:divBdr>
        </w:div>
        <w:div w:id="305858376">
          <w:marLeft w:val="0"/>
          <w:marRight w:val="0"/>
          <w:marTop w:val="0"/>
          <w:marBottom w:val="0"/>
          <w:divBdr>
            <w:top w:val="single" w:sz="2" w:space="0" w:color="E3E3E3"/>
            <w:left w:val="single" w:sz="2" w:space="0" w:color="E3E3E3"/>
            <w:bottom w:val="single" w:sz="2" w:space="0" w:color="E3E3E3"/>
            <w:right w:val="single" w:sz="2" w:space="0" w:color="E3E3E3"/>
          </w:divBdr>
        </w:div>
        <w:div w:id="1293826781">
          <w:marLeft w:val="0"/>
          <w:marRight w:val="0"/>
          <w:marTop w:val="0"/>
          <w:marBottom w:val="0"/>
          <w:divBdr>
            <w:top w:val="single" w:sz="2" w:space="0" w:color="E3E3E3"/>
            <w:left w:val="single" w:sz="2" w:space="0" w:color="E3E3E3"/>
            <w:bottom w:val="single" w:sz="2" w:space="0" w:color="E3E3E3"/>
            <w:right w:val="single" w:sz="2" w:space="0" w:color="E3E3E3"/>
          </w:divBdr>
        </w:div>
        <w:div w:id="979463220">
          <w:marLeft w:val="0"/>
          <w:marRight w:val="0"/>
          <w:marTop w:val="0"/>
          <w:marBottom w:val="0"/>
          <w:divBdr>
            <w:top w:val="single" w:sz="2" w:space="0" w:color="E3E3E3"/>
            <w:left w:val="single" w:sz="2" w:space="0" w:color="E3E3E3"/>
            <w:bottom w:val="single" w:sz="2" w:space="0" w:color="E3E3E3"/>
            <w:right w:val="single" w:sz="2" w:space="0" w:color="E3E3E3"/>
          </w:divBdr>
        </w:div>
        <w:div w:id="960578168">
          <w:marLeft w:val="0"/>
          <w:marRight w:val="0"/>
          <w:marTop w:val="0"/>
          <w:marBottom w:val="0"/>
          <w:divBdr>
            <w:top w:val="single" w:sz="2" w:space="0" w:color="E3E3E3"/>
            <w:left w:val="single" w:sz="2" w:space="0" w:color="E3E3E3"/>
            <w:bottom w:val="single" w:sz="2" w:space="0" w:color="E3E3E3"/>
            <w:right w:val="single" w:sz="2" w:space="0" w:color="E3E3E3"/>
          </w:divBdr>
        </w:div>
        <w:div w:id="358167750">
          <w:marLeft w:val="0"/>
          <w:marRight w:val="0"/>
          <w:marTop w:val="0"/>
          <w:marBottom w:val="0"/>
          <w:divBdr>
            <w:top w:val="single" w:sz="2" w:space="0" w:color="E3E3E3"/>
            <w:left w:val="single" w:sz="2" w:space="0" w:color="E3E3E3"/>
            <w:bottom w:val="single" w:sz="2" w:space="0" w:color="E3E3E3"/>
            <w:right w:val="single" w:sz="2" w:space="0" w:color="E3E3E3"/>
          </w:divBdr>
        </w:div>
        <w:div w:id="780419312">
          <w:marLeft w:val="0"/>
          <w:marRight w:val="0"/>
          <w:marTop w:val="0"/>
          <w:marBottom w:val="0"/>
          <w:divBdr>
            <w:top w:val="single" w:sz="2" w:space="0" w:color="E3E3E3"/>
            <w:left w:val="single" w:sz="2" w:space="0" w:color="E3E3E3"/>
            <w:bottom w:val="single" w:sz="2" w:space="0" w:color="E3E3E3"/>
            <w:right w:val="single" w:sz="2" w:space="0" w:color="E3E3E3"/>
          </w:divBdr>
        </w:div>
        <w:div w:id="1164398304">
          <w:marLeft w:val="0"/>
          <w:marRight w:val="0"/>
          <w:marTop w:val="0"/>
          <w:marBottom w:val="0"/>
          <w:divBdr>
            <w:top w:val="single" w:sz="2" w:space="0" w:color="E3E3E3"/>
            <w:left w:val="single" w:sz="2" w:space="0" w:color="E3E3E3"/>
            <w:bottom w:val="single" w:sz="2" w:space="0" w:color="E3E3E3"/>
            <w:right w:val="single" w:sz="2" w:space="0" w:color="E3E3E3"/>
          </w:divBdr>
        </w:div>
        <w:div w:id="391849343">
          <w:marLeft w:val="0"/>
          <w:marRight w:val="0"/>
          <w:marTop w:val="0"/>
          <w:marBottom w:val="0"/>
          <w:divBdr>
            <w:top w:val="single" w:sz="2" w:space="0" w:color="E3E3E3"/>
            <w:left w:val="single" w:sz="2" w:space="0" w:color="E3E3E3"/>
            <w:bottom w:val="single" w:sz="2" w:space="0" w:color="E3E3E3"/>
            <w:right w:val="single" w:sz="2" w:space="0" w:color="E3E3E3"/>
          </w:divBdr>
        </w:div>
        <w:div w:id="47580170">
          <w:marLeft w:val="0"/>
          <w:marRight w:val="0"/>
          <w:marTop w:val="0"/>
          <w:marBottom w:val="0"/>
          <w:divBdr>
            <w:top w:val="single" w:sz="2" w:space="0" w:color="E3E3E3"/>
            <w:left w:val="single" w:sz="2" w:space="0" w:color="E3E3E3"/>
            <w:bottom w:val="single" w:sz="2" w:space="0" w:color="E3E3E3"/>
            <w:right w:val="single" w:sz="2" w:space="0" w:color="E3E3E3"/>
          </w:divBdr>
        </w:div>
        <w:div w:id="1938980548">
          <w:marLeft w:val="0"/>
          <w:marRight w:val="0"/>
          <w:marTop w:val="0"/>
          <w:marBottom w:val="0"/>
          <w:divBdr>
            <w:top w:val="single" w:sz="2" w:space="0" w:color="E3E3E3"/>
            <w:left w:val="single" w:sz="2" w:space="0" w:color="E3E3E3"/>
            <w:bottom w:val="single" w:sz="2" w:space="0" w:color="E3E3E3"/>
            <w:right w:val="single" w:sz="2" w:space="0" w:color="E3E3E3"/>
          </w:divBdr>
        </w:div>
        <w:div w:id="1094934835">
          <w:marLeft w:val="0"/>
          <w:marRight w:val="0"/>
          <w:marTop w:val="0"/>
          <w:marBottom w:val="0"/>
          <w:divBdr>
            <w:top w:val="single" w:sz="2" w:space="0" w:color="E3E3E3"/>
            <w:left w:val="single" w:sz="2" w:space="0" w:color="E3E3E3"/>
            <w:bottom w:val="single" w:sz="2" w:space="0" w:color="E3E3E3"/>
            <w:right w:val="single" w:sz="2" w:space="0" w:color="E3E3E3"/>
          </w:divBdr>
        </w:div>
        <w:div w:id="2038696666">
          <w:marLeft w:val="0"/>
          <w:marRight w:val="0"/>
          <w:marTop w:val="0"/>
          <w:marBottom w:val="0"/>
          <w:divBdr>
            <w:top w:val="single" w:sz="2" w:space="0" w:color="E3E3E3"/>
            <w:left w:val="single" w:sz="2" w:space="0" w:color="E3E3E3"/>
            <w:bottom w:val="single" w:sz="2" w:space="0" w:color="E3E3E3"/>
            <w:right w:val="single" w:sz="2" w:space="0" w:color="E3E3E3"/>
          </w:divBdr>
        </w:div>
        <w:div w:id="1511140962">
          <w:marLeft w:val="0"/>
          <w:marRight w:val="0"/>
          <w:marTop w:val="0"/>
          <w:marBottom w:val="0"/>
          <w:divBdr>
            <w:top w:val="single" w:sz="2" w:space="0" w:color="E3E3E3"/>
            <w:left w:val="single" w:sz="2" w:space="0" w:color="E3E3E3"/>
            <w:bottom w:val="single" w:sz="2" w:space="0" w:color="E3E3E3"/>
            <w:right w:val="single" w:sz="2" w:space="0" w:color="E3E3E3"/>
          </w:divBdr>
        </w:div>
        <w:div w:id="2090539475">
          <w:marLeft w:val="0"/>
          <w:marRight w:val="0"/>
          <w:marTop w:val="0"/>
          <w:marBottom w:val="0"/>
          <w:divBdr>
            <w:top w:val="single" w:sz="2" w:space="0" w:color="E3E3E3"/>
            <w:left w:val="single" w:sz="2" w:space="0" w:color="E3E3E3"/>
            <w:bottom w:val="single" w:sz="2" w:space="0" w:color="E3E3E3"/>
            <w:right w:val="single" w:sz="2" w:space="0" w:color="E3E3E3"/>
          </w:divBdr>
        </w:div>
        <w:div w:id="1129665745">
          <w:marLeft w:val="0"/>
          <w:marRight w:val="0"/>
          <w:marTop w:val="0"/>
          <w:marBottom w:val="0"/>
          <w:divBdr>
            <w:top w:val="single" w:sz="2" w:space="0" w:color="E3E3E3"/>
            <w:left w:val="single" w:sz="2" w:space="0" w:color="E3E3E3"/>
            <w:bottom w:val="single" w:sz="2" w:space="0" w:color="E3E3E3"/>
            <w:right w:val="single" w:sz="2" w:space="0" w:color="E3E3E3"/>
          </w:divBdr>
        </w:div>
        <w:div w:id="2076004234">
          <w:marLeft w:val="0"/>
          <w:marRight w:val="0"/>
          <w:marTop w:val="0"/>
          <w:marBottom w:val="0"/>
          <w:divBdr>
            <w:top w:val="single" w:sz="2" w:space="0" w:color="E3E3E3"/>
            <w:left w:val="single" w:sz="2" w:space="0" w:color="E3E3E3"/>
            <w:bottom w:val="single" w:sz="2" w:space="0" w:color="E3E3E3"/>
            <w:right w:val="single" w:sz="2" w:space="0" w:color="E3E3E3"/>
          </w:divBdr>
        </w:div>
        <w:div w:id="2057002332">
          <w:marLeft w:val="0"/>
          <w:marRight w:val="0"/>
          <w:marTop w:val="0"/>
          <w:marBottom w:val="0"/>
          <w:divBdr>
            <w:top w:val="single" w:sz="2" w:space="0" w:color="E3E3E3"/>
            <w:left w:val="single" w:sz="2" w:space="0" w:color="E3E3E3"/>
            <w:bottom w:val="single" w:sz="2" w:space="0" w:color="E3E3E3"/>
            <w:right w:val="single" w:sz="2" w:space="0" w:color="E3E3E3"/>
          </w:divBdr>
        </w:div>
        <w:div w:id="753549117">
          <w:marLeft w:val="0"/>
          <w:marRight w:val="0"/>
          <w:marTop w:val="0"/>
          <w:marBottom w:val="0"/>
          <w:divBdr>
            <w:top w:val="single" w:sz="2" w:space="0" w:color="E3E3E3"/>
            <w:left w:val="single" w:sz="2" w:space="0" w:color="E3E3E3"/>
            <w:bottom w:val="single" w:sz="2" w:space="0" w:color="E3E3E3"/>
            <w:right w:val="single" w:sz="2" w:space="0" w:color="E3E3E3"/>
          </w:divBdr>
        </w:div>
        <w:div w:id="823199723">
          <w:marLeft w:val="0"/>
          <w:marRight w:val="0"/>
          <w:marTop w:val="0"/>
          <w:marBottom w:val="0"/>
          <w:divBdr>
            <w:top w:val="single" w:sz="2" w:space="0" w:color="E3E3E3"/>
            <w:left w:val="single" w:sz="2" w:space="0" w:color="E3E3E3"/>
            <w:bottom w:val="single" w:sz="2" w:space="0" w:color="E3E3E3"/>
            <w:right w:val="single" w:sz="2" w:space="0" w:color="E3E3E3"/>
          </w:divBdr>
        </w:div>
        <w:div w:id="1256326288">
          <w:marLeft w:val="0"/>
          <w:marRight w:val="0"/>
          <w:marTop w:val="0"/>
          <w:marBottom w:val="0"/>
          <w:divBdr>
            <w:top w:val="single" w:sz="2" w:space="0" w:color="E3E3E3"/>
            <w:left w:val="single" w:sz="2" w:space="0" w:color="E3E3E3"/>
            <w:bottom w:val="single" w:sz="2" w:space="0" w:color="E3E3E3"/>
            <w:right w:val="single" w:sz="2" w:space="0" w:color="E3E3E3"/>
          </w:divBdr>
        </w:div>
        <w:div w:id="479734696">
          <w:marLeft w:val="0"/>
          <w:marRight w:val="0"/>
          <w:marTop w:val="0"/>
          <w:marBottom w:val="0"/>
          <w:divBdr>
            <w:top w:val="single" w:sz="2" w:space="0" w:color="E3E3E3"/>
            <w:left w:val="single" w:sz="2" w:space="0" w:color="E3E3E3"/>
            <w:bottom w:val="single" w:sz="2" w:space="0" w:color="E3E3E3"/>
            <w:right w:val="single" w:sz="2" w:space="0" w:color="E3E3E3"/>
          </w:divBdr>
        </w:div>
        <w:div w:id="1530295757">
          <w:marLeft w:val="0"/>
          <w:marRight w:val="0"/>
          <w:marTop w:val="0"/>
          <w:marBottom w:val="0"/>
          <w:divBdr>
            <w:top w:val="single" w:sz="2" w:space="0" w:color="E3E3E3"/>
            <w:left w:val="single" w:sz="2" w:space="0" w:color="E3E3E3"/>
            <w:bottom w:val="single" w:sz="2" w:space="0" w:color="E3E3E3"/>
            <w:right w:val="single" w:sz="2" w:space="0" w:color="E3E3E3"/>
          </w:divBdr>
        </w:div>
        <w:div w:id="1782990250">
          <w:marLeft w:val="0"/>
          <w:marRight w:val="0"/>
          <w:marTop w:val="0"/>
          <w:marBottom w:val="0"/>
          <w:divBdr>
            <w:top w:val="single" w:sz="2" w:space="0" w:color="E3E3E3"/>
            <w:left w:val="single" w:sz="2" w:space="0" w:color="E3E3E3"/>
            <w:bottom w:val="single" w:sz="2" w:space="0" w:color="E3E3E3"/>
            <w:right w:val="single" w:sz="2" w:space="0" w:color="E3E3E3"/>
          </w:divBdr>
        </w:div>
        <w:div w:id="684748594">
          <w:marLeft w:val="0"/>
          <w:marRight w:val="0"/>
          <w:marTop w:val="0"/>
          <w:marBottom w:val="0"/>
          <w:divBdr>
            <w:top w:val="single" w:sz="2" w:space="0" w:color="E3E3E3"/>
            <w:left w:val="single" w:sz="2" w:space="0" w:color="E3E3E3"/>
            <w:bottom w:val="single" w:sz="2" w:space="0" w:color="E3E3E3"/>
            <w:right w:val="single" w:sz="2" w:space="0" w:color="E3E3E3"/>
          </w:divBdr>
        </w:div>
        <w:div w:id="138813458">
          <w:marLeft w:val="0"/>
          <w:marRight w:val="0"/>
          <w:marTop w:val="0"/>
          <w:marBottom w:val="0"/>
          <w:divBdr>
            <w:top w:val="single" w:sz="2" w:space="0" w:color="E3E3E3"/>
            <w:left w:val="single" w:sz="2" w:space="0" w:color="E3E3E3"/>
            <w:bottom w:val="single" w:sz="2" w:space="0" w:color="E3E3E3"/>
            <w:right w:val="single" w:sz="2" w:space="0" w:color="E3E3E3"/>
          </w:divBdr>
        </w:div>
        <w:div w:id="1833981828">
          <w:marLeft w:val="0"/>
          <w:marRight w:val="0"/>
          <w:marTop w:val="0"/>
          <w:marBottom w:val="0"/>
          <w:divBdr>
            <w:top w:val="single" w:sz="2" w:space="0" w:color="E3E3E3"/>
            <w:left w:val="single" w:sz="2" w:space="0" w:color="E3E3E3"/>
            <w:bottom w:val="single" w:sz="2" w:space="0" w:color="E3E3E3"/>
            <w:right w:val="single" w:sz="2" w:space="0" w:color="E3E3E3"/>
          </w:divBdr>
        </w:div>
        <w:div w:id="324166796">
          <w:marLeft w:val="0"/>
          <w:marRight w:val="0"/>
          <w:marTop w:val="0"/>
          <w:marBottom w:val="0"/>
          <w:divBdr>
            <w:top w:val="single" w:sz="2" w:space="0" w:color="E3E3E3"/>
            <w:left w:val="single" w:sz="2" w:space="0" w:color="E3E3E3"/>
            <w:bottom w:val="single" w:sz="2" w:space="0" w:color="E3E3E3"/>
            <w:right w:val="single" w:sz="2" w:space="0" w:color="E3E3E3"/>
          </w:divBdr>
        </w:div>
        <w:div w:id="2095274514">
          <w:marLeft w:val="0"/>
          <w:marRight w:val="0"/>
          <w:marTop w:val="0"/>
          <w:marBottom w:val="0"/>
          <w:divBdr>
            <w:top w:val="single" w:sz="2" w:space="0" w:color="E3E3E3"/>
            <w:left w:val="single" w:sz="2" w:space="0" w:color="E3E3E3"/>
            <w:bottom w:val="single" w:sz="2" w:space="0" w:color="E3E3E3"/>
            <w:right w:val="single" w:sz="2" w:space="0" w:color="E3E3E3"/>
          </w:divBdr>
        </w:div>
        <w:div w:id="78790508">
          <w:marLeft w:val="0"/>
          <w:marRight w:val="0"/>
          <w:marTop w:val="0"/>
          <w:marBottom w:val="0"/>
          <w:divBdr>
            <w:top w:val="single" w:sz="2" w:space="0" w:color="E3E3E3"/>
            <w:left w:val="single" w:sz="2" w:space="0" w:color="E3E3E3"/>
            <w:bottom w:val="single" w:sz="2" w:space="0" w:color="E3E3E3"/>
            <w:right w:val="single" w:sz="2" w:space="0" w:color="E3E3E3"/>
          </w:divBdr>
        </w:div>
        <w:div w:id="483164136">
          <w:marLeft w:val="0"/>
          <w:marRight w:val="0"/>
          <w:marTop w:val="0"/>
          <w:marBottom w:val="0"/>
          <w:divBdr>
            <w:top w:val="single" w:sz="2" w:space="0" w:color="E3E3E3"/>
            <w:left w:val="single" w:sz="2" w:space="0" w:color="E3E3E3"/>
            <w:bottom w:val="single" w:sz="2" w:space="0" w:color="E3E3E3"/>
            <w:right w:val="single" w:sz="2" w:space="0" w:color="E3E3E3"/>
          </w:divBdr>
        </w:div>
        <w:div w:id="68624027">
          <w:marLeft w:val="0"/>
          <w:marRight w:val="0"/>
          <w:marTop w:val="0"/>
          <w:marBottom w:val="0"/>
          <w:divBdr>
            <w:top w:val="single" w:sz="2" w:space="0" w:color="E3E3E3"/>
            <w:left w:val="single" w:sz="2" w:space="0" w:color="E3E3E3"/>
            <w:bottom w:val="single" w:sz="2" w:space="0" w:color="E3E3E3"/>
            <w:right w:val="single" w:sz="2" w:space="0" w:color="E3E3E3"/>
          </w:divBdr>
        </w:div>
        <w:div w:id="1061245836">
          <w:marLeft w:val="0"/>
          <w:marRight w:val="0"/>
          <w:marTop w:val="0"/>
          <w:marBottom w:val="0"/>
          <w:divBdr>
            <w:top w:val="single" w:sz="2" w:space="0" w:color="E3E3E3"/>
            <w:left w:val="single" w:sz="2" w:space="0" w:color="E3E3E3"/>
            <w:bottom w:val="single" w:sz="2" w:space="0" w:color="E3E3E3"/>
            <w:right w:val="single" w:sz="2" w:space="0" w:color="E3E3E3"/>
          </w:divBdr>
        </w:div>
        <w:div w:id="1244531018">
          <w:marLeft w:val="0"/>
          <w:marRight w:val="0"/>
          <w:marTop w:val="0"/>
          <w:marBottom w:val="0"/>
          <w:divBdr>
            <w:top w:val="single" w:sz="2" w:space="0" w:color="E3E3E3"/>
            <w:left w:val="single" w:sz="2" w:space="0" w:color="E3E3E3"/>
            <w:bottom w:val="single" w:sz="2" w:space="0" w:color="E3E3E3"/>
            <w:right w:val="single" w:sz="2" w:space="0" w:color="E3E3E3"/>
          </w:divBdr>
        </w:div>
        <w:div w:id="1997494536">
          <w:marLeft w:val="0"/>
          <w:marRight w:val="0"/>
          <w:marTop w:val="0"/>
          <w:marBottom w:val="0"/>
          <w:divBdr>
            <w:top w:val="single" w:sz="2" w:space="0" w:color="E3E3E3"/>
            <w:left w:val="single" w:sz="2" w:space="0" w:color="E3E3E3"/>
            <w:bottom w:val="single" w:sz="2" w:space="0" w:color="E3E3E3"/>
            <w:right w:val="single" w:sz="2" w:space="0" w:color="E3E3E3"/>
          </w:divBdr>
        </w:div>
        <w:div w:id="887453819">
          <w:marLeft w:val="0"/>
          <w:marRight w:val="0"/>
          <w:marTop w:val="0"/>
          <w:marBottom w:val="0"/>
          <w:divBdr>
            <w:top w:val="single" w:sz="2" w:space="0" w:color="E3E3E3"/>
            <w:left w:val="single" w:sz="2" w:space="0" w:color="E3E3E3"/>
            <w:bottom w:val="single" w:sz="2" w:space="0" w:color="E3E3E3"/>
            <w:right w:val="single" w:sz="2" w:space="0" w:color="E3E3E3"/>
          </w:divBdr>
        </w:div>
        <w:div w:id="1069156901">
          <w:marLeft w:val="0"/>
          <w:marRight w:val="0"/>
          <w:marTop w:val="0"/>
          <w:marBottom w:val="0"/>
          <w:divBdr>
            <w:top w:val="single" w:sz="2" w:space="0" w:color="E3E3E3"/>
            <w:left w:val="single" w:sz="2" w:space="0" w:color="E3E3E3"/>
            <w:bottom w:val="single" w:sz="2" w:space="0" w:color="E3E3E3"/>
            <w:right w:val="single" w:sz="2" w:space="0" w:color="E3E3E3"/>
          </w:divBdr>
        </w:div>
        <w:div w:id="1163427072">
          <w:marLeft w:val="0"/>
          <w:marRight w:val="0"/>
          <w:marTop w:val="0"/>
          <w:marBottom w:val="0"/>
          <w:divBdr>
            <w:top w:val="single" w:sz="2" w:space="0" w:color="E3E3E3"/>
            <w:left w:val="single" w:sz="2" w:space="0" w:color="E3E3E3"/>
            <w:bottom w:val="single" w:sz="2" w:space="0" w:color="E3E3E3"/>
            <w:right w:val="single" w:sz="2" w:space="0" w:color="E3E3E3"/>
          </w:divBdr>
        </w:div>
        <w:div w:id="651107602">
          <w:marLeft w:val="0"/>
          <w:marRight w:val="0"/>
          <w:marTop w:val="0"/>
          <w:marBottom w:val="0"/>
          <w:divBdr>
            <w:top w:val="single" w:sz="2" w:space="0" w:color="E3E3E3"/>
            <w:left w:val="single" w:sz="2" w:space="0" w:color="E3E3E3"/>
            <w:bottom w:val="single" w:sz="2" w:space="0" w:color="E3E3E3"/>
            <w:right w:val="single" w:sz="2" w:space="0" w:color="E3E3E3"/>
          </w:divBdr>
        </w:div>
        <w:div w:id="1436635476">
          <w:marLeft w:val="0"/>
          <w:marRight w:val="0"/>
          <w:marTop w:val="0"/>
          <w:marBottom w:val="0"/>
          <w:divBdr>
            <w:top w:val="single" w:sz="2" w:space="0" w:color="E3E3E3"/>
            <w:left w:val="single" w:sz="2" w:space="0" w:color="E3E3E3"/>
            <w:bottom w:val="single" w:sz="2" w:space="0" w:color="E3E3E3"/>
            <w:right w:val="single" w:sz="2" w:space="0" w:color="E3E3E3"/>
          </w:divBdr>
        </w:div>
        <w:div w:id="485557413">
          <w:marLeft w:val="0"/>
          <w:marRight w:val="0"/>
          <w:marTop w:val="0"/>
          <w:marBottom w:val="0"/>
          <w:divBdr>
            <w:top w:val="single" w:sz="2" w:space="0" w:color="E3E3E3"/>
            <w:left w:val="single" w:sz="2" w:space="0" w:color="E3E3E3"/>
            <w:bottom w:val="single" w:sz="2" w:space="0" w:color="E3E3E3"/>
            <w:right w:val="single" w:sz="2" w:space="0" w:color="E3E3E3"/>
          </w:divBdr>
        </w:div>
        <w:div w:id="619844941">
          <w:marLeft w:val="0"/>
          <w:marRight w:val="0"/>
          <w:marTop w:val="0"/>
          <w:marBottom w:val="0"/>
          <w:divBdr>
            <w:top w:val="single" w:sz="2" w:space="0" w:color="E3E3E3"/>
            <w:left w:val="single" w:sz="2" w:space="0" w:color="E3E3E3"/>
            <w:bottom w:val="single" w:sz="2" w:space="0" w:color="E3E3E3"/>
            <w:right w:val="single" w:sz="2" w:space="0" w:color="E3E3E3"/>
          </w:divBdr>
        </w:div>
        <w:div w:id="645672784">
          <w:marLeft w:val="0"/>
          <w:marRight w:val="0"/>
          <w:marTop w:val="0"/>
          <w:marBottom w:val="0"/>
          <w:divBdr>
            <w:top w:val="single" w:sz="2" w:space="0" w:color="E3E3E3"/>
            <w:left w:val="single" w:sz="2" w:space="0" w:color="E3E3E3"/>
            <w:bottom w:val="single" w:sz="2" w:space="0" w:color="E3E3E3"/>
            <w:right w:val="single" w:sz="2" w:space="0" w:color="E3E3E3"/>
          </w:divBdr>
        </w:div>
        <w:div w:id="375735441">
          <w:marLeft w:val="0"/>
          <w:marRight w:val="0"/>
          <w:marTop w:val="0"/>
          <w:marBottom w:val="0"/>
          <w:divBdr>
            <w:top w:val="single" w:sz="2" w:space="0" w:color="E3E3E3"/>
            <w:left w:val="single" w:sz="2" w:space="0" w:color="E3E3E3"/>
            <w:bottom w:val="single" w:sz="2" w:space="0" w:color="E3E3E3"/>
            <w:right w:val="single" w:sz="2" w:space="0" w:color="E3E3E3"/>
          </w:divBdr>
        </w:div>
        <w:div w:id="176045492">
          <w:marLeft w:val="0"/>
          <w:marRight w:val="0"/>
          <w:marTop w:val="0"/>
          <w:marBottom w:val="0"/>
          <w:divBdr>
            <w:top w:val="single" w:sz="2" w:space="0" w:color="E3E3E3"/>
            <w:left w:val="single" w:sz="2" w:space="0" w:color="E3E3E3"/>
            <w:bottom w:val="single" w:sz="2" w:space="0" w:color="E3E3E3"/>
            <w:right w:val="single" w:sz="2" w:space="0" w:color="E3E3E3"/>
          </w:divBdr>
        </w:div>
        <w:div w:id="904339138">
          <w:marLeft w:val="0"/>
          <w:marRight w:val="0"/>
          <w:marTop w:val="0"/>
          <w:marBottom w:val="0"/>
          <w:divBdr>
            <w:top w:val="single" w:sz="2" w:space="0" w:color="E3E3E3"/>
            <w:left w:val="single" w:sz="2" w:space="0" w:color="E3E3E3"/>
            <w:bottom w:val="single" w:sz="2" w:space="0" w:color="E3E3E3"/>
            <w:right w:val="single" w:sz="2" w:space="0" w:color="E3E3E3"/>
          </w:divBdr>
        </w:div>
        <w:div w:id="169101896">
          <w:marLeft w:val="0"/>
          <w:marRight w:val="0"/>
          <w:marTop w:val="0"/>
          <w:marBottom w:val="0"/>
          <w:divBdr>
            <w:top w:val="single" w:sz="2" w:space="0" w:color="E3E3E3"/>
            <w:left w:val="single" w:sz="2" w:space="0" w:color="E3E3E3"/>
            <w:bottom w:val="single" w:sz="2" w:space="0" w:color="E3E3E3"/>
            <w:right w:val="single" w:sz="2" w:space="0" w:color="E3E3E3"/>
          </w:divBdr>
        </w:div>
        <w:div w:id="1543588339">
          <w:marLeft w:val="0"/>
          <w:marRight w:val="0"/>
          <w:marTop w:val="0"/>
          <w:marBottom w:val="0"/>
          <w:divBdr>
            <w:top w:val="single" w:sz="2" w:space="0" w:color="E3E3E3"/>
            <w:left w:val="single" w:sz="2" w:space="0" w:color="E3E3E3"/>
            <w:bottom w:val="single" w:sz="2" w:space="0" w:color="E3E3E3"/>
            <w:right w:val="single" w:sz="2" w:space="0" w:color="E3E3E3"/>
          </w:divBdr>
        </w:div>
        <w:div w:id="337318467">
          <w:marLeft w:val="0"/>
          <w:marRight w:val="0"/>
          <w:marTop w:val="0"/>
          <w:marBottom w:val="0"/>
          <w:divBdr>
            <w:top w:val="single" w:sz="2" w:space="0" w:color="E3E3E3"/>
            <w:left w:val="single" w:sz="2" w:space="0" w:color="E3E3E3"/>
            <w:bottom w:val="single" w:sz="2" w:space="0" w:color="E3E3E3"/>
            <w:right w:val="single" w:sz="2" w:space="0" w:color="E3E3E3"/>
          </w:divBdr>
        </w:div>
        <w:div w:id="504780712">
          <w:marLeft w:val="0"/>
          <w:marRight w:val="0"/>
          <w:marTop w:val="0"/>
          <w:marBottom w:val="0"/>
          <w:divBdr>
            <w:top w:val="single" w:sz="2" w:space="0" w:color="E3E3E3"/>
            <w:left w:val="single" w:sz="2" w:space="0" w:color="E3E3E3"/>
            <w:bottom w:val="single" w:sz="2" w:space="0" w:color="E3E3E3"/>
            <w:right w:val="single" w:sz="2" w:space="0" w:color="E3E3E3"/>
          </w:divBdr>
        </w:div>
        <w:div w:id="1610578428">
          <w:marLeft w:val="0"/>
          <w:marRight w:val="0"/>
          <w:marTop w:val="0"/>
          <w:marBottom w:val="0"/>
          <w:divBdr>
            <w:top w:val="single" w:sz="2" w:space="0" w:color="E3E3E3"/>
            <w:left w:val="single" w:sz="2" w:space="0" w:color="E3E3E3"/>
            <w:bottom w:val="single" w:sz="2" w:space="0" w:color="E3E3E3"/>
            <w:right w:val="single" w:sz="2" w:space="0" w:color="E3E3E3"/>
          </w:divBdr>
        </w:div>
        <w:div w:id="1946964572">
          <w:marLeft w:val="0"/>
          <w:marRight w:val="0"/>
          <w:marTop w:val="0"/>
          <w:marBottom w:val="0"/>
          <w:divBdr>
            <w:top w:val="single" w:sz="2" w:space="0" w:color="E3E3E3"/>
            <w:left w:val="single" w:sz="2" w:space="0" w:color="E3E3E3"/>
            <w:bottom w:val="single" w:sz="2" w:space="0" w:color="E3E3E3"/>
            <w:right w:val="single" w:sz="2" w:space="0" w:color="E3E3E3"/>
          </w:divBdr>
        </w:div>
        <w:div w:id="588735966">
          <w:marLeft w:val="0"/>
          <w:marRight w:val="0"/>
          <w:marTop w:val="0"/>
          <w:marBottom w:val="0"/>
          <w:divBdr>
            <w:top w:val="single" w:sz="2" w:space="0" w:color="E3E3E3"/>
            <w:left w:val="single" w:sz="2" w:space="0" w:color="E3E3E3"/>
            <w:bottom w:val="single" w:sz="2" w:space="0" w:color="E3E3E3"/>
            <w:right w:val="single" w:sz="2" w:space="0" w:color="E3E3E3"/>
          </w:divBdr>
        </w:div>
        <w:div w:id="381711724">
          <w:marLeft w:val="0"/>
          <w:marRight w:val="0"/>
          <w:marTop w:val="0"/>
          <w:marBottom w:val="0"/>
          <w:divBdr>
            <w:top w:val="single" w:sz="2" w:space="0" w:color="E3E3E3"/>
            <w:left w:val="single" w:sz="2" w:space="0" w:color="E3E3E3"/>
            <w:bottom w:val="single" w:sz="2" w:space="0" w:color="E3E3E3"/>
            <w:right w:val="single" w:sz="2" w:space="0" w:color="E3E3E3"/>
          </w:divBdr>
        </w:div>
        <w:div w:id="1442215655">
          <w:marLeft w:val="0"/>
          <w:marRight w:val="0"/>
          <w:marTop w:val="0"/>
          <w:marBottom w:val="0"/>
          <w:divBdr>
            <w:top w:val="single" w:sz="2" w:space="0" w:color="E3E3E3"/>
            <w:left w:val="single" w:sz="2" w:space="0" w:color="E3E3E3"/>
            <w:bottom w:val="single" w:sz="2" w:space="0" w:color="E3E3E3"/>
            <w:right w:val="single" w:sz="2" w:space="0" w:color="E3E3E3"/>
          </w:divBdr>
        </w:div>
        <w:div w:id="476343269">
          <w:marLeft w:val="0"/>
          <w:marRight w:val="0"/>
          <w:marTop w:val="0"/>
          <w:marBottom w:val="0"/>
          <w:divBdr>
            <w:top w:val="single" w:sz="2" w:space="0" w:color="E3E3E3"/>
            <w:left w:val="single" w:sz="2" w:space="0" w:color="E3E3E3"/>
            <w:bottom w:val="single" w:sz="2" w:space="0" w:color="E3E3E3"/>
            <w:right w:val="single" w:sz="2" w:space="0" w:color="E3E3E3"/>
          </w:divBdr>
        </w:div>
        <w:div w:id="1412968671">
          <w:marLeft w:val="0"/>
          <w:marRight w:val="0"/>
          <w:marTop w:val="0"/>
          <w:marBottom w:val="0"/>
          <w:divBdr>
            <w:top w:val="single" w:sz="2" w:space="0" w:color="E3E3E3"/>
            <w:left w:val="single" w:sz="2" w:space="0" w:color="E3E3E3"/>
            <w:bottom w:val="single" w:sz="2" w:space="0" w:color="E3E3E3"/>
            <w:right w:val="single" w:sz="2" w:space="0" w:color="E3E3E3"/>
          </w:divBdr>
        </w:div>
        <w:div w:id="1887523521">
          <w:marLeft w:val="0"/>
          <w:marRight w:val="0"/>
          <w:marTop w:val="0"/>
          <w:marBottom w:val="0"/>
          <w:divBdr>
            <w:top w:val="single" w:sz="2" w:space="0" w:color="E3E3E3"/>
            <w:left w:val="single" w:sz="2" w:space="0" w:color="E3E3E3"/>
            <w:bottom w:val="single" w:sz="2" w:space="0" w:color="E3E3E3"/>
            <w:right w:val="single" w:sz="2" w:space="0" w:color="E3E3E3"/>
          </w:divBdr>
        </w:div>
        <w:div w:id="1710373408">
          <w:marLeft w:val="0"/>
          <w:marRight w:val="0"/>
          <w:marTop w:val="0"/>
          <w:marBottom w:val="0"/>
          <w:divBdr>
            <w:top w:val="single" w:sz="2" w:space="0" w:color="E3E3E3"/>
            <w:left w:val="single" w:sz="2" w:space="0" w:color="E3E3E3"/>
            <w:bottom w:val="single" w:sz="2" w:space="0" w:color="E3E3E3"/>
            <w:right w:val="single" w:sz="2" w:space="0" w:color="E3E3E3"/>
          </w:divBdr>
        </w:div>
        <w:div w:id="2134588626">
          <w:marLeft w:val="0"/>
          <w:marRight w:val="0"/>
          <w:marTop w:val="0"/>
          <w:marBottom w:val="0"/>
          <w:divBdr>
            <w:top w:val="single" w:sz="2" w:space="0" w:color="E3E3E3"/>
            <w:left w:val="single" w:sz="2" w:space="0" w:color="E3E3E3"/>
            <w:bottom w:val="single" w:sz="2" w:space="0" w:color="E3E3E3"/>
            <w:right w:val="single" w:sz="2" w:space="0" w:color="E3E3E3"/>
          </w:divBdr>
        </w:div>
        <w:div w:id="1678583050">
          <w:marLeft w:val="0"/>
          <w:marRight w:val="0"/>
          <w:marTop w:val="0"/>
          <w:marBottom w:val="0"/>
          <w:divBdr>
            <w:top w:val="single" w:sz="2" w:space="0" w:color="E3E3E3"/>
            <w:left w:val="single" w:sz="2" w:space="0" w:color="E3E3E3"/>
            <w:bottom w:val="single" w:sz="2" w:space="0" w:color="E3E3E3"/>
            <w:right w:val="single" w:sz="2" w:space="0" w:color="E3E3E3"/>
          </w:divBdr>
        </w:div>
        <w:div w:id="219290408">
          <w:marLeft w:val="0"/>
          <w:marRight w:val="0"/>
          <w:marTop w:val="0"/>
          <w:marBottom w:val="0"/>
          <w:divBdr>
            <w:top w:val="single" w:sz="2" w:space="0" w:color="E3E3E3"/>
            <w:left w:val="single" w:sz="2" w:space="0" w:color="E3E3E3"/>
            <w:bottom w:val="single" w:sz="2" w:space="0" w:color="E3E3E3"/>
            <w:right w:val="single" w:sz="2" w:space="0" w:color="E3E3E3"/>
          </w:divBdr>
        </w:div>
        <w:div w:id="1567450311">
          <w:marLeft w:val="0"/>
          <w:marRight w:val="0"/>
          <w:marTop w:val="0"/>
          <w:marBottom w:val="0"/>
          <w:divBdr>
            <w:top w:val="single" w:sz="2" w:space="0" w:color="E3E3E3"/>
            <w:left w:val="single" w:sz="2" w:space="0" w:color="E3E3E3"/>
            <w:bottom w:val="single" w:sz="2" w:space="0" w:color="E3E3E3"/>
            <w:right w:val="single" w:sz="2" w:space="0" w:color="E3E3E3"/>
          </w:divBdr>
        </w:div>
        <w:div w:id="1492060361">
          <w:marLeft w:val="0"/>
          <w:marRight w:val="0"/>
          <w:marTop w:val="0"/>
          <w:marBottom w:val="0"/>
          <w:divBdr>
            <w:top w:val="single" w:sz="2" w:space="0" w:color="E3E3E3"/>
            <w:left w:val="single" w:sz="2" w:space="0" w:color="E3E3E3"/>
            <w:bottom w:val="single" w:sz="2" w:space="0" w:color="E3E3E3"/>
            <w:right w:val="single" w:sz="2" w:space="0" w:color="E3E3E3"/>
          </w:divBdr>
        </w:div>
        <w:div w:id="517890210">
          <w:marLeft w:val="0"/>
          <w:marRight w:val="0"/>
          <w:marTop w:val="0"/>
          <w:marBottom w:val="0"/>
          <w:divBdr>
            <w:top w:val="single" w:sz="2" w:space="0" w:color="E3E3E3"/>
            <w:left w:val="single" w:sz="2" w:space="0" w:color="E3E3E3"/>
            <w:bottom w:val="single" w:sz="2" w:space="0" w:color="E3E3E3"/>
            <w:right w:val="single" w:sz="2" w:space="0" w:color="E3E3E3"/>
          </w:divBdr>
        </w:div>
        <w:div w:id="1567183008">
          <w:marLeft w:val="0"/>
          <w:marRight w:val="0"/>
          <w:marTop w:val="0"/>
          <w:marBottom w:val="0"/>
          <w:divBdr>
            <w:top w:val="single" w:sz="2" w:space="0" w:color="E3E3E3"/>
            <w:left w:val="single" w:sz="2" w:space="0" w:color="E3E3E3"/>
            <w:bottom w:val="single" w:sz="2" w:space="0" w:color="E3E3E3"/>
            <w:right w:val="single" w:sz="2" w:space="0" w:color="E3E3E3"/>
          </w:divBdr>
        </w:div>
        <w:div w:id="446700836">
          <w:marLeft w:val="0"/>
          <w:marRight w:val="0"/>
          <w:marTop w:val="0"/>
          <w:marBottom w:val="0"/>
          <w:divBdr>
            <w:top w:val="single" w:sz="2" w:space="0" w:color="E3E3E3"/>
            <w:left w:val="single" w:sz="2" w:space="0" w:color="E3E3E3"/>
            <w:bottom w:val="single" w:sz="2" w:space="0" w:color="E3E3E3"/>
            <w:right w:val="single" w:sz="2" w:space="0" w:color="E3E3E3"/>
          </w:divBdr>
        </w:div>
        <w:div w:id="177620713">
          <w:marLeft w:val="0"/>
          <w:marRight w:val="0"/>
          <w:marTop w:val="0"/>
          <w:marBottom w:val="0"/>
          <w:divBdr>
            <w:top w:val="single" w:sz="2" w:space="0" w:color="E3E3E3"/>
            <w:left w:val="single" w:sz="2" w:space="0" w:color="E3E3E3"/>
            <w:bottom w:val="single" w:sz="2" w:space="0" w:color="E3E3E3"/>
            <w:right w:val="single" w:sz="2" w:space="0" w:color="E3E3E3"/>
          </w:divBdr>
        </w:div>
        <w:div w:id="35012292">
          <w:marLeft w:val="0"/>
          <w:marRight w:val="0"/>
          <w:marTop w:val="0"/>
          <w:marBottom w:val="0"/>
          <w:divBdr>
            <w:top w:val="single" w:sz="2" w:space="0" w:color="E3E3E3"/>
            <w:left w:val="single" w:sz="2" w:space="0" w:color="E3E3E3"/>
            <w:bottom w:val="single" w:sz="2" w:space="0" w:color="E3E3E3"/>
            <w:right w:val="single" w:sz="2" w:space="0" w:color="E3E3E3"/>
          </w:divBdr>
        </w:div>
        <w:div w:id="1964310699">
          <w:marLeft w:val="0"/>
          <w:marRight w:val="0"/>
          <w:marTop w:val="0"/>
          <w:marBottom w:val="0"/>
          <w:divBdr>
            <w:top w:val="single" w:sz="2" w:space="0" w:color="E3E3E3"/>
            <w:left w:val="single" w:sz="2" w:space="0" w:color="E3E3E3"/>
            <w:bottom w:val="single" w:sz="2" w:space="0" w:color="E3E3E3"/>
            <w:right w:val="single" w:sz="2" w:space="0" w:color="E3E3E3"/>
          </w:divBdr>
        </w:div>
        <w:div w:id="970478801">
          <w:marLeft w:val="0"/>
          <w:marRight w:val="0"/>
          <w:marTop w:val="0"/>
          <w:marBottom w:val="0"/>
          <w:divBdr>
            <w:top w:val="single" w:sz="2" w:space="0" w:color="E3E3E3"/>
            <w:left w:val="single" w:sz="2" w:space="0" w:color="E3E3E3"/>
            <w:bottom w:val="single" w:sz="2" w:space="0" w:color="E3E3E3"/>
            <w:right w:val="single" w:sz="2" w:space="0" w:color="E3E3E3"/>
          </w:divBdr>
        </w:div>
        <w:div w:id="2042245636">
          <w:marLeft w:val="0"/>
          <w:marRight w:val="0"/>
          <w:marTop w:val="0"/>
          <w:marBottom w:val="0"/>
          <w:divBdr>
            <w:top w:val="single" w:sz="2" w:space="0" w:color="E3E3E3"/>
            <w:left w:val="single" w:sz="2" w:space="0" w:color="E3E3E3"/>
            <w:bottom w:val="single" w:sz="2" w:space="0" w:color="E3E3E3"/>
            <w:right w:val="single" w:sz="2" w:space="0" w:color="E3E3E3"/>
          </w:divBdr>
        </w:div>
        <w:div w:id="1277368857">
          <w:marLeft w:val="0"/>
          <w:marRight w:val="0"/>
          <w:marTop w:val="0"/>
          <w:marBottom w:val="0"/>
          <w:divBdr>
            <w:top w:val="single" w:sz="2" w:space="0" w:color="E3E3E3"/>
            <w:left w:val="single" w:sz="2" w:space="0" w:color="E3E3E3"/>
            <w:bottom w:val="single" w:sz="2" w:space="0" w:color="E3E3E3"/>
            <w:right w:val="single" w:sz="2" w:space="0" w:color="E3E3E3"/>
          </w:divBdr>
        </w:div>
        <w:div w:id="864289157">
          <w:marLeft w:val="0"/>
          <w:marRight w:val="0"/>
          <w:marTop w:val="0"/>
          <w:marBottom w:val="0"/>
          <w:divBdr>
            <w:top w:val="single" w:sz="2" w:space="0" w:color="E3E3E3"/>
            <w:left w:val="single" w:sz="2" w:space="0" w:color="E3E3E3"/>
            <w:bottom w:val="single" w:sz="2" w:space="0" w:color="E3E3E3"/>
            <w:right w:val="single" w:sz="2" w:space="0" w:color="E3E3E3"/>
          </w:divBdr>
        </w:div>
        <w:div w:id="1252356165">
          <w:marLeft w:val="0"/>
          <w:marRight w:val="0"/>
          <w:marTop w:val="0"/>
          <w:marBottom w:val="0"/>
          <w:divBdr>
            <w:top w:val="single" w:sz="2" w:space="0" w:color="E3E3E3"/>
            <w:left w:val="single" w:sz="2" w:space="0" w:color="E3E3E3"/>
            <w:bottom w:val="single" w:sz="2" w:space="0" w:color="E3E3E3"/>
            <w:right w:val="single" w:sz="2" w:space="0" w:color="E3E3E3"/>
          </w:divBdr>
        </w:div>
        <w:div w:id="1006519421">
          <w:marLeft w:val="0"/>
          <w:marRight w:val="0"/>
          <w:marTop w:val="0"/>
          <w:marBottom w:val="0"/>
          <w:divBdr>
            <w:top w:val="single" w:sz="2" w:space="0" w:color="E3E3E3"/>
            <w:left w:val="single" w:sz="2" w:space="0" w:color="E3E3E3"/>
            <w:bottom w:val="single" w:sz="2" w:space="0" w:color="E3E3E3"/>
            <w:right w:val="single" w:sz="2" w:space="0" w:color="E3E3E3"/>
          </w:divBdr>
        </w:div>
        <w:div w:id="2064139868">
          <w:marLeft w:val="0"/>
          <w:marRight w:val="0"/>
          <w:marTop w:val="0"/>
          <w:marBottom w:val="0"/>
          <w:divBdr>
            <w:top w:val="single" w:sz="2" w:space="0" w:color="E3E3E3"/>
            <w:left w:val="single" w:sz="2" w:space="0" w:color="E3E3E3"/>
            <w:bottom w:val="single" w:sz="2" w:space="0" w:color="E3E3E3"/>
            <w:right w:val="single" w:sz="2" w:space="0" w:color="E3E3E3"/>
          </w:divBdr>
        </w:div>
        <w:div w:id="1137140942">
          <w:marLeft w:val="0"/>
          <w:marRight w:val="0"/>
          <w:marTop w:val="0"/>
          <w:marBottom w:val="0"/>
          <w:divBdr>
            <w:top w:val="single" w:sz="2" w:space="0" w:color="E3E3E3"/>
            <w:left w:val="single" w:sz="2" w:space="0" w:color="E3E3E3"/>
            <w:bottom w:val="single" w:sz="2" w:space="0" w:color="E3E3E3"/>
            <w:right w:val="single" w:sz="2" w:space="0" w:color="E3E3E3"/>
          </w:divBdr>
        </w:div>
        <w:div w:id="1690718746">
          <w:marLeft w:val="0"/>
          <w:marRight w:val="0"/>
          <w:marTop w:val="0"/>
          <w:marBottom w:val="0"/>
          <w:divBdr>
            <w:top w:val="single" w:sz="2" w:space="0" w:color="E3E3E3"/>
            <w:left w:val="single" w:sz="2" w:space="0" w:color="E3E3E3"/>
            <w:bottom w:val="single" w:sz="2" w:space="0" w:color="E3E3E3"/>
            <w:right w:val="single" w:sz="2" w:space="0" w:color="E3E3E3"/>
          </w:divBdr>
        </w:div>
        <w:div w:id="1588533679">
          <w:marLeft w:val="0"/>
          <w:marRight w:val="0"/>
          <w:marTop w:val="0"/>
          <w:marBottom w:val="0"/>
          <w:divBdr>
            <w:top w:val="single" w:sz="2" w:space="0" w:color="E3E3E3"/>
            <w:left w:val="single" w:sz="2" w:space="0" w:color="E3E3E3"/>
            <w:bottom w:val="single" w:sz="2" w:space="0" w:color="E3E3E3"/>
            <w:right w:val="single" w:sz="2" w:space="0" w:color="E3E3E3"/>
          </w:divBdr>
        </w:div>
        <w:div w:id="1786002202">
          <w:marLeft w:val="0"/>
          <w:marRight w:val="0"/>
          <w:marTop w:val="0"/>
          <w:marBottom w:val="0"/>
          <w:divBdr>
            <w:top w:val="single" w:sz="2" w:space="0" w:color="E3E3E3"/>
            <w:left w:val="single" w:sz="2" w:space="0" w:color="E3E3E3"/>
            <w:bottom w:val="single" w:sz="2" w:space="0" w:color="E3E3E3"/>
            <w:right w:val="single" w:sz="2" w:space="0" w:color="E3E3E3"/>
          </w:divBdr>
        </w:div>
        <w:div w:id="1552957876">
          <w:marLeft w:val="0"/>
          <w:marRight w:val="0"/>
          <w:marTop w:val="0"/>
          <w:marBottom w:val="0"/>
          <w:divBdr>
            <w:top w:val="single" w:sz="2" w:space="0" w:color="E3E3E3"/>
            <w:left w:val="single" w:sz="2" w:space="0" w:color="E3E3E3"/>
            <w:bottom w:val="single" w:sz="2" w:space="0" w:color="E3E3E3"/>
            <w:right w:val="single" w:sz="2" w:space="0" w:color="E3E3E3"/>
          </w:divBdr>
        </w:div>
        <w:div w:id="853419931">
          <w:marLeft w:val="0"/>
          <w:marRight w:val="0"/>
          <w:marTop w:val="0"/>
          <w:marBottom w:val="0"/>
          <w:divBdr>
            <w:top w:val="single" w:sz="2" w:space="0" w:color="E3E3E3"/>
            <w:left w:val="single" w:sz="2" w:space="0" w:color="E3E3E3"/>
            <w:bottom w:val="single" w:sz="2" w:space="0" w:color="E3E3E3"/>
            <w:right w:val="single" w:sz="2" w:space="0" w:color="E3E3E3"/>
          </w:divBdr>
        </w:div>
        <w:div w:id="185603183">
          <w:marLeft w:val="0"/>
          <w:marRight w:val="0"/>
          <w:marTop w:val="0"/>
          <w:marBottom w:val="0"/>
          <w:divBdr>
            <w:top w:val="single" w:sz="2" w:space="0" w:color="E3E3E3"/>
            <w:left w:val="single" w:sz="2" w:space="0" w:color="E3E3E3"/>
            <w:bottom w:val="single" w:sz="2" w:space="0" w:color="E3E3E3"/>
            <w:right w:val="single" w:sz="2" w:space="0" w:color="E3E3E3"/>
          </w:divBdr>
        </w:div>
        <w:div w:id="1662271906">
          <w:marLeft w:val="0"/>
          <w:marRight w:val="0"/>
          <w:marTop w:val="0"/>
          <w:marBottom w:val="0"/>
          <w:divBdr>
            <w:top w:val="single" w:sz="2" w:space="0" w:color="E3E3E3"/>
            <w:left w:val="single" w:sz="2" w:space="0" w:color="E3E3E3"/>
            <w:bottom w:val="single" w:sz="2" w:space="0" w:color="E3E3E3"/>
            <w:right w:val="single" w:sz="2" w:space="0" w:color="E3E3E3"/>
          </w:divBdr>
        </w:div>
        <w:div w:id="1973749904">
          <w:marLeft w:val="0"/>
          <w:marRight w:val="0"/>
          <w:marTop w:val="0"/>
          <w:marBottom w:val="0"/>
          <w:divBdr>
            <w:top w:val="single" w:sz="2" w:space="0" w:color="E3E3E3"/>
            <w:left w:val="single" w:sz="2" w:space="0" w:color="E3E3E3"/>
            <w:bottom w:val="single" w:sz="2" w:space="0" w:color="E3E3E3"/>
            <w:right w:val="single" w:sz="2" w:space="0" w:color="E3E3E3"/>
          </w:divBdr>
        </w:div>
        <w:div w:id="2022388542">
          <w:marLeft w:val="0"/>
          <w:marRight w:val="0"/>
          <w:marTop w:val="0"/>
          <w:marBottom w:val="0"/>
          <w:divBdr>
            <w:top w:val="single" w:sz="2" w:space="0" w:color="E3E3E3"/>
            <w:left w:val="single" w:sz="2" w:space="0" w:color="E3E3E3"/>
            <w:bottom w:val="single" w:sz="2" w:space="0" w:color="E3E3E3"/>
            <w:right w:val="single" w:sz="2" w:space="0" w:color="E3E3E3"/>
          </w:divBdr>
        </w:div>
        <w:div w:id="1660621549">
          <w:marLeft w:val="0"/>
          <w:marRight w:val="0"/>
          <w:marTop w:val="0"/>
          <w:marBottom w:val="0"/>
          <w:divBdr>
            <w:top w:val="single" w:sz="2" w:space="0" w:color="E3E3E3"/>
            <w:left w:val="single" w:sz="2" w:space="0" w:color="E3E3E3"/>
            <w:bottom w:val="single" w:sz="2" w:space="0" w:color="E3E3E3"/>
            <w:right w:val="single" w:sz="2" w:space="0" w:color="E3E3E3"/>
          </w:divBdr>
        </w:div>
        <w:div w:id="205683413">
          <w:marLeft w:val="0"/>
          <w:marRight w:val="0"/>
          <w:marTop w:val="0"/>
          <w:marBottom w:val="0"/>
          <w:divBdr>
            <w:top w:val="single" w:sz="2" w:space="0" w:color="E3E3E3"/>
            <w:left w:val="single" w:sz="2" w:space="0" w:color="E3E3E3"/>
            <w:bottom w:val="single" w:sz="2" w:space="0" w:color="E3E3E3"/>
            <w:right w:val="single" w:sz="2" w:space="0" w:color="E3E3E3"/>
          </w:divBdr>
        </w:div>
        <w:div w:id="2058360215">
          <w:marLeft w:val="0"/>
          <w:marRight w:val="0"/>
          <w:marTop w:val="0"/>
          <w:marBottom w:val="0"/>
          <w:divBdr>
            <w:top w:val="single" w:sz="2" w:space="0" w:color="E3E3E3"/>
            <w:left w:val="single" w:sz="2" w:space="0" w:color="E3E3E3"/>
            <w:bottom w:val="single" w:sz="2" w:space="0" w:color="E3E3E3"/>
            <w:right w:val="single" w:sz="2" w:space="0" w:color="E3E3E3"/>
          </w:divBdr>
        </w:div>
        <w:div w:id="1151868131">
          <w:marLeft w:val="0"/>
          <w:marRight w:val="0"/>
          <w:marTop w:val="0"/>
          <w:marBottom w:val="0"/>
          <w:divBdr>
            <w:top w:val="single" w:sz="2" w:space="0" w:color="E3E3E3"/>
            <w:left w:val="single" w:sz="2" w:space="0" w:color="E3E3E3"/>
            <w:bottom w:val="single" w:sz="2" w:space="0" w:color="E3E3E3"/>
            <w:right w:val="single" w:sz="2" w:space="0" w:color="E3E3E3"/>
          </w:divBdr>
        </w:div>
        <w:div w:id="1341468768">
          <w:marLeft w:val="0"/>
          <w:marRight w:val="0"/>
          <w:marTop w:val="0"/>
          <w:marBottom w:val="0"/>
          <w:divBdr>
            <w:top w:val="single" w:sz="2" w:space="0" w:color="E3E3E3"/>
            <w:left w:val="single" w:sz="2" w:space="0" w:color="E3E3E3"/>
            <w:bottom w:val="single" w:sz="2" w:space="0" w:color="E3E3E3"/>
            <w:right w:val="single" w:sz="2" w:space="0" w:color="E3E3E3"/>
          </w:divBdr>
        </w:div>
        <w:div w:id="1816608483">
          <w:marLeft w:val="0"/>
          <w:marRight w:val="0"/>
          <w:marTop w:val="0"/>
          <w:marBottom w:val="0"/>
          <w:divBdr>
            <w:top w:val="single" w:sz="2" w:space="0" w:color="E3E3E3"/>
            <w:left w:val="single" w:sz="2" w:space="0" w:color="E3E3E3"/>
            <w:bottom w:val="single" w:sz="2" w:space="0" w:color="E3E3E3"/>
            <w:right w:val="single" w:sz="2" w:space="0" w:color="E3E3E3"/>
          </w:divBdr>
        </w:div>
        <w:div w:id="900675608">
          <w:marLeft w:val="0"/>
          <w:marRight w:val="0"/>
          <w:marTop w:val="0"/>
          <w:marBottom w:val="0"/>
          <w:divBdr>
            <w:top w:val="single" w:sz="2" w:space="0" w:color="E3E3E3"/>
            <w:left w:val="single" w:sz="2" w:space="0" w:color="E3E3E3"/>
            <w:bottom w:val="single" w:sz="2" w:space="0" w:color="E3E3E3"/>
            <w:right w:val="single" w:sz="2" w:space="0" w:color="E3E3E3"/>
          </w:divBdr>
        </w:div>
        <w:div w:id="305207871">
          <w:marLeft w:val="0"/>
          <w:marRight w:val="0"/>
          <w:marTop w:val="0"/>
          <w:marBottom w:val="0"/>
          <w:divBdr>
            <w:top w:val="single" w:sz="2" w:space="0" w:color="E3E3E3"/>
            <w:left w:val="single" w:sz="2" w:space="0" w:color="E3E3E3"/>
            <w:bottom w:val="single" w:sz="2" w:space="0" w:color="E3E3E3"/>
            <w:right w:val="single" w:sz="2" w:space="0" w:color="E3E3E3"/>
          </w:divBdr>
        </w:div>
        <w:div w:id="1793673733">
          <w:marLeft w:val="0"/>
          <w:marRight w:val="0"/>
          <w:marTop w:val="0"/>
          <w:marBottom w:val="0"/>
          <w:divBdr>
            <w:top w:val="single" w:sz="2" w:space="0" w:color="E3E3E3"/>
            <w:left w:val="single" w:sz="2" w:space="0" w:color="E3E3E3"/>
            <w:bottom w:val="single" w:sz="2" w:space="0" w:color="E3E3E3"/>
            <w:right w:val="single" w:sz="2" w:space="0" w:color="E3E3E3"/>
          </w:divBdr>
        </w:div>
        <w:div w:id="1312058673">
          <w:marLeft w:val="0"/>
          <w:marRight w:val="0"/>
          <w:marTop w:val="0"/>
          <w:marBottom w:val="0"/>
          <w:divBdr>
            <w:top w:val="single" w:sz="2" w:space="0" w:color="E3E3E3"/>
            <w:left w:val="single" w:sz="2" w:space="0" w:color="E3E3E3"/>
            <w:bottom w:val="single" w:sz="2" w:space="0" w:color="E3E3E3"/>
            <w:right w:val="single" w:sz="2" w:space="0" w:color="E3E3E3"/>
          </w:divBdr>
        </w:div>
        <w:div w:id="475420237">
          <w:marLeft w:val="0"/>
          <w:marRight w:val="0"/>
          <w:marTop w:val="0"/>
          <w:marBottom w:val="0"/>
          <w:divBdr>
            <w:top w:val="single" w:sz="2" w:space="0" w:color="E3E3E3"/>
            <w:left w:val="single" w:sz="2" w:space="0" w:color="E3E3E3"/>
            <w:bottom w:val="single" w:sz="2" w:space="0" w:color="E3E3E3"/>
            <w:right w:val="single" w:sz="2" w:space="0" w:color="E3E3E3"/>
          </w:divBdr>
        </w:div>
        <w:div w:id="1457259683">
          <w:marLeft w:val="0"/>
          <w:marRight w:val="0"/>
          <w:marTop w:val="0"/>
          <w:marBottom w:val="0"/>
          <w:divBdr>
            <w:top w:val="single" w:sz="2" w:space="0" w:color="E3E3E3"/>
            <w:left w:val="single" w:sz="2" w:space="0" w:color="E3E3E3"/>
            <w:bottom w:val="single" w:sz="2" w:space="0" w:color="E3E3E3"/>
            <w:right w:val="single" w:sz="2" w:space="0" w:color="E3E3E3"/>
          </w:divBdr>
        </w:div>
        <w:div w:id="2028678535">
          <w:marLeft w:val="0"/>
          <w:marRight w:val="0"/>
          <w:marTop w:val="0"/>
          <w:marBottom w:val="0"/>
          <w:divBdr>
            <w:top w:val="single" w:sz="2" w:space="0" w:color="E3E3E3"/>
            <w:left w:val="single" w:sz="2" w:space="0" w:color="E3E3E3"/>
            <w:bottom w:val="single" w:sz="2" w:space="0" w:color="E3E3E3"/>
            <w:right w:val="single" w:sz="2" w:space="0" w:color="E3E3E3"/>
          </w:divBdr>
        </w:div>
        <w:div w:id="401873677">
          <w:marLeft w:val="0"/>
          <w:marRight w:val="0"/>
          <w:marTop w:val="0"/>
          <w:marBottom w:val="0"/>
          <w:divBdr>
            <w:top w:val="single" w:sz="2" w:space="0" w:color="E3E3E3"/>
            <w:left w:val="single" w:sz="2" w:space="0" w:color="E3E3E3"/>
            <w:bottom w:val="single" w:sz="2" w:space="0" w:color="E3E3E3"/>
            <w:right w:val="single" w:sz="2" w:space="0" w:color="E3E3E3"/>
          </w:divBdr>
        </w:div>
        <w:div w:id="1391150196">
          <w:marLeft w:val="0"/>
          <w:marRight w:val="0"/>
          <w:marTop w:val="0"/>
          <w:marBottom w:val="0"/>
          <w:divBdr>
            <w:top w:val="single" w:sz="2" w:space="0" w:color="E3E3E3"/>
            <w:left w:val="single" w:sz="2" w:space="0" w:color="E3E3E3"/>
            <w:bottom w:val="single" w:sz="2" w:space="0" w:color="E3E3E3"/>
            <w:right w:val="single" w:sz="2" w:space="0" w:color="E3E3E3"/>
          </w:divBdr>
        </w:div>
        <w:div w:id="1145707217">
          <w:marLeft w:val="0"/>
          <w:marRight w:val="0"/>
          <w:marTop w:val="0"/>
          <w:marBottom w:val="0"/>
          <w:divBdr>
            <w:top w:val="single" w:sz="2" w:space="0" w:color="E3E3E3"/>
            <w:left w:val="single" w:sz="2" w:space="0" w:color="E3E3E3"/>
            <w:bottom w:val="single" w:sz="2" w:space="0" w:color="E3E3E3"/>
            <w:right w:val="single" w:sz="2" w:space="0" w:color="E3E3E3"/>
          </w:divBdr>
        </w:div>
        <w:div w:id="1331178181">
          <w:marLeft w:val="0"/>
          <w:marRight w:val="0"/>
          <w:marTop w:val="0"/>
          <w:marBottom w:val="0"/>
          <w:divBdr>
            <w:top w:val="single" w:sz="2" w:space="0" w:color="E3E3E3"/>
            <w:left w:val="single" w:sz="2" w:space="0" w:color="E3E3E3"/>
            <w:bottom w:val="single" w:sz="2" w:space="0" w:color="E3E3E3"/>
            <w:right w:val="single" w:sz="2" w:space="0" w:color="E3E3E3"/>
          </w:divBdr>
        </w:div>
        <w:div w:id="1353804927">
          <w:marLeft w:val="0"/>
          <w:marRight w:val="0"/>
          <w:marTop w:val="0"/>
          <w:marBottom w:val="0"/>
          <w:divBdr>
            <w:top w:val="single" w:sz="2" w:space="0" w:color="E3E3E3"/>
            <w:left w:val="single" w:sz="2" w:space="0" w:color="E3E3E3"/>
            <w:bottom w:val="single" w:sz="2" w:space="0" w:color="E3E3E3"/>
            <w:right w:val="single" w:sz="2" w:space="0" w:color="E3E3E3"/>
          </w:divBdr>
        </w:div>
        <w:div w:id="2108117148">
          <w:marLeft w:val="0"/>
          <w:marRight w:val="0"/>
          <w:marTop w:val="0"/>
          <w:marBottom w:val="0"/>
          <w:divBdr>
            <w:top w:val="single" w:sz="2" w:space="0" w:color="E3E3E3"/>
            <w:left w:val="single" w:sz="2" w:space="0" w:color="E3E3E3"/>
            <w:bottom w:val="single" w:sz="2" w:space="0" w:color="E3E3E3"/>
            <w:right w:val="single" w:sz="2" w:space="0" w:color="E3E3E3"/>
          </w:divBdr>
        </w:div>
        <w:div w:id="474182249">
          <w:marLeft w:val="0"/>
          <w:marRight w:val="0"/>
          <w:marTop w:val="0"/>
          <w:marBottom w:val="0"/>
          <w:divBdr>
            <w:top w:val="single" w:sz="2" w:space="0" w:color="E3E3E3"/>
            <w:left w:val="single" w:sz="2" w:space="0" w:color="E3E3E3"/>
            <w:bottom w:val="single" w:sz="2" w:space="0" w:color="E3E3E3"/>
            <w:right w:val="single" w:sz="2" w:space="0" w:color="E3E3E3"/>
          </w:divBdr>
        </w:div>
        <w:div w:id="1263103702">
          <w:marLeft w:val="0"/>
          <w:marRight w:val="0"/>
          <w:marTop w:val="0"/>
          <w:marBottom w:val="0"/>
          <w:divBdr>
            <w:top w:val="single" w:sz="2" w:space="0" w:color="E3E3E3"/>
            <w:left w:val="single" w:sz="2" w:space="0" w:color="E3E3E3"/>
            <w:bottom w:val="single" w:sz="2" w:space="0" w:color="E3E3E3"/>
            <w:right w:val="single" w:sz="2" w:space="0" w:color="E3E3E3"/>
          </w:divBdr>
        </w:div>
        <w:div w:id="896206553">
          <w:marLeft w:val="0"/>
          <w:marRight w:val="0"/>
          <w:marTop w:val="0"/>
          <w:marBottom w:val="0"/>
          <w:divBdr>
            <w:top w:val="single" w:sz="2" w:space="0" w:color="E3E3E3"/>
            <w:left w:val="single" w:sz="2" w:space="0" w:color="E3E3E3"/>
            <w:bottom w:val="single" w:sz="2" w:space="0" w:color="E3E3E3"/>
            <w:right w:val="single" w:sz="2" w:space="0" w:color="E3E3E3"/>
          </w:divBdr>
        </w:div>
        <w:div w:id="930704348">
          <w:marLeft w:val="0"/>
          <w:marRight w:val="0"/>
          <w:marTop w:val="0"/>
          <w:marBottom w:val="0"/>
          <w:divBdr>
            <w:top w:val="single" w:sz="2" w:space="0" w:color="E3E3E3"/>
            <w:left w:val="single" w:sz="2" w:space="0" w:color="E3E3E3"/>
            <w:bottom w:val="single" w:sz="2" w:space="0" w:color="E3E3E3"/>
            <w:right w:val="single" w:sz="2" w:space="0" w:color="E3E3E3"/>
          </w:divBdr>
        </w:div>
        <w:div w:id="1873572372">
          <w:marLeft w:val="0"/>
          <w:marRight w:val="0"/>
          <w:marTop w:val="0"/>
          <w:marBottom w:val="0"/>
          <w:divBdr>
            <w:top w:val="single" w:sz="2" w:space="0" w:color="E3E3E3"/>
            <w:left w:val="single" w:sz="2" w:space="0" w:color="E3E3E3"/>
            <w:bottom w:val="single" w:sz="2" w:space="0" w:color="E3E3E3"/>
            <w:right w:val="single" w:sz="2" w:space="0" w:color="E3E3E3"/>
          </w:divBdr>
        </w:div>
        <w:div w:id="606694372">
          <w:marLeft w:val="0"/>
          <w:marRight w:val="0"/>
          <w:marTop w:val="0"/>
          <w:marBottom w:val="0"/>
          <w:divBdr>
            <w:top w:val="single" w:sz="2" w:space="0" w:color="E3E3E3"/>
            <w:left w:val="single" w:sz="2" w:space="0" w:color="E3E3E3"/>
            <w:bottom w:val="single" w:sz="2" w:space="0" w:color="E3E3E3"/>
            <w:right w:val="single" w:sz="2" w:space="0" w:color="E3E3E3"/>
          </w:divBdr>
        </w:div>
        <w:div w:id="761603395">
          <w:marLeft w:val="0"/>
          <w:marRight w:val="0"/>
          <w:marTop w:val="0"/>
          <w:marBottom w:val="0"/>
          <w:divBdr>
            <w:top w:val="single" w:sz="2" w:space="0" w:color="E3E3E3"/>
            <w:left w:val="single" w:sz="2" w:space="0" w:color="E3E3E3"/>
            <w:bottom w:val="single" w:sz="2" w:space="0" w:color="E3E3E3"/>
            <w:right w:val="single" w:sz="2" w:space="0" w:color="E3E3E3"/>
          </w:divBdr>
        </w:div>
        <w:div w:id="2146921438">
          <w:marLeft w:val="0"/>
          <w:marRight w:val="0"/>
          <w:marTop w:val="0"/>
          <w:marBottom w:val="0"/>
          <w:divBdr>
            <w:top w:val="single" w:sz="2" w:space="0" w:color="E3E3E3"/>
            <w:left w:val="single" w:sz="2" w:space="0" w:color="E3E3E3"/>
            <w:bottom w:val="single" w:sz="2" w:space="0" w:color="E3E3E3"/>
            <w:right w:val="single" w:sz="2" w:space="0" w:color="E3E3E3"/>
          </w:divBdr>
        </w:div>
        <w:div w:id="1234315128">
          <w:marLeft w:val="0"/>
          <w:marRight w:val="0"/>
          <w:marTop w:val="0"/>
          <w:marBottom w:val="0"/>
          <w:divBdr>
            <w:top w:val="single" w:sz="2" w:space="0" w:color="E3E3E3"/>
            <w:left w:val="single" w:sz="2" w:space="0" w:color="E3E3E3"/>
            <w:bottom w:val="single" w:sz="2" w:space="0" w:color="E3E3E3"/>
            <w:right w:val="single" w:sz="2" w:space="0" w:color="E3E3E3"/>
          </w:divBdr>
        </w:div>
        <w:div w:id="902760263">
          <w:marLeft w:val="0"/>
          <w:marRight w:val="0"/>
          <w:marTop w:val="0"/>
          <w:marBottom w:val="0"/>
          <w:divBdr>
            <w:top w:val="single" w:sz="2" w:space="0" w:color="E3E3E3"/>
            <w:left w:val="single" w:sz="2" w:space="0" w:color="E3E3E3"/>
            <w:bottom w:val="single" w:sz="2" w:space="0" w:color="E3E3E3"/>
            <w:right w:val="single" w:sz="2" w:space="0" w:color="E3E3E3"/>
          </w:divBdr>
        </w:div>
        <w:div w:id="1266352462">
          <w:marLeft w:val="0"/>
          <w:marRight w:val="0"/>
          <w:marTop w:val="0"/>
          <w:marBottom w:val="0"/>
          <w:divBdr>
            <w:top w:val="single" w:sz="2" w:space="0" w:color="E3E3E3"/>
            <w:left w:val="single" w:sz="2" w:space="0" w:color="E3E3E3"/>
            <w:bottom w:val="single" w:sz="2" w:space="0" w:color="E3E3E3"/>
            <w:right w:val="single" w:sz="2" w:space="0" w:color="E3E3E3"/>
          </w:divBdr>
        </w:div>
        <w:div w:id="677971319">
          <w:marLeft w:val="0"/>
          <w:marRight w:val="0"/>
          <w:marTop w:val="0"/>
          <w:marBottom w:val="0"/>
          <w:divBdr>
            <w:top w:val="single" w:sz="2" w:space="0" w:color="E3E3E3"/>
            <w:left w:val="single" w:sz="2" w:space="0" w:color="E3E3E3"/>
            <w:bottom w:val="single" w:sz="2" w:space="0" w:color="E3E3E3"/>
            <w:right w:val="single" w:sz="2" w:space="0" w:color="E3E3E3"/>
          </w:divBdr>
        </w:div>
        <w:div w:id="7155911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683243676">
      <w:bodyDiv w:val="1"/>
      <w:marLeft w:val="0"/>
      <w:marRight w:val="0"/>
      <w:marTop w:val="0"/>
      <w:marBottom w:val="0"/>
      <w:divBdr>
        <w:top w:val="none" w:sz="0" w:space="0" w:color="auto"/>
        <w:left w:val="none" w:sz="0" w:space="0" w:color="auto"/>
        <w:bottom w:val="none" w:sz="0" w:space="0" w:color="auto"/>
        <w:right w:val="none" w:sz="0" w:space="0" w:color="auto"/>
      </w:divBdr>
      <w:divsChild>
        <w:div w:id="1719820042">
          <w:marLeft w:val="0"/>
          <w:marRight w:val="0"/>
          <w:marTop w:val="0"/>
          <w:marBottom w:val="0"/>
          <w:divBdr>
            <w:top w:val="single" w:sz="2" w:space="0" w:color="E3E3E3"/>
            <w:left w:val="single" w:sz="2" w:space="0" w:color="E3E3E3"/>
            <w:bottom w:val="single" w:sz="2" w:space="0" w:color="E3E3E3"/>
            <w:right w:val="single" w:sz="2" w:space="0" w:color="E3E3E3"/>
          </w:divBdr>
        </w:div>
        <w:div w:id="571743637">
          <w:marLeft w:val="0"/>
          <w:marRight w:val="0"/>
          <w:marTop w:val="0"/>
          <w:marBottom w:val="0"/>
          <w:divBdr>
            <w:top w:val="single" w:sz="4" w:space="0" w:color="E1E3EA"/>
            <w:left w:val="single" w:sz="4" w:space="0" w:color="E1E3EA"/>
            <w:bottom w:val="single" w:sz="4" w:space="0" w:color="E1E3EA"/>
            <w:right w:val="single" w:sz="4" w:space="0" w:color="E1E3EA"/>
          </w:divBdr>
          <w:divsChild>
            <w:div w:id="1871801089">
              <w:marLeft w:val="0"/>
              <w:marRight w:val="0"/>
              <w:marTop w:val="0"/>
              <w:marBottom w:val="0"/>
              <w:divBdr>
                <w:top w:val="single" w:sz="2" w:space="0" w:color="E3E3E3"/>
                <w:left w:val="single" w:sz="2" w:space="0" w:color="E3E3E3"/>
                <w:bottom w:val="single" w:sz="2" w:space="0" w:color="E3E3E3"/>
                <w:right w:val="single" w:sz="2" w:space="0" w:color="E3E3E3"/>
              </w:divBdr>
              <w:divsChild>
                <w:div w:id="849829821">
                  <w:marLeft w:val="0"/>
                  <w:marRight w:val="0"/>
                  <w:marTop w:val="0"/>
                  <w:marBottom w:val="0"/>
                  <w:divBdr>
                    <w:top w:val="single" w:sz="2" w:space="0" w:color="E3E3E3"/>
                    <w:left w:val="single" w:sz="2" w:space="0" w:color="E3E3E3"/>
                    <w:bottom w:val="single" w:sz="2" w:space="0" w:color="E3E3E3"/>
                    <w:right w:val="single" w:sz="2" w:space="0" w:color="E3E3E3"/>
                  </w:divBdr>
                </w:div>
                <w:div w:id="2015955425">
                  <w:marLeft w:val="0"/>
                  <w:marRight w:val="0"/>
                  <w:marTop w:val="0"/>
                  <w:marBottom w:val="0"/>
                  <w:divBdr>
                    <w:top w:val="single" w:sz="2" w:space="0" w:color="E3E3E3"/>
                    <w:left w:val="single" w:sz="2" w:space="0" w:color="E3E3E3"/>
                    <w:bottom w:val="single" w:sz="2" w:space="0" w:color="E3E3E3"/>
                    <w:right w:val="single" w:sz="2" w:space="0" w:color="E3E3E3"/>
                  </w:divBdr>
                </w:div>
                <w:div w:id="2075656808">
                  <w:marLeft w:val="0"/>
                  <w:marRight w:val="0"/>
                  <w:marTop w:val="0"/>
                  <w:marBottom w:val="0"/>
                  <w:divBdr>
                    <w:top w:val="single" w:sz="2" w:space="0" w:color="E3E3E3"/>
                    <w:left w:val="single" w:sz="2" w:space="0" w:color="E3E3E3"/>
                    <w:bottom w:val="single" w:sz="2" w:space="0" w:color="E3E3E3"/>
                    <w:right w:val="single" w:sz="2" w:space="0" w:color="E3E3E3"/>
                  </w:divBdr>
                </w:div>
                <w:div w:id="1745645046">
                  <w:marLeft w:val="0"/>
                  <w:marRight w:val="0"/>
                  <w:marTop w:val="0"/>
                  <w:marBottom w:val="0"/>
                  <w:divBdr>
                    <w:top w:val="single" w:sz="2" w:space="0" w:color="E3E3E3"/>
                    <w:left w:val="single" w:sz="2" w:space="0" w:color="E3E3E3"/>
                    <w:bottom w:val="single" w:sz="2" w:space="0" w:color="E3E3E3"/>
                    <w:right w:val="single" w:sz="2" w:space="0" w:color="E3E3E3"/>
                  </w:divBdr>
                </w:div>
                <w:div w:id="249315127">
                  <w:marLeft w:val="0"/>
                  <w:marRight w:val="0"/>
                  <w:marTop w:val="0"/>
                  <w:marBottom w:val="0"/>
                  <w:divBdr>
                    <w:top w:val="single" w:sz="2" w:space="0" w:color="E3E3E3"/>
                    <w:left w:val="single" w:sz="2" w:space="0" w:color="E3E3E3"/>
                    <w:bottom w:val="single" w:sz="2" w:space="0" w:color="E3E3E3"/>
                    <w:right w:val="single" w:sz="2" w:space="0" w:color="E3E3E3"/>
                  </w:divBdr>
                </w:div>
                <w:div w:id="1016227244">
                  <w:marLeft w:val="0"/>
                  <w:marRight w:val="0"/>
                  <w:marTop w:val="0"/>
                  <w:marBottom w:val="0"/>
                  <w:divBdr>
                    <w:top w:val="single" w:sz="2" w:space="0" w:color="E3E3E3"/>
                    <w:left w:val="single" w:sz="2" w:space="0" w:color="E3E3E3"/>
                    <w:bottom w:val="single" w:sz="2" w:space="0" w:color="E3E3E3"/>
                    <w:right w:val="single" w:sz="2" w:space="0" w:color="E3E3E3"/>
                  </w:divBdr>
                </w:div>
                <w:div w:id="773985753">
                  <w:marLeft w:val="0"/>
                  <w:marRight w:val="0"/>
                  <w:marTop w:val="0"/>
                  <w:marBottom w:val="0"/>
                  <w:divBdr>
                    <w:top w:val="single" w:sz="2" w:space="0" w:color="E3E3E3"/>
                    <w:left w:val="single" w:sz="2" w:space="0" w:color="E3E3E3"/>
                    <w:bottom w:val="single" w:sz="2" w:space="0" w:color="E3E3E3"/>
                    <w:right w:val="single" w:sz="2" w:space="0" w:color="E3E3E3"/>
                  </w:divBdr>
                </w:div>
                <w:div w:id="979964078">
                  <w:marLeft w:val="0"/>
                  <w:marRight w:val="0"/>
                  <w:marTop w:val="0"/>
                  <w:marBottom w:val="0"/>
                  <w:divBdr>
                    <w:top w:val="single" w:sz="2" w:space="0" w:color="E3E3E3"/>
                    <w:left w:val="single" w:sz="2" w:space="0" w:color="E3E3E3"/>
                    <w:bottom w:val="single" w:sz="2" w:space="0" w:color="E3E3E3"/>
                    <w:right w:val="single" w:sz="2" w:space="0" w:color="E3E3E3"/>
                  </w:divBdr>
                </w:div>
                <w:div w:id="2076855634">
                  <w:marLeft w:val="0"/>
                  <w:marRight w:val="0"/>
                  <w:marTop w:val="0"/>
                  <w:marBottom w:val="0"/>
                  <w:divBdr>
                    <w:top w:val="single" w:sz="2" w:space="0" w:color="E3E3E3"/>
                    <w:left w:val="single" w:sz="2" w:space="0" w:color="E3E3E3"/>
                    <w:bottom w:val="single" w:sz="2" w:space="0" w:color="E3E3E3"/>
                    <w:right w:val="single" w:sz="2" w:space="0" w:color="E3E3E3"/>
                  </w:divBdr>
                </w:div>
                <w:div w:id="1740710167">
                  <w:marLeft w:val="0"/>
                  <w:marRight w:val="0"/>
                  <w:marTop w:val="0"/>
                  <w:marBottom w:val="0"/>
                  <w:divBdr>
                    <w:top w:val="single" w:sz="2" w:space="0" w:color="E3E3E3"/>
                    <w:left w:val="single" w:sz="2" w:space="0" w:color="E3E3E3"/>
                    <w:bottom w:val="single" w:sz="2" w:space="0" w:color="E3E3E3"/>
                    <w:right w:val="single" w:sz="2" w:space="0" w:color="E3E3E3"/>
                  </w:divBdr>
                </w:div>
                <w:div w:id="1952319717">
                  <w:marLeft w:val="0"/>
                  <w:marRight w:val="0"/>
                  <w:marTop w:val="0"/>
                  <w:marBottom w:val="0"/>
                  <w:divBdr>
                    <w:top w:val="single" w:sz="2" w:space="0" w:color="E3E3E3"/>
                    <w:left w:val="single" w:sz="2" w:space="0" w:color="E3E3E3"/>
                    <w:bottom w:val="single" w:sz="2" w:space="0" w:color="E3E3E3"/>
                    <w:right w:val="single" w:sz="2" w:space="0" w:color="E3E3E3"/>
                  </w:divBdr>
                </w:div>
                <w:div w:id="1157577098">
                  <w:marLeft w:val="0"/>
                  <w:marRight w:val="0"/>
                  <w:marTop w:val="0"/>
                  <w:marBottom w:val="0"/>
                  <w:divBdr>
                    <w:top w:val="single" w:sz="2" w:space="0" w:color="E3E3E3"/>
                    <w:left w:val="single" w:sz="2" w:space="0" w:color="E3E3E3"/>
                    <w:bottom w:val="single" w:sz="2" w:space="0" w:color="E3E3E3"/>
                    <w:right w:val="single" w:sz="2" w:space="0" w:color="E3E3E3"/>
                  </w:divBdr>
                </w:div>
                <w:div w:id="2013799771">
                  <w:marLeft w:val="0"/>
                  <w:marRight w:val="0"/>
                  <w:marTop w:val="0"/>
                  <w:marBottom w:val="0"/>
                  <w:divBdr>
                    <w:top w:val="single" w:sz="2" w:space="0" w:color="E3E3E3"/>
                    <w:left w:val="single" w:sz="2" w:space="0" w:color="E3E3E3"/>
                    <w:bottom w:val="single" w:sz="2" w:space="0" w:color="E3E3E3"/>
                    <w:right w:val="single" w:sz="2" w:space="0" w:color="E3E3E3"/>
                  </w:divBdr>
                </w:div>
                <w:div w:id="760182638">
                  <w:marLeft w:val="0"/>
                  <w:marRight w:val="0"/>
                  <w:marTop w:val="0"/>
                  <w:marBottom w:val="0"/>
                  <w:divBdr>
                    <w:top w:val="single" w:sz="2" w:space="0" w:color="E3E3E3"/>
                    <w:left w:val="single" w:sz="2" w:space="0" w:color="E3E3E3"/>
                    <w:bottom w:val="single" w:sz="2" w:space="0" w:color="E3E3E3"/>
                    <w:right w:val="single" w:sz="2" w:space="0" w:color="E3E3E3"/>
                  </w:divBdr>
                </w:div>
                <w:div w:id="1882013920">
                  <w:marLeft w:val="0"/>
                  <w:marRight w:val="0"/>
                  <w:marTop w:val="0"/>
                  <w:marBottom w:val="0"/>
                  <w:divBdr>
                    <w:top w:val="single" w:sz="2" w:space="0" w:color="E3E3E3"/>
                    <w:left w:val="single" w:sz="2" w:space="0" w:color="E3E3E3"/>
                    <w:bottom w:val="single" w:sz="2" w:space="0" w:color="E3E3E3"/>
                    <w:right w:val="single" w:sz="2" w:space="0" w:color="E3E3E3"/>
                  </w:divBdr>
                </w:div>
                <w:div w:id="1967928458">
                  <w:marLeft w:val="0"/>
                  <w:marRight w:val="0"/>
                  <w:marTop w:val="0"/>
                  <w:marBottom w:val="0"/>
                  <w:divBdr>
                    <w:top w:val="single" w:sz="2" w:space="0" w:color="E3E3E3"/>
                    <w:left w:val="single" w:sz="2" w:space="0" w:color="E3E3E3"/>
                    <w:bottom w:val="single" w:sz="2" w:space="0" w:color="E3E3E3"/>
                    <w:right w:val="single" w:sz="2" w:space="0" w:color="E3E3E3"/>
                  </w:divBdr>
                </w:div>
                <w:div w:id="596139661">
                  <w:marLeft w:val="0"/>
                  <w:marRight w:val="0"/>
                  <w:marTop w:val="0"/>
                  <w:marBottom w:val="0"/>
                  <w:divBdr>
                    <w:top w:val="single" w:sz="2" w:space="0" w:color="E3E3E3"/>
                    <w:left w:val="single" w:sz="2" w:space="0" w:color="E3E3E3"/>
                    <w:bottom w:val="single" w:sz="2" w:space="0" w:color="E3E3E3"/>
                    <w:right w:val="single" w:sz="2" w:space="0" w:color="E3E3E3"/>
                  </w:divBdr>
                </w:div>
                <w:div w:id="2040272736">
                  <w:marLeft w:val="0"/>
                  <w:marRight w:val="0"/>
                  <w:marTop w:val="0"/>
                  <w:marBottom w:val="0"/>
                  <w:divBdr>
                    <w:top w:val="single" w:sz="2" w:space="0" w:color="E3E3E3"/>
                    <w:left w:val="single" w:sz="2" w:space="0" w:color="E3E3E3"/>
                    <w:bottom w:val="single" w:sz="2" w:space="0" w:color="E3E3E3"/>
                    <w:right w:val="single" w:sz="2" w:space="0" w:color="E3E3E3"/>
                  </w:divBdr>
                </w:div>
                <w:div w:id="1188060673">
                  <w:marLeft w:val="0"/>
                  <w:marRight w:val="0"/>
                  <w:marTop w:val="0"/>
                  <w:marBottom w:val="0"/>
                  <w:divBdr>
                    <w:top w:val="single" w:sz="2" w:space="0" w:color="E3E3E3"/>
                    <w:left w:val="single" w:sz="2" w:space="0" w:color="E3E3E3"/>
                    <w:bottom w:val="single" w:sz="2" w:space="0" w:color="E3E3E3"/>
                    <w:right w:val="single" w:sz="2" w:space="0" w:color="E3E3E3"/>
                  </w:divBdr>
                </w:div>
                <w:div w:id="32123789">
                  <w:marLeft w:val="0"/>
                  <w:marRight w:val="0"/>
                  <w:marTop w:val="0"/>
                  <w:marBottom w:val="0"/>
                  <w:divBdr>
                    <w:top w:val="single" w:sz="2" w:space="0" w:color="E3E3E3"/>
                    <w:left w:val="single" w:sz="2" w:space="0" w:color="E3E3E3"/>
                    <w:bottom w:val="single" w:sz="2" w:space="0" w:color="E3E3E3"/>
                    <w:right w:val="single" w:sz="2" w:space="0" w:color="E3E3E3"/>
                  </w:divBdr>
                </w:div>
                <w:div w:id="1633444284">
                  <w:marLeft w:val="0"/>
                  <w:marRight w:val="0"/>
                  <w:marTop w:val="0"/>
                  <w:marBottom w:val="0"/>
                  <w:divBdr>
                    <w:top w:val="single" w:sz="2" w:space="0" w:color="E3E3E3"/>
                    <w:left w:val="single" w:sz="2" w:space="0" w:color="E3E3E3"/>
                    <w:bottom w:val="single" w:sz="2" w:space="0" w:color="E3E3E3"/>
                    <w:right w:val="single" w:sz="2" w:space="0" w:color="E3E3E3"/>
                  </w:divBdr>
                </w:div>
                <w:div w:id="530411546">
                  <w:marLeft w:val="0"/>
                  <w:marRight w:val="0"/>
                  <w:marTop w:val="0"/>
                  <w:marBottom w:val="0"/>
                  <w:divBdr>
                    <w:top w:val="single" w:sz="2" w:space="0" w:color="E3E3E3"/>
                    <w:left w:val="single" w:sz="2" w:space="0" w:color="E3E3E3"/>
                    <w:bottom w:val="single" w:sz="2" w:space="0" w:color="E3E3E3"/>
                    <w:right w:val="single" w:sz="2" w:space="0" w:color="E3E3E3"/>
                  </w:divBdr>
                </w:div>
                <w:div w:id="1164247842">
                  <w:marLeft w:val="0"/>
                  <w:marRight w:val="0"/>
                  <w:marTop w:val="0"/>
                  <w:marBottom w:val="0"/>
                  <w:divBdr>
                    <w:top w:val="single" w:sz="2" w:space="0" w:color="E3E3E3"/>
                    <w:left w:val="single" w:sz="2" w:space="0" w:color="E3E3E3"/>
                    <w:bottom w:val="single" w:sz="2" w:space="0" w:color="E3E3E3"/>
                    <w:right w:val="single" w:sz="2" w:space="0" w:color="E3E3E3"/>
                  </w:divBdr>
                </w:div>
                <w:div w:id="1123621665">
                  <w:marLeft w:val="0"/>
                  <w:marRight w:val="0"/>
                  <w:marTop w:val="0"/>
                  <w:marBottom w:val="0"/>
                  <w:divBdr>
                    <w:top w:val="single" w:sz="2" w:space="0" w:color="E3E3E3"/>
                    <w:left w:val="single" w:sz="2" w:space="0" w:color="E3E3E3"/>
                    <w:bottom w:val="single" w:sz="2" w:space="0" w:color="E3E3E3"/>
                    <w:right w:val="single" w:sz="2" w:space="0" w:color="E3E3E3"/>
                  </w:divBdr>
                </w:div>
                <w:div w:id="1652557570">
                  <w:marLeft w:val="0"/>
                  <w:marRight w:val="0"/>
                  <w:marTop w:val="0"/>
                  <w:marBottom w:val="0"/>
                  <w:divBdr>
                    <w:top w:val="single" w:sz="2" w:space="0" w:color="E3E3E3"/>
                    <w:left w:val="single" w:sz="2" w:space="0" w:color="E3E3E3"/>
                    <w:bottom w:val="single" w:sz="2" w:space="0" w:color="E3E3E3"/>
                    <w:right w:val="single" w:sz="2" w:space="0" w:color="E3E3E3"/>
                  </w:divBdr>
                </w:div>
                <w:div w:id="1746297647">
                  <w:marLeft w:val="0"/>
                  <w:marRight w:val="0"/>
                  <w:marTop w:val="0"/>
                  <w:marBottom w:val="0"/>
                  <w:divBdr>
                    <w:top w:val="single" w:sz="2" w:space="0" w:color="E3E3E3"/>
                    <w:left w:val="single" w:sz="2" w:space="0" w:color="E3E3E3"/>
                    <w:bottom w:val="single" w:sz="2" w:space="0" w:color="E3E3E3"/>
                    <w:right w:val="single" w:sz="2" w:space="0" w:color="E3E3E3"/>
                  </w:divBdr>
                </w:div>
                <w:div w:id="852959399">
                  <w:marLeft w:val="0"/>
                  <w:marRight w:val="0"/>
                  <w:marTop w:val="0"/>
                  <w:marBottom w:val="0"/>
                  <w:divBdr>
                    <w:top w:val="single" w:sz="2" w:space="0" w:color="E3E3E3"/>
                    <w:left w:val="single" w:sz="2" w:space="0" w:color="E3E3E3"/>
                    <w:bottom w:val="single" w:sz="2" w:space="0" w:color="E3E3E3"/>
                    <w:right w:val="single" w:sz="2" w:space="0" w:color="E3E3E3"/>
                  </w:divBdr>
                </w:div>
                <w:div w:id="1236353918">
                  <w:marLeft w:val="0"/>
                  <w:marRight w:val="0"/>
                  <w:marTop w:val="0"/>
                  <w:marBottom w:val="0"/>
                  <w:divBdr>
                    <w:top w:val="single" w:sz="2" w:space="0" w:color="E3E3E3"/>
                    <w:left w:val="single" w:sz="2" w:space="0" w:color="E3E3E3"/>
                    <w:bottom w:val="single" w:sz="2" w:space="0" w:color="E3E3E3"/>
                    <w:right w:val="single" w:sz="2" w:space="0" w:color="E3E3E3"/>
                  </w:divBdr>
                </w:div>
                <w:div w:id="1596328816">
                  <w:marLeft w:val="0"/>
                  <w:marRight w:val="0"/>
                  <w:marTop w:val="0"/>
                  <w:marBottom w:val="0"/>
                  <w:divBdr>
                    <w:top w:val="single" w:sz="2" w:space="0" w:color="E3E3E3"/>
                    <w:left w:val="single" w:sz="2" w:space="0" w:color="E3E3E3"/>
                    <w:bottom w:val="single" w:sz="2" w:space="0" w:color="E3E3E3"/>
                    <w:right w:val="single" w:sz="2" w:space="0" w:color="E3E3E3"/>
                  </w:divBdr>
                </w:div>
                <w:div w:id="1509640126">
                  <w:marLeft w:val="0"/>
                  <w:marRight w:val="0"/>
                  <w:marTop w:val="0"/>
                  <w:marBottom w:val="0"/>
                  <w:divBdr>
                    <w:top w:val="single" w:sz="2" w:space="0" w:color="E3E3E3"/>
                    <w:left w:val="single" w:sz="2" w:space="0" w:color="E3E3E3"/>
                    <w:bottom w:val="single" w:sz="2" w:space="0" w:color="E3E3E3"/>
                    <w:right w:val="single" w:sz="2" w:space="0" w:color="E3E3E3"/>
                  </w:divBdr>
                </w:div>
                <w:div w:id="1538398012">
                  <w:marLeft w:val="0"/>
                  <w:marRight w:val="0"/>
                  <w:marTop w:val="0"/>
                  <w:marBottom w:val="0"/>
                  <w:divBdr>
                    <w:top w:val="single" w:sz="2" w:space="0" w:color="E3E3E3"/>
                    <w:left w:val="single" w:sz="2" w:space="0" w:color="E3E3E3"/>
                    <w:bottom w:val="single" w:sz="2" w:space="0" w:color="E3E3E3"/>
                    <w:right w:val="single" w:sz="2" w:space="0" w:color="E3E3E3"/>
                  </w:divBdr>
                </w:div>
                <w:div w:id="1747920790">
                  <w:marLeft w:val="0"/>
                  <w:marRight w:val="0"/>
                  <w:marTop w:val="0"/>
                  <w:marBottom w:val="0"/>
                  <w:divBdr>
                    <w:top w:val="single" w:sz="2" w:space="0" w:color="E3E3E3"/>
                    <w:left w:val="single" w:sz="2" w:space="0" w:color="E3E3E3"/>
                    <w:bottom w:val="single" w:sz="2" w:space="0" w:color="E3E3E3"/>
                    <w:right w:val="single" w:sz="2" w:space="0" w:color="E3E3E3"/>
                  </w:divBdr>
                </w:div>
                <w:div w:id="825173126">
                  <w:marLeft w:val="0"/>
                  <w:marRight w:val="0"/>
                  <w:marTop w:val="0"/>
                  <w:marBottom w:val="0"/>
                  <w:divBdr>
                    <w:top w:val="single" w:sz="2" w:space="0" w:color="E3E3E3"/>
                    <w:left w:val="single" w:sz="2" w:space="0" w:color="E3E3E3"/>
                    <w:bottom w:val="single" w:sz="2" w:space="0" w:color="E3E3E3"/>
                    <w:right w:val="single" w:sz="2" w:space="0" w:color="E3E3E3"/>
                  </w:divBdr>
                </w:div>
                <w:div w:id="817110438">
                  <w:marLeft w:val="0"/>
                  <w:marRight w:val="0"/>
                  <w:marTop w:val="0"/>
                  <w:marBottom w:val="0"/>
                  <w:divBdr>
                    <w:top w:val="single" w:sz="2" w:space="0" w:color="E3E3E3"/>
                    <w:left w:val="single" w:sz="2" w:space="0" w:color="E3E3E3"/>
                    <w:bottom w:val="single" w:sz="2" w:space="0" w:color="E3E3E3"/>
                    <w:right w:val="single" w:sz="2" w:space="0" w:color="E3E3E3"/>
                  </w:divBdr>
                </w:div>
                <w:div w:id="106509439">
                  <w:marLeft w:val="0"/>
                  <w:marRight w:val="0"/>
                  <w:marTop w:val="0"/>
                  <w:marBottom w:val="0"/>
                  <w:divBdr>
                    <w:top w:val="single" w:sz="2" w:space="0" w:color="E3E3E3"/>
                    <w:left w:val="single" w:sz="2" w:space="0" w:color="E3E3E3"/>
                    <w:bottom w:val="single" w:sz="2" w:space="0" w:color="E3E3E3"/>
                    <w:right w:val="single" w:sz="2" w:space="0" w:color="E3E3E3"/>
                  </w:divBdr>
                </w:div>
                <w:div w:id="381442514">
                  <w:marLeft w:val="0"/>
                  <w:marRight w:val="0"/>
                  <w:marTop w:val="0"/>
                  <w:marBottom w:val="0"/>
                  <w:divBdr>
                    <w:top w:val="single" w:sz="2" w:space="0" w:color="E3E3E3"/>
                    <w:left w:val="single" w:sz="2" w:space="0" w:color="E3E3E3"/>
                    <w:bottom w:val="single" w:sz="2" w:space="0" w:color="E3E3E3"/>
                    <w:right w:val="single" w:sz="2" w:space="0" w:color="E3E3E3"/>
                  </w:divBdr>
                </w:div>
                <w:div w:id="1737894396">
                  <w:marLeft w:val="0"/>
                  <w:marRight w:val="0"/>
                  <w:marTop w:val="0"/>
                  <w:marBottom w:val="0"/>
                  <w:divBdr>
                    <w:top w:val="single" w:sz="2" w:space="0" w:color="E3E3E3"/>
                    <w:left w:val="single" w:sz="2" w:space="0" w:color="E3E3E3"/>
                    <w:bottom w:val="single" w:sz="2" w:space="0" w:color="E3E3E3"/>
                    <w:right w:val="single" w:sz="2" w:space="0" w:color="E3E3E3"/>
                  </w:divBdr>
                </w:div>
                <w:div w:id="725760702">
                  <w:marLeft w:val="0"/>
                  <w:marRight w:val="0"/>
                  <w:marTop w:val="0"/>
                  <w:marBottom w:val="0"/>
                  <w:divBdr>
                    <w:top w:val="single" w:sz="2" w:space="0" w:color="E3E3E3"/>
                    <w:left w:val="single" w:sz="2" w:space="0" w:color="E3E3E3"/>
                    <w:bottom w:val="single" w:sz="2" w:space="0" w:color="E3E3E3"/>
                    <w:right w:val="single" w:sz="2" w:space="0" w:color="E3E3E3"/>
                  </w:divBdr>
                </w:div>
                <w:div w:id="798189088">
                  <w:marLeft w:val="0"/>
                  <w:marRight w:val="0"/>
                  <w:marTop w:val="0"/>
                  <w:marBottom w:val="0"/>
                  <w:divBdr>
                    <w:top w:val="single" w:sz="2" w:space="0" w:color="E3E3E3"/>
                    <w:left w:val="single" w:sz="2" w:space="0" w:color="E3E3E3"/>
                    <w:bottom w:val="single" w:sz="2" w:space="0" w:color="E3E3E3"/>
                    <w:right w:val="single" w:sz="2" w:space="0" w:color="E3E3E3"/>
                  </w:divBdr>
                </w:div>
                <w:div w:id="1830292764">
                  <w:marLeft w:val="0"/>
                  <w:marRight w:val="0"/>
                  <w:marTop w:val="0"/>
                  <w:marBottom w:val="0"/>
                  <w:divBdr>
                    <w:top w:val="single" w:sz="2" w:space="0" w:color="E3E3E3"/>
                    <w:left w:val="single" w:sz="2" w:space="0" w:color="E3E3E3"/>
                    <w:bottom w:val="single" w:sz="2" w:space="0" w:color="E3E3E3"/>
                    <w:right w:val="single" w:sz="2" w:space="0" w:color="E3E3E3"/>
                  </w:divBdr>
                </w:div>
                <w:div w:id="2010524555">
                  <w:marLeft w:val="0"/>
                  <w:marRight w:val="0"/>
                  <w:marTop w:val="0"/>
                  <w:marBottom w:val="0"/>
                  <w:divBdr>
                    <w:top w:val="single" w:sz="2" w:space="0" w:color="E3E3E3"/>
                    <w:left w:val="single" w:sz="2" w:space="0" w:color="E3E3E3"/>
                    <w:bottom w:val="single" w:sz="2" w:space="0" w:color="E3E3E3"/>
                    <w:right w:val="single" w:sz="2" w:space="0" w:color="E3E3E3"/>
                  </w:divBdr>
                </w:div>
                <w:div w:id="183247858">
                  <w:marLeft w:val="0"/>
                  <w:marRight w:val="0"/>
                  <w:marTop w:val="0"/>
                  <w:marBottom w:val="0"/>
                  <w:divBdr>
                    <w:top w:val="single" w:sz="2" w:space="0" w:color="E3E3E3"/>
                    <w:left w:val="single" w:sz="2" w:space="0" w:color="E3E3E3"/>
                    <w:bottom w:val="single" w:sz="2" w:space="0" w:color="E3E3E3"/>
                    <w:right w:val="single" w:sz="2" w:space="0" w:color="E3E3E3"/>
                  </w:divBdr>
                </w:div>
                <w:div w:id="319818432">
                  <w:marLeft w:val="0"/>
                  <w:marRight w:val="0"/>
                  <w:marTop w:val="0"/>
                  <w:marBottom w:val="0"/>
                  <w:divBdr>
                    <w:top w:val="single" w:sz="2" w:space="0" w:color="E3E3E3"/>
                    <w:left w:val="single" w:sz="2" w:space="0" w:color="E3E3E3"/>
                    <w:bottom w:val="single" w:sz="2" w:space="0" w:color="E3E3E3"/>
                    <w:right w:val="single" w:sz="2" w:space="0" w:color="E3E3E3"/>
                  </w:divBdr>
                </w:div>
                <w:div w:id="1684628578">
                  <w:marLeft w:val="0"/>
                  <w:marRight w:val="0"/>
                  <w:marTop w:val="0"/>
                  <w:marBottom w:val="0"/>
                  <w:divBdr>
                    <w:top w:val="single" w:sz="2" w:space="0" w:color="E3E3E3"/>
                    <w:left w:val="single" w:sz="2" w:space="0" w:color="E3E3E3"/>
                    <w:bottom w:val="single" w:sz="2" w:space="0" w:color="E3E3E3"/>
                    <w:right w:val="single" w:sz="2" w:space="0" w:color="E3E3E3"/>
                  </w:divBdr>
                </w:div>
                <w:div w:id="1018462126">
                  <w:marLeft w:val="0"/>
                  <w:marRight w:val="0"/>
                  <w:marTop w:val="0"/>
                  <w:marBottom w:val="0"/>
                  <w:divBdr>
                    <w:top w:val="single" w:sz="2" w:space="0" w:color="E3E3E3"/>
                    <w:left w:val="single" w:sz="2" w:space="0" w:color="E3E3E3"/>
                    <w:bottom w:val="single" w:sz="2" w:space="0" w:color="E3E3E3"/>
                    <w:right w:val="single" w:sz="2" w:space="0" w:color="E3E3E3"/>
                  </w:divBdr>
                </w:div>
                <w:div w:id="1604917743">
                  <w:marLeft w:val="0"/>
                  <w:marRight w:val="0"/>
                  <w:marTop w:val="0"/>
                  <w:marBottom w:val="0"/>
                  <w:divBdr>
                    <w:top w:val="single" w:sz="2" w:space="0" w:color="E3E3E3"/>
                    <w:left w:val="single" w:sz="2" w:space="0" w:color="E3E3E3"/>
                    <w:bottom w:val="single" w:sz="2" w:space="0" w:color="E3E3E3"/>
                    <w:right w:val="single" w:sz="2" w:space="0" w:color="E3E3E3"/>
                  </w:divBdr>
                </w:div>
                <w:div w:id="2015915407">
                  <w:marLeft w:val="0"/>
                  <w:marRight w:val="0"/>
                  <w:marTop w:val="0"/>
                  <w:marBottom w:val="0"/>
                  <w:divBdr>
                    <w:top w:val="single" w:sz="2" w:space="0" w:color="E3E3E3"/>
                    <w:left w:val="single" w:sz="2" w:space="0" w:color="E3E3E3"/>
                    <w:bottom w:val="single" w:sz="2" w:space="0" w:color="E3E3E3"/>
                    <w:right w:val="single" w:sz="2" w:space="0" w:color="E3E3E3"/>
                  </w:divBdr>
                </w:div>
                <w:div w:id="867066066">
                  <w:marLeft w:val="0"/>
                  <w:marRight w:val="0"/>
                  <w:marTop w:val="0"/>
                  <w:marBottom w:val="0"/>
                  <w:divBdr>
                    <w:top w:val="single" w:sz="2" w:space="0" w:color="E3E3E3"/>
                    <w:left w:val="single" w:sz="2" w:space="0" w:color="E3E3E3"/>
                    <w:bottom w:val="single" w:sz="2" w:space="0" w:color="E3E3E3"/>
                    <w:right w:val="single" w:sz="2" w:space="0" w:color="E3E3E3"/>
                  </w:divBdr>
                </w:div>
                <w:div w:id="140656585">
                  <w:marLeft w:val="0"/>
                  <w:marRight w:val="0"/>
                  <w:marTop w:val="0"/>
                  <w:marBottom w:val="0"/>
                  <w:divBdr>
                    <w:top w:val="single" w:sz="2" w:space="0" w:color="E3E3E3"/>
                    <w:left w:val="single" w:sz="2" w:space="0" w:color="E3E3E3"/>
                    <w:bottom w:val="single" w:sz="2" w:space="0" w:color="E3E3E3"/>
                    <w:right w:val="single" w:sz="2" w:space="0" w:color="E3E3E3"/>
                  </w:divBdr>
                </w:div>
                <w:div w:id="462119041">
                  <w:marLeft w:val="0"/>
                  <w:marRight w:val="0"/>
                  <w:marTop w:val="0"/>
                  <w:marBottom w:val="0"/>
                  <w:divBdr>
                    <w:top w:val="single" w:sz="2" w:space="0" w:color="E3E3E3"/>
                    <w:left w:val="single" w:sz="2" w:space="0" w:color="E3E3E3"/>
                    <w:bottom w:val="single" w:sz="2" w:space="0" w:color="E3E3E3"/>
                    <w:right w:val="single" w:sz="2" w:space="0" w:color="E3E3E3"/>
                  </w:divBdr>
                </w:div>
                <w:div w:id="1710257382">
                  <w:marLeft w:val="0"/>
                  <w:marRight w:val="0"/>
                  <w:marTop w:val="0"/>
                  <w:marBottom w:val="0"/>
                  <w:divBdr>
                    <w:top w:val="single" w:sz="2" w:space="0" w:color="E3E3E3"/>
                    <w:left w:val="single" w:sz="2" w:space="0" w:color="E3E3E3"/>
                    <w:bottom w:val="single" w:sz="2" w:space="0" w:color="E3E3E3"/>
                    <w:right w:val="single" w:sz="2" w:space="0" w:color="E3E3E3"/>
                  </w:divBdr>
                </w:div>
                <w:div w:id="1297032393">
                  <w:marLeft w:val="0"/>
                  <w:marRight w:val="0"/>
                  <w:marTop w:val="0"/>
                  <w:marBottom w:val="0"/>
                  <w:divBdr>
                    <w:top w:val="single" w:sz="2" w:space="0" w:color="E3E3E3"/>
                    <w:left w:val="single" w:sz="2" w:space="0" w:color="E3E3E3"/>
                    <w:bottom w:val="single" w:sz="2" w:space="0" w:color="E3E3E3"/>
                    <w:right w:val="single" w:sz="2" w:space="0" w:color="E3E3E3"/>
                  </w:divBdr>
                </w:div>
                <w:div w:id="1079791444">
                  <w:marLeft w:val="0"/>
                  <w:marRight w:val="0"/>
                  <w:marTop w:val="0"/>
                  <w:marBottom w:val="0"/>
                  <w:divBdr>
                    <w:top w:val="single" w:sz="2" w:space="0" w:color="E3E3E3"/>
                    <w:left w:val="single" w:sz="2" w:space="0" w:color="E3E3E3"/>
                    <w:bottom w:val="single" w:sz="2" w:space="0" w:color="E3E3E3"/>
                    <w:right w:val="single" w:sz="2" w:space="0" w:color="E3E3E3"/>
                  </w:divBdr>
                </w:div>
                <w:div w:id="2043242784">
                  <w:marLeft w:val="0"/>
                  <w:marRight w:val="0"/>
                  <w:marTop w:val="0"/>
                  <w:marBottom w:val="0"/>
                  <w:divBdr>
                    <w:top w:val="single" w:sz="2" w:space="0" w:color="E3E3E3"/>
                    <w:left w:val="single" w:sz="2" w:space="0" w:color="E3E3E3"/>
                    <w:bottom w:val="single" w:sz="2" w:space="0" w:color="E3E3E3"/>
                    <w:right w:val="single" w:sz="2" w:space="0" w:color="E3E3E3"/>
                  </w:divBdr>
                </w:div>
                <w:div w:id="690959140">
                  <w:marLeft w:val="0"/>
                  <w:marRight w:val="0"/>
                  <w:marTop w:val="0"/>
                  <w:marBottom w:val="0"/>
                  <w:divBdr>
                    <w:top w:val="single" w:sz="2" w:space="0" w:color="E3E3E3"/>
                    <w:left w:val="single" w:sz="2" w:space="0" w:color="E3E3E3"/>
                    <w:bottom w:val="single" w:sz="2" w:space="0" w:color="E3E3E3"/>
                    <w:right w:val="single" w:sz="2" w:space="0" w:color="E3E3E3"/>
                  </w:divBdr>
                </w:div>
                <w:div w:id="2037852329">
                  <w:marLeft w:val="0"/>
                  <w:marRight w:val="0"/>
                  <w:marTop w:val="0"/>
                  <w:marBottom w:val="0"/>
                  <w:divBdr>
                    <w:top w:val="single" w:sz="2" w:space="0" w:color="E3E3E3"/>
                    <w:left w:val="single" w:sz="2" w:space="0" w:color="E3E3E3"/>
                    <w:bottom w:val="single" w:sz="2" w:space="0" w:color="E3E3E3"/>
                    <w:right w:val="single" w:sz="2" w:space="0" w:color="E3E3E3"/>
                  </w:divBdr>
                </w:div>
                <w:div w:id="1898976313">
                  <w:marLeft w:val="0"/>
                  <w:marRight w:val="0"/>
                  <w:marTop w:val="0"/>
                  <w:marBottom w:val="0"/>
                  <w:divBdr>
                    <w:top w:val="single" w:sz="2" w:space="0" w:color="E3E3E3"/>
                    <w:left w:val="single" w:sz="2" w:space="0" w:color="E3E3E3"/>
                    <w:bottom w:val="single" w:sz="2" w:space="0" w:color="E3E3E3"/>
                    <w:right w:val="single" w:sz="2" w:space="0" w:color="E3E3E3"/>
                  </w:divBdr>
                </w:div>
                <w:div w:id="1555506138">
                  <w:marLeft w:val="0"/>
                  <w:marRight w:val="0"/>
                  <w:marTop w:val="0"/>
                  <w:marBottom w:val="0"/>
                  <w:divBdr>
                    <w:top w:val="single" w:sz="2" w:space="0" w:color="E3E3E3"/>
                    <w:left w:val="single" w:sz="2" w:space="0" w:color="E3E3E3"/>
                    <w:bottom w:val="single" w:sz="2" w:space="0" w:color="E3E3E3"/>
                    <w:right w:val="single" w:sz="2" w:space="0" w:color="E3E3E3"/>
                  </w:divBdr>
                </w:div>
                <w:div w:id="1803424867">
                  <w:marLeft w:val="0"/>
                  <w:marRight w:val="0"/>
                  <w:marTop w:val="0"/>
                  <w:marBottom w:val="0"/>
                  <w:divBdr>
                    <w:top w:val="single" w:sz="2" w:space="0" w:color="E3E3E3"/>
                    <w:left w:val="single" w:sz="2" w:space="0" w:color="E3E3E3"/>
                    <w:bottom w:val="single" w:sz="2" w:space="0" w:color="E3E3E3"/>
                    <w:right w:val="single" w:sz="2" w:space="0" w:color="E3E3E3"/>
                  </w:divBdr>
                </w:div>
                <w:div w:id="546333282">
                  <w:marLeft w:val="0"/>
                  <w:marRight w:val="0"/>
                  <w:marTop w:val="0"/>
                  <w:marBottom w:val="0"/>
                  <w:divBdr>
                    <w:top w:val="single" w:sz="2" w:space="0" w:color="E3E3E3"/>
                    <w:left w:val="single" w:sz="2" w:space="0" w:color="E3E3E3"/>
                    <w:bottom w:val="single" w:sz="2" w:space="0" w:color="E3E3E3"/>
                    <w:right w:val="single" w:sz="2" w:space="0" w:color="E3E3E3"/>
                  </w:divBdr>
                </w:div>
                <w:div w:id="2054503906">
                  <w:marLeft w:val="0"/>
                  <w:marRight w:val="0"/>
                  <w:marTop w:val="0"/>
                  <w:marBottom w:val="0"/>
                  <w:divBdr>
                    <w:top w:val="single" w:sz="2" w:space="0" w:color="E3E3E3"/>
                    <w:left w:val="single" w:sz="2" w:space="0" w:color="E3E3E3"/>
                    <w:bottom w:val="single" w:sz="2" w:space="0" w:color="E3E3E3"/>
                    <w:right w:val="single" w:sz="2" w:space="0" w:color="E3E3E3"/>
                  </w:divBdr>
                </w:div>
                <w:div w:id="639190552">
                  <w:marLeft w:val="0"/>
                  <w:marRight w:val="0"/>
                  <w:marTop w:val="0"/>
                  <w:marBottom w:val="0"/>
                  <w:divBdr>
                    <w:top w:val="single" w:sz="2" w:space="0" w:color="E3E3E3"/>
                    <w:left w:val="single" w:sz="2" w:space="0" w:color="E3E3E3"/>
                    <w:bottom w:val="single" w:sz="2" w:space="0" w:color="E3E3E3"/>
                    <w:right w:val="single" w:sz="2" w:space="0" w:color="E3E3E3"/>
                  </w:divBdr>
                </w:div>
                <w:div w:id="572740578">
                  <w:marLeft w:val="0"/>
                  <w:marRight w:val="0"/>
                  <w:marTop w:val="0"/>
                  <w:marBottom w:val="0"/>
                  <w:divBdr>
                    <w:top w:val="single" w:sz="2" w:space="0" w:color="E3E3E3"/>
                    <w:left w:val="single" w:sz="2" w:space="0" w:color="E3E3E3"/>
                    <w:bottom w:val="single" w:sz="2" w:space="0" w:color="E3E3E3"/>
                    <w:right w:val="single" w:sz="2" w:space="0" w:color="E3E3E3"/>
                  </w:divBdr>
                </w:div>
                <w:div w:id="329868651">
                  <w:marLeft w:val="0"/>
                  <w:marRight w:val="0"/>
                  <w:marTop w:val="0"/>
                  <w:marBottom w:val="0"/>
                  <w:divBdr>
                    <w:top w:val="single" w:sz="2" w:space="0" w:color="E3E3E3"/>
                    <w:left w:val="single" w:sz="2" w:space="0" w:color="E3E3E3"/>
                    <w:bottom w:val="single" w:sz="2" w:space="0" w:color="E3E3E3"/>
                    <w:right w:val="single" w:sz="2" w:space="0" w:color="E3E3E3"/>
                  </w:divBdr>
                </w:div>
                <w:div w:id="1506626546">
                  <w:marLeft w:val="0"/>
                  <w:marRight w:val="0"/>
                  <w:marTop w:val="0"/>
                  <w:marBottom w:val="0"/>
                  <w:divBdr>
                    <w:top w:val="single" w:sz="2" w:space="0" w:color="E3E3E3"/>
                    <w:left w:val="single" w:sz="2" w:space="0" w:color="E3E3E3"/>
                    <w:bottom w:val="single" w:sz="2" w:space="0" w:color="E3E3E3"/>
                    <w:right w:val="single" w:sz="2" w:space="0" w:color="E3E3E3"/>
                  </w:divBdr>
                </w:div>
                <w:div w:id="825130635">
                  <w:marLeft w:val="0"/>
                  <w:marRight w:val="0"/>
                  <w:marTop w:val="0"/>
                  <w:marBottom w:val="0"/>
                  <w:divBdr>
                    <w:top w:val="single" w:sz="2" w:space="0" w:color="E3E3E3"/>
                    <w:left w:val="single" w:sz="2" w:space="0" w:color="E3E3E3"/>
                    <w:bottom w:val="single" w:sz="2" w:space="0" w:color="E3E3E3"/>
                    <w:right w:val="single" w:sz="2" w:space="0" w:color="E3E3E3"/>
                  </w:divBdr>
                </w:div>
                <w:div w:id="1028484324">
                  <w:marLeft w:val="0"/>
                  <w:marRight w:val="0"/>
                  <w:marTop w:val="0"/>
                  <w:marBottom w:val="0"/>
                  <w:divBdr>
                    <w:top w:val="single" w:sz="2" w:space="0" w:color="E3E3E3"/>
                    <w:left w:val="single" w:sz="2" w:space="0" w:color="E3E3E3"/>
                    <w:bottom w:val="single" w:sz="2" w:space="0" w:color="E3E3E3"/>
                    <w:right w:val="single" w:sz="2" w:space="0" w:color="E3E3E3"/>
                  </w:divBdr>
                </w:div>
                <w:div w:id="2097702788">
                  <w:marLeft w:val="0"/>
                  <w:marRight w:val="0"/>
                  <w:marTop w:val="0"/>
                  <w:marBottom w:val="0"/>
                  <w:divBdr>
                    <w:top w:val="single" w:sz="2" w:space="0" w:color="E3E3E3"/>
                    <w:left w:val="single" w:sz="2" w:space="0" w:color="E3E3E3"/>
                    <w:bottom w:val="single" w:sz="2" w:space="0" w:color="E3E3E3"/>
                    <w:right w:val="single" w:sz="2" w:space="0" w:color="E3E3E3"/>
                  </w:divBdr>
                </w:div>
                <w:div w:id="1478109897">
                  <w:marLeft w:val="0"/>
                  <w:marRight w:val="0"/>
                  <w:marTop w:val="0"/>
                  <w:marBottom w:val="0"/>
                  <w:divBdr>
                    <w:top w:val="single" w:sz="2" w:space="0" w:color="E3E3E3"/>
                    <w:left w:val="single" w:sz="2" w:space="0" w:color="E3E3E3"/>
                    <w:bottom w:val="single" w:sz="2" w:space="0" w:color="E3E3E3"/>
                    <w:right w:val="single" w:sz="2" w:space="0" w:color="E3E3E3"/>
                  </w:divBdr>
                </w:div>
                <w:div w:id="32124889">
                  <w:marLeft w:val="0"/>
                  <w:marRight w:val="0"/>
                  <w:marTop w:val="0"/>
                  <w:marBottom w:val="0"/>
                  <w:divBdr>
                    <w:top w:val="single" w:sz="2" w:space="0" w:color="E3E3E3"/>
                    <w:left w:val="single" w:sz="2" w:space="0" w:color="E3E3E3"/>
                    <w:bottom w:val="single" w:sz="2" w:space="0" w:color="E3E3E3"/>
                    <w:right w:val="single" w:sz="2" w:space="0" w:color="E3E3E3"/>
                  </w:divBdr>
                </w:div>
                <w:div w:id="872116554">
                  <w:marLeft w:val="0"/>
                  <w:marRight w:val="0"/>
                  <w:marTop w:val="0"/>
                  <w:marBottom w:val="0"/>
                  <w:divBdr>
                    <w:top w:val="single" w:sz="2" w:space="0" w:color="E3E3E3"/>
                    <w:left w:val="single" w:sz="2" w:space="0" w:color="E3E3E3"/>
                    <w:bottom w:val="single" w:sz="2" w:space="0" w:color="E3E3E3"/>
                    <w:right w:val="single" w:sz="2" w:space="0" w:color="E3E3E3"/>
                  </w:divBdr>
                </w:div>
                <w:div w:id="1342855245">
                  <w:marLeft w:val="0"/>
                  <w:marRight w:val="0"/>
                  <w:marTop w:val="0"/>
                  <w:marBottom w:val="0"/>
                  <w:divBdr>
                    <w:top w:val="single" w:sz="2" w:space="0" w:color="E3E3E3"/>
                    <w:left w:val="single" w:sz="2" w:space="0" w:color="E3E3E3"/>
                    <w:bottom w:val="single" w:sz="2" w:space="0" w:color="E3E3E3"/>
                    <w:right w:val="single" w:sz="2" w:space="0" w:color="E3E3E3"/>
                  </w:divBdr>
                </w:div>
                <w:div w:id="681246872">
                  <w:marLeft w:val="0"/>
                  <w:marRight w:val="0"/>
                  <w:marTop w:val="0"/>
                  <w:marBottom w:val="0"/>
                  <w:divBdr>
                    <w:top w:val="single" w:sz="2" w:space="0" w:color="E3E3E3"/>
                    <w:left w:val="single" w:sz="2" w:space="0" w:color="E3E3E3"/>
                    <w:bottom w:val="single" w:sz="2" w:space="0" w:color="E3E3E3"/>
                    <w:right w:val="single" w:sz="2" w:space="0" w:color="E3E3E3"/>
                  </w:divBdr>
                </w:div>
                <w:div w:id="1054357568">
                  <w:marLeft w:val="0"/>
                  <w:marRight w:val="0"/>
                  <w:marTop w:val="0"/>
                  <w:marBottom w:val="0"/>
                  <w:divBdr>
                    <w:top w:val="single" w:sz="2" w:space="0" w:color="E3E3E3"/>
                    <w:left w:val="single" w:sz="2" w:space="0" w:color="E3E3E3"/>
                    <w:bottom w:val="single" w:sz="2" w:space="0" w:color="E3E3E3"/>
                    <w:right w:val="single" w:sz="2" w:space="0" w:color="E3E3E3"/>
                  </w:divBdr>
                </w:div>
                <w:div w:id="1990132484">
                  <w:marLeft w:val="0"/>
                  <w:marRight w:val="0"/>
                  <w:marTop w:val="0"/>
                  <w:marBottom w:val="0"/>
                  <w:divBdr>
                    <w:top w:val="single" w:sz="2" w:space="0" w:color="E3E3E3"/>
                    <w:left w:val="single" w:sz="2" w:space="0" w:color="E3E3E3"/>
                    <w:bottom w:val="single" w:sz="2" w:space="0" w:color="E3E3E3"/>
                    <w:right w:val="single" w:sz="2" w:space="0" w:color="E3E3E3"/>
                  </w:divBdr>
                </w:div>
                <w:div w:id="1098522173">
                  <w:marLeft w:val="0"/>
                  <w:marRight w:val="0"/>
                  <w:marTop w:val="0"/>
                  <w:marBottom w:val="0"/>
                  <w:divBdr>
                    <w:top w:val="single" w:sz="2" w:space="0" w:color="E3E3E3"/>
                    <w:left w:val="single" w:sz="2" w:space="0" w:color="E3E3E3"/>
                    <w:bottom w:val="single" w:sz="2" w:space="0" w:color="E3E3E3"/>
                    <w:right w:val="single" w:sz="2" w:space="0" w:color="E3E3E3"/>
                  </w:divBdr>
                </w:div>
                <w:div w:id="237598885">
                  <w:marLeft w:val="0"/>
                  <w:marRight w:val="0"/>
                  <w:marTop w:val="0"/>
                  <w:marBottom w:val="0"/>
                  <w:divBdr>
                    <w:top w:val="single" w:sz="2" w:space="0" w:color="E3E3E3"/>
                    <w:left w:val="single" w:sz="2" w:space="0" w:color="E3E3E3"/>
                    <w:bottom w:val="single" w:sz="2" w:space="0" w:color="E3E3E3"/>
                    <w:right w:val="single" w:sz="2" w:space="0" w:color="E3E3E3"/>
                  </w:divBdr>
                </w:div>
                <w:div w:id="1844664809">
                  <w:marLeft w:val="0"/>
                  <w:marRight w:val="0"/>
                  <w:marTop w:val="0"/>
                  <w:marBottom w:val="0"/>
                  <w:divBdr>
                    <w:top w:val="single" w:sz="2" w:space="0" w:color="E3E3E3"/>
                    <w:left w:val="single" w:sz="2" w:space="0" w:color="E3E3E3"/>
                    <w:bottom w:val="single" w:sz="2" w:space="0" w:color="E3E3E3"/>
                    <w:right w:val="single" w:sz="2" w:space="0" w:color="E3E3E3"/>
                  </w:divBdr>
                </w:div>
                <w:div w:id="1964920192">
                  <w:marLeft w:val="0"/>
                  <w:marRight w:val="0"/>
                  <w:marTop w:val="0"/>
                  <w:marBottom w:val="0"/>
                  <w:divBdr>
                    <w:top w:val="single" w:sz="2" w:space="0" w:color="E3E3E3"/>
                    <w:left w:val="single" w:sz="2" w:space="0" w:color="E3E3E3"/>
                    <w:bottom w:val="single" w:sz="2" w:space="0" w:color="E3E3E3"/>
                    <w:right w:val="single" w:sz="2" w:space="0" w:color="E3E3E3"/>
                  </w:divBdr>
                </w:div>
                <w:div w:id="927496386">
                  <w:marLeft w:val="0"/>
                  <w:marRight w:val="0"/>
                  <w:marTop w:val="0"/>
                  <w:marBottom w:val="0"/>
                  <w:divBdr>
                    <w:top w:val="single" w:sz="2" w:space="0" w:color="E3E3E3"/>
                    <w:left w:val="single" w:sz="2" w:space="0" w:color="E3E3E3"/>
                    <w:bottom w:val="single" w:sz="2" w:space="0" w:color="E3E3E3"/>
                    <w:right w:val="single" w:sz="2" w:space="0" w:color="E3E3E3"/>
                  </w:divBdr>
                </w:div>
                <w:div w:id="1491287385">
                  <w:marLeft w:val="0"/>
                  <w:marRight w:val="0"/>
                  <w:marTop w:val="0"/>
                  <w:marBottom w:val="0"/>
                  <w:divBdr>
                    <w:top w:val="single" w:sz="2" w:space="0" w:color="E3E3E3"/>
                    <w:left w:val="single" w:sz="2" w:space="0" w:color="E3E3E3"/>
                    <w:bottom w:val="single" w:sz="2" w:space="0" w:color="E3E3E3"/>
                    <w:right w:val="single" w:sz="2" w:space="0" w:color="E3E3E3"/>
                  </w:divBdr>
                </w:div>
                <w:div w:id="525142442">
                  <w:marLeft w:val="0"/>
                  <w:marRight w:val="0"/>
                  <w:marTop w:val="0"/>
                  <w:marBottom w:val="0"/>
                  <w:divBdr>
                    <w:top w:val="single" w:sz="2" w:space="0" w:color="E3E3E3"/>
                    <w:left w:val="single" w:sz="2" w:space="0" w:color="E3E3E3"/>
                    <w:bottom w:val="single" w:sz="2" w:space="0" w:color="E3E3E3"/>
                    <w:right w:val="single" w:sz="2" w:space="0" w:color="E3E3E3"/>
                  </w:divBdr>
                </w:div>
                <w:div w:id="1150363724">
                  <w:marLeft w:val="0"/>
                  <w:marRight w:val="0"/>
                  <w:marTop w:val="0"/>
                  <w:marBottom w:val="0"/>
                  <w:divBdr>
                    <w:top w:val="single" w:sz="2" w:space="0" w:color="E3E3E3"/>
                    <w:left w:val="single" w:sz="2" w:space="0" w:color="E3E3E3"/>
                    <w:bottom w:val="single" w:sz="2" w:space="0" w:color="E3E3E3"/>
                    <w:right w:val="single" w:sz="2" w:space="0" w:color="E3E3E3"/>
                  </w:divBdr>
                </w:div>
                <w:div w:id="1824811907">
                  <w:marLeft w:val="0"/>
                  <w:marRight w:val="0"/>
                  <w:marTop w:val="0"/>
                  <w:marBottom w:val="0"/>
                  <w:divBdr>
                    <w:top w:val="single" w:sz="2" w:space="0" w:color="E3E3E3"/>
                    <w:left w:val="single" w:sz="2" w:space="0" w:color="E3E3E3"/>
                    <w:bottom w:val="single" w:sz="2" w:space="0" w:color="E3E3E3"/>
                    <w:right w:val="single" w:sz="2" w:space="0" w:color="E3E3E3"/>
                  </w:divBdr>
                </w:div>
                <w:div w:id="923612483">
                  <w:marLeft w:val="0"/>
                  <w:marRight w:val="0"/>
                  <w:marTop w:val="0"/>
                  <w:marBottom w:val="0"/>
                  <w:divBdr>
                    <w:top w:val="single" w:sz="2" w:space="0" w:color="E3E3E3"/>
                    <w:left w:val="single" w:sz="2" w:space="0" w:color="E3E3E3"/>
                    <w:bottom w:val="single" w:sz="2" w:space="0" w:color="E3E3E3"/>
                    <w:right w:val="single" w:sz="2" w:space="0" w:color="E3E3E3"/>
                  </w:divBdr>
                </w:div>
                <w:div w:id="1590625118">
                  <w:marLeft w:val="0"/>
                  <w:marRight w:val="0"/>
                  <w:marTop w:val="0"/>
                  <w:marBottom w:val="0"/>
                  <w:divBdr>
                    <w:top w:val="single" w:sz="2" w:space="0" w:color="E3E3E3"/>
                    <w:left w:val="single" w:sz="2" w:space="0" w:color="E3E3E3"/>
                    <w:bottom w:val="single" w:sz="2" w:space="0" w:color="E3E3E3"/>
                    <w:right w:val="single" w:sz="2" w:space="0" w:color="E3E3E3"/>
                  </w:divBdr>
                </w:div>
                <w:div w:id="982854032">
                  <w:marLeft w:val="0"/>
                  <w:marRight w:val="0"/>
                  <w:marTop w:val="0"/>
                  <w:marBottom w:val="0"/>
                  <w:divBdr>
                    <w:top w:val="single" w:sz="2" w:space="0" w:color="E3E3E3"/>
                    <w:left w:val="single" w:sz="2" w:space="0" w:color="E3E3E3"/>
                    <w:bottom w:val="single" w:sz="2" w:space="0" w:color="E3E3E3"/>
                    <w:right w:val="single" w:sz="2" w:space="0" w:color="E3E3E3"/>
                  </w:divBdr>
                </w:div>
                <w:div w:id="335618994">
                  <w:marLeft w:val="0"/>
                  <w:marRight w:val="0"/>
                  <w:marTop w:val="0"/>
                  <w:marBottom w:val="0"/>
                  <w:divBdr>
                    <w:top w:val="single" w:sz="2" w:space="0" w:color="E3E3E3"/>
                    <w:left w:val="single" w:sz="2" w:space="0" w:color="E3E3E3"/>
                    <w:bottom w:val="single" w:sz="2" w:space="0" w:color="E3E3E3"/>
                    <w:right w:val="single" w:sz="2" w:space="0" w:color="E3E3E3"/>
                  </w:divBdr>
                </w:div>
                <w:div w:id="85928599">
                  <w:marLeft w:val="0"/>
                  <w:marRight w:val="0"/>
                  <w:marTop w:val="0"/>
                  <w:marBottom w:val="0"/>
                  <w:divBdr>
                    <w:top w:val="single" w:sz="2" w:space="0" w:color="E3E3E3"/>
                    <w:left w:val="single" w:sz="2" w:space="0" w:color="E3E3E3"/>
                    <w:bottom w:val="single" w:sz="2" w:space="0" w:color="E3E3E3"/>
                    <w:right w:val="single" w:sz="2" w:space="0" w:color="E3E3E3"/>
                  </w:divBdr>
                </w:div>
                <w:div w:id="1931038343">
                  <w:marLeft w:val="0"/>
                  <w:marRight w:val="0"/>
                  <w:marTop w:val="0"/>
                  <w:marBottom w:val="0"/>
                  <w:divBdr>
                    <w:top w:val="single" w:sz="2" w:space="0" w:color="E3E3E3"/>
                    <w:left w:val="single" w:sz="2" w:space="0" w:color="E3E3E3"/>
                    <w:bottom w:val="single" w:sz="2" w:space="0" w:color="E3E3E3"/>
                    <w:right w:val="single" w:sz="2" w:space="0" w:color="E3E3E3"/>
                  </w:divBdr>
                </w:div>
                <w:div w:id="755589535">
                  <w:marLeft w:val="0"/>
                  <w:marRight w:val="0"/>
                  <w:marTop w:val="0"/>
                  <w:marBottom w:val="0"/>
                  <w:divBdr>
                    <w:top w:val="single" w:sz="2" w:space="0" w:color="E3E3E3"/>
                    <w:left w:val="single" w:sz="2" w:space="0" w:color="E3E3E3"/>
                    <w:bottom w:val="single" w:sz="2" w:space="0" w:color="E3E3E3"/>
                    <w:right w:val="single" w:sz="2" w:space="0" w:color="E3E3E3"/>
                  </w:divBdr>
                </w:div>
                <w:div w:id="725178516">
                  <w:marLeft w:val="0"/>
                  <w:marRight w:val="0"/>
                  <w:marTop w:val="0"/>
                  <w:marBottom w:val="0"/>
                  <w:divBdr>
                    <w:top w:val="single" w:sz="2" w:space="0" w:color="E3E3E3"/>
                    <w:left w:val="single" w:sz="2" w:space="0" w:color="E3E3E3"/>
                    <w:bottom w:val="single" w:sz="2" w:space="0" w:color="E3E3E3"/>
                    <w:right w:val="single" w:sz="2" w:space="0" w:color="E3E3E3"/>
                  </w:divBdr>
                </w:div>
                <w:div w:id="1310358156">
                  <w:marLeft w:val="0"/>
                  <w:marRight w:val="0"/>
                  <w:marTop w:val="0"/>
                  <w:marBottom w:val="0"/>
                  <w:divBdr>
                    <w:top w:val="single" w:sz="2" w:space="0" w:color="E3E3E3"/>
                    <w:left w:val="single" w:sz="2" w:space="0" w:color="E3E3E3"/>
                    <w:bottom w:val="single" w:sz="2" w:space="0" w:color="E3E3E3"/>
                    <w:right w:val="single" w:sz="2" w:space="0" w:color="E3E3E3"/>
                  </w:divBdr>
                </w:div>
                <w:div w:id="1786181">
                  <w:marLeft w:val="0"/>
                  <w:marRight w:val="0"/>
                  <w:marTop w:val="0"/>
                  <w:marBottom w:val="0"/>
                  <w:divBdr>
                    <w:top w:val="single" w:sz="2" w:space="0" w:color="E3E3E3"/>
                    <w:left w:val="single" w:sz="2" w:space="0" w:color="E3E3E3"/>
                    <w:bottom w:val="single" w:sz="2" w:space="0" w:color="E3E3E3"/>
                    <w:right w:val="single" w:sz="2" w:space="0" w:color="E3E3E3"/>
                  </w:divBdr>
                </w:div>
                <w:div w:id="324363288">
                  <w:marLeft w:val="0"/>
                  <w:marRight w:val="0"/>
                  <w:marTop w:val="0"/>
                  <w:marBottom w:val="0"/>
                  <w:divBdr>
                    <w:top w:val="single" w:sz="2" w:space="0" w:color="E3E3E3"/>
                    <w:left w:val="single" w:sz="2" w:space="0" w:color="E3E3E3"/>
                    <w:bottom w:val="single" w:sz="2" w:space="0" w:color="E3E3E3"/>
                    <w:right w:val="single" w:sz="2" w:space="0" w:color="E3E3E3"/>
                  </w:divBdr>
                </w:div>
                <w:div w:id="306056499">
                  <w:marLeft w:val="0"/>
                  <w:marRight w:val="0"/>
                  <w:marTop w:val="0"/>
                  <w:marBottom w:val="0"/>
                  <w:divBdr>
                    <w:top w:val="single" w:sz="2" w:space="0" w:color="E3E3E3"/>
                    <w:left w:val="single" w:sz="2" w:space="0" w:color="E3E3E3"/>
                    <w:bottom w:val="single" w:sz="2" w:space="0" w:color="E3E3E3"/>
                    <w:right w:val="single" w:sz="2" w:space="0" w:color="E3E3E3"/>
                  </w:divBdr>
                </w:div>
                <w:div w:id="1547720062">
                  <w:marLeft w:val="0"/>
                  <w:marRight w:val="0"/>
                  <w:marTop w:val="0"/>
                  <w:marBottom w:val="0"/>
                  <w:divBdr>
                    <w:top w:val="single" w:sz="2" w:space="0" w:color="E3E3E3"/>
                    <w:left w:val="single" w:sz="2" w:space="0" w:color="E3E3E3"/>
                    <w:bottom w:val="single" w:sz="2" w:space="0" w:color="E3E3E3"/>
                    <w:right w:val="single" w:sz="2" w:space="0" w:color="E3E3E3"/>
                  </w:divBdr>
                </w:div>
                <w:div w:id="1685278797">
                  <w:marLeft w:val="0"/>
                  <w:marRight w:val="0"/>
                  <w:marTop w:val="0"/>
                  <w:marBottom w:val="0"/>
                  <w:divBdr>
                    <w:top w:val="single" w:sz="2" w:space="0" w:color="E3E3E3"/>
                    <w:left w:val="single" w:sz="2" w:space="0" w:color="E3E3E3"/>
                    <w:bottom w:val="single" w:sz="2" w:space="0" w:color="E3E3E3"/>
                    <w:right w:val="single" w:sz="2" w:space="0" w:color="E3E3E3"/>
                  </w:divBdr>
                </w:div>
                <w:div w:id="1220245773">
                  <w:marLeft w:val="0"/>
                  <w:marRight w:val="0"/>
                  <w:marTop w:val="0"/>
                  <w:marBottom w:val="0"/>
                  <w:divBdr>
                    <w:top w:val="single" w:sz="2" w:space="0" w:color="E3E3E3"/>
                    <w:left w:val="single" w:sz="2" w:space="0" w:color="E3E3E3"/>
                    <w:bottom w:val="single" w:sz="2" w:space="0" w:color="E3E3E3"/>
                    <w:right w:val="single" w:sz="2" w:space="0" w:color="E3E3E3"/>
                  </w:divBdr>
                </w:div>
                <w:div w:id="322583737">
                  <w:marLeft w:val="0"/>
                  <w:marRight w:val="0"/>
                  <w:marTop w:val="0"/>
                  <w:marBottom w:val="0"/>
                  <w:divBdr>
                    <w:top w:val="single" w:sz="2" w:space="0" w:color="E3E3E3"/>
                    <w:left w:val="single" w:sz="2" w:space="0" w:color="E3E3E3"/>
                    <w:bottom w:val="single" w:sz="2" w:space="0" w:color="E3E3E3"/>
                    <w:right w:val="single" w:sz="2" w:space="0" w:color="E3E3E3"/>
                  </w:divBdr>
                </w:div>
                <w:div w:id="324742314">
                  <w:marLeft w:val="0"/>
                  <w:marRight w:val="0"/>
                  <w:marTop w:val="0"/>
                  <w:marBottom w:val="0"/>
                  <w:divBdr>
                    <w:top w:val="single" w:sz="2" w:space="0" w:color="E3E3E3"/>
                    <w:left w:val="single" w:sz="2" w:space="0" w:color="E3E3E3"/>
                    <w:bottom w:val="single" w:sz="2" w:space="0" w:color="E3E3E3"/>
                    <w:right w:val="single" w:sz="2" w:space="0" w:color="E3E3E3"/>
                  </w:divBdr>
                </w:div>
                <w:div w:id="2017884427">
                  <w:marLeft w:val="0"/>
                  <w:marRight w:val="0"/>
                  <w:marTop w:val="0"/>
                  <w:marBottom w:val="0"/>
                  <w:divBdr>
                    <w:top w:val="single" w:sz="2" w:space="0" w:color="E3E3E3"/>
                    <w:left w:val="single" w:sz="2" w:space="0" w:color="E3E3E3"/>
                    <w:bottom w:val="single" w:sz="2" w:space="0" w:color="E3E3E3"/>
                    <w:right w:val="single" w:sz="2" w:space="0" w:color="E3E3E3"/>
                  </w:divBdr>
                </w:div>
                <w:div w:id="1035276557">
                  <w:marLeft w:val="0"/>
                  <w:marRight w:val="0"/>
                  <w:marTop w:val="0"/>
                  <w:marBottom w:val="0"/>
                  <w:divBdr>
                    <w:top w:val="single" w:sz="2" w:space="0" w:color="E3E3E3"/>
                    <w:left w:val="single" w:sz="2" w:space="0" w:color="E3E3E3"/>
                    <w:bottom w:val="single" w:sz="2" w:space="0" w:color="E3E3E3"/>
                    <w:right w:val="single" w:sz="2" w:space="0" w:color="E3E3E3"/>
                  </w:divBdr>
                </w:div>
                <w:div w:id="600375828">
                  <w:marLeft w:val="0"/>
                  <w:marRight w:val="0"/>
                  <w:marTop w:val="0"/>
                  <w:marBottom w:val="0"/>
                  <w:divBdr>
                    <w:top w:val="single" w:sz="2" w:space="0" w:color="E3E3E3"/>
                    <w:left w:val="single" w:sz="2" w:space="0" w:color="E3E3E3"/>
                    <w:bottom w:val="single" w:sz="2" w:space="0" w:color="E3E3E3"/>
                    <w:right w:val="single" w:sz="2" w:space="0" w:color="E3E3E3"/>
                  </w:divBdr>
                </w:div>
                <w:div w:id="1385643466">
                  <w:marLeft w:val="0"/>
                  <w:marRight w:val="0"/>
                  <w:marTop w:val="0"/>
                  <w:marBottom w:val="0"/>
                  <w:divBdr>
                    <w:top w:val="single" w:sz="2" w:space="0" w:color="E3E3E3"/>
                    <w:left w:val="single" w:sz="2" w:space="0" w:color="E3E3E3"/>
                    <w:bottom w:val="single" w:sz="2" w:space="0" w:color="E3E3E3"/>
                    <w:right w:val="single" w:sz="2" w:space="0" w:color="E3E3E3"/>
                  </w:divBdr>
                </w:div>
                <w:div w:id="392237554">
                  <w:marLeft w:val="0"/>
                  <w:marRight w:val="0"/>
                  <w:marTop w:val="0"/>
                  <w:marBottom w:val="0"/>
                  <w:divBdr>
                    <w:top w:val="single" w:sz="2" w:space="0" w:color="E3E3E3"/>
                    <w:left w:val="single" w:sz="2" w:space="0" w:color="E3E3E3"/>
                    <w:bottom w:val="single" w:sz="2" w:space="0" w:color="E3E3E3"/>
                    <w:right w:val="single" w:sz="2" w:space="0" w:color="E3E3E3"/>
                  </w:divBdr>
                </w:div>
                <w:div w:id="20740694">
                  <w:marLeft w:val="0"/>
                  <w:marRight w:val="0"/>
                  <w:marTop w:val="0"/>
                  <w:marBottom w:val="0"/>
                  <w:divBdr>
                    <w:top w:val="single" w:sz="2" w:space="0" w:color="E3E3E3"/>
                    <w:left w:val="single" w:sz="2" w:space="0" w:color="E3E3E3"/>
                    <w:bottom w:val="single" w:sz="2" w:space="0" w:color="E3E3E3"/>
                    <w:right w:val="single" w:sz="2" w:space="0" w:color="E3E3E3"/>
                  </w:divBdr>
                </w:div>
                <w:div w:id="1488668318">
                  <w:marLeft w:val="0"/>
                  <w:marRight w:val="0"/>
                  <w:marTop w:val="0"/>
                  <w:marBottom w:val="0"/>
                  <w:divBdr>
                    <w:top w:val="single" w:sz="2" w:space="0" w:color="E3E3E3"/>
                    <w:left w:val="single" w:sz="2" w:space="0" w:color="E3E3E3"/>
                    <w:bottom w:val="single" w:sz="2" w:space="0" w:color="E3E3E3"/>
                    <w:right w:val="single" w:sz="2" w:space="0" w:color="E3E3E3"/>
                  </w:divBdr>
                </w:div>
                <w:div w:id="723868254">
                  <w:marLeft w:val="0"/>
                  <w:marRight w:val="0"/>
                  <w:marTop w:val="0"/>
                  <w:marBottom w:val="0"/>
                  <w:divBdr>
                    <w:top w:val="single" w:sz="2" w:space="0" w:color="E3E3E3"/>
                    <w:left w:val="single" w:sz="2" w:space="0" w:color="E3E3E3"/>
                    <w:bottom w:val="single" w:sz="2" w:space="0" w:color="E3E3E3"/>
                    <w:right w:val="single" w:sz="2" w:space="0" w:color="E3E3E3"/>
                  </w:divBdr>
                </w:div>
                <w:div w:id="1554272723">
                  <w:marLeft w:val="0"/>
                  <w:marRight w:val="0"/>
                  <w:marTop w:val="0"/>
                  <w:marBottom w:val="0"/>
                  <w:divBdr>
                    <w:top w:val="single" w:sz="2" w:space="0" w:color="E3E3E3"/>
                    <w:left w:val="single" w:sz="2" w:space="0" w:color="E3E3E3"/>
                    <w:bottom w:val="single" w:sz="2" w:space="0" w:color="E3E3E3"/>
                    <w:right w:val="single" w:sz="2" w:space="0" w:color="E3E3E3"/>
                  </w:divBdr>
                </w:div>
                <w:div w:id="617638233">
                  <w:marLeft w:val="0"/>
                  <w:marRight w:val="0"/>
                  <w:marTop w:val="0"/>
                  <w:marBottom w:val="0"/>
                  <w:divBdr>
                    <w:top w:val="single" w:sz="2" w:space="0" w:color="E3E3E3"/>
                    <w:left w:val="single" w:sz="2" w:space="0" w:color="E3E3E3"/>
                    <w:bottom w:val="single" w:sz="2" w:space="0" w:color="E3E3E3"/>
                    <w:right w:val="single" w:sz="2" w:space="0" w:color="E3E3E3"/>
                  </w:divBdr>
                </w:div>
                <w:div w:id="347608990">
                  <w:marLeft w:val="0"/>
                  <w:marRight w:val="0"/>
                  <w:marTop w:val="0"/>
                  <w:marBottom w:val="0"/>
                  <w:divBdr>
                    <w:top w:val="single" w:sz="2" w:space="0" w:color="E3E3E3"/>
                    <w:left w:val="single" w:sz="2" w:space="0" w:color="E3E3E3"/>
                    <w:bottom w:val="single" w:sz="2" w:space="0" w:color="E3E3E3"/>
                    <w:right w:val="single" w:sz="2" w:space="0" w:color="E3E3E3"/>
                  </w:divBdr>
                </w:div>
                <w:div w:id="314576480">
                  <w:marLeft w:val="0"/>
                  <w:marRight w:val="0"/>
                  <w:marTop w:val="0"/>
                  <w:marBottom w:val="0"/>
                  <w:divBdr>
                    <w:top w:val="single" w:sz="2" w:space="0" w:color="E3E3E3"/>
                    <w:left w:val="single" w:sz="2" w:space="0" w:color="E3E3E3"/>
                    <w:bottom w:val="single" w:sz="2" w:space="0" w:color="E3E3E3"/>
                    <w:right w:val="single" w:sz="2" w:space="0" w:color="E3E3E3"/>
                  </w:divBdr>
                </w:div>
                <w:div w:id="184562183">
                  <w:marLeft w:val="0"/>
                  <w:marRight w:val="0"/>
                  <w:marTop w:val="0"/>
                  <w:marBottom w:val="0"/>
                  <w:divBdr>
                    <w:top w:val="single" w:sz="2" w:space="0" w:color="E3E3E3"/>
                    <w:left w:val="single" w:sz="2" w:space="0" w:color="E3E3E3"/>
                    <w:bottom w:val="single" w:sz="2" w:space="0" w:color="E3E3E3"/>
                    <w:right w:val="single" w:sz="2" w:space="0" w:color="E3E3E3"/>
                  </w:divBdr>
                </w:div>
                <w:div w:id="1567372961">
                  <w:marLeft w:val="0"/>
                  <w:marRight w:val="0"/>
                  <w:marTop w:val="0"/>
                  <w:marBottom w:val="0"/>
                  <w:divBdr>
                    <w:top w:val="single" w:sz="2" w:space="0" w:color="E3E3E3"/>
                    <w:left w:val="single" w:sz="2" w:space="0" w:color="E3E3E3"/>
                    <w:bottom w:val="single" w:sz="2" w:space="0" w:color="E3E3E3"/>
                    <w:right w:val="single" w:sz="2" w:space="0" w:color="E3E3E3"/>
                  </w:divBdr>
                </w:div>
                <w:div w:id="1717075623">
                  <w:marLeft w:val="0"/>
                  <w:marRight w:val="0"/>
                  <w:marTop w:val="0"/>
                  <w:marBottom w:val="0"/>
                  <w:divBdr>
                    <w:top w:val="single" w:sz="2" w:space="0" w:color="E3E3E3"/>
                    <w:left w:val="single" w:sz="2" w:space="0" w:color="E3E3E3"/>
                    <w:bottom w:val="single" w:sz="2" w:space="0" w:color="E3E3E3"/>
                    <w:right w:val="single" w:sz="2" w:space="0" w:color="E3E3E3"/>
                  </w:divBdr>
                </w:div>
                <w:div w:id="2050295368">
                  <w:marLeft w:val="0"/>
                  <w:marRight w:val="0"/>
                  <w:marTop w:val="0"/>
                  <w:marBottom w:val="0"/>
                  <w:divBdr>
                    <w:top w:val="single" w:sz="2" w:space="0" w:color="E3E3E3"/>
                    <w:left w:val="single" w:sz="2" w:space="0" w:color="E3E3E3"/>
                    <w:bottom w:val="single" w:sz="2" w:space="0" w:color="E3E3E3"/>
                    <w:right w:val="single" w:sz="2" w:space="0" w:color="E3E3E3"/>
                  </w:divBdr>
                </w:div>
                <w:div w:id="196158662">
                  <w:marLeft w:val="0"/>
                  <w:marRight w:val="0"/>
                  <w:marTop w:val="0"/>
                  <w:marBottom w:val="0"/>
                  <w:divBdr>
                    <w:top w:val="single" w:sz="2" w:space="0" w:color="E3E3E3"/>
                    <w:left w:val="single" w:sz="2" w:space="0" w:color="E3E3E3"/>
                    <w:bottom w:val="single" w:sz="2" w:space="0" w:color="E3E3E3"/>
                    <w:right w:val="single" w:sz="2" w:space="0" w:color="E3E3E3"/>
                  </w:divBdr>
                </w:div>
                <w:div w:id="1351880120">
                  <w:marLeft w:val="0"/>
                  <w:marRight w:val="0"/>
                  <w:marTop w:val="0"/>
                  <w:marBottom w:val="0"/>
                  <w:divBdr>
                    <w:top w:val="single" w:sz="2" w:space="0" w:color="E3E3E3"/>
                    <w:left w:val="single" w:sz="2" w:space="0" w:color="E3E3E3"/>
                    <w:bottom w:val="single" w:sz="2" w:space="0" w:color="E3E3E3"/>
                    <w:right w:val="single" w:sz="2" w:space="0" w:color="E3E3E3"/>
                  </w:divBdr>
                </w:div>
                <w:div w:id="1602839977">
                  <w:marLeft w:val="0"/>
                  <w:marRight w:val="0"/>
                  <w:marTop w:val="0"/>
                  <w:marBottom w:val="0"/>
                  <w:divBdr>
                    <w:top w:val="single" w:sz="2" w:space="0" w:color="E3E3E3"/>
                    <w:left w:val="single" w:sz="2" w:space="0" w:color="E3E3E3"/>
                    <w:bottom w:val="single" w:sz="2" w:space="0" w:color="E3E3E3"/>
                    <w:right w:val="single" w:sz="2" w:space="0" w:color="E3E3E3"/>
                  </w:divBdr>
                </w:div>
                <w:div w:id="859506962">
                  <w:marLeft w:val="0"/>
                  <w:marRight w:val="0"/>
                  <w:marTop w:val="0"/>
                  <w:marBottom w:val="0"/>
                  <w:divBdr>
                    <w:top w:val="single" w:sz="2" w:space="0" w:color="E3E3E3"/>
                    <w:left w:val="single" w:sz="2" w:space="0" w:color="E3E3E3"/>
                    <w:bottom w:val="single" w:sz="2" w:space="0" w:color="E3E3E3"/>
                    <w:right w:val="single" w:sz="2" w:space="0" w:color="E3E3E3"/>
                  </w:divBdr>
                </w:div>
                <w:div w:id="2134589726">
                  <w:marLeft w:val="0"/>
                  <w:marRight w:val="0"/>
                  <w:marTop w:val="0"/>
                  <w:marBottom w:val="0"/>
                  <w:divBdr>
                    <w:top w:val="single" w:sz="2" w:space="0" w:color="E3E3E3"/>
                    <w:left w:val="single" w:sz="2" w:space="0" w:color="E3E3E3"/>
                    <w:bottom w:val="single" w:sz="2" w:space="0" w:color="E3E3E3"/>
                    <w:right w:val="single" w:sz="2" w:space="0" w:color="E3E3E3"/>
                  </w:divBdr>
                </w:div>
                <w:div w:id="1039357652">
                  <w:marLeft w:val="0"/>
                  <w:marRight w:val="0"/>
                  <w:marTop w:val="0"/>
                  <w:marBottom w:val="0"/>
                  <w:divBdr>
                    <w:top w:val="single" w:sz="2" w:space="0" w:color="E3E3E3"/>
                    <w:left w:val="single" w:sz="2" w:space="0" w:color="E3E3E3"/>
                    <w:bottom w:val="single" w:sz="2" w:space="0" w:color="E3E3E3"/>
                    <w:right w:val="single" w:sz="2" w:space="0" w:color="E3E3E3"/>
                  </w:divBdr>
                </w:div>
                <w:div w:id="380324476">
                  <w:marLeft w:val="0"/>
                  <w:marRight w:val="0"/>
                  <w:marTop w:val="0"/>
                  <w:marBottom w:val="0"/>
                  <w:divBdr>
                    <w:top w:val="single" w:sz="2" w:space="0" w:color="E3E3E3"/>
                    <w:left w:val="single" w:sz="2" w:space="0" w:color="E3E3E3"/>
                    <w:bottom w:val="single" w:sz="2" w:space="0" w:color="E3E3E3"/>
                    <w:right w:val="single" w:sz="2" w:space="0" w:color="E3E3E3"/>
                  </w:divBdr>
                </w:div>
                <w:div w:id="58552003">
                  <w:marLeft w:val="0"/>
                  <w:marRight w:val="0"/>
                  <w:marTop w:val="0"/>
                  <w:marBottom w:val="0"/>
                  <w:divBdr>
                    <w:top w:val="single" w:sz="2" w:space="0" w:color="E3E3E3"/>
                    <w:left w:val="single" w:sz="2" w:space="0" w:color="E3E3E3"/>
                    <w:bottom w:val="single" w:sz="2" w:space="0" w:color="E3E3E3"/>
                    <w:right w:val="single" w:sz="2" w:space="0" w:color="E3E3E3"/>
                  </w:divBdr>
                </w:div>
                <w:div w:id="1417751962">
                  <w:marLeft w:val="0"/>
                  <w:marRight w:val="0"/>
                  <w:marTop w:val="0"/>
                  <w:marBottom w:val="0"/>
                  <w:divBdr>
                    <w:top w:val="single" w:sz="2" w:space="0" w:color="E3E3E3"/>
                    <w:left w:val="single" w:sz="2" w:space="0" w:color="E3E3E3"/>
                    <w:bottom w:val="single" w:sz="2" w:space="0" w:color="E3E3E3"/>
                    <w:right w:val="single" w:sz="2" w:space="0" w:color="E3E3E3"/>
                  </w:divBdr>
                </w:div>
                <w:div w:id="2113278945">
                  <w:marLeft w:val="0"/>
                  <w:marRight w:val="0"/>
                  <w:marTop w:val="0"/>
                  <w:marBottom w:val="0"/>
                  <w:divBdr>
                    <w:top w:val="single" w:sz="2" w:space="0" w:color="E3E3E3"/>
                    <w:left w:val="single" w:sz="2" w:space="0" w:color="E3E3E3"/>
                    <w:bottom w:val="single" w:sz="2" w:space="0" w:color="E3E3E3"/>
                    <w:right w:val="single" w:sz="2" w:space="0" w:color="E3E3E3"/>
                  </w:divBdr>
                </w:div>
                <w:div w:id="8405105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74673346">
      <w:bodyDiv w:val="1"/>
      <w:marLeft w:val="0"/>
      <w:marRight w:val="0"/>
      <w:marTop w:val="0"/>
      <w:marBottom w:val="0"/>
      <w:divBdr>
        <w:top w:val="none" w:sz="0" w:space="0" w:color="auto"/>
        <w:left w:val="none" w:sz="0" w:space="0" w:color="auto"/>
        <w:bottom w:val="none" w:sz="0" w:space="0" w:color="auto"/>
        <w:right w:val="none" w:sz="0" w:space="0" w:color="auto"/>
      </w:divBdr>
      <w:divsChild>
        <w:div w:id="933443765">
          <w:marLeft w:val="0"/>
          <w:marRight w:val="0"/>
          <w:marTop w:val="0"/>
          <w:marBottom w:val="0"/>
          <w:divBdr>
            <w:top w:val="single" w:sz="2" w:space="0" w:color="E3E3E3"/>
            <w:left w:val="single" w:sz="2" w:space="0" w:color="E3E3E3"/>
            <w:bottom w:val="single" w:sz="2" w:space="0" w:color="E3E3E3"/>
            <w:right w:val="single" w:sz="2" w:space="0" w:color="E3E3E3"/>
          </w:divBdr>
        </w:div>
        <w:div w:id="238642696">
          <w:marLeft w:val="0"/>
          <w:marRight w:val="0"/>
          <w:marTop w:val="0"/>
          <w:marBottom w:val="0"/>
          <w:divBdr>
            <w:top w:val="single" w:sz="2" w:space="0" w:color="E3E3E3"/>
            <w:left w:val="single" w:sz="2" w:space="0" w:color="E3E3E3"/>
            <w:bottom w:val="single" w:sz="2" w:space="0" w:color="E3E3E3"/>
            <w:right w:val="single" w:sz="2" w:space="0" w:color="E3E3E3"/>
          </w:divBdr>
        </w:div>
        <w:div w:id="1577129079">
          <w:marLeft w:val="0"/>
          <w:marRight w:val="0"/>
          <w:marTop w:val="0"/>
          <w:marBottom w:val="0"/>
          <w:divBdr>
            <w:top w:val="single" w:sz="2" w:space="0" w:color="E3E3E3"/>
            <w:left w:val="single" w:sz="2" w:space="0" w:color="E3E3E3"/>
            <w:bottom w:val="single" w:sz="2" w:space="0" w:color="E3E3E3"/>
            <w:right w:val="single" w:sz="2" w:space="0" w:color="E3E3E3"/>
          </w:divBdr>
        </w:div>
        <w:div w:id="661197322">
          <w:marLeft w:val="0"/>
          <w:marRight w:val="0"/>
          <w:marTop w:val="0"/>
          <w:marBottom w:val="0"/>
          <w:divBdr>
            <w:top w:val="single" w:sz="2" w:space="0" w:color="E3E3E3"/>
            <w:left w:val="single" w:sz="2" w:space="0" w:color="E3E3E3"/>
            <w:bottom w:val="single" w:sz="2" w:space="0" w:color="E3E3E3"/>
            <w:right w:val="single" w:sz="2" w:space="0" w:color="E3E3E3"/>
          </w:divBdr>
        </w:div>
        <w:div w:id="167916056">
          <w:marLeft w:val="0"/>
          <w:marRight w:val="0"/>
          <w:marTop w:val="0"/>
          <w:marBottom w:val="0"/>
          <w:divBdr>
            <w:top w:val="single" w:sz="2" w:space="0" w:color="E3E3E3"/>
            <w:left w:val="single" w:sz="2" w:space="0" w:color="E3E3E3"/>
            <w:bottom w:val="single" w:sz="2" w:space="0" w:color="E3E3E3"/>
            <w:right w:val="single" w:sz="2" w:space="0" w:color="E3E3E3"/>
          </w:divBdr>
        </w:div>
        <w:div w:id="1329285066">
          <w:marLeft w:val="0"/>
          <w:marRight w:val="0"/>
          <w:marTop w:val="0"/>
          <w:marBottom w:val="0"/>
          <w:divBdr>
            <w:top w:val="single" w:sz="2" w:space="0" w:color="E3E3E3"/>
            <w:left w:val="single" w:sz="2" w:space="0" w:color="E3E3E3"/>
            <w:bottom w:val="single" w:sz="2" w:space="0" w:color="E3E3E3"/>
            <w:right w:val="single" w:sz="2" w:space="0" w:color="E3E3E3"/>
          </w:divBdr>
        </w:div>
        <w:div w:id="711996122">
          <w:marLeft w:val="0"/>
          <w:marRight w:val="0"/>
          <w:marTop w:val="0"/>
          <w:marBottom w:val="0"/>
          <w:divBdr>
            <w:top w:val="single" w:sz="2" w:space="0" w:color="E3E3E3"/>
            <w:left w:val="single" w:sz="2" w:space="0" w:color="E3E3E3"/>
            <w:bottom w:val="single" w:sz="2" w:space="0" w:color="E3E3E3"/>
            <w:right w:val="single" w:sz="2" w:space="0" w:color="E3E3E3"/>
          </w:divBdr>
        </w:div>
        <w:div w:id="1658994723">
          <w:marLeft w:val="0"/>
          <w:marRight w:val="0"/>
          <w:marTop w:val="0"/>
          <w:marBottom w:val="0"/>
          <w:divBdr>
            <w:top w:val="single" w:sz="2" w:space="0" w:color="E3E3E3"/>
            <w:left w:val="single" w:sz="2" w:space="0" w:color="E3E3E3"/>
            <w:bottom w:val="single" w:sz="2" w:space="0" w:color="E3E3E3"/>
            <w:right w:val="single" w:sz="2" w:space="0" w:color="E3E3E3"/>
          </w:divBdr>
        </w:div>
        <w:div w:id="734014114">
          <w:marLeft w:val="0"/>
          <w:marRight w:val="0"/>
          <w:marTop w:val="0"/>
          <w:marBottom w:val="0"/>
          <w:divBdr>
            <w:top w:val="single" w:sz="2" w:space="0" w:color="E3E3E3"/>
            <w:left w:val="single" w:sz="2" w:space="0" w:color="E3E3E3"/>
            <w:bottom w:val="single" w:sz="2" w:space="0" w:color="E3E3E3"/>
            <w:right w:val="single" w:sz="2" w:space="0" w:color="E3E3E3"/>
          </w:divBdr>
        </w:div>
        <w:div w:id="733233357">
          <w:marLeft w:val="0"/>
          <w:marRight w:val="0"/>
          <w:marTop w:val="0"/>
          <w:marBottom w:val="0"/>
          <w:divBdr>
            <w:top w:val="single" w:sz="2" w:space="0" w:color="E3E3E3"/>
            <w:left w:val="single" w:sz="2" w:space="0" w:color="E3E3E3"/>
            <w:bottom w:val="single" w:sz="2" w:space="0" w:color="E3E3E3"/>
            <w:right w:val="single" w:sz="2" w:space="0" w:color="E3E3E3"/>
          </w:divBdr>
        </w:div>
        <w:div w:id="294868489">
          <w:marLeft w:val="0"/>
          <w:marRight w:val="0"/>
          <w:marTop w:val="0"/>
          <w:marBottom w:val="0"/>
          <w:divBdr>
            <w:top w:val="single" w:sz="2" w:space="0" w:color="E3E3E3"/>
            <w:left w:val="single" w:sz="2" w:space="0" w:color="E3E3E3"/>
            <w:bottom w:val="single" w:sz="2" w:space="0" w:color="E3E3E3"/>
            <w:right w:val="single" w:sz="2" w:space="0" w:color="E3E3E3"/>
          </w:divBdr>
        </w:div>
        <w:div w:id="901065992">
          <w:marLeft w:val="0"/>
          <w:marRight w:val="0"/>
          <w:marTop w:val="0"/>
          <w:marBottom w:val="0"/>
          <w:divBdr>
            <w:top w:val="single" w:sz="2" w:space="0" w:color="E3E3E3"/>
            <w:left w:val="single" w:sz="2" w:space="0" w:color="E3E3E3"/>
            <w:bottom w:val="single" w:sz="2" w:space="0" w:color="E3E3E3"/>
            <w:right w:val="single" w:sz="2" w:space="0" w:color="E3E3E3"/>
          </w:divBdr>
        </w:div>
        <w:div w:id="788820720">
          <w:marLeft w:val="0"/>
          <w:marRight w:val="0"/>
          <w:marTop w:val="0"/>
          <w:marBottom w:val="0"/>
          <w:divBdr>
            <w:top w:val="single" w:sz="2" w:space="0" w:color="E3E3E3"/>
            <w:left w:val="single" w:sz="2" w:space="0" w:color="E3E3E3"/>
            <w:bottom w:val="single" w:sz="2" w:space="0" w:color="E3E3E3"/>
            <w:right w:val="single" w:sz="2" w:space="0" w:color="E3E3E3"/>
          </w:divBdr>
        </w:div>
        <w:div w:id="2039574964">
          <w:marLeft w:val="0"/>
          <w:marRight w:val="0"/>
          <w:marTop w:val="0"/>
          <w:marBottom w:val="0"/>
          <w:divBdr>
            <w:top w:val="single" w:sz="2" w:space="0" w:color="E3E3E3"/>
            <w:left w:val="single" w:sz="2" w:space="0" w:color="E3E3E3"/>
            <w:bottom w:val="single" w:sz="2" w:space="0" w:color="E3E3E3"/>
            <w:right w:val="single" w:sz="2" w:space="0" w:color="E3E3E3"/>
          </w:divBdr>
        </w:div>
        <w:div w:id="683553102">
          <w:marLeft w:val="0"/>
          <w:marRight w:val="0"/>
          <w:marTop w:val="0"/>
          <w:marBottom w:val="0"/>
          <w:divBdr>
            <w:top w:val="single" w:sz="2" w:space="0" w:color="E3E3E3"/>
            <w:left w:val="single" w:sz="2" w:space="0" w:color="E3E3E3"/>
            <w:bottom w:val="single" w:sz="2" w:space="0" w:color="E3E3E3"/>
            <w:right w:val="single" w:sz="2" w:space="0" w:color="E3E3E3"/>
          </w:divBdr>
        </w:div>
        <w:div w:id="102001386">
          <w:marLeft w:val="0"/>
          <w:marRight w:val="0"/>
          <w:marTop w:val="0"/>
          <w:marBottom w:val="0"/>
          <w:divBdr>
            <w:top w:val="single" w:sz="2" w:space="0" w:color="E3E3E3"/>
            <w:left w:val="single" w:sz="2" w:space="0" w:color="E3E3E3"/>
            <w:bottom w:val="single" w:sz="2" w:space="0" w:color="E3E3E3"/>
            <w:right w:val="single" w:sz="2" w:space="0" w:color="E3E3E3"/>
          </w:divBdr>
        </w:div>
        <w:div w:id="1204713290">
          <w:marLeft w:val="0"/>
          <w:marRight w:val="0"/>
          <w:marTop w:val="0"/>
          <w:marBottom w:val="0"/>
          <w:divBdr>
            <w:top w:val="single" w:sz="2" w:space="0" w:color="E3E3E3"/>
            <w:left w:val="single" w:sz="2" w:space="0" w:color="E3E3E3"/>
            <w:bottom w:val="single" w:sz="2" w:space="0" w:color="E3E3E3"/>
            <w:right w:val="single" w:sz="2" w:space="0" w:color="E3E3E3"/>
          </w:divBdr>
        </w:div>
        <w:div w:id="1786121569">
          <w:marLeft w:val="0"/>
          <w:marRight w:val="0"/>
          <w:marTop w:val="0"/>
          <w:marBottom w:val="0"/>
          <w:divBdr>
            <w:top w:val="single" w:sz="2" w:space="0" w:color="E3E3E3"/>
            <w:left w:val="single" w:sz="2" w:space="0" w:color="E3E3E3"/>
            <w:bottom w:val="single" w:sz="2" w:space="0" w:color="E3E3E3"/>
            <w:right w:val="single" w:sz="2" w:space="0" w:color="E3E3E3"/>
          </w:divBdr>
        </w:div>
        <w:div w:id="1145708488">
          <w:marLeft w:val="0"/>
          <w:marRight w:val="0"/>
          <w:marTop w:val="0"/>
          <w:marBottom w:val="0"/>
          <w:divBdr>
            <w:top w:val="single" w:sz="2" w:space="0" w:color="E3E3E3"/>
            <w:left w:val="single" w:sz="2" w:space="0" w:color="E3E3E3"/>
            <w:bottom w:val="single" w:sz="2" w:space="0" w:color="E3E3E3"/>
            <w:right w:val="single" w:sz="2" w:space="0" w:color="E3E3E3"/>
          </w:divBdr>
        </w:div>
        <w:div w:id="1458063133">
          <w:marLeft w:val="0"/>
          <w:marRight w:val="0"/>
          <w:marTop w:val="0"/>
          <w:marBottom w:val="0"/>
          <w:divBdr>
            <w:top w:val="single" w:sz="2" w:space="0" w:color="E3E3E3"/>
            <w:left w:val="single" w:sz="2" w:space="0" w:color="E3E3E3"/>
            <w:bottom w:val="single" w:sz="2" w:space="0" w:color="E3E3E3"/>
            <w:right w:val="single" w:sz="2" w:space="0" w:color="E3E3E3"/>
          </w:divBdr>
        </w:div>
        <w:div w:id="1102990562">
          <w:marLeft w:val="0"/>
          <w:marRight w:val="0"/>
          <w:marTop w:val="0"/>
          <w:marBottom w:val="0"/>
          <w:divBdr>
            <w:top w:val="single" w:sz="2" w:space="0" w:color="E3E3E3"/>
            <w:left w:val="single" w:sz="2" w:space="0" w:color="E3E3E3"/>
            <w:bottom w:val="single" w:sz="2" w:space="0" w:color="E3E3E3"/>
            <w:right w:val="single" w:sz="2" w:space="0" w:color="E3E3E3"/>
          </w:divBdr>
        </w:div>
        <w:div w:id="279265289">
          <w:marLeft w:val="0"/>
          <w:marRight w:val="0"/>
          <w:marTop w:val="0"/>
          <w:marBottom w:val="0"/>
          <w:divBdr>
            <w:top w:val="single" w:sz="2" w:space="0" w:color="E3E3E3"/>
            <w:left w:val="single" w:sz="2" w:space="0" w:color="E3E3E3"/>
            <w:bottom w:val="single" w:sz="2" w:space="0" w:color="E3E3E3"/>
            <w:right w:val="single" w:sz="2" w:space="0" w:color="E3E3E3"/>
          </w:divBdr>
        </w:div>
        <w:div w:id="922615825">
          <w:marLeft w:val="0"/>
          <w:marRight w:val="0"/>
          <w:marTop w:val="0"/>
          <w:marBottom w:val="0"/>
          <w:divBdr>
            <w:top w:val="single" w:sz="2" w:space="0" w:color="E3E3E3"/>
            <w:left w:val="single" w:sz="2" w:space="0" w:color="E3E3E3"/>
            <w:bottom w:val="single" w:sz="2" w:space="0" w:color="E3E3E3"/>
            <w:right w:val="single" w:sz="2" w:space="0" w:color="E3E3E3"/>
          </w:divBdr>
        </w:div>
        <w:div w:id="139542428">
          <w:marLeft w:val="0"/>
          <w:marRight w:val="0"/>
          <w:marTop w:val="0"/>
          <w:marBottom w:val="0"/>
          <w:divBdr>
            <w:top w:val="single" w:sz="2" w:space="0" w:color="E3E3E3"/>
            <w:left w:val="single" w:sz="2" w:space="0" w:color="E3E3E3"/>
            <w:bottom w:val="single" w:sz="2" w:space="0" w:color="E3E3E3"/>
            <w:right w:val="single" w:sz="2" w:space="0" w:color="E3E3E3"/>
          </w:divBdr>
        </w:div>
        <w:div w:id="1369136462">
          <w:marLeft w:val="0"/>
          <w:marRight w:val="0"/>
          <w:marTop w:val="0"/>
          <w:marBottom w:val="0"/>
          <w:divBdr>
            <w:top w:val="single" w:sz="2" w:space="0" w:color="E3E3E3"/>
            <w:left w:val="single" w:sz="2" w:space="0" w:color="E3E3E3"/>
            <w:bottom w:val="single" w:sz="2" w:space="0" w:color="E3E3E3"/>
            <w:right w:val="single" w:sz="2" w:space="0" w:color="E3E3E3"/>
          </w:divBdr>
        </w:div>
        <w:div w:id="590742222">
          <w:marLeft w:val="0"/>
          <w:marRight w:val="0"/>
          <w:marTop w:val="0"/>
          <w:marBottom w:val="0"/>
          <w:divBdr>
            <w:top w:val="single" w:sz="2" w:space="0" w:color="E3E3E3"/>
            <w:left w:val="single" w:sz="2" w:space="0" w:color="E3E3E3"/>
            <w:bottom w:val="single" w:sz="2" w:space="0" w:color="E3E3E3"/>
            <w:right w:val="single" w:sz="2" w:space="0" w:color="E3E3E3"/>
          </w:divBdr>
        </w:div>
        <w:div w:id="278266902">
          <w:marLeft w:val="0"/>
          <w:marRight w:val="0"/>
          <w:marTop w:val="0"/>
          <w:marBottom w:val="0"/>
          <w:divBdr>
            <w:top w:val="single" w:sz="2" w:space="0" w:color="E3E3E3"/>
            <w:left w:val="single" w:sz="2" w:space="0" w:color="E3E3E3"/>
            <w:bottom w:val="single" w:sz="2" w:space="0" w:color="E3E3E3"/>
            <w:right w:val="single" w:sz="2" w:space="0" w:color="E3E3E3"/>
          </w:divBdr>
        </w:div>
        <w:div w:id="1243220507">
          <w:marLeft w:val="0"/>
          <w:marRight w:val="0"/>
          <w:marTop w:val="0"/>
          <w:marBottom w:val="0"/>
          <w:divBdr>
            <w:top w:val="single" w:sz="2" w:space="0" w:color="E3E3E3"/>
            <w:left w:val="single" w:sz="2" w:space="0" w:color="E3E3E3"/>
            <w:bottom w:val="single" w:sz="2" w:space="0" w:color="E3E3E3"/>
            <w:right w:val="single" w:sz="2" w:space="0" w:color="E3E3E3"/>
          </w:divBdr>
        </w:div>
        <w:div w:id="802430732">
          <w:marLeft w:val="0"/>
          <w:marRight w:val="0"/>
          <w:marTop w:val="0"/>
          <w:marBottom w:val="0"/>
          <w:divBdr>
            <w:top w:val="single" w:sz="2" w:space="0" w:color="E3E3E3"/>
            <w:left w:val="single" w:sz="2" w:space="0" w:color="E3E3E3"/>
            <w:bottom w:val="single" w:sz="2" w:space="0" w:color="E3E3E3"/>
            <w:right w:val="single" w:sz="2" w:space="0" w:color="E3E3E3"/>
          </w:divBdr>
        </w:div>
        <w:div w:id="349332705">
          <w:marLeft w:val="0"/>
          <w:marRight w:val="0"/>
          <w:marTop w:val="0"/>
          <w:marBottom w:val="0"/>
          <w:divBdr>
            <w:top w:val="single" w:sz="2" w:space="0" w:color="E3E3E3"/>
            <w:left w:val="single" w:sz="2" w:space="0" w:color="E3E3E3"/>
            <w:bottom w:val="single" w:sz="2" w:space="0" w:color="E3E3E3"/>
            <w:right w:val="single" w:sz="2" w:space="0" w:color="E3E3E3"/>
          </w:divBdr>
        </w:div>
        <w:div w:id="621692753">
          <w:marLeft w:val="0"/>
          <w:marRight w:val="0"/>
          <w:marTop w:val="0"/>
          <w:marBottom w:val="0"/>
          <w:divBdr>
            <w:top w:val="single" w:sz="2" w:space="0" w:color="E3E3E3"/>
            <w:left w:val="single" w:sz="2" w:space="0" w:color="E3E3E3"/>
            <w:bottom w:val="single" w:sz="2" w:space="0" w:color="E3E3E3"/>
            <w:right w:val="single" w:sz="2" w:space="0" w:color="E3E3E3"/>
          </w:divBdr>
        </w:div>
        <w:div w:id="507790266">
          <w:marLeft w:val="0"/>
          <w:marRight w:val="0"/>
          <w:marTop w:val="0"/>
          <w:marBottom w:val="0"/>
          <w:divBdr>
            <w:top w:val="single" w:sz="2" w:space="0" w:color="E3E3E3"/>
            <w:left w:val="single" w:sz="2" w:space="0" w:color="E3E3E3"/>
            <w:bottom w:val="single" w:sz="2" w:space="0" w:color="E3E3E3"/>
            <w:right w:val="single" w:sz="2" w:space="0" w:color="E3E3E3"/>
          </w:divBdr>
        </w:div>
        <w:div w:id="1325669936">
          <w:marLeft w:val="0"/>
          <w:marRight w:val="0"/>
          <w:marTop w:val="0"/>
          <w:marBottom w:val="0"/>
          <w:divBdr>
            <w:top w:val="single" w:sz="2" w:space="0" w:color="E3E3E3"/>
            <w:left w:val="single" w:sz="2" w:space="0" w:color="E3E3E3"/>
            <w:bottom w:val="single" w:sz="2" w:space="0" w:color="E3E3E3"/>
            <w:right w:val="single" w:sz="2" w:space="0" w:color="E3E3E3"/>
          </w:divBdr>
        </w:div>
        <w:div w:id="857623589">
          <w:marLeft w:val="0"/>
          <w:marRight w:val="0"/>
          <w:marTop w:val="0"/>
          <w:marBottom w:val="0"/>
          <w:divBdr>
            <w:top w:val="single" w:sz="2" w:space="0" w:color="E3E3E3"/>
            <w:left w:val="single" w:sz="2" w:space="0" w:color="E3E3E3"/>
            <w:bottom w:val="single" w:sz="2" w:space="0" w:color="E3E3E3"/>
            <w:right w:val="single" w:sz="2" w:space="0" w:color="E3E3E3"/>
          </w:divBdr>
        </w:div>
        <w:div w:id="1218006689">
          <w:marLeft w:val="0"/>
          <w:marRight w:val="0"/>
          <w:marTop w:val="0"/>
          <w:marBottom w:val="0"/>
          <w:divBdr>
            <w:top w:val="single" w:sz="2" w:space="0" w:color="E3E3E3"/>
            <w:left w:val="single" w:sz="2" w:space="0" w:color="E3E3E3"/>
            <w:bottom w:val="single" w:sz="2" w:space="0" w:color="E3E3E3"/>
            <w:right w:val="single" w:sz="2" w:space="0" w:color="E3E3E3"/>
          </w:divBdr>
        </w:div>
        <w:div w:id="73939297">
          <w:marLeft w:val="0"/>
          <w:marRight w:val="0"/>
          <w:marTop w:val="0"/>
          <w:marBottom w:val="0"/>
          <w:divBdr>
            <w:top w:val="single" w:sz="2" w:space="0" w:color="E3E3E3"/>
            <w:left w:val="single" w:sz="2" w:space="0" w:color="E3E3E3"/>
            <w:bottom w:val="single" w:sz="2" w:space="0" w:color="E3E3E3"/>
            <w:right w:val="single" w:sz="2" w:space="0" w:color="E3E3E3"/>
          </w:divBdr>
        </w:div>
        <w:div w:id="1729453028">
          <w:marLeft w:val="0"/>
          <w:marRight w:val="0"/>
          <w:marTop w:val="0"/>
          <w:marBottom w:val="0"/>
          <w:divBdr>
            <w:top w:val="single" w:sz="2" w:space="0" w:color="E3E3E3"/>
            <w:left w:val="single" w:sz="2" w:space="0" w:color="E3E3E3"/>
            <w:bottom w:val="single" w:sz="2" w:space="0" w:color="E3E3E3"/>
            <w:right w:val="single" w:sz="2" w:space="0" w:color="E3E3E3"/>
          </w:divBdr>
        </w:div>
        <w:div w:id="1796826224">
          <w:marLeft w:val="0"/>
          <w:marRight w:val="0"/>
          <w:marTop w:val="0"/>
          <w:marBottom w:val="0"/>
          <w:divBdr>
            <w:top w:val="single" w:sz="2" w:space="0" w:color="E3E3E3"/>
            <w:left w:val="single" w:sz="2" w:space="0" w:color="E3E3E3"/>
            <w:bottom w:val="single" w:sz="2" w:space="0" w:color="E3E3E3"/>
            <w:right w:val="single" w:sz="2" w:space="0" w:color="E3E3E3"/>
          </w:divBdr>
        </w:div>
        <w:div w:id="1307197725">
          <w:marLeft w:val="0"/>
          <w:marRight w:val="0"/>
          <w:marTop w:val="0"/>
          <w:marBottom w:val="0"/>
          <w:divBdr>
            <w:top w:val="single" w:sz="2" w:space="0" w:color="E3E3E3"/>
            <w:left w:val="single" w:sz="2" w:space="0" w:color="E3E3E3"/>
            <w:bottom w:val="single" w:sz="2" w:space="0" w:color="E3E3E3"/>
            <w:right w:val="single" w:sz="2" w:space="0" w:color="E3E3E3"/>
          </w:divBdr>
        </w:div>
        <w:div w:id="198008866">
          <w:marLeft w:val="0"/>
          <w:marRight w:val="0"/>
          <w:marTop w:val="0"/>
          <w:marBottom w:val="0"/>
          <w:divBdr>
            <w:top w:val="single" w:sz="2" w:space="0" w:color="E3E3E3"/>
            <w:left w:val="single" w:sz="2" w:space="0" w:color="E3E3E3"/>
            <w:bottom w:val="single" w:sz="2" w:space="0" w:color="E3E3E3"/>
            <w:right w:val="single" w:sz="2" w:space="0" w:color="E3E3E3"/>
          </w:divBdr>
        </w:div>
        <w:div w:id="386533171">
          <w:marLeft w:val="0"/>
          <w:marRight w:val="0"/>
          <w:marTop w:val="0"/>
          <w:marBottom w:val="0"/>
          <w:divBdr>
            <w:top w:val="single" w:sz="2" w:space="0" w:color="E3E3E3"/>
            <w:left w:val="single" w:sz="2" w:space="0" w:color="E3E3E3"/>
            <w:bottom w:val="single" w:sz="2" w:space="0" w:color="E3E3E3"/>
            <w:right w:val="single" w:sz="2" w:space="0" w:color="E3E3E3"/>
          </w:divBdr>
        </w:div>
        <w:div w:id="879980389">
          <w:marLeft w:val="0"/>
          <w:marRight w:val="0"/>
          <w:marTop w:val="0"/>
          <w:marBottom w:val="0"/>
          <w:divBdr>
            <w:top w:val="single" w:sz="2" w:space="0" w:color="E3E3E3"/>
            <w:left w:val="single" w:sz="2" w:space="0" w:color="E3E3E3"/>
            <w:bottom w:val="single" w:sz="2" w:space="0" w:color="E3E3E3"/>
            <w:right w:val="single" w:sz="2" w:space="0" w:color="E3E3E3"/>
          </w:divBdr>
        </w:div>
        <w:div w:id="449083507">
          <w:marLeft w:val="0"/>
          <w:marRight w:val="0"/>
          <w:marTop w:val="0"/>
          <w:marBottom w:val="0"/>
          <w:divBdr>
            <w:top w:val="single" w:sz="2" w:space="0" w:color="E3E3E3"/>
            <w:left w:val="single" w:sz="2" w:space="0" w:color="E3E3E3"/>
            <w:bottom w:val="single" w:sz="2" w:space="0" w:color="E3E3E3"/>
            <w:right w:val="single" w:sz="2" w:space="0" w:color="E3E3E3"/>
          </w:divBdr>
        </w:div>
        <w:div w:id="1962609992">
          <w:marLeft w:val="0"/>
          <w:marRight w:val="0"/>
          <w:marTop w:val="0"/>
          <w:marBottom w:val="0"/>
          <w:divBdr>
            <w:top w:val="single" w:sz="2" w:space="0" w:color="E3E3E3"/>
            <w:left w:val="single" w:sz="2" w:space="0" w:color="E3E3E3"/>
            <w:bottom w:val="single" w:sz="2" w:space="0" w:color="E3E3E3"/>
            <w:right w:val="single" w:sz="2" w:space="0" w:color="E3E3E3"/>
          </w:divBdr>
        </w:div>
        <w:div w:id="564147007">
          <w:marLeft w:val="0"/>
          <w:marRight w:val="0"/>
          <w:marTop w:val="0"/>
          <w:marBottom w:val="0"/>
          <w:divBdr>
            <w:top w:val="single" w:sz="2" w:space="0" w:color="E3E3E3"/>
            <w:left w:val="single" w:sz="2" w:space="0" w:color="E3E3E3"/>
            <w:bottom w:val="single" w:sz="2" w:space="0" w:color="E3E3E3"/>
            <w:right w:val="single" w:sz="2" w:space="0" w:color="E3E3E3"/>
          </w:divBdr>
        </w:div>
        <w:div w:id="561676119">
          <w:marLeft w:val="0"/>
          <w:marRight w:val="0"/>
          <w:marTop w:val="0"/>
          <w:marBottom w:val="0"/>
          <w:divBdr>
            <w:top w:val="single" w:sz="2" w:space="0" w:color="E3E3E3"/>
            <w:left w:val="single" w:sz="2" w:space="0" w:color="E3E3E3"/>
            <w:bottom w:val="single" w:sz="2" w:space="0" w:color="E3E3E3"/>
            <w:right w:val="single" w:sz="2" w:space="0" w:color="E3E3E3"/>
          </w:divBdr>
        </w:div>
        <w:div w:id="1404837487">
          <w:marLeft w:val="0"/>
          <w:marRight w:val="0"/>
          <w:marTop w:val="0"/>
          <w:marBottom w:val="0"/>
          <w:divBdr>
            <w:top w:val="single" w:sz="2" w:space="0" w:color="E3E3E3"/>
            <w:left w:val="single" w:sz="2" w:space="0" w:color="E3E3E3"/>
            <w:bottom w:val="single" w:sz="2" w:space="0" w:color="E3E3E3"/>
            <w:right w:val="single" w:sz="2" w:space="0" w:color="E3E3E3"/>
          </w:divBdr>
        </w:div>
        <w:div w:id="382561142">
          <w:marLeft w:val="0"/>
          <w:marRight w:val="0"/>
          <w:marTop w:val="0"/>
          <w:marBottom w:val="0"/>
          <w:divBdr>
            <w:top w:val="single" w:sz="2" w:space="0" w:color="E3E3E3"/>
            <w:left w:val="single" w:sz="2" w:space="0" w:color="E3E3E3"/>
            <w:bottom w:val="single" w:sz="2" w:space="0" w:color="E3E3E3"/>
            <w:right w:val="single" w:sz="2" w:space="0" w:color="E3E3E3"/>
          </w:divBdr>
        </w:div>
        <w:div w:id="1040284027">
          <w:marLeft w:val="0"/>
          <w:marRight w:val="0"/>
          <w:marTop w:val="0"/>
          <w:marBottom w:val="0"/>
          <w:divBdr>
            <w:top w:val="single" w:sz="2" w:space="0" w:color="E3E3E3"/>
            <w:left w:val="single" w:sz="2" w:space="0" w:color="E3E3E3"/>
            <w:bottom w:val="single" w:sz="2" w:space="0" w:color="E3E3E3"/>
            <w:right w:val="single" w:sz="2" w:space="0" w:color="E3E3E3"/>
          </w:divBdr>
        </w:div>
        <w:div w:id="179903563">
          <w:marLeft w:val="0"/>
          <w:marRight w:val="0"/>
          <w:marTop w:val="0"/>
          <w:marBottom w:val="0"/>
          <w:divBdr>
            <w:top w:val="single" w:sz="2" w:space="0" w:color="E3E3E3"/>
            <w:left w:val="single" w:sz="2" w:space="0" w:color="E3E3E3"/>
            <w:bottom w:val="single" w:sz="2" w:space="0" w:color="E3E3E3"/>
            <w:right w:val="single" w:sz="2" w:space="0" w:color="E3E3E3"/>
          </w:divBdr>
        </w:div>
        <w:div w:id="1864049186">
          <w:marLeft w:val="0"/>
          <w:marRight w:val="0"/>
          <w:marTop w:val="0"/>
          <w:marBottom w:val="0"/>
          <w:divBdr>
            <w:top w:val="single" w:sz="2" w:space="0" w:color="E3E3E3"/>
            <w:left w:val="single" w:sz="2" w:space="0" w:color="E3E3E3"/>
            <w:bottom w:val="single" w:sz="2" w:space="0" w:color="E3E3E3"/>
            <w:right w:val="single" w:sz="2" w:space="0" w:color="E3E3E3"/>
          </w:divBdr>
        </w:div>
        <w:div w:id="2018656737">
          <w:marLeft w:val="0"/>
          <w:marRight w:val="0"/>
          <w:marTop w:val="0"/>
          <w:marBottom w:val="0"/>
          <w:divBdr>
            <w:top w:val="single" w:sz="2" w:space="0" w:color="E3E3E3"/>
            <w:left w:val="single" w:sz="2" w:space="0" w:color="E3E3E3"/>
            <w:bottom w:val="single" w:sz="2" w:space="0" w:color="E3E3E3"/>
            <w:right w:val="single" w:sz="2" w:space="0" w:color="E3E3E3"/>
          </w:divBdr>
        </w:div>
        <w:div w:id="19792320">
          <w:marLeft w:val="0"/>
          <w:marRight w:val="0"/>
          <w:marTop w:val="0"/>
          <w:marBottom w:val="0"/>
          <w:divBdr>
            <w:top w:val="single" w:sz="2" w:space="0" w:color="E3E3E3"/>
            <w:left w:val="single" w:sz="2" w:space="0" w:color="E3E3E3"/>
            <w:bottom w:val="single" w:sz="2" w:space="0" w:color="E3E3E3"/>
            <w:right w:val="single" w:sz="2" w:space="0" w:color="E3E3E3"/>
          </w:divBdr>
        </w:div>
        <w:div w:id="597712396">
          <w:marLeft w:val="0"/>
          <w:marRight w:val="0"/>
          <w:marTop w:val="0"/>
          <w:marBottom w:val="0"/>
          <w:divBdr>
            <w:top w:val="single" w:sz="2" w:space="0" w:color="E3E3E3"/>
            <w:left w:val="single" w:sz="2" w:space="0" w:color="E3E3E3"/>
            <w:bottom w:val="single" w:sz="2" w:space="0" w:color="E3E3E3"/>
            <w:right w:val="single" w:sz="2" w:space="0" w:color="E3E3E3"/>
          </w:divBdr>
        </w:div>
        <w:div w:id="223950158">
          <w:marLeft w:val="0"/>
          <w:marRight w:val="0"/>
          <w:marTop w:val="0"/>
          <w:marBottom w:val="0"/>
          <w:divBdr>
            <w:top w:val="single" w:sz="2" w:space="0" w:color="E3E3E3"/>
            <w:left w:val="single" w:sz="2" w:space="0" w:color="E3E3E3"/>
            <w:bottom w:val="single" w:sz="2" w:space="0" w:color="E3E3E3"/>
            <w:right w:val="single" w:sz="2" w:space="0" w:color="E3E3E3"/>
          </w:divBdr>
        </w:div>
        <w:div w:id="320274444">
          <w:marLeft w:val="0"/>
          <w:marRight w:val="0"/>
          <w:marTop w:val="0"/>
          <w:marBottom w:val="0"/>
          <w:divBdr>
            <w:top w:val="single" w:sz="2" w:space="0" w:color="E3E3E3"/>
            <w:left w:val="single" w:sz="2" w:space="0" w:color="E3E3E3"/>
            <w:bottom w:val="single" w:sz="2" w:space="0" w:color="E3E3E3"/>
            <w:right w:val="single" w:sz="2" w:space="0" w:color="E3E3E3"/>
          </w:divBdr>
        </w:div>
        <w:div w:id="1272320673">
          <w:marLeft w:val="0"/>
          <w:marRight w:val="0"/>
          <w:marTop w:val="0"/>
          <w:marBottom w:val="0"/>
          <w:divBdr>
            <w:top w:val="single" w:sz="2" w:space="0" w:color="E3E3E3"/>
            <w:left w:val="single" w:sz="2" w:space="0" w:color="E3E3E3"/>
            <w:bottom w:val="single" w:sz="2" w:space="0" w:color="E3E3E3"/>
            <w:right w:val="single" w:sz="2" w:space="0" w:color="E3E3E3"/>
          </w:divBdr>
        </w:div>
        <w:div w:id="791173815">
          <w:marLeft w:val="0"/>
          <w:marRight w:val="0"/>
          <w:marTop w:val="0"/>
          <w:marBottom w:val="0"/>
          <w:divBdr>
            <w:top w:val="single" w:sz="2" w:space="0" w:color="E3E3E3"/>
            <w:left w:val="single" w:sz="2" w:space="0" w:color="E3E3E3"/>
            <w:bottom w:val="single" w:sz="2" w:space="0" w:color="E3E3E3"/>
            <w:right w:val="single" w:sz="2" w:space="0" w:color="E3E3E3"/>
          </w:divBdr>
        </w:div>
        <w:div w:id="1119950582">
          <w:marLeft w:val="0"/>
          <w:marRight w:val="0"/>
          <w:marTop w:val="0"/>
          <w:marBottom w:val="0"/>
          <w:divBdr>
            <w:top w:val="single" w:sz="2" w:space="0" w:color="E3E3E3"/>
            <w:left w:val="single" w:sz="2" w:space="0" w:color="E3E3E3"/>
            <w:bottom w:val="single" w:sz="2" w:space="0" w:color="E3E3E3"/>
            <w:right w:val="single" w:sz="2" w:space="0" w:color="E3E3E3"/>
          </w:divBdr>
        </w:div>
        <w:div w:id="2023510153">
          <w:marLeft w:val="0"/>
          <w:marRight w:val="0"/>
          <w:marTop w:val="0"/>
          <w:marBottom w:val="0"/>
          <w:divBdr>
            <w:top w:val="single" w:sz="2" w:space="0" w:color="E3E3E3"/>
            <w:left w:val="single" w:sz="2" w:space="0" w:color="E3E3E3"/>
            <w:bottom w:val="single" w:sz="2" w:space="0" w:color="E3E3E3"/>
            <w:right w:val="single" w:sz="2" w:space="0" w:color="E3E3E3"/>
          </w:divBdr>
        </w:div>
        <w:div w:id="751925947">
          <w:marLeft w:val="0"/>
          <w:marRight w:val="0"/>
          <w:marTop w:val="0"/>
          <w:marBottom w:val="0"/>
          <w:divBdr>
            <w:top w:val="single" w:sz="2" w:space="0" w:color="E3E3E3"/>
            <w:left w:val="single" w:sz="2" w:space="0" w:color="E3E3E3"/>
            <w:bottom w:val="single" w:sz="2" w:space="0" w:color="E3E3E3"/>
            <w:right w:val="single" w:sz="2" w:space="0" w:color="E3E3E3"/>
          </w:divBdr>
        </w:div>
        <w:div w:id="212081488">
          <w:marLeft w:val="0"/>
          <w:marRight w:val="0"/>
          <w:marTop w:val="0"/>
          <w:marBottom w:val="0"/>
          <w:divBdr>
            <w:top w:val="single" w:sz="2" w:space="0" w:color="E3E3E3"/>
            <w:left w:val="single" w:sz="2" w:space="0" w:color="E3E3E3"/>
            <w:bottom w:val="single" w:sz="2" w:space="0" w:color="E3E3E3"/>
            <w:right w:val="single" w:sz="2" w:space="0" w:color="E3E3E3"/>
          </w:divBdr>
        </w:div>
        <w:div w:id="1263537239">
          <w:marLeft w:val="0"/>
          <w:marRight w:val="0"/>
          <w:marTop w:val="0"/>
          <w:marBottom w:val="0"/>
          <w:divBdr>
            <w:top w:val="single" w:sz="2" w:space="0" w:color="E3E3E3"/>
            <w:left w:val="single" w:sz="2" w:space="0" w:color="E3E3E3"/>
            <w:bottom w:val="single" w:sz="2" w:space="0" w:color="E3E3E3"/>
            <w:right w:val="single" w:sz="2" w:space="0" w:color="E3E3E3"/>
          </w:divBdr>
        </w:div>
        <w:div w:id="12190259">
          <w:marLeft w:val="0"/>
          <w:marRight w:val="0"/>
          <w:marTop w:val="0"/>
          <w:marBottom w:val="0"/>
          <w:divBdr>
            <w:top w:val="single" w:sz="2" w:space="0" w:color="E3E3E3"/>
            <w:left w:val="single" w:sz="2" w:space="0" w:color="E3E3E3"/>
            <w:bottom w:val="single" w:sz="2" w:space="0" w:color="E3E3E3"/>
            <w:right w:val="single" w:sz="2" w:space="0" w:color="E3E3E3"/>
          </w:divBdr>
        </w:div>
        <w:div w:id="1929652884">
          <w:marLeft w:val="0"/>
          <w:marRight w:val="0"/>
          <w:marTop w:val="0"/>
          <w:marBottom w:val="0"/>
          <w:divBdr>
            <w:top w:val="single" w:sz="2" w:space="0" w:color="E3E3E3"/>
            <w:left w:val="single" w:sz="2" w:space="0" w:color="E3E3E3"/>
            <w:bottom w:val="single" w:sz="2" w:space="0" w:color="E3E3E3"/>
            <w:right w:val="single" w:sz="2" w:space="0" w:color="E3E3E3"/>
          </w:divBdr>
        </w:div>
        <w:div w:id="2063165156">
          <w:marLeft w:val="0"/>
          <w:marRight w:val="0"/>
          <w:marTop w:val="0"/>
          <w:marBottom w:val="0"/>
          <w:divBdr>
            <w:top w:val="single" w:sz="2" w:space="0" w:color="E3E3E3"/>
            <w:left w:val="single" w:sz="2" w:space="0" w:color="E3E3E3"/>
            <w:bottom w:val="single" w:sz="2" w:space="0" w:color="E3E3E3"/>
            <w:right w:val="single" w:sz="2" w:space="0" w:color="E3E3E3"/>
          </w:divBdr>
        </w:div>
        <w:div w:id="1656912961">
          <w:marLeft w:val="0"/>
          <w:marRight w:val="0"/>
          <w:marTop w:val="0"/>
          <w:marBottom w:val="0"/>
          <w:divBdr>
            <w:top w:val="single" w:sz="2" w:space="0" w:color="E3E3E3"/>
            <w:left w:val="single" w:sz="2" w:space="0" w:color="E3E3E3"/>
            <w:bottom w:val="single" w:sz="2" w:space="0" w:color="E3E3E3"/>
            <w:right w:val="single" w:sz="2" w:space="0" w:color="E3E3E3"/>
          </w:divBdr>
        </w:div>
        <w:div w:id="1961957103">
          <w:marLeft w:val="0"/>
          <w:marRight w:val="0"/>
          <w:marTop w:val="0"/>
          <w:marBottom w:val="0"/>
          <w:divBdr>
            <w:top w:val="single" w:sz="2" w:space="0" w:color="E3E3E3"/>
            <w:left w:val="single" w:sz="2" w:space="0" w:color="E3E3E3"/>
            <w:bottom w:val="single" w:sz="2" w:space="0" w:color="E3E3E3"/>
            <w:right w:val="single" w:sz="2" w:space="0" w:color="E3E3E3"/>
          </w:divBdr>
        </w:div>
        <w:div w:id="1786727771">
          <w:marLeft w:val="0"/>
          <w:marRight w:val="0"/>
          <w:marTop w:val="0"/>
          <w:marBottom w:val="0"/>
          <w:divBdr>
            <w:top w:val="single" w:sz="2" w:space="0" w:color="E3E3E3"/>
            <w:left w:val="single" w:sz="2" w:space="0" w:color="E3E3E3"/>
            <w:bottom w:val="single" w:sz="2" w:space="0" w:color="E3E3E3"/>
            <w:right w:val="single" w:sz="2" w:space="0" w:color="E3E3E3"/>
          </w:divBdr>
        </w:div>
        <w:div w:id="681589034">
          <w:marLeft w:val="0"/>
          <w:marRight w:val="0"/>
          <w:marTop w:val="0"/>
          <w:marBottom w:val="0"/>
          <w:divBdr>
            <w:top w:val="single" w:sz="2" w:space="0" w:color="E3E3E3"/>
            <w:left w:val="single" w:sz="2" w:space="0" w:color="E3E3E3"/>
            <w:bottom w:val="single" w:sz="2" w:space="0" w:color="E3E3E3"/>
            <w:right w:val="single" w:sz="2" w:space="0" w:color="E3E3E3"/>
          </w:divBdr>
        </w:div>
        <w:div w:id="679700142">
          <w:marLeft w:val="0"/>
          <w:marRight w:val="0"/>
          <w:marTop w:val="0"/>
          <w:marBottom w:val="0"/>
          <w:divBdr>
            <w:top w:val="single" w:sz="2" w:space="0" w:color="E3E3E3"/>
            <w:left w:val="single" w:sz="2" w:space="0" w:color="E3E3E3"/>
            <w:bottom w:val="single" w:sz="2" w:space="0" w:color="E3E3E3"/>
            <w:right w:val="single" w:sz="2" w:space="0" w:color="E3E3E3"/>
          </w:divBdr>
        </w:div>
        <w:div w:id="989940757">
          <w:marLeft w:val="0"/>
          <w:marRight w:val="0"/>
          <w:marTop w:val="0"/>
          <w:marBottom w:val="0"/>
          <w:divBdr>
            <w:top w:val="single" w:sz="2" w:space="0" w:color="E3E3E3"/>
            <w:left w:val="single" w:sz="2" w:space="0" w:color="E3E3E3"/>
            <w:bottom w:val="single" w:sz="2" w:space="0" w:color="E3E3E3"/>
            <w:right w:val="single" w:sz="2" w:space="0" w:color="E3E3E3"/>
          </w:divBdr>
        </w:div>
        <w:div w:id="1322272825">
          <w:marLeft w:val="0"/>
          <w:marRight w:val="0"/>
          <w:marTop w:val="0"/>
          <w:marBottom w:val="0"/>
          <w:divBdr>
            <w:top w:val="single" w:sz="2" w:space="0" w:color="E3E3E3"/>
            <w:left w:val="single" w:sz="2" w:space="0" w:color="E3E3E3"/>
            <w:bottom w:val="single" w:sz="2" w:space="0" w:color="E3E3E3"/>
            <w:right w:val="single" w:sz="2" w:space="0" w:color="E3E3E3"/>
          </w:divBdr>
        </w:div>
        <w:div w:id="1423066054">
          <w:marLeft w:val="0"/>
          <w:marRight w:val="0"/>
          <w:marTop w:val="0"/>
          <w:marBottom w:val="0"/>
          <w:divBdr>
            <w:top w:val="single" w:sz="2" w:space="0" w:color="E3E3E3"/>
            <w:left w:val="single" w:sz="2" w:space="0" w:color="E3E3E3"/>
            <w:bottom w:val="single" w:sz="2" w:space="0" w:color="E3E3E3"/>
            <w:right w:val="single" w:sz="2" w:space="0" w:color="E3E3E3"/>
          </w:divBdr>
        </w:div>
        <w:div w:id="512113851">
          <w:marLeft w:val="0"/>
          <w:marRight w:val="0"/>
          <w:marTop w:val="0"/>
          <w:marBottom w:val="0"/>
          <w:divBdr>
            <w:top w:val="single" w:sz="2" w:space="0" w:color="E3E3E3"/>
            <w:left w:val="single" w:sz="2" w:space="0" w:color="E3E3E3"/>
            <w:bottom w:val="single" w:sz="2" w:space="0" w:color="E3E3E3"/>
            <w:right w:val="single" w:sz="2" w:space="0" w:color="E3E3E3"/>
          </w:divBdr>
        </w:div>
        <w:div w:id="1632053505">
          <w:marLeft w:val="0"/>
          <w:marRight w:val="0"/>
          <w:marTop w:val="0"/>
          <w:marBottom w:val="0"/>
          <w:divBdr>
            <w:top w:val="single" w:sz="2" w:space="0" w:color="E3E3E3"/>
            <w:left w:val="single" w:sz="2" w:space="0" w:color="E3E3E3"/>
            <w:bottom w:val="single" w:sz="2" w:space="0" w:color="E3E3E3"/>
            <w:right w:val="single" w:sz="2" w:space="0" w:color="E3E3E3"/>
          </w:divBdr>
        </w:div>
        <w:div w:id="573050455">
          <w:marLeft w:val="0"/>
          <w:marRight w:val="0"/>
          <w:marTop w:val="0"/>
          <w:marBottom w:val="0"/>
          <w:divBdr>
            <w:top w:val="single" w:sz="2" w:space="0" w:color="E3E3E3"/>
            <w:left w:val="single" w:sz="2" w:space="0" w:color="E3E3E3"/>
            <w:bottom w:val="single" w:sz="2" w:space="0" w:color="E3E3E3"/>
            <w:right w:val="single" w:sz="2" w:space="0" w:color="E3E3E3"/>
          </w:divBdr>
        </w:div>
        <w:div w:id="980118732">
          <w:marLeft w:val="0"/>
          <w:marRight w:val="0"/>
          <w:marTop w:val="0"/>
          <w:marBottom w:val="0"/>
          <w:divBdr>
            <w:top w:val="single" w:sz="2" w:space="0" w:color="E3E3E3"/>
            <w:left w:val="single" w:sz="2" w:space="0" w:color="E3E3E3"/>
            <w:bottom w:val="single" w:sz="2" w:space="0" w:color="E3E3E3"/>
            <w:right w:val="single" w:sz="2" w:space="0" w:color="E3E3E3"/>
          </w:divBdr>
        </w:div>
        <w:div w:id="2040741638">
          <w:marLeft w:val="0"/>
          <w:marRight w:val="0"/>
          <w:marTop w:val="0"/>
          <w:marBottom w:val="0"/>
          <w:divBdr>
            <w:top w:val="single" w:sz="2" w:space="0" w:color="E3E3E3"/>
            <w:left w:val="single" w:sz="2" w:space="0" w:color="E3E3E3"/>
            <w:bottom w:val="single" w:sz="2" w:space="0" w:color="E3E3E3"/>
            <w:right w:val="single" w:sz="2" w:space="0" w:color="E3E3E3"/>
          </w:divBdr>
        </w:div>
        <w:div w:id="1782217650">
          <w:marLeft w:val="0"/>
          <w:marRight w:val="0"/>
          <w:marTop w:val="0"/>
          <w:marBottom w:val="0"/>
          <w:divBdr>
            <w:top w:val="single" w:sz="2" w:space="0" w:color="E3E3E3"/>
            <w:left w:val="single" w:sz="2" w:space="0" w:color="E3E3E3"/>
            <w:bottom w:val="single" w:sz="2" w:space="0" w:color="E3E3E3"/>
            <w:right w:val="single" w:sz="2" w:space="0" w:color="E3E3E3"/>
          </w:divBdr>
        </w:div>
        <w:div w:id="429617974">
          <w:marLeft w:val="0"/>
          <w:marRight w:val="0"/>
          <w:marTop w:val="0"/>
          <w:marBottom w:val="0"/>
          <w:divBdr>
            <w:top w:val="single" w:sz="2" w:space="0" w:color="E3E3E3"/>
            <w:left w:val="single" w:sz="2" w:space="0" w:color="E3E3E3"/>
            <w:bottom w:val="single" w:sz="2" w:space="0" w:color="E3E3E3"/>
            <w:right w:val="single" w:sz="2" w:space="0" w:color="E3E3E3"/>
          </w:divBdr>
        </w:div>
        <w:div w:id="2121485926">
          <w:marLeft w:val="0"/>
          <w:marRight w:val="0"/>
          <w:marTop w:val="0"/>
          <w:marBottom w:val="0"/>
          <w:divBdr>
            <w:top w:val="single" w:sz="2" w:space="0" w:color="E3E3E3"/>
            <w:left w:val="single" w:sz="2" w:space="0" w:color="E3E3E3"/>
            <w:bottom w:val="single" w:sz="2" w:space="0" w:color="E3E3E3"/>
            <w:right w:val="single" w:sz="2" w:space="0" w:color="E3E3E3"/>
          </w:divBdr>
        </w:div>
        <w:div w:id="1225726805">
          <w:marLeft w:val="0"/>
          <w:marRight w:val="0"/>
          <w:marTop w:val="0"/>
          <w:marBottom w:val="0"/>
          <w:divBdr>
            <w:top w:val="single" w:sz="2" w:space="0" w:color="E3E3E3"/>
            <w:left w:val="single" w:sz="2" w:space="0" w:color="E3E3E3"/>
            <w:bottom w:val="single" w:sz="2" w:space="0" w:color="E3E3E3"/>
            <w:right w:val="single" w:sz="2" w:space="0" w:color="E3E3E3"/>
          </w:divBdr>
        </w:div>
        <w:div w:id="531455448">
          <w:marLeft w:val="0"/>
          <w:marRight w:val="0"/>
          <w:marTop w:val="0"/>
          <w:marBottom w:val="0"/>
          <w:divBdr>
            <w:top w:val="single" w:sz="2" w:space="0" w:color="E3E3E3"/>
            <w:left w:val="single" w:sz="2" w:space="0" w:color="E3E3E3"/>
            <w:bottom w:val="single" w:sz="2" w:space="0" w:color="E3E3E3"/>
            <w:right w:val="single" w:sz="2" w:space="0" w:color="E3E3E3"/>
          </w:divBdr>
        </w:div>
        <w:div w:id="1556038263">
          <w:marLeft w:val="0"/>
          <w:marRight w:val="0"/>
          <w:marTop w:val="0"/>
          <w:marBottom w:val="0"/>
          <w:divBdr>
            <w:top w:val="single" w:sz="2" w:space="0" w:color="E3E3E3"/>
            <w:left w:val="single" w:sz="2" w:space="0" w:color="E3E3E3"/>
            <w:bottom w:val="single" w:sz="2" w:space="0" w:color="E3E3E3"/>
            <w:right w:val="single" w:sz="2" w:space="0" w:color="E3E3E3"/>
          </w:divBdr>
        </w:div>
        <w:div w:id="1473718696">
          <w:marLeft w:val="0"/>
          <w:marRight w:val="0"/>
          <w:marTop w:val="0"/>
          <w:marBottom w:val="0"/>
          <w:divBdr>
            <w:top w:val="single" w:sz="2" w:space="0" w:color="E3E3E3"/>
            <w:left w:val="single" w:sz="2" w:space="0" w:color="E3E3E3"/>
            <w:bottom w:val="single" w:sz="2" w:space="0" w:color="E3E3E3"/>
            <w:right w:val="single" w:sz="2" w:space="0" w:color="E3E3E3"/>
          </w:divBdr>
        </w:div>
        <w:div w:id="505247820">
          <w:marLeft w:val="0"/>
          <w:marRight w:val="0"/>
          <w:marTop w:val="0"/>
          <w:marBottom w:val="0"/>
          <w:divBdr>
            <w:top w:val="single" w:sz="2" w:space="0" w:color="E3E3E3"/>
            <w:left w:val="single" w:sz="2" w:space="0" w:color="E3E3E3"/>
            <w:bottom w:val="single" w:sz="2" w:space="0" w:color="E3E3E3"/>
            <w:right w:val="single" w:sz="2" w:space="0" w:color="E3E3E3"/>
          </w:divBdr>
        </w:div>
        <w:div w:id="537938110">
          <w:marLeft w:val="0"/>
          <w:marRight w:val="0"/>
          <w:marTop w:val="0"/>
          <w:marBottom w:val="0"/>
          <w:divBdr>
            <w:top w:val="single" w:sz="2" w:space="0" w:color="E3E3E3"/>
            <w:left w:val="single" w:sz="2" w:space="0" w:color="E3E3E3"/>
            <w:bottom w:val="single" w:sz="2" w:space="0" w:color="E3E3E3"/>
            <w:right w:val="single" w:sz="2" w:space="0" w:color="E3E3E3"/>
          </w:divBdr>
        </w:div>
        <w:div w:id="1071078603">
          <w:marLeft w:val="0"/>
          <w:marRight w:val="0"/>
          <w:marTop w:val="0"/>
          <w:marBottom w:val="0"/>
          <w:divBdr>
            <w:top w:val="single" w:sz="2" w:space="0" w:color="E3E3E3"/>
            <w:left w:val="single" w:sz="2" w:space="0" w:color="E3E3E3"/>
            <w:bottom w:val="single" w:sz="2" w:space="0" w:color="E3E3E3"/>
            <w:right w:val="single" w:sz="2" w:space="0" w:color="E3E3E3"/>
          </w:divBdr>
        </w:div>
        <w:div w:id="1855218821">
          <w:marLeft w:val="0"/>
          <w:marRight w:val="0"/>
          <w:marTop w:val="0"/>
          <w:marBottom w:val="0"/>
          <w:divBdr>
            <w:top w:val="single" w:sz="2" w:space="0" w:color="E3E3E3"/>
            <w:left w:val="single" w:sz="2" w:space="0" w:color="E3E3E3"/>
            <w:bottom w:val="single" w:sz="2" w:space="0" w:color="E3E3E3"/>
            <w:right w:val="single" w:sz="2" w:space="0" w:color="E3E3E3"/>
          </w:divBdr>
        </w:div>
        <w:div w:id="1963144503">
          <w:marLeft w:val="0"/>
          <w:marRight w:val="0"/>
          <w:marTop w:val="0"/>
          <w:marBottom w:val="0"/>
          <w:divBdr>
            <w:top w:val="single" w:sz="2" w:space="0" w:color="E3E3E3"/>
            <w:left w:val="single" w:sz="2" w:space="0" w:color="E3E3E3"/>
            <w:bottom w:val="single" w:sz="2" w:space="0" w:color="E3E3E3"/>
            <w:right w:val="single" w:sz="2" w:space="0" w:color="E3E3E3"/>
          </w:divBdr>
        </w:div>
        <w:div w:id="243805803">
          <w:marLeft w:val="0"/>
          <w:marRight w:val="0"/>
          <w:marTop w:val="0"/>
          <w:marBottom w:val="0"/>
          <w:divBdr>
            <w:top w:val="single" w:sz="2" w:space="0" w:color="E3E3E3"/>
            <w:left w:val="single" w:sz="2" w:space="0" w:color="E3E3E3"/>
            <w:bottom w:val="single" w:sz="2" w:space="0" w:color="E3E3E3"/>
            <w:right w:val="single" w:sz="2" w:space="0" w:color="E3E3E3"/>
          </w:divBdr>
        </w:div>
        <w:div w:id="1305966238">
          <w:marLeft w:val="0"/>
          <w:marRight w:val="0"/>
          <w:marTop w:val="0"/>
          <w:marBottom w:val="0"/>
          <w:divBdr>
            <w:top w:val="single" w:sz="2" w:space="0" w:color="E3E3E3"/>
            <w:left w:val="single" w:sz="2" w:space="0" w:color="E3E3E3"/>
            <w:bottom w:val="single" w:sz="2" w:space="0" w:color="E3E3E3"/>
            <w:right w:val="single" w:sz="2" w:space="0" w:color="E3E3E3"/>
          </w:divBdr>
        </w:div>
        <w:div w:id="616790749">
          <w:marLeft w:val="0"/>
          <w:marRight w:val="0"/>
          <w:marTop w:val="0"/>
          <w:marBottom w:val="0"/>
          <w:divBdr>
            <w:top w:val="single" w:sz="2" w:space="0" w:color="E3E3E3"/>
            <w:left w:val="single" w:sz="2" w:space="0" w:color="E3E3E3"/>
            <w:bottom w:val="single" w:sz="2" w:space="0" w:color="E3E3E3"/>
            <w:right w:val="single" w:sz="2" w:space="0" w:color="E3E3E3"/>
          </w:divBdr>
        </w:div>
        <w:div w:id="762607981">
          <w:marLeft w:val="0"/>
          <w:marRight w:val="0"/>
          <w:marTop w:val="0"/>
          <w:marBottom w:val="0"/>
          <w:divBdr>
            <w:top w:val="single" w:sz="2" w:space="0" w:color="E3E3E3"/>
            <w:left w:val="single" w:sz="2" w:space="0" w:color="E3E3E3"/>
            <w:bottom w:val="single" w:sz="2" w:space="0" w:color="E3E3E3"/>
            <w:right w:val="single" w:sz="2" w:space="0" w:color="E3E3E3"/>
          </w:divBdr>
        </w:div>
        <w:div w:id="79253850">
          <w:marLeft w:val="0"/>
          <w:marRight w:val="0"/>
          <w:marTop w:val="0"/>
          <w:marBottom w:val="0"/>
          <w:divBdr>
            <w:top w:val="single" w:sz="2" w:space="0" w:color="E3E3E3"/>
            <w:left w:val="single" w:sz="2" w:space="0" w:color="E3E3E3"/>
            <w:bottom w:val="single" w:sz="2" w:space="0" w:color="E3E3E3"/>
            <w:right w:val="single" w:sz="2" w:space="0" w:color="E3E3E3"/>
          </w:divBdr>
        </w:div>
        <w:div w:id="103156596">
          <w:marLeft w:val="0"/>
          <w:marRight w:val="0"/>
          <w:marTop w:val="0"/>
          <w:marBottom w:val="0"/>
          <w:divBdr>
            <w:top w:val="single" w:sz="2" w:space="0" w:color="E3E3E3"/>
            <w:left w:val="single" w:sz="2" w:space="0" w:color="E3E3E3"/>
            <w:bottom w:val="single" w:sz="2" w:space="0" w:color="E3E3E3"/>
            <w:right w:val="single" w:sz="2" w:space="0" w:color="E3E3E3"/>
          </w:divBdr>
        </w:div>
        <w:div w:id="1992639918">
          <w:marLeft w:val="0"/>
          <w:marRight w:val="0"/>
          <w:marTop w:val="0"/>
          <w:marBottom w:val="0"/>
          <w:divBdr>
            <w:top w:val="single" w:sz="2" w:space="0" w:color="E3E3E3"/>
            <w:left w:val="single" w:sz="2" w:space="0" w:color="E3E3E3"/>
            <w:bottom w:val="single" w:sz="2" w:space="0" w:color="E3E3E3"/>
            <w:right w:val="single" w:sz="2" w:space="0" w:color="E3E3E3"/>
          </w:divBdr>
        </w:div>
        <w:div w:id="1365207705">
          <w:marLeft w:val="0"/>
          <w:marRight w:val="0"/>
          <w:marTop w:val="0"/>
          <w:marBottom w:val="0"/>
          <w:divBdr>
            <w:top w:val="single" w:sz="2" w:space="0" w:color="E3E3E3"/>
            <w:left w:val="single" w:sz="2" w:space="0" w:color="E3E3E3"/>
            <w:bottom w:val="single" w:sz="2" w:space="0" w:color="E3E3E3"/>
            <w:right w:val="single" w:sz="2" w:space="0" w:color="E3E3E3"/>
          </w:divBdr>
        </w:div>
        <w:div w:id="298925167">
          <w:marLeft w:val="0"/>
          <w:marRight w:val="0"/>
          <w:marTop w:val="0"/>
          <w:marBottom w:val="0"/>
          <w:divBdr>
            <w:top w:val="single" w:sz="2" w:space="0" w:color="E3E3E3"/>
            <w:left w:val="single" w:sz="2" w:space="0" w:color="E3E3E3"/>
            <w:bottom w:val="single" w:sz="2" w:space="0" w:color="E3E3E3"/>
            <w:right w:val="single" w:sz="2" w:space="0" w:color="E3E3E3"/>
          </w:divBdr>
        </w:div>
        <w:div w:id="2116321082">
          <w:marLeft w:val="0"/>
          <w:marRight w:val="0"/>
          <w:marTop w:val="0"/>
          <w:marBottom w:val="0"/>
          <w:divBdr>
            <w:top w:val="single" w:sz="2" w:space="0" w:color="E3E3E3"/>
            <w:left w:val="single" w:sz="2" w:space="0" w:color="E3E3E3"/>
            <w:bottom w:val="single" w:sz="2" w:space="0" w:color="E3E3E3"/>
            <w:right w:val="single" w:sz="2" w:space="0" w:color="E3E3E3"/>
          </w:divBdr>
        </w:div>
        <w:div w:id="42759659">
          <w:marLeft w:val="0"/>
          <w:marRight w:val="0"/>
          <w:marTop w:val="0"/>
          <w:marBottom w:val="0"/>
          <w:divBdr>
            <w:top w:val="single" w:sz="2" w:space="0" w:color="E3E3E3"/>
            <w:left w:val="single" w:sz="2" w:space="0" w:color="E3E3E3"/>
            <w:bottom w:val="single" w:sz="2" w:space="0" w:color="E3E3E3"/>
            <w:right w:val="single" w:sz="2" w:space="0" w:color="E3E3E3"/>
          </w:divBdr>
        </w:div>
        <w:div w:id="1739593364">
          <w:marLeft w:val="0"/>
          <w:marRight w:val="0"/>
          <w:marTop w:val="0"/>
          <w:marBottom w:val="0"/>
          <w:divBdr>
            <w:top w:val="single" w:sz="2" w:space="0" w:color="E3E3E3"/>
            <w:left w:val="single" w:sz="2" w:space="0" w:color="E3E3E3"/>
            <w:bottom w:val="single" w:sz="2" w:space="0" w:color="E3E3E3"/>
            <w:right w:val="single" w:sz="2" w:space="0" w:color="E3E3E3"/>
          </w:divBdr>
        </w:div>
        <w:div w:id="659238519">
          <w:marLeft w:val="0"/>
          <w:marRight w:val="0"/>
          <w:marTop w:val="0"/>
          <w:marBottom w:val="0"/>
          <w:divBdr>
            <w:top w:val="single" w:sz="2" w:space="0" w:color="E3E3E3"/>
            <w:left w:val="single" w:sz="2" w:space="0" w:color="E3E3E3"/>
            <w:bottom w:val="single" w:sz="2" w:space="0" w:color="E3E3E3"/>
            <w:right w:val="single" w:sz="2" w:space="0" w:color="E3E3E3"/>
          </w:divBdr>
        </w:div>
        <w:div w:id="531497465">
          <w:marLeft w:val="0"/>
          <w:marRight w:val="0"/>
          <w:marTop w:val="0"/>
          <w:marBottom w:val="0"/>
          <w:divBdr>
            <w:top w:val="single" w:sz="2" w:space="0" w:color="E3E3E3"/>
            <w:left w:val="single" w:sz="2" w:space="0" w:color="E3E3E3"/>
            <w:bottom w:val="single" w:sz="2" w:space="0" w:color="E3E3E3"/>
            <w:right w:val="single" w:sz="2" w:space="0" w:color="E3E3E3"/>
          </w:divBdr>
        </w:div>
        <w:div w:id="1163741626">
          <w:marLeft w:val="0"/>
          <w:marRight w:val="0"/>
          <w:marTop w:val="0"/>
          <w:marBottom w:val="0"/>
          <w:divBdr>
            <w:top w:val="single" w:sz="2" w:space="0" w:color="E3E3E3"/>
            <w:left w:val="single" w:sz="2" w:space="0" w:color="E3E3E3"/>
            <w:bottom w:val="single" w:sz="2" w:space="0" w:color="E3E3E3"/>
            <w:right w:val="single" w:sz="2" w:space="0" w:color="E3E3E3"/>
          </w:divBdr>
        </w:div>
        <w:div w:id="2044203959">
          <w:marLeft w:val="0"/>
          <w:marRight w:val="0"/>
          <w:marTop w:val="0"/>
          <w:marBottom w:val="0"/>
          <w:divBdr>
            <w:top w:val="single" w:sz="2" w:space="0" w:color="E3E3E3"/>
            <w:left w:val="single" w:sz="2" w:space="0" w:color="E3E3E3"/>
            <w:bottom w:val="single" w:sz="2" w:space="0" w:color="E3E3E3"/>
            <w:right w:val="single" w:sz="2" w:space="0" w:color="E3E3E3"/>
          </w:divBdr>
        </w:div>
        <w:div w:id="1813449082">
          <w:marLeft w:val="0"/>
          <w:marRight w:val="0"/>
          <w:marTop w:val="0"/>
          <w:marBottom w:val="0"/>
          <w:divBdr>
            <w:top w:val="single" w:sz="2" w:space="0" w:color="E3E3E3"/>
            <w:left w:val="single" w:sz="2" w:space="0" w:color="E3E3E3"/>
            <w:bottom w:val="single" w:sz="2" w:space="0" w:color="E3E3E3"/>
            <w:right w:val="single" w:sz="2" w:space="0" w:color="E3E3E3"/>
          </w:divBdr>
        </w:div>
        <w:div w:id="341007670">
          <w:marLeft w:val="0"/>
          <w:marRight w:val="0"/>
          <w:marTop w:val="0"/>
          <w:marBottom w:val="0"/>
          <w:divBdr>
            <w:top w:val="single" w:sz="2" w:space="0" w:color="E3E3E3"/>
            <w:left w:val="single" w:sz="2" w:space="0" w:color="E3E3E3"/>
            <w:bottom w:val="single" w:sz="2" w:space="0" w:color="E3E3E3"/>
            <w:right w:val="single" w:sz="2" w:space="0" w:color="E3E3E3"/>
          </w:divBdr>
        </w:div>
        <w:div w:id="114299895">
          <w:marLeft w:val="0"/>
          <w:marRight w:val="0"/>
          <w:marTop w:val="0"/>
          <w:marBottom w:val="0"/>
          <w:divBdr>
            <w:top w:val="single" w:sz="2" w:space="0" w:color="E3E3E3"/>
            <w:left w:val="single" w:sz="2" w:space="0" w:color="E3E3E3"/>
            <w:bottom w:val="single" w:sz="2" w:space="0" w:color="E3E3E3"/>
            <w:right w:val="single" w:sz="2" w:space="0" w:color="E3E3E3"/>
          </w:divBdr>
        </w:div>
        <w:div w:id="1721705764">
          <w:marLeft w:val="0"/>
          <w:marRight w:val="0"/>
          <w:marTop w:val="0"/>
          <w:marBottom w:val="0"/>
          <w:divBdr>
            <w:top w:val="single" w:sz="2" w:space="0" w:color="E3E3E3"/>
            <w:left w:val="single" w:sz="2" w:space="0" w:color="E3E3E3"/>
            <w:bottom w:val="single" w:sz="2" w:space="0" w:color="E3E3E3"/>
            <w:right w:val="single" w:sz="2" w:space="0" w:color="E3E3E3"/>
          </w:divBdr>
        </w:div>
        <w:div w:id="1938555260">
          <w:marLeft w:val="0"/>
          <w:marRight w:val="0"/>
          <w:marTop w:val="0"/>
          <w:marBottom w:val="0"/>
          <w:divBdr>
            <w:top w:val="single" w:sz="2" w:space="0" w:color="E3E3E3"/>
            <w:left w:val="single" w:sz="2" w:space="0" w:color="E3E3E3"/>
            <w:bottom w:val="single" w:sz="2" w:space="0" w:color="E3E3E3"/>
            <w:right w:val="single" w:sz="2" w:space="0" w:color="E3E3E3"/>
          </w:divBdr>
        </w:div>
        <w:div w:id="1933588696">
          <w:marLeft w:val="0"/>
          <w:marRight w:val="0"/>
          <w:marTop w:val="0"/>
          <w:marBottom w:val="0"/>
          <w:divBdr>
            <w:top w:val="single" w:sz="2" w:space="0" w:color="E3E3E3"/>
            <w:left w:val="single" w:sz="2" w:space="0" w:color="E3E3E3"/>
            <w:bottom w:val="single" w:sz="2" w:space="0" w:color="E3E3E3"/>
            <w:right w:val="single" w:sz="2" w:space="0" w:color="E3E3E3"/>
          </w:divBdr>
        </w:div>
        <w:div w:id="1473861370">
          <w:marLeft w:val="0"/>
          <w:marRight w:val="0"/>
          <w:marTop w:val="0"/>
          <w:marBottom w:val="0"/>
          <w:divBdr>
            <w:top w:val="single" w:sz="2" w:space="0" w:color="E3E3E3"/>
            <w:left w:val="single" w:sz="2" w:space="0" w:color="E3E3E3"/>
            <w:bottom w:val="single" w:sz="2" w:space="0" w:color="E3E3E3"/>
            <w:right w:val="single" w:sz="2" w:space="0" w:color="E3E3E3"/>
          </w:divBdr>
        </w:div>
        <w:div w:id="1492140720">
          <w:marLeft w:val="0"/>
          <w:marRight w:val="0"/>
          <w:marTop w:val="0"/>
          <w:marBottom w:val="0"/>
          <w:divBdr>
            <w:top w:val="single" w:sz="2" w:space="0" w:color="E3E3E3"/>
            <w:left w:val="single" w:sz="2" w:space="0" w:color="E3E3E3"/>
            <w:bottom w:val="single" w:sz="2" w:space="0" w:color="E3E3E3"/>
            <w:right w:val="single" w:sz="2" w:space="0" w:color="E3E3E3"/>
          </w:divBdr>
        </w:div>
        <w:div w:id="1826311883">
          <w:marLeft w:val="0"/>
          <w:marRight w:val="0"/>
          <w:marTop w:val="0"/>
          <w:marBottom w:val="0"/>
          <w:divBdr>
            <w:top w:val="single" w:sz="2" w:space="0" w:color="E3E3E3"/>
            <w:left w:val="single" w:sz="2" w:space="0" w:color="E3E3E3"/>
            <w:bottom w:val="single" w:sz="2" w:space="0" w:color="E3E3E3"/>
            <w:right w:val="single" w:sz="2" w:space="0" w:color="E3E3E3"/>
          </w:divBdr>
        </w:div>
        <w:div w:id="1503546993">
          <w:marLeft w:val="0"/>
          <w:marRight w:val="0"/>
          <w:marTop w:val="0"/>
          <w:marBottom w:val="0"/>
          <w:divBdr>
            <w:top w:val="single" w:sz="2" w:space="0" w:color="E3E3E3"/>
            <w:left w:val="single" w:sz="2" w:space="0" w:color="E3E3E3"/>
            <w:bottom w:val="single" w:sz="2" w:space="0" w:color="E3E3E3"/>
            <w:right w:val="single" w:sz="2" w:space="0" w:color="E3E3E3"/>
          </w:divBdr>
        </w:div>
        <w:div w:id="1849634496">
          <w:marLeft w:val="0"/>
          <w:marRight w:val="0"/>
          <w:marTop w:val="0"/>
          <w:marBottom w:val="0"/>
          <w:divBdr>
            <w:top w:val="single" w:sz="2" w:space="0" w:color="E3E3E3"/>
            <w:left w:val="single" w:sz="2" w:space="0" w:color="E3E3E3"/>
            <w:bottom w:val="single" w:sz="2" w:space="0" w:color="E3E3E3"/>
            <w:right w:val="single" w:sz="2" w:space="0" w:color="E3E3E3"/>
          </w:divBdr>
        </w:div>
        <w:div w:id="72163525">
          <w:marLeft w:val="0"/>
          <w:marRight w:val="0"/>
          <w:marTop w:val="0"/>
          <w:marBottom w:val="0"/>
          <w:divBdr>
            <w:top w:val="single" w:sz="2" w:space="0" w:color="E3E3E3"/>
            <w:left w:val="single" w:sz="2" w:space="0" w:color="E3E3E3"/>
            <w:bottom w:val="single" w:sz="2" w:space="0" w:color="E3E3E3"/>
            <w:right w:val="single" w:sz="2" w:space="0" w:color="E3E3E3"/>
          </w:divBdr>
        </w:div>
        <w:div w:id="1134370226">
          <w:marLeft w:val="0"/>
          <w:marRight w:val="0"/>
          <w:marTop w:val="0"/>
          <w:marBottom w:val="0"/>
          <w:divBdr>
            <w:top w:val="single" w:sz="2" w:space="0" w:color="E3E3E3"/>
            <w:left w:val="single" w:sz="2" w:space="0" w:color="E3E3E3"/>
            <w:bottom w:val="single" w:sz="2" w:space="0" w:color="E3E3E3"/>
            <w:right w:val="single" w:sz="2" w:space="0" w:color="E3E3E3"/>
          </w:divBdr>
        </w:div>
        <w:div w:id="953512684">
          <w:marLeft w:val="0"/>
          <w:marRight w:val="0"/>
          <w:marTop w:val="0"/>
          <w:marBottom w:val="0"/>
          <w:divBdr>
            <w:top w:val="single" w:sz="2" w:space="0" w:color="E3E3E3"/>
            <w:left w:val="single" w:sz="2" w:space="0" w:color="E3E3E3"/>
            <w:bottom w:val="single" w:sz="2" w:space="0" w:color="E3E3E3"/>
            <w:right w:val="single" w:sz="2" w:space="0" w:color="E3E3E3"/>
          </w:divBdr>
        </w:div>
        <w:div w:id="1931615773">
          <w:marLeft w:val="0"/>
          <w:marRight w:val="0"/>
          <w:marTop w:val="0"/>
          <w:marBottom w:val="0"/>
          <w:divBdr>
            <w:top w:val="single" w:sz="2" w:space="0" w:color="E3E3E3"/>
            <w:left w:val="single" w:sz="2" w:space="0" w:color="E3E3E3"/>
            <w:bottom w:val="single" w:sz="2" w:space="0" w:color="E3E3E3"/>
            <w:right w:val="single" w:sz="2" w:space="0" w:color="E3E3E3"/>
          </w:divBdr>
        </w:div>
        <w:div w:id="1159418897">
          <w:marLeft w:val="0"/>
          <w:marRight w:val="0"/>
          <w:marTop w:val="0"/>
          <w:marBottom w:val="0"/>
          <w:divBdr>
            <w:top w:val="single" w:sz="2" w:space="0" w:color="E3E3E3"/>
            <w:left w:val="single" w:sz="2" w:space="0" w:color="E3E3E3"/>
            <w:bottom w:val="single" w:sz="2" w:space="0" w:color="E3E3E3"/>
            <w:right w:val="single" w:sz="2" w:space="0" w:color="E3E3E3"/>
          </w:divBdr>
        </w:div>
        <w:div w:id="1038774591">
          <w:marLeft w:val="0"/>
          <w:marRight w:val="0"/>
          <w:marTop w:val="0"/>
          <w:marBottom w:val="0"/>
          <w:divBdr>
            <w:top w:val="single" w:sz="2" w:space="0" w:color="E3E3E3"/>
            <w:left w:val="single" w:sz="2" w:space="0" w:color="E3E3E3"/>
            <w:bottom w:val="single" w:sz="2" w:space="0" w:color="E3E3E3"/>
            <w:right w:val="single" w:sz="2" w:space="0" w:color="E3E3E3"/>
          </w:divBdr>
        </w:div>
        <w:div w:id="857964177">
          <w:marLeft w:val="0"/>
          <w:marRight w:val="0"/>
          <w:marTop w:val="0"/>
          <w:marBottom w:val="0"/>
          <w:divBdr>
            <w:top w:val="single" w:sz="2" w:space="0" w:color="E3E3E3"/>
            <w:left w:val="single" w:sz="2" w:space="0" w:color="E3E3E3"/>
            <w:bottom w:val="single" w:sz="2" w:space="0" w:color="E3E3E3"/>
            <w:right w:val="single" w:sz="2" w:space="0" w:color="E3E3E3"/>
          </w:divBdr>
        </w:div>
        <w:div w:id="640043978">
          <w:marLeft w:val="0"/>
          <w:marRight w:val="0"/>
          <w:marTop w:val="0"/>
          <w:marBottom w:val="0"/>
          <w:divBdr>
            <w:top w:val="single" w:sz="2" w:space="0" w:color="E3E3E3"/>
            <w:left w:val="single" w:sz="2" w:space="0" w:color="E3E3E3"/>
            <w:bottom w:val="single" w:sz="2" w:space="0" w:color="E3E3E3"/>
            <w:right w:val="single" w:sz="2" w:space="0" w:color="E3E3E3"/>
          </w:divBdr>
        </w:div>
        <w:div w:id="418451879">
          <w:marLeft w:val="0"/>
          <w:marRight w:val="0"/>
          <w:marTop w:val="0"/>
          <w:marBottom w:val="0"/>
          <w:divBdr>
            <w:top w:val="single" w:sz="2" w:space="0" w:color="E3E3E3"/>
            <w:left w:val="single" w:sz="2" w:space="0" w:color="E3E3E3"/>
            <w:bottom w:val="single" w:sz="2" w:space="0" w:color="E3E3E3"/>
            <w:right w:val="single" w:sz="2" w:space="0" w:color="E3E3E3"/>
          </w:divBdr>
        </w:div>
        <w:div w:id="1227380440">
          <w:marLeft w:val="0"/>
          <w:marRight w:val="0"/>
          <w:marTop w:val="0"/>
          <w:marBottom w:val="0"/>
          <w:divBdr>
            <w:top w:val="single" w:sz="2" w:space="0" w:color="E3E3E3"/>
            <w:left w:val="single" w:sz="2" w:space="0" w:color="E3E3E3"/>
            <w:bottom w:val="single" w:sz="2" w:space="0" w:color="E3E3E3"/>
            <w:right w:val="single" w:sz="2" w:space="0" w:color="E3E3E3"/>
          </w:divBdr>
        </w:div>
        <w:div w:id="786000070">
          <w:marLeft w:val="0"/>
          <w:marRight w:val="0"/>
          <w:marTop w:val="0"/>
          <w:marBottom w:val="0"/>
          <w:divBdr>
            <w:top w:val="single" w:sz="2" w:space="0" w:color="E3E3E3"/>
            <w:left w:val="single" w:sz="2" w:space="0" w:color="E3E3E3"/>
            <w:bottom w:val="single" w:sz="2" w:space="0" w:color="E3E3E3"/>
            <w:right w:val="single" w:sz="2" w:space="0" w:color="E3E3E3"/>
          </w:divBdr>
        </w:div>
        <w:div w:id="314140939">
          <w:marLeft w:val="0"/>
          <w:marRight w:val="0"/>
          <w:marTop w:val="0"/>
          <w:marBottom w:val="0"/>
          <w:divBdr>
            <w:top w:val="single" w:sz="2" w:space="0" w:color="E3E3E3"/>
            <w:left w:val="single" w:sz="2" w:space="0" w:color="E3E3E3"/>
            <w:bottom w:val="single" w:sz="2" w:space="0" w:color="E3E3E3"/>
            <w:right w:val="single" w:sz="2" w:space="0" w:color="E3E3E3"/>
          </w:divBdr>
        </w:div>
        <w:div w:id="1711420606">
          <w:marLeft w:val="0"/>
          <w:marRight w:val="0"/>
          <w:marTop w:val="0"/>
          <w:marBottom w:val="0"/>
          <w:divBdr>
            <w:top w:val="single" w:sz="2" w:space="0" w:color="E3E3E3"/>
            <w:left w:val="single" w:sz="2" w:space="0" w:color="E3E3E3"/>
            <w:bottom w:val="single" w:sz="2" w:space="0" w:color="E3E3E3"/>
            <w:right w:val="single" w:sz="2" w:space="0" w:color="E3E3E3"/>
          </w:divBdr>
        </w:div>
        <w:div w:id="2120637038">
          <w:marLeft w:val="0"/>
          <w:marRight w:val="0"/>
          <w:marTop w:val="0"/>
          <w:marBottom w:val="0"/>
          <w:divBdr>
            <w:top w:val="single" w:sz="2" w:space="0" w:color="E3E3E3"/>
            <w:left w:val="single" w:sz="2" w:space="0" w:color="E3E3E3"/>
            <w:bottom w:val="single" w:sz="2" w:space="0" w:color="E3E3E3"/>
            <w:right w:val="single" w:sz="2" w:space="0" w:color="E3E3E3"/>
          </w:divBdr>
        </w:div>
        <w:div w:id="1178084619">
          <w:marLeft w:val="0"/>
          <w:marRight w:val="0"/>
          <w:marTop w:val="0"/>
          <w:marBottom w:val="0"/>
          <w:divBdr>
            <w:top w:val="single" w:sz="2" w:space="0" w:color="E3E3E3"/>
            <w:left w:val="single" w:sz="2" w:space="0" w:color="E3E3E3"/>
            <w:bottom w:val="single" w:sz="2" w:space="0" w:color="E3E3E3"/>
            <w:right w:val="single" w:sz="2" w:space="0" w:color="E3E3E3"/>
          </w:divBdr>
        </w:div>
        <w:div w:id="643894894">
          <w:marLeft w:val="0"/>
          <w:marRight w:val="0"/>
          <w:marTop w:val="0"/>
          <w:marBottom w:val="0"/>
          <w:divBdr>
            <w:top w:val="single" w:sz="2" w:space="0" w:color="E3E3E3"/>
            <w:left w:val="single" w:sz="2" w:space="0" w:color="E3E3E3"/>
            <w:bottom w:val="single" w:sz="2" w:space="0" w:color="E3E3E3"/>
            <w:right w:val="single" w:sz="2" w:space="0" w:color="E3E3E3"/>
          </w:divBdr>
        </w:div>
        <w:div w:id="204802708">
          <w:marLeft w:val="0"/>
          <w:marRight w:val="0"/>
          <w:marTop w:val="0"/>
          <w:marBottom w:val="0"/>
          <w:divBdr>
            <w:top w:val="single" w:sz="2" w:space="0" w:color="E3E3E3"/>
            <w:left w:val="single" w:sz="2" w:space="0" w:color="E3E3E3"/>
            <w:bottom w:val="single" w:sz="2" w:space="0" w:color="E3E3E3"/>
            <w:right w:val="single" w:sz="2" w:space="0" w:color="E3E3E3"/>
          </w:divBdr>
        </w:div>
        <w:div w:id="1778867949">
          <w:marLeft w:val="0"/>
          <w:marRight w:val="0"/>
          <w:marTop w:val="0"/>
          <w:marBottom w:val="0"/>
          <w:divBdr>
            <w:top w:val="single" w:sz="2" w:space="0" w:color="E3E3E3"/>
            <w:left w:val="single" w:sz="2" w:space="0" w:color="E3E3E3"/>
            <w:bottom w:val="single" w:sz="2" w:space="0" w:color="E3E3E3"/>
            <w:right w:val="single" w:sz="2" w:space="0" w:color="E3E3E3"/>
          </w:divBdr>
        </w:div>
        <w:div w:id="1555502739">
          <w:marLeft w:val="0"/>
          <w:marRight w:val="0"/>
          <w:marTop w:val="0"/>
          <w:marBottom w:val="0"/>
          <w:divBdr>
            <w:top w:val="single" w:sz="2" w:space="0" w:color="E3E3E3"/>
            <w:left w:val="single" w:sz="2" w:space="0" w:color="E3E3E3"/>
            <w:bottom w:val="single" w:sz="2" w:space="0" w:color="E3E3E3"/>
            <w:right w:val="single" w:sz="2" w:space="0" w:color="E3E3E3"/>
          </w:divBdr>
        </w:div>
        <w:div w:id="291251494">
          <w:marLeft w:val="0"/>
          <w:marRight w:val="0"/>
          <w:marTop w:val="0"/>
          <w:marBottom w:val="0"/>
          <w:divBdr>
            <w:top w:val="single" w:sz="2" w:space="0" w:color="E3E3E3"/>
            <w:left w:val="single" w:sz="2" w:space="0" w:color="E3E3E3"/>
            <w:bottom w:val="single" w:sz="2" w:space="0" w:color="E3E3E3"/>
            <w:right w:val="single" w:sz="2" w:space="0" w:color="E3E3E3"/>
          </w:divBdr>
        </w:div>
        <w:div w:id="1181552417">
          <w:marLeft w:val="0"/>
          <w:marRight w:val="0"/>
          <w:marTop w:val="0"/>
          <w:marBottom w:val="0"/>
          <w:divBdr>
            <w:top w:val="single" w:sz="2" w:space="0" w:color="E3E3E3"/>
            <w:left w:val="single" w:sz="2" w:space="0" w:color="E3E3E3"/>
            <w:bottom w:val="single" w:sz="2" w:space="0" w:color="E3E3E3"/>
            <w:right w:val="single" w:sz="2" w:space="0" w:color="E3E3E3"/>
          </w:divBdr>
        </w:div>
        <w:div w:id="1889341341">
          <w:marLeft w:val="0"/>
          <w:marRight w:val="0"/>
          <w:marTop w:val="0"/>
          <w:marBottom w:val="0"/>
          <w:divBdr>
            <w:top w:val="single" w:sz="2" w:space="0" w:color="E3E3E3"/>
            <w:left w:val="single" w:sz="2" w:space="0" w:color="E3E3E3"/>
            <w:bottom w:val="single" w:sz="2" w:space="0" w:color="E3E3E3"/>
            <w:right w:val="single" w:sz="2" w:space="0" w:color="E3E3E3"/>
          </w:divBdr>
        </w:div>
        <w:div w:id="64304359">
          <w:marLeft w:val="0"/>
          <w:marRight w:val="0"/>
          <w:marTop w:val="0"/>
          <w:marBottom w:val="0"/>
          <w:divBdr>
            <w:top w:val="single" w:sz="2" w:space="0" w:color="E3E3E3"/>
            <w:left w:val="single" w:sz="2" w:space="0" w:color="E3E3E3"/>
            <w:bottom w:val="single" w:sz="2" w:space="0" w:color="E3E3E3"/>
            <w:right w:val="single" w:sz="2" w:space="0" w:color="E3E3E3"/>
          </w:divBdr>
        </w:div>
        <w:div w:id="343244580">
          <w:marLeft w:val="0"/>
          <w:marRight w:val="0"/>
          <w:marTop w:val="0"/>
          <w:marBottom w:val="0"/>
          <w:divBdr>
            <w:top w:val="single" w:sz="2" w:space="0" w:color="E3E3E3"/>
            <w:left w:val="single" w:sz="2" w:space="0" w:color="E3E3E3"/>
            <w:bottom w:val="single" w:sz="2" w:space="0" w:color="E3E3E3"/>
            <w:right w:val="single" w:sz="2" w:space="0" w:color="E3E3E3"/>
          </w:divBdr>
        </w:div>
        <w:div w:id="1069109215">
          <w:marLeft w:val="0"/>
          <w:marRight w:val="0"/>
          <w:marTop w:val="0"/>
          <w:marBottom w:val="0"/>
          <w:divBdr>
            <w:top w:val="single" w:sz="2" w:space="0" w:color="E3E3E3"/>
            <w:left w:val="single" w:sz="2" w:space="0" w:color="E3E3E3"/>
            <w:bottom w:val="single" w:sz="2" w:space="0" w:color="E3E3E3"/>
            <w:right w:val="single" w:sz="2" w:space="0" w:color="E3E3E3"/>
          </w:divBdr>
        </w:div>
        <w:div w:id="1098913278">
          <w:marLeft w:val="0"/>
          <w:marRight w:val="0"/>
          <w:marTop w:val="0"/>
          <w:marBottom w:val="0"/>
          <w:divBdr>
            <w:top w:val="single" w:sz="2" w:space="0" w:color="E3E3E3"/>
            <w:left w:val="single" w:sz="2" w:space="0" w:color="E3E3E3"/>
            <w:bottom w:val="single" w:sz="2" w:space="0" w:color="E3E3E3"/>
            <w:right w:val="single" w:sz="2" w:space="0" w:color="E3E3E3"/>
          </w:divBdr>
        </w:div>
        <w:div w:id="928849043">
          <w:marLeft w:val="0"/>
          <w:marRight w:val="0"/>
          <w:marTop w:val="0"/>
          <w:marBottom w:val="0"/>
          <w:divBdr>
            <w:top w:val="single" w:sz="2" w:space="0" w:color="E3E3E3"/>
            <w:left w:val="single" w:sz="2" w:space="0" w:color="E3E3E3"/>
            <w:bottom w:val="single" w:sz="2" w:space="0" w:color="E3E3E3"/>
            <w:right w:val="single" w:sz="2" w:space="0" w:color="E3E3E3"/>
          </w:divBdr>
        </w:div>
        <w:div w:id="1416364322">
          <w:marLeft w:val="0"/>
          <w:marRight w:val="0"/>
          <w:marTop w:val="0"/>
          <w:marBottom w:val="0"/>
          <w:divBdr>
            <w:top w:val="single" w:sz="2" w:space="0" w:color="E3E3E3"/>
            <w:left w:val="single" w:sz="2" w:space="0" w:color="E3E3E3"/>
            <w:bottom w:val="single" w:sz="2" w:space="0" w:color="E3E3E3"/>
            <w:right w:val="single" w:sz="2" w:space="0" w:color="E3E3E3"/>
          </w:divBdr>
        </w:div>
        <w:div w:id="36666317">
          <w:marLeft w:val="0"/>
          <w:marRight w:val="0"/>
          <w:marTop w:val="0"/>
          <w:marBottom w:val="0"/>
          <w:divBdr>
            <w:top w:val="single" w:sz="2" w:space="0" w:color="E3E3E3"/>
            <w:left w:val="single" w:sz="2" w:space="0" w:color="E3E3E3"/>
            <w:bottom w:val="single" w:sz="2" w:space="0" w:color="E3E3E3"/>
            <w:right w:val="single" w:sz="2" w:space="0" w:color="E3E3E3"/>
          </w:divBdr>
        </w:div>
        <w:div w:id="277612165">
          <w:marLeft w:val="0"/>
          <w:marRight w:val="0"/>
          <w:marTop w:val="0"/>
          <w:marBottom w:val="0"/>
          <w:divBdr>
            <w:top w:val="single" w:sz="2" w:space="0" w:color="E3E3E3"/>
            <w:left w:val="single" w:sz="2" w:space="0" w:color="E3E3E3"/>
            <w:bottom w:val="single" w:sz="2" w:space="0" w:color="E3E3E3"/>
            <w:right w:val="single" w:sz="2" w:space="0" w:color="E3E3E3"/>
          </w:divBdr>
        </w:div>
        <w:div w:id="395202133">
          <w:marLeft w:val="0"/>
          <w:marRight w:val="0"/>
          <w:marTop w:val="0"/>
          <w:marBottom w:val="0"/>
          <w:divBdr>
            <w:top w:val="single" w:sz="2" w:space="0" w:color="E3E3E3"/>
            <w:left w:val="single" w:sz="2" w:space="0" w:color="E3E3E3"/>
            <w:bottom w:val="single" w:sz="2" w:space="0" w:color="E3E3E3"/>
            <w:right w:val="single" w:sz="2" w:space="0" w:color="E3E3E3"/>
          </w:divBdr>
        </w:div>
        <w:div w:id="765804566">
          <w:marLeft w:val="0"/>
          <w:marRight w:val="0"/>
          <w:marTop w:val="0"/>
          <w:marBottom w:val="0"/>
          <w:divBdr>
            <w:top w:val="single" w:sz="2" w:space="0" w:color="E3E3E3"/>
            <w:left w:val="single" w:sz="2" w:space="0" w:color="E3E3E3"/>
            <w:bottom w:val="single" w:sz="2" w:space="0" w:color="E3E3E3"/>
            <w:right w:val="single" w:sz="2" w:space="0" w:color="E3E3E3"/>
          </w:divBdr>
        </w:div>
        <w:div w:id="765347857">
          <w:marLeft w:val="0"/>
          <w:marRight w:val="0"/>
          <w:marTop w:val="0"/>
          <w:marBottom w:val="0"/>
          <w:divBdr>
            <w:top w:val="single" w:sz="2" w:space="0" w:color="E3E3E3"/>
            <w:left w:val="single" w:sz="2" w:space="0" w:color="E3E3E3"/>
            <w:bottom w:val="single" w:sz="2" w:space="0" w:color="E3E3E3"/>
            <w:right w:val="single" w:sz="2" w:space="0" w:color="E3E3E3"/>
          </w:divBdr>
        </w:div>
        <w:div w:id="1425882930">
          <w:marLeft w:val="0"/>
          <w:marRight w:val="0"/>
          <w:marTop w:val="0"/>
          <w:marBottom w:val="0"/>
          <w:divBdr>
            <w:top w:val="single" w:sz="2" w:space="0" w:color="E3E3E3"/>
            <w:left w:val="single" w:sz="2" w:space="0" w:color="E3E3E3"/>
            <w:bottom w:val="single" w:sz="2" w:space="0" w:color="E3E3E3"/>
            <w:right w:val="single" w:sz="2" w:space="0" w:color="E3E3E3"/>
          </w:divBdr>
        </w:div>
        <w:div w:id="68235255">
          <w:marLeft w:val="0"/>
          <w:marRight w:val="0"/>
          <w:marTop w:val="0"/>
          <w:marBottom w:val="0"/>
          <w:divBdr>
            <w:top w:val="single" w:sz="2" w:space="0" w:color="E3E3E3"/>
            <w:left w:val="single" w:sz="2" w:space="0" w:color="E3E3E3"/>
            <w:bottom w:val="single" w:sz="2" w:space="0" w:color="E3E3E3"/>
            <w:right w:val="single" w:sz="2" w:space="0" w:color="E3E3E3"/>
          </w:divBdr>
        </w:div>
        <w:div w:id="870072014">
          <w:marLeft w:val="0"/>
          <w:marRight w:val="0"/>
          <w:marTop w:val="0"/>
          <w:marBottom w:val="0"/>
          <w:divBdr>
            <w:top w:val="single" w:sz="2" w:space="0" w:color="E3E3E3"/>
            <w:left w:val="single" w:sz="2" w:space="0" w:color="E3E3E3"/>
            <w:bottom w:val="single" w:sz="2" w:space="0" w:color="E3E3E3"/>
            <w:right w:val="single" w:sz="2" w:space="0" w:color="E3E3E3"/>
          </w:divBdr>
        </w:div>
        <w:div w:id="63261666">
          <w:marLeft w:val="0"/>
          <w:marRight w:val="0"/>
          <w:marTop w:val="0"/>
          <w:marBottom w:val="0"/>
          <w:divBdr>
            <w:top w:val="single" w:sz="2" w:space="0" w:color="E3E3E3"/>
            <w:left w:val="single" w:sz="2" w:space="0" w:color="E3E3E3"/>
            <w:bottom w:val="single" w:sz="2" w:space="0" w:color="E3E3E3"/>
            <w:right w:val="single" w:sz="2" w:space="0" w:color="E3E3E3"/>
          </w:divBdr>
        </w:div>
        <w:div w:id="1062216813">
          <w:marLeft w:val="0"/>
          <w:marRight w:val="0"/>
          <w:marTop w:val="0"/>
          <w:marBottom w:val="0"/>
          <w:divBdr>
            <w:top w:val="single" w:sz="2" w:space="0" w:color="E3E3E3"/>
            <w:left w:val="single" w:sz="2" w:space="0" w:color="E3E3E3"/>
            <w:bottom w:val="single" w:sz="2" w:space="0" w:color="E3E3E3"/>
            <w:right w:val="single" w:sz="2" w:space="0" w:color="E3E3E3"/>
          </w:divBdr>
        </w:div>
        <w:div w:id="593649">
          <w:marLeft w:val="0"/>
          <w:marRight w:val="0"/>
          <w:marTop w:val="0"/>
          <w:marBottom w:val="0"/>
          <w:divBdr>
            <w:top w:val="single" w:sz="2" w:space="0" w:color="E3E3E3"/>
            <w:left w:val="single" w:sz="2" w:space="0" w:color="E3E3E3"/>
            <w:bottom w:val="single" w:sz="2" w:space="0" w:color="E3E3E3"/>
            <w:right w:val="single" w:sz="2" w:space="0" w:color="E3E3E3"/>
          </w:divBdr>
        </w:div>
        <w:div w:id="958756146">
          <w:marLeft w:val="0"/>
          <w:marRight w:val="0"/>
          <w:marTop w:val="0"/>
          <w:marBottom w:val="0"/>
          <w:divBdr>
            <w:top w:val="single" w:sz="2" w:space="0" w:color="E3E3E3"/>
            <w:left w:val="single" w:sz="2" w:space="0" w:color="E3E3E3"/>
            <w:bottom w:val="single" w:sz="2" w:space="0" w:color="E3E3E3"/>
            <w:right w:val="single" w:sz="2" w:space="0" w:color="E3E3E3"/>
          </w:divBdr>
        </w:div>
        <w:div w:id="939871587">
          <w:marLeft w:val="0"/>
          <w:marRight w:val="0"/>
          <w:marTop w:val="0"/>
          <w:marBottom w:val="0"/>
          <w:divBdr>
            <w:top w:val="single" w:sz="2" w:space="0" w:color="E3E3E3"/>
            <w:left w:val="single" w:sz="2" w:space="0" w:color="E3E3E3"/>
            <w:bottom w:val="single" w:sz="2" w:space="0" w:color="E3E3E3"/>
            <w:right w:val="single" w:sz="2" w:space="0" w:color="E3E3E3"/>
          </w:divBdr>
        </w:div>
        <w:div w:id="1669694">
          <w:marLeft w:val="0"/>
          <w:marRight w:val="0"/>
          <w:marTop w:val="0"/>
          <w:marBottom w:val="0"/>
          <w:divBdr>
            <w:top w:val="single" w:sz="2" w:space="0" w:color="E3E3E3"/>
            <w:left w:val="single" w:sz="2" w:space="0" w:color="E3E3E3"/>
            <w:bottom w:val="single" w:sz="2" w:space="0" w:color="E3E3E3"/>
            <w:right w:val="single" w:sz="2" w:space="0" w:color="E3E3E3"/>
          </w:divBdr>
        </w:div>
        <w:div w:id="1409619105">
          <w:marLeft w:val="0"/>
          <w:marRight w:val="0"/>
          <w:marTop w:val="0"/>
          <w:marBottom w:val="0"/>
          <w:divBdr>
            <w:top w:val="single" w:sz="2" w:space="0" w:color="E3E3E3"/>
            <w:left w:val="single" w:sz="2" w:space="0" w:color="E3E3E3"/>
            <w:bottom w:val="single" w:sz="2" w:space="0" w:color="E3E3E3"/>
            <w:right w:val="single" w:sz="2" w:space="0" w:color="E3E3E3"/>
          </w:divBdr>
        </w:div>
        <w:div w:id="2091462388">
          <w:marLeft w:val="0"/>
          <w:marRight w:val="0"/>
          <w:marTop w:val="0"/>
          <w:marBottom w:val="0"/>
          <w:divBdr>
            <w:top w:val="single" w:sz="2" w:space="0" w:color="E3E3E3"/>
            <w:left w:val="single" w:sz="2" w:space="0" w:color="E3E3E3"/>
            <w:bottom w:val="single" w:sz="2" w:space="0" w:color="E3E3E3"/>
            <w:right w:val="single" w:sz="2" w:space="0" w:color="E3E3E3"/>
          </w:divBdr>
        </w:div>
        <w:div w:id="1274748419">
          <w:marLeft w:val="0"/>
          <w:marRight w:val="0"/>
          <w:marTop w:val="0"/>
          <w:marBottom w:val="0"/>
          <w:divBdr>
            <w:top w:val="single" w:sz="2" w:space="0" w:color="E3E3E3"/>
            <w:left w:val="single" w:sz="2" w:space="0" w:color="E3E3E3"/>
            <w:bottom w:val="single" w:sz="2" w:space="0" w:color="E3E3E3"/>
            <w:right w:val="single" w:sz="2" w:space="0" w:color="E3E3E3"/>
          </w:divBdr>
        </w:div>
        <w:div w:id="1755515832">
          <w:marLeft w:val="0"/>
          <w:marRight w:val="0"/>
          <w:marTop w:val="0"/>
          <w:marBottom w:val="0"/>
          <w:divBdr>
            <w:top w:val="single" w:sz="2" w:space="0" w:color="E3E3E3"/>
            <w:left w:val="single" w:sz="2" w:space="0" w:color="E3E3E3"/>
            <w:bottom w:val="single" w:sz="2" w:space="0" w:color="E3E3E3"/>
            <w:right w:val="single" w:sz="2" w:space="0" w:color="E3E3E3"/>
          </w:divBdr>
        </w:div>
        <w:div w:id="427701946">
          <w:marLeft w:val="0"/>
          <w:marRight w:val="0"/>
          <w:marTop w:val="0"/>
          <w:marBottom w:val="0"/>
          <w:divBdr>
            <w:top w:val="single" w:sz="2" w:space="0" w:color="E3E3E3"/>
            <w:left w:val="single" w:sz="2" w:space="0" w:color="E3E3E3"/>
            <w:bottom w:val="single" w:sz="2" w:space="0" w:color="E3E3E3"/>
            <w:right w:val="single" w:sz="2" w:space="0" w:color="E3E3E3"/>
          </w:divBdr>
        </w:div>
        <w:div w:id="555508306">
          <w:marLeft w:val="0"/>
          <w:marRight w:val="0"/>
          <w:marTop w:val="0"/>
          <w:marBottom w:val="0"/>
          <w:divBdr>
            <w:top w:val="single" w:sz="2" w:space="0" w:color="E3E3E3"/>
            <w:left w:val="single" w:sz="2" w:space="0" w:color="E3E3E3"/>
            <w:bottom w:val="single" w:sz="2" w:space="0" w:color="E3E3E3"/>
            <w:right w:val="single" w:sz="2" w:space="0" w:color="E3E3E3"/>
          </w:divBdr>
        </w:div>
        <w:div w:id="2089886202">
          <w:marLeft w:val="0"/>
          <w:marRight w:val="0"/>
          <w:marTop w:val="0"/>
          <w:marBottom w:val="0"/>
          <w:divBdr>
            <w:top w:val="single" w:sz="2" w:space="0" w:color="E3E3E3"/>
            <w:left w:val="single" w:sz="2" w:space="0" w:color="E3E3E3"/>
            <w:bottom w:val="single" w:sz="2" w:space="0" w:color="E3E3E3"/>
            <w:right w:val="single" w:sz="2" w:space="0" w:color="E3E3E3"/>
          </w:divBdr>
        </w:div>
        <w:div w:id="250434659">
          <w:marLeft w:val="0"/>
          <w:marRight w:val="0"/>
          <w:marTop w:val="0"/>
          <w:marBottom w:val="0"/>
          <w:divBdr>
            <w:top w:val="single" w:sz="2" w:space="0" w:color="E3E3E3"/>
            <w:left w:val="single" w:sz="2" w:space="0" w:color="E3E3E3"/>
            <w:bottom w:val="single" w:sz="2" w:space="0" w:color="E3E3E3"/>
            <w:right w:val="single" w:sz="2" w:space="0" w:color="E3E3E3"/>
          </w:divBdr>
        </w:div>
        <w:div w:id="165445357">
          <w:marLeft w:val="0"/>
          <w:marRight w:val="0"/>
          <w:marTop w:val="0"/>
          <w:marBottom w:val="0"/>
          <w:divBdr>
            <w:top w:val="single" w:sz="2" w:space="0" w:color="E3E3E3"/>
            <w:left w:val="single" w:sz="2" w:space="0" w:color="E3E3E3"/>
            <w:bottom w:val="single" w:sz="2" w:space="0" w:color="E3E3E3"/>
            <w:right w:val="single" w:sz="2" w:space="0" w:color="E3E3E3"/>
          </w:divBdr>
        </w:div>
        <w:div w:id="1825199793">
          <w:marLeft w:val="0"/>
          <w:marRight w:val="0"/>
          <w:marTop w:val="0"/>
          <w:marBottom w:val="0"/>
          <w:divBdr>
            <w:top w:val="single" w:sz="2" w:space="0" w:color="E3E3E3"/>
            <w:left w:val="single" w:sz="2" w:space="0" w:color="E3E3E3"/>
            <w:bottom w:val="single" w:sz="2" w:space="0" w:color="E3E3E3"/>
            <w:right w:val="single" w:sz="2" w:space="0" w:color="E3E3E3"/>
          </w:divBdr>
        </w:div>
        <w:div w:id="1564415660">
          <w:marLeft w:val="0"/>
          <w:marRight w:val="0"/>
          <w:marTop w:val="0"/>
          <w:marBottom w:val="0"/>
          <w:divBdr>
            <w:top w:val="single" w:sz="2" w:space="0" w:color="E3E3E3"/>
            <w:left w:val="single" w:sz="2" w:space="0" w:color="E3E3E3"/>
            <w:bottom w:val="single" w:sz="2" w:space="0" w:color="E3E3E3"/>
            <w:right w:val="single" w:sz="2" w:space="0" w:color="E3E3E3"/>
          </w:divBdr>
        </w:div>
        <w:div w:id="1581480750">
          <w:marLeft w:val="0"/>
          <w:marRight w:val="0"/>
          <w:marTop w:val="0"/>
          <w:marBottom w:val="0"/>
          <w:divBdr>
            <w:top w:val="single" w:sz="2" w:space="0" w:color="E3E3E3"/>
            <w:left w:val="single" w:sz="2" w:space="0" w:color="E3E3E3"/>
            <w:bottom w:val="single" w:sz="2" w:space="0" w:color="E3E3E3"/>
            <w:right w:val="single" w:sz="2" w:space="0" w:color="E3E3E3"/>
          </w:divBdr>
        </w:div>
        <w:div w:id="1355427575">
          <w:marLeft w:val="0"/>
          <w:marRight w:val="0"/>
          <w:marTop w:val="0"/>
          <w:marBottom w:val="0"/>
          <w:divBdr>
            <w:top w:val="single" w:sz="2" w:space="0" w:color="E3E3E3"/>
            <w:left w:val="single" w:sz="2" w:space="0" w:color="E3E3E3"/>
            <w:bottom w:val="single" w:sz="2" w:space="0" w:color="E3E3E3"/>
            <w:right w:val="single" w:sz="2" w:space="0" w:color="E3E3E3"/>
          </w:divBdr>
        </w:div>
        <w:div w:id="1521822383">
          <w:marLeft w:val="0"/>
          <w:marRight w:val="0"/>
          <w:marTop w:val="0"/>
          <w:marBottom w:val="0"/>
          <w:divBdr>
            <w:top w:val="single" w:sz="2" w:space="0" w:color="E3E3E3"/>
            <w:left w:val="single" w:sz="2" w:space="0" w:color="E3E3E3"/>
            <w:bottom w:val="single" w:sz="2" w:space="0" w:color="E3E3E3"/>
            <w:right w:val="single" w:sz="2" w:space="0" w:color="E3E3E3"/>
          </w:divBdr>
        </w:div>
        <w:div w:id="4561441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77635</Words>
  <Characters>442523</Characters>
  <Application>Microsoft Office Word</Application>
  <DocSecurity>0</DocSecurity>
  <Lines>3687</Lines>
  <Paragraphs>1038</Paragraphs>
  <ScaleCrop>false</ScaleCrop>
  <Company/>
  <LinksUpToDate>false</LinksUpToDate>
  <CharactersWithSpaces>519120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MANSOOR</dc:creator>
  <cp:keywords/>
  <dc:description/>
  <cp:lastModifiedBy>Abdulrazzaq Shaamala</cp:lastModifiedBy>
  <cp:revision>22</cp:revision>
  <dcterms:created xsi:type="dcterms:W3CDTF">2026-02-04T14:42:00Z</dcterms:created>
  <dcterms:modified xsi:type="dcterms:W3CDTF">2026-03-27T04:08:00Z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id="nQ5qnB5G"/&gt;&lt;style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