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7F50" w14:textId="4ECED0F0" w:rsidR="002C12C4" w:rsidRDefault="002C12C4" w:rsidP="002C12C4">
      <w:r>
        <w:t xml:space="preserve">Supplementary </w:t>
      </w:r>
      <w:r w:rsidR="005A1DE3">
        <w:t>document</w:t>
      </w:r>
      <w:r>
        <w:t xml:space="preserve"> 1</w:t>
      </w:r>
      <w:r w:rsidR="005A1DE3">
        <w:t>A</w:t>
      </w:r>
      <w:r>
        <w:t xml:space="preserve"> top differentially expressed genes in young whole seedlings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260"/>
        <w:gridCol w:w="1260"/>
        <w:gridCol w:w="900"/>
        <w:gridCol w:w="1080"/>
        <w:gridCol w:w="3325"/>
      </w:tblGrid>
      <w:tr w:rsidR="002C12C4" w:rsidRPr="00AB5C69" w14:paraId="00414E90" w14:textId="77777777" w:rsidTr="0045451E">
        <w:trPr>
          <w:trHeight w:val="3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E21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Group seedlings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CDB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B5C69">
              <w:rPr>
                <w:color w:val="000000"/>
                <w:sz w:val="20"/>
                <w:szCs w:val="20"/>
              </w:rPr>
              <w:t>Ensembl</w:t>
            </w:r>
            <w:proofErr w:type="spellEnd"/>
            <w:r w:rsidRPr="00AB5C69">
              <w:rPr>
                <w:color w:val="000000"/>
                <w:sz w:val="20"/>
                <w:szCs w:val="20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C504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Symbol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F4A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Log2FC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BDF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B5C69">
              <w:rPr>
                <w:color w:val="000000"/>
                <w:sz w:val="20"/>
                <w:szCs w:val="20"/>
              </w:rPr>
              <w:t>adjPVal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AD7B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Description</w:t>
            </w:r>
          </w:p>
        </w:tc>
      </w:tr>
      <w:tr w:rsidR="002C12C4" w:rsidRPr="00AB5C69" w14:paraId="6D8200F5" w14:textId="77777777" w:rsidTr="0045451E">
        <w:trPr>
          <w:trHeight w:val="32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92B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Downregulated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B33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AT5G24240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6690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AT5G24240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A9B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-5.55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4F0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1E-12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D9C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phosphatidylinositol 4-kinase gamma-like protein </w:t>
            </w:r>
          </w:p>
        </w:tc>
      </w:tr>
      <w:tr w:rsidR="002C12C4" w:rsidRPr="00AB5C69" w14:paraId="495AA512" w14:textId="77777777" w:rsidTr="0045451E">
        <w:trPr>
          <w:trHeight w:val="320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AA7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93F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AT3G11170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14F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FAD7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15F0F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-4.04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7F7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1.2E-54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E65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fatty acid desaturase 7 </w:t>
            </w:r>
          </w:p>
        </w:tc>
      </w:tr>
      <w:tr w:rsidR="002C12C4" w:rsidRPr="00AB5C69" w14:paraId="478E11C7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7AF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C80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AT1G21890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5E89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UMAMIT19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700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-3.74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C616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4.3E-10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E6C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nodulin MtN21 /EamA-like transporter family protein </w:t>
            </w:r>
          </w:p>
        </w:tc>
      </w:tr>
      <w:tr w:rsidR="002C12C4" w:rsidRPr="00AB5C69" w14:paraId="2AB078E3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C7D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BCE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AT5G53340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95D4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AT5G53340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AA6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-3.65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EB3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3.1E-17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921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Galactosyltransferase family protein </w:t>
            </w:r>
          </w:p>
        </w:tc>
      </w:tr>
      <w:tr w:rsidR="002C12C4" w:rsidRPr="00AB5C69" w14:paraId="215D4CC7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71F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A78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AT1G65300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087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AGL38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4F5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-3.57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7AF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3.7E-08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59AB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AGAMOUS-like 38 </w:t>
            </w:r>
          </w:p>
        </w:tc>
      </w:tr>
      <w:tr w:rsidR="002C12C4" w:rsidRPr="00AB5C69" w14:paraId="31AE8224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7302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3B69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AT1G07430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EC8F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HAI2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F36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-3.15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AA6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7.4E-14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126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highly ABA-induced PP2C protein 2 </w:t>
            </w:r>
          </w:p>
        </w:tc>
      </w:tr>
      <w:tr w:rsidR="002C12C4" w:rsidRPr="00AB5C69" w14:paraId="1D4E726C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6ECE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928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AT5G43840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252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HSFA6A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E4D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-2.92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00B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8.8E-08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C323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heat shock transcription factor A6A </w:t>
            </w:r>
          </w:p>
        </w:tc>
      </w:tr>
      <w:tr w:rsidR="002C12C4" w:rsidRPr="00AB5C69" w14:paraId="2842A68F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4CEF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536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AT4G01390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637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AT4G01390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DBC4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-2.86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AF6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2.7E-30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6A3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TRAF-like family protein </w:t>
            </w:r>
          </w:p>
        </w:tc>
      </w:tr>
      <w:tr w:rsidR="002C12C4" w:rsidRPr="00AB5C69" w14:paraId="068DD874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88F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AE2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AT3G06655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8F2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AT3G06655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65E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-2.85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0296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9E-40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27E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ncRNA </w:t>
            </w:r>
          </w:p>
        </w:tc>
      </w:tr>
      <w:tr w:rsidR="002C12C4" w:rsidRPr="00AB5C69" w14:paraId="31899904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9B5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C06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AT1G56600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15E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GolS2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C4C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733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6.1E-50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EC2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galactinol synthase 2 </w:t>
            </w:r>
          </w:p>
        </w:tc>
      </w:tr>
      <w:tr w:rsidR="002C12C4" w:rsidRPr="00AB5C69" w14:paraId="734E8B6E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0A2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D3B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AT4G32120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C60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AT4G32120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D22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-2.48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492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8.8E-64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3F19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Galactosyltransferase family protein </w:t>
            </w:r>
          </w:p>
        </w:tc>
      </w:tr>
      <w:tr w:rsidR="002C12C4" w:rsidRPr="00AB5C69" w14:paraId="43B141D4" w14:textId="77777777" w:rsidTr="0045451E">
        <w:trPr>
          <w:trHeight w:val="32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E3A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Upregulated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B49E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AT1G76750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C10E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EC1.1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FDA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6.476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685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2E-06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19A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egg cell-secreted-like protein (DUF1278) </w:t>
            </w:r>
          </w:p>
        </w:tc>
      </w:tr>
      <w:tr w:rsidR="002C12C4" w:rsidRPr="00AB5C69" w14:paraId="3CFACFB8" w14:textId="77777777" w:rsidTr="0045451E">
        <w:trPr>
          <w:trHeight w:val="320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440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642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AT5G42600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50E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MRN1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BBF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6.416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750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5.3E-12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ABF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B5C69">
              <w:rPr>
                <w:color w:val="000000"/>
                <w:sz w:val="20"/>
                <w:szCs w:val="20"/>
              </w:rPr>
              <w:t>marneral</w:t>
            </w:r>
            <w:proofErr w:type="spellEnd"/>
            <w:r w:rsidRPr="00AB5C69">
              <w:rPr>
                <w:color w:val="000000"/>
                <w:sz w:val="20"/>
                <w:szCs w:val="20"/>
              </w:rPr>
              <w:t xml:space="preserve"> synthase </w:t>
            </w:r>
          </w:p>
        </w:tc>
      </w:tr>
      <w:tr w:rsidR="002C12C4" w:rsidRPr="00AB5C69" w14:paraId="76DD9C42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9244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4564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AT1G58430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15E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RXF26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FDDA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5.867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C849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3.9E-05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3FD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GDSL-like Lipase/</w:t>
            </w:r>
            <w:proofErr w:type="spellStart"/>
            <w:r w:rsidRPr="00AB5C69">
              <w:rPr>
                <w:color w:val="000000"/>
                <w:sz w:val="20"/>
                <w:szCs w:val="20"/>
              </w:rPr>
              <w:t>Acylhydrolase</w:t>
            </w:r>
            <w:proofErr w:type="spellEnd"/>
            <w:r w:rsidRPr="00AB5C69">
              <w:rPr>
                <w:color w:val="000000"/>
                <w:sz w:val="20"/>
                <w:szCs w:val="20"/>
              </w:rPr>
              <w:t xml:space="preserve"> family protein </w:t>
            </w:r>
          </w:p>
        </w:tc>
      </w:tr>
      <w:tr w:rsidR="002C12C4" w:rsidRPr="00AB5C69" w14:paraId="08C88F75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78C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2ECF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AT5G04120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88F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AT5G04120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A72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5.227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5B5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4.1E-06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842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Phosphoglycerate mutase family protein </w:t>
            </w:r>
          </w:p>
        </w:tc>
      </w:tr>
      <w:tr w:rsidR="002C12C4" w:rsidRPr="00AB5C69" w14:paraId="0F3217B8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3354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DD5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AT2G28860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BC9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CYP710A4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6A44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5.223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720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1.5E-05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EFF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cytochrome P450, family 710, subfamily A, polypeptide 4 </w:t>
            </w:r>
          </w:p>
        </w:tc>
      </w:tr>
      <w:tr w:rsidR="002C12C4" w:rsidRPr="00AB5C69" w14:paraId="43ABBC40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AA8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288F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AT4G01630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A0CF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EXPA17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FB2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4.154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7B0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6E-05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AB6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B5C69">
              <w:rPr>
                <w:color w:val="000000"/>
                <w:sz w:val="20"/>
                <w:szCs w:val="20"/>
              </w:rPr>
              <w:t>expansin</w:t>
            </w:r>
            <w:proofErr w:type="spellEnd"/>
            <w:r w:rsidRPr="00AB5C69">
              <w:rPr>
                <w:color w:val="000000"/>
                <w:sz w:val="20"/>
                <w:szCs w:val="20"/>
              </w:rPr>
              <w:t xml:space="preserve"> A17 </w:t>
            </w:r>
          </w:p>
        </w:tc>
      </w:tr>
      <w:tr w:rsidR="002C12C4" w:rsidRPr="00AB5C69" w14:paraId="321C9FD3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CCA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D22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AT2G05995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083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AT2G05995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0F4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4.114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CC1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2.4E-09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ADB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ncRNA </w:t>
            </w:r>
          </w:p>
        </w:tc>
      </w:tr>
      <w:tr w:rsidR="002C12C4" w:rsidRPr="00AB5C69" w14:paraId="48EC8041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20A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10BF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AT1G65570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533F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AT1G65570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AC7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4.112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647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6.4E-08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0026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Pectin lyase-like superfamily protein </w:t>
            </w:r>
          </w:p>
        </w:tc>
      </w:tr>
      <w:tr w:rsidR="002C12C4" w:rsidRPr="00AB5C69" w14:paraId="70E74A84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1E46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230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AT1G43800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3F0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FTM1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D35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3.471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AF0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6.9E-15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83C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Plant stearoyl-acyl-carrier-protein desaturase family protein </w:t>
            </w:r>
          </w:p>
        </w:tc>
      </w:tr>
      <w:tr w:rsidR="002C12C4" w:rsidRPr="00AB5C69" w14:paraId="3CF218F9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AE3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CB4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AT2G20870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E45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AT2G20870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032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3.369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593E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1.8E-06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8A7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cell wall protein </w:t>
            </w:r>
          </w:p>
        </w:tc>
      </w:tr>
    </w:tbl>
    <w:p w14:paraId="2EB4CEF7" w14:textId="77777777" w:rsidR="002C12C4" w:rsidRPr="00AB5C69" w:rsidRDefault="002C12C4" w:rsidP="002C12C4">
      <w:pPr>
        <w:rPr>
          <w:sz w:val="20"/>
          <w:szCs w:val="20"/>
        </w:rPr>
      </w:pPr>
    </w:p>
    <w:p w14:paraId="6974B0A5" w14:textId="51B2A4D4" w:rsidR="002C12C4" w:rsidRPr="00F815A7" w:rsidRDefault="002C12C4" w:rsidP="002C12C4">
      <w:r>
        <w:t xml:space="preserve">Supplementary </w:t>
      </w:r>
      <w:r w:rsidR="005A1DE3">
        <w:t>document 1B</w:t>
      </w:r>
      <w:r w:rsidRPr="00F815A7">
        <w:t xml:space="preserve"> top differentially expressed genes in young flowers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260"/>
        <w:gridCol w:w="1260"/>
        <w:gridCol w:w="900"/>
        <w:gridCol w:w="1080"/>
        <w:gridCol w:w="3325"/>
      </w:tblGrid>
      <w:tr w:rsidR="002C12C4" w:rsidRPr="00AB5C69" w14:paraId="3F899E62" w14:textId="77777777" w:rsidTr="0045451E">
        <w:trPr>
          <w:trHeight w:val="3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9EC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Group buds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32C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B5C69">
              <w:rPr>
                <w:color w:val="000000"/>
                <w:sz w:val="20"/>
                <w:szCs w:val="20"/>
              </w:rPr>
              <w:t>Ensembl</w:t>
            </w:r>
            <w:proofErr w:type="spellEnd"/>
            <w:r w:rsidRPr="00AB5C69">
              <w:rPr>
                <w:color w:val="000000"/>
                <w:sz w:val="20"/>
                <w:szCs w:val="20"/>
              </w:rPr>
              <w:t xml:space="preserve"> id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958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Symbol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D78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Log2FC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39D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B5C69">
              <w:rPr>
                <w:color w:val="000000"/>
                <w:sz w:val="20"/>
                <w:szCs w:val="20"/>
              </w:rPr>
              <w:t>adjPVal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EB7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Description</w:t>
            </w:r>
          </w:p>
        </w:tc>
      </w:tr>
      <w:tr w:rsidR="002C12C4" w:rsidRPr="00AB5C69" w14:paraId="7E74DCC7" w14:textId="77777777" w:rsidTr="0045451E">
        <w:trPr>
          <w:trHeight w:val="32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E12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Downregulated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8C6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AT1G14900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F87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HMGA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5A1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-11.12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917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8.23E-85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B17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high mobility group A </w:t>
            </w:r>
          </w:p>
        </w:tc>
      </w:tr>
      <w:tr w:rsidR="002C12C4" w:rsidRPr="00AB5C69" w14:paraId="0C46702E" w14:textId="77777777" w:rsidTr="0045451E">
        <w:trPr>
          <w:trHeight w:val="320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AC5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3F2F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AT1G14890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A7E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AT1G14890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C4E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-10.62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A64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3.55E-43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2C96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Plant invertase/pectin </w:t>
            </w:r>
            <w:proofErr w:type="spellStart"/>
            <w:r w:rsidRPr="00AB5C69">
              <w:rPr>
                <w:color w:val="000000"/>
                <w:sz w:val="20"/>
                <w:szCs w:val="20"/>
              </w:rPr>
              <w:t>methylesterase</w:t>
            </w:r>
            <w:proofErr w:type="spellEnd"/>
            <w:r w:rsidRPr="00AB5C69">
              <w:rPr>
                <w:color w:val="000000"/>
                <w:sz w:val="20"/>
                <w:szCs w:val="20"/>
              </w:rPr>
              <w:t xml:space="preserve"> inhibitor superfamily protein </w:t>
            </w:r>
          </w:p>
        </w:tc>
      </w:tr>
      <w:tr w:rsidR="002C12C4" w:rsidRPr="00AB5C69" w14:paraId="730513B2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479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2C26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AT1G68050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F5B7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FKF1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A2E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-6.336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D2EF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1.14E-91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F23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flavin-binding, </w:t>
            </w:r>
            <w:proofErr w:type="spellStart"/>
            <w:r w:rsidRPr="00AB5C69">
              <w:rPr>
                <w:color w:val="000000"/>
                <w:sz w:val="20"/>
                <w:szCs w:val="20"/>
              </w:rPr>
              <w:t>kelch</w:t>
            </w:r>
            <w:proofErr w:type="spellEnd"/>
            <w:r w:rsidRPr="00AB5C69">
              <w:rPr>
                <w:color w:val="000000"/>
                <w:sz w:val="20"/>
                <w:szCs w:val="20"/>
              </w:rPr>
              <w:t xml:space="preserve"> repeat, f box 1 </w:t>
            </w:r>
          </w:p>
        </w:tc>
      </w:tr>
      <w:tr w:rsidR="002C12C4" w:rsidRPr="00AB5C69" w14:paraId="5E657402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81F6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7C3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AT2G40080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B05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ELF4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AE79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-6.124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47C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4.418E-31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6AE4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EARLY FLOWERING-like protein (DUF1313) </w:t>
            </w:r>
          </w:p>
        </w:tc>
      </w:tr>
      <w:tr w:rsidR="002C12C4" w:rsidRPr="00AB5C69" w14:paraId="26601CC9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5FFE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895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AT5G24470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727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PRR5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927F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-5.949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017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6.70E-101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A26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two-component response regulator-like protein </w:t>
            </w:r>
          </w:p>
        </w:tc>
      </w:tr>
      <w:tr w:rsidR="002C12C4" w:rsidRPr="00AB5C69" w14:paraId="114A3A31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11A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FEB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AT4G04330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059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RbcX1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9FFE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-5.285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8BD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8.78E-51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BCA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Chaperonin-like </w:t>
            </w:r>
            <w:proofErr w:type="spellStart"/>
            <w:r w:rsidRPr="00AB5C69">
              <w:rPr>
                <w:color w:val="000000"/>
                <w:sz w:val="20"/>
                <w:szCs w:val="20"/>
              </w:rPr>
              <w:t>RbcX</w:t>
            </w:r>
            <w:proofErr w:type="spellEnd"/>
            <w:r w:rsidRPr="00AB5C69">
              <w:rPr>
                <w:color w:val="000000"/>
                <w:sz w:val="20"/>
                <w:szCs w:val="20"/>
              </w:rPr>
              <w:t xml:space="preserve"> protein </w:t>
            </w:r>
          </w:p>
        </w:tc>
      </w:tr>
      <w:tr w:rsidR="002C12C4" w:rsidRPr="00AB5C69" w14:paraId="4ED070C1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2B2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C68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AT2G15890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7A66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MEE14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3B8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-4.721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69E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4.35E-40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A8D6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maternal effect embryo arrest 14 </w:t>
            </w:r>
          </w:p>
        </w:tc>
      </w:tr>
      <w:tr w:rsidR="002C12C4" w:rsidRPr="00AB5C69" w14:paraId="2B6DDC18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740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26AE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AT3G11170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8C4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FAD7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041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-4.43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F2D9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387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fatty acid desaturase 7 </w:t>
            </w:r>
          </w:p>
        </w:tc>
      </w:tr>
      <w:tr w:rsidR="002C12C4" w:rsidRPr="00AB5C69" w14:paraId="1125B445" w14:textId="77777777" w:rsidTr="0045451E">
        <w:trPr>
          <w:trHeight w:val="35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3F8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5B2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AT5G23240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1F6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AT5G23240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187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-4.327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BFAF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2.67E-69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3502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DNAJ heat shock N-terminal domain-containing protein </w:t>
            </w:r>
          </w:p>
        </w:tc>
      </w:tr>
      <w:tr w:rsidR="002C12C4" w:rsidRPr="00AB5C69" w14:paraId="087A21F9" w14:textId="77777777" w:rsidTr="0045451E">
        <w:trPr>
          <w:trHeight w:val="305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69F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440E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AT5G53340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BBC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AT5G53340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BFE4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-4.321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736E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2.76E-39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287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Galactosyltransferase family protein </w:t>
            </w:r>
          </w:p>
        </w:tc>
      </w:tr>
      <w:tr w:rsidR="002C12C4" w:rsidRPr="00AB5C69" w14:paraId="13D6E1D0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09C6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D33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AT2G21660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8AA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GRP7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FF03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-4.31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805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5.58E-42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2D3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cold, circadian rhythm, and </w:t>
            </w:r>
            <w:proofErr w:type="spellStart"/>
            <w:r w:rsidRPr="00AB5C69">
              <w:rPr>
                <w:color w:val="000000"/>
                <w:sz w:val="20"/>
                <w:szCs w:val="20"/>
              </w:rPr>
              <w:t>rna</w:t>
            </w:r>
            <w:proofErr w:type="spellEnd"/>
            <w:r w:rsidRPr="00AB5C69">
              <w:rPr>
                <w:color w:val="000000"/>
                <w:sz w:val="20"/>
                <w:szCs w:val="20"/>
              </w:rPr>
              <w:t xml:space="preserve"> binding 2 </w:t>
            </w:r>
          </w:p>
        </w:tc>
      </w:tr>
      <w:tr w:rsidR="002C12C4" w:rsidRPr="00AB5C69" w14:paraId="5AAEDCAC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1B6F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EEE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AT2G42530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F17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COR15B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9096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-4.25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BE5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2.47E-61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95A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cold regulated 15b </w:t>
            </w:r>
          </w:p>
        </w:tc>
      </w:tr>
      <w:tr w:rsidR="002C12C4" w:rsidRPr="00AB5C69" w14:paraId="6C0A4A4F" w14:textId="77777777" w:rsidTr="0045451E">
        <w:trPr>
          <w:trHeight w:val="32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8FA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Upregulated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982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AT1G14880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343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PCR1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A5A6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11.001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83D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3.646E-25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CFF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PLANT CADMIUM RESISTANCE 1 </w:t>
            </w:r>
          </w:p>
        </w:tc>
      </w:tr>
      <w:tr w:rsidR="002C12C4" w:rsidRPr="00AB5C69" w14:paraId="79A81110" w14:textId="77777777" w:rsidTr="0045451E">
        <w:trPr>
          <w:trHeight w:val="341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98E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DED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AT3G47480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A5F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AT3G47480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898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8.0534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F9B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8.43E-40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394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Calcium-binding EF-hand family protein </w:t>
            </w:r>
          </w:p>
        </w:tc>
      </w:tr>
      <w:tr w:rsidR="002C12C4" w:rsidRPr="00AB5C69" w14:paraId="2E29AE84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7C7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AFF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AT1G21240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065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WAK3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6803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7.6209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94F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2.425E-16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C3C9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wall associated kinase 3 </w:t>
            </w:r>
          </w:p>
        </w:tc>
      </w:tr>
      <w:tr w:rsidR="002C12C4" w:rsidRPr="00AB5C69" w14:paraId="3A4387AC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D626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1B44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AT4G10500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C0A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AT4G10500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261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7.5918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A65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1.163E-27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100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2-oxoglutarate (2OG) and </w:t>
            </w:r>
            <w:proofErr w:type="gramStart"/>
            <w:r w:rsidRPr="00AB5C69">
              <w:rPr>
                <w:color w:val="000000"/>
                <w:sz w:val="20"/>
                <w:szCs w:val="20"/>
              </w:rPr>
              <w:t>Fe(</w:t>
            </w:r>
            <w:proofErr w:type="gramEnd"/>
            <w:r w:rsidRPr="00AB5C69">
              <w:rPr>
                <w:color w:val="000000"/>
                <w:sz w:val="20"/>
                <w:szCs w:val="20"/>
              </w:rPr>
              <w:t xml:space="preserve">II)-dependent oxygenase superfamily protein </w:t>
            </w:r>
          </w:p>
        </w:tc>
      </w:tr>
      <w:tr w:rsidR="002C12C4" w:rsidRPr="00AB5C69" w14:paraId="6E986CCA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A9C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0F0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AT3G15536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D748E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AT3G15536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213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7.3484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D6B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3.492E-19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BF4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ncRNA </w:t>
            </w:r>
          </w:p>
        </w:tc>
      </w:tr>
      <w:tr w:rsidR="002C12C4" w:rsidRPr="00AB5C69" w14:paraId="10224D95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8076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0B1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AT4G23150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D54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CRK7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407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7.1122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D5A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4.486E-37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294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cysteine-rich RLK (RECEPTOR-like protein kinase) 7 </w:t>
            </w:r>
          </w:p>
        </w:tc>
      </w:tr>
      <w:tr w:rsidR="002C12C4" w:rsidRPr="00AB5C69" w14:paraId="27FD734E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F6DE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95CC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AT2G43570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AFC9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CHI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9C4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6.7185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CC46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4.422E-97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5EA9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chitinase </w:t>
            </w:r>
          </w:p>
        </w:tc>
      </w:tr>
      <w:tr w:rsidR="002C12C4" w:rsidRPr="00AB5C69" w14:paraId="01B44072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3F3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1C0E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AT2G14610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3C7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PR1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C8D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6.6306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C6E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1.927E-64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6E3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pathosis-related protein 1 </w:t>
            </w:r>
          </w:p>
        </w:tc>
      </w:tr>
      <w:tr w:rsidR="002C12C4" w:rsidRPr="00AB5C69" w14:paraId="25790E52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057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AA74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AT1G02920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EBD9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GSTF7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B72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6.2213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2C6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1.236E-44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787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glutathione S-transferase 7 </w:t>
            </w:r>
          </w:p>
        </w:tc>
      </w:tr>
      <w:tr w:rsidR="002C12C4" w:rsidRPr="00AB5C69" w14:paraId="3A511ADA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2B0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206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AT3G45860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009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CRK4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0C34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5.9249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152F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1.041E-49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944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cysteine-rich RLK (RECEPTOR-like protein kinase) 4 </w:t>
            </w:r>
          </w:p>
        </w:tc>
      </w:tr>
      <w:tr w:rsidR="002C12C4" w:rsidRPr="00AB5C69" w14:paraId="2C49C5C6" w14:textId="77777777" w:rsidTr="0045451E">
        <w:trPr>
          <w:trHeight w:val="320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DE9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D01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AT4G11890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4F96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ARCK1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F4A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5.8916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59C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7.986E-18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10D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Protein kinase superfamily protein </w:t>
            </w:r>
          </w:p>
        </w:tc>
      </w:tr>
    </w:tbl>
    <w:p w14:paraId="25350337" w14:textId="77777777" w:rsidR="002C12C4" w:rsidRPr="00AB5C69" w:rsidRDefault="002C12C4" w:rsidP="002C12C4">
      <w:pPr>
        <w:rPr>
          <w:sz w:val="20"/>
          <w:szCs w:val="20"/>
        </w:rPr>
      </w:pPr>
    </w:p>
    <w:p w14:paraId="7DC916FD" w14:textId="16A743D6" w:rsidR="002C12C4" w:rsidRPr="00F815A7" w:rsidRDefault="002C12C4" w:rsidP="002C12C4">
      <w:r>
        <w:t>Supplementary</w:t>
      </w:r>
      <w:r w:rsidRPr="00F815A7">
        <w:t xml:space="preserve"> </w:t>
      </w:r>
      <w:r w:rsidR="0081124A">
        <w:t>document 1C</w:t>
      </w:r>
      <w:r w:rsidRPr="00F815A7">
        <w:t xml:space="preserve"> top differentially expressed genes in young siliques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524"/>
        <w:gridCol w:w="1233"/>
        <w:gridCol w:w="1370"/>
        <w:gridCol w:w="883"/>
        <w:gridCol w:w="1015"/>
        <w:gridCol w:w="3325"/>
      </w:tblGrid>
      <w:tr w:rsidR="002C12C4" w:rsidRPr="00AB5C69" w14:paraId="0E6B0517" w14:textId="77777777" w:rsidTr="0045451E">
        <w:trPr>
          <w:trHeight w:val="320"/>
        </w:trPr>
        <w:tc>
          <w:tcPr>
            <w:tcW w:w="1524" w:type="dxa"/>
            <w:noWrap/>
            <w:hideMark/>
          </w:tcPr>
          <w:p w14:paraId="2683E91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Group YS</w:t>
            </w:r>
          </w:p>
        </w:tc>
        <w:tc>
          <w:tcPr>
            <w:tcW w:w="1233" w:type="dxa"/>
            <w:noWrap/>
            <w:hideMark/>
          </w:tcPr>
          <w:p w14:paraId="2D91D08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B5C69">
              <w:rPr>
                <w:color w:val="000000"/>
                <w:sz w:val="20"/>
                <w:szCs w:val="20"/>
              </w:rPr>
              <w:t>Ensembl</w:t>
            </w:r>
            <w:proofErr w:type="spellEnd"/>
            <w:r w:rsidRPr="00AB5C69">
              <w:rPr>
                <w:color w:val="000000"/>
                <w:sz w:val="20"/>
                <w:szCs w:val="20"/>
              </w:rPr>
              <w:t xml:space="preserve"> id</w:t>
            </w:r>
          </w:p>
        </w:tc>
        <w:tc>
          <w:tcPr>
            <w:tcW w:w="1370" w:type="dxa"/>
            <w:noWrap/>
            <w:hideMark/>
          </w:tcPr>
          <w:p w14:paraId="4DF99539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Symbol</w:t>
            </w:r>
          </w:p>
        </w:tc>
        <w:tc>
          <w:tcPr>
            <w:tcW w:w="883" w:type="dxa"/>
            <w:noWrap/>
            <w:hideMark/>
          </w:tcPr>
          <w:p w14:paraId="7ADE7EC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Log2FC</w:t>
            </w:r>
          </w:p>
        </w:tc>
        <w:tc>
          <w:tcPr>
            <w:tcW w:w="1015" w:type="dxa"/>
            <w:noWrap/>
            <w:hideMark/>
          </w:tcPr>
          <w:p w14:paraId="44B3692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B5C69">
              <w:rPr>
                <w:color w:val="000000"/>
                <w:sz w:val="20"/>
                <w:szCs w:val="20"/>
              </w:rPr>
              <w:t>adjPval</w:t>
            </w:r>
            <w:proofErr w:type="spellEnd"/>
          </w:p>
        </w:tc>
        <w:tc>
          <w:tcPr>
            <w:tcW w:w="3325" w:type="dxa"/>
            <w:noWrap/>
            <w:hideMark/>
          </w:tcPr>
          <w:p w14:paraId="31D689A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Description</w:t>
            </w:r>
          </w:p>
        </w:tc>
      </w:tr>
      <w:tr w:rsidR="002C12C4" w:rsidRPr="00AB5C69" w14:paraId="11BEAAB5" w14:textId="77777777" w:rsidTr="0045451E">
        <w:trPr>
          <w:trHeight w:val="320"/>
        </w:trPr>
        <w:tc>
          <w:tcPr>
            <w:tcW w:w="1524" w:type="dxa"/>
            <w:noWrap/>
            <w:hideMark/>
          </w:tcPr>
          <w:p w14:paraId="3AAEF2C9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Downregulated</w:t>
            </w:r>
          </w:p>
        </w:tc>
        <w:tc>
          <w:tcPr>
            <w:tcW w:w="1233" w:type="dxa"/>
            <w:noWrap/>
            <w:hideMark/>
          </w:tcPr>
          <w:p w14:paraId="64A4E20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AT1G14890</w:t>
            </w:r>
          </w:p>
        </w:tc>
        <w:tc>
          <w:tcPr>
            <w:tcW w:w="1370" w:type="dxa"/>
            <w:noWrap/>
            <w:hideMark/>
          </w:tcPr>
          <w:p w14:paraId="2480450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AT1G14890</w:t>
            </w:r>
          </w:p>
        </w:tc>
        <w:tc>
          <w:tcPr>
            <w:tcW w:w="883" w:type="dxa"/>
            <w:noWrap/>
            <w:hideMark/>
          </w:tcPr>
          <w:p w14:paraId="67E48ACF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-13.05</w:t>
            </w:r>
          </w:p>
        </w:tc>
        <w:tc>
          <w:tcPr>
            <w:tcW w:w="1015" w:type="dxa"/>
            <w:noWrap/>
            <w:hideMark/>
          </w:tcPr>
          <w:p w14:paraId="45AE17A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2.5E-34</w:t>
            </w:r>
          </w:p>
        </w:tc>
        <w:tc>
          <w:tcPr>
            <w:tcW w:w="3325" w:type="dxa"/>
            <w:noWrap/>
            <w:hideMark/>
          </w:tcPr>
          <w:p w14:paraId="42CEC74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Plant invertase/pectin </w:t>
            </w:r>
            <w:proofErr w:type="spellStart"/>
            <w:r w:rsidRPr="00AB5C69">
              <w:rPr>
                <w:color w:val="000000"/>
                <w:sz w:val="20"/>
                <w:szCs w:val="20"/>
              </w:rPr>
              <w:t>methylesterase</w:t>
            </w:r>
            <w:proofErr w:type="spellEnd"/>
            <w:r w:rsidRPr="00AB5C69">
              <w:rPr>
                <w:color w:val="000000"/>
                <w:sz w:val="20"/>
                <w:szCs w:val="20"/>
              </w:rPr>
              <w:t xml:space="preserve"> inhibitor superfamily protein </w:t>
            </w:r>
          </w:p>
        </w:tc>
      </w:tr>
      <w:tr w:rsidR="002C12C4" w:rsidRPr="00AB5C69" w14:paraId="5EEBFE35" w14:textId="77777777" w:rsidTr="0045451E">
        <w:trPr>
          <w:trHeight w:val="320"/>
        </w:trPr>
        <w:tc>
          <w:tcPr>
            <w:tcW w:w="1524" w:type="dxa"/>
            <w:vMerge w:val="restart"/>
            <w:noWrap/>
            <w:hideMark/>
          </w:tcPr>
          <w:p w14:paraId="5AA7AE0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6DCC3F4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AT1G14900</w:t>
            </w:r>
          </w:p>
        </w:tc>
        <w:tc>
          <w:tcPr>
            <w:tcW w:w="1370" w:type="dxa"/>
            <w:noWrap/>
            <w:hideMark/>
          </w:tcPr>
          <w:p w14:paraId="4FA5310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HMGA</w:t>
            </w:r>
          </w:p>
        </w:tc>
        <w:tc>
          <w:tcPr>
            <w:tcW w:w="883" w:type="dxa"/>
            <w:noWrap/>
            <w:hideMark/>
          </w:tcPr>
          <w:p w14:paraId="0F55F0DF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-12.86</w:t>
            </w:r>
          </w:p>
        </w:tc>
        <w:tc>
          <w:tcPr>
            <w:tcW w:w="1015" w:type="dxa"/>
            <w:noWrap/>
            <w:hideMark/>
          </w:tcPr>
          <w:p w14:paraId="6F06580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1.57E-29</w:t>
            </w:r>
          </w:p>
        </w:tc>
        <w:tc>
          <w:tcPr>
            <w:tcW w:w="3325" w:type="dxa"/>
            <w:noWrap/>
            <w:hideMark/>
          </w:tcPr>
          <w:p w14:paraId="616AF2A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high mobility group A </w:t>
            </w:r>
          </w:p>
        </w:tc>
      </w:tr>
      <w:tr w:rsidR="002C12C4" w:rsidRPr="00AB5C69" w14:paraId="4A05FD03" w14:textId="77777777" w:rsidTr="0045451E">
        <w:trPr>
          <w:trHeight w:val="320"/>
        </w:trPr>
        <w:tc>
          <w:tcPr>
            <w:tcW w:w="1524" w:type="dxa"/>
            <w:vMerge/>
            <w:noWrap/>
            <w:hideMark/>
          </w:tcPr>
          <w:p w14:paraId="1E8415A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4C3FEF8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AT4G11485</w:t>
            </w:r>
          </w:p>
        </w:tc>
        <w:tc>
          <w:tcPr>
            <w:tcW w:w="1370" w:type="dxa"/>
            <w:noWrap/>
            <w:hideMark/>
          </w:tcPr>
          <w:p w14:paraId="4BD3EC0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LCR11</w:t>
            </w:r>
          </w:p>
        </w:tc>
        <w:tc>
          <w:tcPr>
            <w:tcW w:w="883" w:type="dxa"/>
            <w:noWrap/>
            <w:hideMark/>
          </w:tcPr>
          <w:p w14:paraId="1C136D7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-4.833</w:t>
            </w:r>
          </w:p>
        </w:tc>
        <w:tc>
          <w:tcPr>
            <w:tcW w:w="1015" w:type="dxa"/>
            <w:noWrap/>
            <w:hideMark/>
          </w:tcPr>
          <w:p w14:paraId="305A3CC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8.19E-12</w:t>
            </w:r>
          </w:p>
        </w:tc>
        <w:tc>
          <w:tcPr>
            <w:tcW w:w="3325" w:type="dxa"/>
            <w:noWrap/>
            <w:hideMark/>
          </w:tcPr>
          <w:p w14:paraId="10DB598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low-molecular-weight cysteine-rich 11 </w:t>
            </w:r>
          </w:p>
        </w:tc>
      </w:tr>
      <w:tr w:rsidR="002C12C4" w:rsidRPr="00AB5C69" w14:paraId="022B21AE" w14:textId="77777777" w:rsidTr="0045451E">
        <w:trPr>
          <w:trHeight w:val="320"/>
        </w:trPr>
        <w:tc>
          <w:tcPr>
            <w:tcW w:w="1524" w:type="dxa"/>
            <w:vMerge/>
            <w:noWrap/>
            <w:hideMark/>
          </w:tcPr>
          <w:p w14:paraId="62C830AF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3500863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AT4G12370</w:t>
            </w:r>
          </w:p>
        </w:tc>
        <w:tc>
          <w:tcPr>
            <w:tcW w:w="1370" w:type="dxa"/>
            <w:noWrap/>
            <w:hideMark/>
          </w:tcPr>
          <w:p w14:paraId="7028A664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AT4G12370</w:t>
            </w:r>
          </w:p>
        </w:tc>
        <w:tc>
          <w:tcPr>
            <w:tcW w:w="883" w:type="dxa"/>
            <w:noWrap/>
            <w:hideMark/>
          </w:tcPr>
          <w:p w14:paraId="62844B0E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-4.755</w:t>
            </w:r>
          </w:p>
        </w:tc>
        <w:tc>
          <w:tcPr>
            <w:tcW w:w="1015" w:type="dxa"/>
            <w:noWrap/>
            <w:hideMark/>
          </w:tcPr>
          <w:p w14:paraId="0840342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7.17E-11</w:t>
            </w:r>
          </w:p>
        </w:tc>
        <w:tc>
          <w:tcPr>
            <w:tcW w:w="3325" w:type="dxa"/>
            <w:noWrap/>
            <w:hideMark/>
          </w:tcPr>
          <w:p w14:paraId="221E5EE4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F-box/</w:t>
            </w:r>
            <w:proofErr w:type="spellStart"/>
            <w:r w:rsidRPr="00AB5C69">
              <w:rPr>
                <w:color w:val="000000"/>
                <w:sz w:val="20"/>
                <w:szCs w:val="20"/>
              </w:rPr>
              <w:t>kelch</w:t>
            </w:r>
            <w:proofErr w:type="spellEnd"/>
            <w:r w:rsidRPr="00AB5C69">
              <w:rPr>
                <w:color w:val="000000"/>
                <w:sz w:val="20"/>
                <w:szCs w:val="20"/>
              </w:rPr>
              <w:t xml:space="preserve">-repeat protein </w:t>
            </w:r>
          </w:p>
        </w:tc>
      </w:tr>
      <w:tr w:rsidR="002C12C4" w:rsidRPr="00AB5C69" w14:paraId="55AEA9F1" w14:textId="77777777" w:rsidTr="0045451E">
        <w:trPr>
          <w:trHeight w:val="320"/>
        </w:trPr>
        <w:tc>
          <w:tcPr>
            <w:tcW w:w="1524" w:type="dxa"/>
            <w:vMerge/>
            <w:noWrap/>
            <w:hideMark/>
          </w:tcPr>
          <w:p w14:paraId="4BB7C35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63CCA94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AT5G38760</w:t>
            </w:r>
          </w:p>
        </w:tc>
        <w:tc>
          <w:tcPr>
            <w:tcW w:w="1370" w:type="dxa"/>
            <w:noWrap/>
            <w:hideMark/>
          </w:tcPr>
          <w:p w14:paraId="3D86279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AT5G38760</w:t>
            </w:r>
          </w:p>
        </w:tc>
        <w:tc>
          <w:tcPr>
            <w:tcW w:w="883" w:type="dxa"/>
            <w:noWrap/>
            <w:hideMark/>
          </w:tcPr>
          <w:p w14:paraId="5EAA755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-4.736</w:t>
            </w:r>
          </w:p>
        </w:tc>
        <w:tc>
          <w:tcPr>
            <w:tcW w:w="1015" w:type="dxa"/>
            <w:noWrap/>
            <w:hideMark/>
          </w:tcPr>
          <w:p w14:paraId="4C63A8F9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5.4E-10</w:t>
            </w:r>
          </w:p>
        </w:tc>
        <w:tc>
          <w:tcPr>
            <w:tcW w:w="3325" w:type="dxa"/>
            <w:noWrap/>
            <w:hideMark/>
          </w:tcPr>
          <w:p w14:paraId="26563EA9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Late </w:t>
            </w:r>
            <w:proofErr w:type="spellStart"/>
            <w:r w:rsidRPr="00AB5C69">
              <w:rPr>
                <w:color w:val="000000"/>
                <w:sz w:val="20"/>
                <w:szCs w:val="20"/>
              </w:rPr>
              <w:t>embryosis</w:t>
            </w:r>
            <w:proofErr w:type="spellEnd"/>
            <w:r w:rsidRPr="00AB5C69">
              <w:rPr>
                <w:color w:val="000000"/>
                <w:sz w:val="20"/>
                <w:szCs w:val="20"/>
              </w:rPr>
              <w:t xml:space="preserve"> abundant protein (LEA) family protein </w:t>
            </w:r>
          </w:p>
        </w:tc>
      </w:tr>
      <w:tr w:rsidR="002C12C4" w:rsidRPr="00AB5C69" w14:paraId="17430CC2" w14:textId="77777777" w:rsidTr="0045451E">
        <w:trPr>
          <w:trHeight w:val="320"/>
        </w:trPr>
        <w:tc>
          <w:tcPr>
            <w:tcW w:w="1524" w:type="dxa"/>
            <w:vMerge/>
            <w:noWrap/>
            <w:hideMark/>
          </w:tcPr>
          <w:p w14:paraId="28BA668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11FB488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AT5G53340</w:t>
            </w:r>
          </w:p>
        </w:tc>
        <w:tc>
          <w:tcPr>
            <w:tcW w:w="1370" w:type="dxa"/>
            <w:noWrap/>
            <w:hideMark/>
          </w:tcPr>
          <w:p w14:paraId="701AC2A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AT5G53340</w:t>
            </w:r>
          </w:p>
        </w:tc>
        <w:tc>
          <w:tcPr>
            <w:tcW w:w="883" w:type="dxa"/>
            <w:noWrap/>
            <w:hideMark/>
          </w:tcPr>
          <w:p w14:paraId="4DA974E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-4.718</w:t>
            </w:r>
          </w:p>
        </w:tc>
        <w:tc>
          <w:tcPr>
            <w:tcW w:w="1015" w:type="dxa"/>
            <w:noWrap/>
            <w:hideMark/>
          </w:tcPr>
          <w:p w14:paraId="78F78B3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5.28E-28</w:t>
            </w:r>
          </w:p>
        </w:tc>
        <w:tc>
          <w:tcPr>
            <w:tcW w:w="3325" w:type="dxa"/>
            <w:noWrap/>
            <w:hideMark/>
          </w:tcPr>
          <w:p w14:paraId="4BA515D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Galactosyltransferase family protein </w:t>
            </w:r>
          </w:p>
        </w:tc>
      </w:tr>
      <w:tr w:rsidR="002C12C4" w:rsidRPr="00AB5C69" w14:paraId="006D6003" w14:textId="77777777" w:rsidTr="0045451E">
        <w:trPr>
          <w:trHeight w:val="320"/>
        </w:trPr>
        <w:tc>
          <w:tcPr>
            <w:tcW w:w="1524" w:type="dxa"/>
            <w:vMerge/>
            <w:noWrap/>
            <w:hideMark/>
          </w:tcPr>
          <w:p w14:paraId="024D1E6F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63954564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AT3G28980</w:t>
            </w:r>
          </w:p>
        </w:tc>
        <w:tc>
          <w:tcPr>
            <w:tcW w:w="1370" w:type="dxa"/>
            <w:noWrap/>
            <w:hideMark/>
          </w:tcPr>
          <w:p w14:paraId="7093E89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AT3G28980</w:t>
            </w:r>
          </w:p>
        </w:tc>
        <w:tc>
          <w:tcPr>
            <w:tcW w:w="883" w:type="dxa"/>
            <w:noWrap/>
            <w:hideMark/>
          </w:tcPr>
          <w:p w14:paraId="754EE2D6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-4.51</w:t>
            </w:r>
          </w:p>
        </w:tc>
        <w:tc>
          <w:tcPr>
            <w:tcW w:w="1015" w:type="dxa"/>
            <w:noWrap/>
            <w:hideMark/>
          </w:tcPr>
          <w:p w14:paraId="6E6120D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1.59E-09</w:t>
            </w:r>
          </w:p>
        </w:tc>
        <w:tc>
          <w:tcPr>
            <w:tcW w:w="3325" w:type="dxa"/>
            <w:noWrap/>
            <w:hideMark/>
          </w:tcPr>
          <w:p w14:paraId="1F3647CE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mediator of RNA polymerase II transcription subunit-like protein, putative (DUF1216) </w:t>
            </w:r>
          </w:p>
        </w:tc>
      </w:tr>
      <w:tr w:rsidR="002C12C4" w:rsidRPr="00AB5C69" w14:paraId="1F098DA9" w14:textId="77777777" w:rsidTr="0045451E">
        <w:trPr>
          <w:trHeight w:val="320"/>
        </w:trPr>
        <w:tc>
          <w:tcPr>
            <w:tcW w:w="1524" w:type="dxa"/>
            <w:vMerge/>
            <w:noWrap/>
            <w:hideMark/>
          </w:tcPr>
          <w:p w14:paraId="7F09131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1A2DC4C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AT2G19000</w:t>
            </w:r>
          </w:p>
        </w:tc>
        <w:tc>
          <w:tcPr>
            <w:tcW w:w="1370" w:type="dxa"/>
            <w:noWrap/>
            <w:hideMark/>
          </w:tcPr>
          <w:p w14:paraId="68E1E0E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AT2G19000</w:t>
            </w:r>
          </w:p>
        </w:tc>
        <w:tc>
          <w:tcPr>
            <w:tcW w:w="883" w:type="dxa"/>
            <w:noWrap/>
            <w:hideMark/>
          </w:tcPr>
          <w:p w14:paraId="3C7EC28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-4.371</w:t>
            </w:r>
          </w:p>
        </w:tc>
        <w:tc>
          <w:tcPr>
            <w:tcW w:w="1015" w:type="dxa"/>
            <w:noWrap/>
            <w:hideMark/>
          </w:tcPr>
          <w:p w14:paraId="65F8C9F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1.24E-11</w:t>
            </w:r>
          </w:p>
        </w:tc>
        <w:tc>
          <w:tcPr>
            <w:tcW w:w="3325" w:type="dxa"/>
            <w:noWrap/>
            <w:hideMark/>
          </w:tcPr>
          <w:p w14:paraId="146919A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662AAD">
              <w:rPr>
                <w:color w:val="000000"/>
                <w:sz w:val="20"/>
                <w:szCs w:val="20"/>
              </w:rPr>
              <w:t>hypothetical protein</w:t>
            </w:r>
          </w:p>
        </w:tc>
      </w:tr>
      <w:tr w:rsidR="002C12C4" w:rsidRPr="00AB5C69" w14:paraId="28A637A7" w14:textId="77777777" w:rsidTr="0045451E">
        <w:trPr>
          <w:trHeight w:val="320"/>
        </w:trPr>
        <w:tc>
          <w:tcPr>
            <w:tcW w:w="1524" w:type="dxa"/>
            <w:vMerge/>
            <w:noWrap/>
            <w:hideMark/>
          </w:tcPr>
          <w:p w14:paraId="4C8C412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3BABFD7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AT1G28306</w:t>
            </w:r>
          </w:p>
        </w:tc>
        <w:tc>
          <w:tcPr>
            <w:tcW w:w="1370" w:type="dxa"/>
            <w:noWrap/>
            <w:hideMark/>
          </w:tcPr>
          <w:p w14:paraId="50285E1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AT1G28306</w:t>
            </w:r>
          </w:p>
        </w:tc>
        <w:tc>
          <w:tcPr>
            <w:tcW w:w="883" w:type="dxa"/>
            <w:noWrap/>
            <w:hideMark/>
          </w:tcPr>
          <w:p w14:paraId="37AF066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-4.235</w:t>
            </w:r>
          </w:p>
        </w:tc>
        <w:tc>
          <w:tcPr>
            <w:tcW w:w="1015" w:type="dxa"/>
            <w:noWrap/>
            <w:hideMark/>
          </w:tcPr>
          <w:p w14:paraId="50957A0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3.53E-11</w:t>
            </w:r>
          </w:p>
        </w:tc>
        <w:tc>
          <w:tcPr>
            <w:tcW w:w="3325" w:type="dxa"/>
            <w:noWrap/>
            <w:hideMark/>
          </w:tcPr>
          <w:p w14:paraId="11774BDE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Plant self-incompatibility protein S1 family </w:t>
            </w:r>
          </w:p>
        </w:tc>
      </w:tr>
      <w:tr w:rsidR="002C12C4" w:rsidRPr="00AB5C69" w14:paraId="3B75C5CA" w14:textId="77777777" w:rsidTr="0045451E">
        <w:trPr>
          <w:trHeight w:val="320"/>
        </w:trPr>
        <w:tc>
          <w:tcPr>
            <w:tcW w:w="1524" w:type="dxa"/>
            <w:vMerge/>
            <w:noWrap/>
            <w:hideMark/>
          </w:tcPr>
          <w:p w14:paraId="0BB1B76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3BD55A3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AT3G28830</w:t>
            </w:r>
          </w:p>
        </w:tc>
        <w:tc>
          <w:tcPr>
            <w:tcW w:w="1370" w:type="dxa"/>
            <w:noWrap/>
            <w:hideMark/>
          </w:tcPr>
          <w:p w14:paraId="02F380A6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AT3G28830</w:t>
            </w:r>
          </w:p>
        </w:tc>
        <w:tc>
          <w:tcPr>
            <w:tcW w:w="883" w:type="dxa"/>
            <w:noWrap/>
            <w:hideMark/>
          </w:tcPr>
          <w:p w14:paraId="529B136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-4.158</w:t>
            </w:r>
          </w:p>
        </w:tc>
        <w:tc>
          <w:tcPr>
            <w:tcW w:w="1015" w:type="dxa"/>
            <w:noWrap/>
            <w:hideMark/>
          </w:tcPr>
          <w:p w14:paraId="224451F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2.39E-09</w:t>
            </w:r>
          </w:p>
        </w:tc>
        <w:tc>
          <w:tcPr>
            <w:tcW w:w="3325" w:type="dxa"/>
            <w:noWrap/>
            <w:hideMark/>
          </w:tcPr>
          <w:p w14:paraId="3209C27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mucin-like protein, putative (DUF1216) </w:t>
            </w:r>
          </w:p>
        </w:tc>
      </w:tr>
      <w:tr w:rsidR="002C12C4" w:rsidRPr="00AB5C69" w14:paraId="0DBED0DE" w14:textId="77777777" w:rsidTr="0045451E">
        <w:trPr>
          <w:trHeight w:val="320"/>
        </w:trPr>
        <w:tc>
          <w:tcPr>
            <w:tcW w:w="1524" w:type="dxa"/>
            <w:vMerge/>
            <w:noWrap/>
            <w:hideMark/>
          </w:tcPr>
          <w:p w14:paraId="3031B49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7DE904E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AT3G11170</w:t>
            </w:r>
          </w:p>
        </w:tc>
        <w:tc>
          <w:tcPr>
            <w:tcW w:w="1370" w:type="dxa"/>
            <w:noWrap/>
            <w:hideMark/>
          </w:tcPr>
          <w:p w14:paraId="6F6CFC49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FAD7</w:t>
            </w:r>
          </w:p>
        </w:tc>
        <w:tc>
          <w:tcPr>
            <w:tcW w:w="883" w:type="dxa"/>
            <w:noWrap/>
            <w:hideMark/>
          </w:tcPr>
          <w:p w14:paraId="4317608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-3.968</w:t>
            </w:r>
          </w:p>
        </w:tc>
        <w:tc>
          <w:tcPr>
            <w:tcW w:w="1015" w:type="dxa"/>
            <w:noWrap/>
            <w:hideMark/>
          </w:tcPr>
          <w:p w14:paraId="72DFC794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6.21E-45</w:t>
            </w:r>
          </w:p>
        </w:tc>
        <w:tc>
          <w:tcPr>
            <w:tcW w:w="3325" w:type="dxa"/>
            <w:noWrap/>
            <w:hideMark/>
          </w:tcPr>
          <w:p w14:paraId="0DF8681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fatty acid desaturase 7 </w:t>
            </w:r>
          </w:p>
        </w:tc>
      </w:tr>
      <w:tr w:rsidR="002C12C4" w:rsidRPr="00AB5C69" w14:paraId="1092F741" w14:textId="77777777" w:rsidTr="0045451E">
        <w:trPr>
          <w:trHeight w:val="320"/>
        </w:trPr>
        <w:tc>
          <w:tcPr>
            <w:tcW w:w="1524" w:type="dxa"/>
            <w:noWrap/>
            <w:hideMark/>
          </w:tcPr>
          <w:p w14:paraId="6C5F8E31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Upregulated</w:t>
            </w:r>
          </w:p>
        </w:tc>
        <w:tc>
          <w:tcPr>
            <w:tcW w:w="1233" w:type="dxa"/>
            <w:noWrap/>
            <w:hideMark/>
          </w:tcPr>
          <w:p w14:paraId="28DEDAD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AT1G62220</w:t>
            </w:r>
          </w:p>
        </w:tc>
        <w:tc>
          <w:tcPr>
            <w:tcW w:w="1370" w:type="dxa"/>
            <w:noWrap/>
            <w:hideMark/>
          </w:tcPr>
          <w:p w14:paraId="087D8F39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AT1G62220</w:t>
            </w:r>
          </w:p>
        </w:tc>
        <w:tc>
          <w:tcPr>
            <w:tcW w:w="883" w:type="dxa"/>
            <w:noWrap/>
            <w:hideMark/>
          </w:tcPr>
          <w:p w14:paraId="53EC248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27.33</w:t>
            </w:r>
          </w:p>
        </w:tc>
        <w:tc>
          <w:tcPr>
            <w:tcW w:w="1015" w:type="dxa"/>
            <w:noWrap/>
            <w:hideMark/>
          </w:tcPr>
          <w:p w14:paraId="2541DF9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2.17E-14</w:t>
            </w:r>
          </w:p>
        </w:tc>
        <w:tc>
          <w:tcPr>
            <w:tcW w:w="3325" w:type="dxa"/>
            <w:noWrap/>
            <w:hideMark/>
          </w:tcPr>
          <w:p w14:paraId="6B2BF64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transmembrane protein </w:t>
            </w:r>
          </w:p>
        </w:tc>
      </w:tr>
      <w:tr w:rsidR="002C12C4" w:rsidRPr="00AB5C69" w14:paraId="624A123B" w14:textId="77777777" w:rsidTr="0045451E">
        <w:trPr>
          <w:trHeight w:val="320"/>
        </w:trPr>
        <w:tc>
          <w:tcPr>
            <w:tcW w:w="1524" w:type="dxa"/>
            <w:vMerge w:val="restart"/>
            <w:noWrap/>
            <w:hideMark/>
          </w:tcPr>
          <w:p w14:paraId="712431C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1496B634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AT5G05020</w:t>
            </w:r>
          </w:p>
        </w:tc>
        <w:tc>
          <w:tcPr>
            <w:tcW w:w="1370" w:type="dxa"/>
            <w:noWrap/>
            <w:hideMark/>
          </w:tcPr>
          <w:p w14:paraId="74D8959F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AT5G05020</w:t>
            </w:r>
          </w:p>
        </w:tc>
        <w:tc>
          <w:tcPr>
            <w:tcW w:w="883" w:type="dxa"/>
            <w:noWrap/>
            <w:hideMark/>
          </w:tcPr>
          <w:p w14:paraId="33F0DF76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25.062</w:t>
            </w:r>
          </w:p>
        </w:tc>
        <w:tc>
          <w:tcPr>
            <w:tcW w:w="1015" w:type="dxa"/>
            <w:noWrap/>
            <w:hideMark/>
          </w:tcPr>
          <w:p w14:paraId="3AB97E8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3.29E-12</w:t>
            </w:r>
          </w:p>
        </w:tc>
        <w:tc>
          <w:tcPr>
            <w:tcW w:w="3325" w:type="dxa"/>
            <w:noWrap/>
            <w:hideMark/>
          </w:tcPr>
          <w:p w14:paraId="7937872F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Pollen Ole e 1 allergen and </w:t>
            </w:r>
            <w:proofErr w:type="spellStart"/>
            <w:r w:rsidRPr="00AB5C69">
              <w:rPr>
                <w:color w:val="000000"/>
                <w:sz w:val="20"/>
                <w:szCs w:val="20"/>
              </w:rPr>
              <w:t>extensin</w:t>
            </w:r>
            <w:proofErr w:type="spellEnd"/>
            <w:r w:rsidRPr="00AB5C69">
              <w:rPr>
                <w:color w:val="000000"/>
                <w:sz w:val="20"/>
                <w:szCs w:val="20"/>
              </w:rPr>
              <w:t xml:space="preserve"> family protein </w:t>
            </w:r>
          </w:p>
        </w:tc>
      </w:tr>
      <w:tr w:rsidR="002C12C4" w:rsidRPr="00AB5C69" w14:paraId="727680BD" w14:textId="77777777" w:rsidTr="0045451E">
        <w:trPr>
          <w:trHeight w:val="320"/>
        </w:trPr>
        <w:tc>
          <w:tcPr>
            <w:tcW w:w="1524" w:type="dxa"/>
            <w:vMerge/>
            <w:noWrap/>
            <w:hideMark/>
          </w:tcPr>
          <w:p w14:paraId="4EAA3A86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7393FF64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AT1G14950</w:t>
            </w:r>
          </w:p>
        </w:tc>
        <w:tc>
          <w:tcPr>
            <w:tcW w:w="1370" w:type="dxa"/>
            <w:noWrap/>
            <w:hideMark/>
          </w:tcPr>
          <w:p w14:paraId="0FB9A1EE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AT1G14950</w:t>
            </w:r>
          </w:p>
        </w:tc>
        <w:tc>
          <w:tcPr>
            <w:tcW w:w="883" w:type="dxa"/>
            <w:noWrap/>
            <w:hideMark/>
          </w:tcPr>
          <w:p w14:paraId="5F85F20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23.425</w:t>
            </w:r>
          </w:p>
        </w:tc>
        <w:tc>
          <w:tcPr>
            <w:tcW w:w="1015" w:type="dxa"/>
            <w:noWrap/>
            <w:hideMark/>
          </w:tcPr>
          <w:p w14:paraId="30A2530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9.16E-11</w:t>
            </w:r>
          </w:p>
        </w:tc>
        <w:tc>
          <w:tcPr>
            <w:tcW w:w="3325" w:type="dxa"/>
            <w:noWrap/>
            <w:hideMark/>
          </w:tcPr>
          <w:p w14:paraId="5E5809A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Polyketide cyclase/dehydrase and lipid transport superfamily protein </w:t>
            </w:r>
          </w:p>
        </w:tc>
      </w:tr>
      <w:tr w:rsidR="002C12C4" w:rsidRPr="00AB5C69" w14:paraId="1A094026" w14:textId="77777777" w:rsidTr="0045451E">
        <w:trPr>
          <w:trHeight w:val="320"/>
        </w:trPr>
        <w:tc>
          <w:tcPr>
            <w:tcW w:w="1524" w:type="dxa"/>
            <w:vMerge/>
            <w:noWrap/>
            <w:hideMark/>
          </w:tcPr>
          <w:p w14:paraId="4735BA49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7338647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AT2G21490</w:t>
            </w:r>
          </w:p>
        </w:tc>
        <w:tc>
          <w:tcPr>
            <w:tcW w:w="1370" w:type="dxa"/>
            <w:noWrap/>
            <w:hideMark/>
          </w:tcPr>
          <w:p w14:paraId="5572792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LEA</w:t>
            </w:r>
          </w:p>
        </w:tc>
        <w:tc>
          <w:tcPr>
            <w:tcW w:w="883" w:type="dxa"/>
            <w:noWrap/>
            <w:hideMark/>
          </w:tcPr>
          <w:p w14:paraId="239DA94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23.378</w:t>
            </w:r>
          </w:p>
        </w:tc>
        <w:tc>
          <w:tcPr>
            <w:tcW w:w="1015" w:type="dxa"/>
            <w:noWrap/>
            <w:hideMark/>
          </w:tcPr>
          <w:p w14:paraId="7274BF4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1E-10</w:t>
            </w:r>
          </w:p>
        </w:tc>
        <w:tc>
          <w:tcPr>
            <w:tcW w:w="3325" w:type="dxa"/>
            <w:noWrap/>
            <w:hideMark/>
          </w:tcPr>
          <w:p w14:paraId="03DB95A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dehydrin LEA </w:t>
            </w:r>
          </w:p>
        </w:tc>
      </w:tr>
      <w:tr w:rsidR="002C12C4" w:rsidRPr="00AB5C69" w14:paraId="7CF5F626" w14:textId="77777777" w:rsidTr="0045451E">
        <w:trPr>
          <w:trHeight w:val="320"/>
        </w:trPr>
        <w:tc>
          <w:tcPr>
            <w:tcW w:w="1524" w:type="dxa"/>
            <w:vMerge/>
            <w:noWrap/>
            <w:hideMark/>
          </w:tcPr>
          <w:p w14:paraId="6FEEBDC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34F3828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AT1G08483</w:t>
            </w:r>
          </w:p>
        </w:tc>
        <w:tc>
          <w:tcPr>
            <w:tcW w:w="1370" w:type="dxa"/>
            <w:noWrap/>
            <w:hideMark/>
          </w:tcPr>
          <w:p w14:paraId="7CE3BCB9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AT1G08483</w:t>
            </w:r>
          </w:p>
        </w:tc>
        <w:tc>
          <w:tcPr>
            <w:tcW w:w="883" w:type="dxa"/>
            <w:noWrap/>
            <w:hideMark/>
          </w:tcPr>
          <w:p w14:paraId="47CC082E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23.233</w:t>
            </w:r>
          </w:p>
        </w:tc>
        <w:tc>
          <w:tcPr>
            <w:tcW w:w="1015" w:type="dxa"/>
            <w:noWrap/>
            <w:hideMark/>
          </w:tcPr>
          <w:p w14:paraId="7962BA0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1.33E-10</w:t>
            </w:r>
          </w:p>
        </w:tc>
        <w:tc>
          <w:tcPr>
            <w:tcW w:w="3325" w:type="dxa"/>
            <w:noWrap/>
            <w:hideMark/>
          </w:tcPr>
          <w:p w14:paraId="5B879F4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ncRNA </w:t>
            </w:r>
          </w:p>
        </w:tc>
      </w:tr>
      <w:tr w:rsidR="002C12C4" w:rsidRPr="00AB5C69" w14:paraId="596FE92D" w14:textId="77777777" w:rsidTr="0045451E">
        <w:trPr>
          <w:trHeight w:val="320"/>
        </w:trPr>
        <w:tc>
          <w:tcPr>
            <w:tcW w:w="1524" w:type="dxa"/>
            <w:vMerge/>
            <w:noWrap/>
            <w:hideMark/>
          </w:tcPr>
          <w:p w14:paraId="02F11914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765BBEBF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AT1G62060</w:t>
            </w:r>
          </w:p>
        </w:tc>
        <w:tc>
          <w:tcPr>
            <w:tcW w:w="1370" w:type="dxa"/>
            <w:noWrap/>
            <w:hideMark/>
          </w:tcPr>
          <w:p w14:paraId="38B1A53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AT1G62060</w:t>
            </w:r>
          </w:p>
        </w:tc>
        <w:tc>
          <w:tcPr>
            <w:tcW w:w="883" w:type="dxa"/>
            <w:noWrap/>
            <w:hideMark/>
          </w:tcPr>
          <w:p w14:paraId="121C1B1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14.482</w:t>
            </w:r>
          </w:p>
        </w:tc>
        <w:tc>
          <w:tcPr>
            <w:tcW w:w="1015" w:type="dxa"/>
            <w:noWrap/>
            <w:hideMark/>
          </w:tcPr>
          <w:p w14:paraId="5B48926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1.81E-14</w:t>
            </w:r>
          </w:p>
        </w:tc>
        <w:tc>
          <w:tcPr>
            <w:tcW w:w="3325" w:type="dxa"/>
            <w:noWrap/>
            <w:hideMark/>
          </w:tcPr>
          <w:p w14:paraId="0A257115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transmembrane protein </w:t>
            </w:r>
          </w:p>
        </w:tc>
      </w:tr>
      <w:tr w:rsidR="002C12C4" w:rsidRPr="00AB5C69" w14:paraId="1E231478" w14:textId="77777777" w:rsidTr="0045451E">
        <w:trPr>
          <w:trHeight w:val="320"/>
        </w:trPr>
        <w:tc>
          <w:tcPr>
            <w:tcW w:w="1524" w:type="dxa"/>
            <w:vMerge/>
            <w:noWrap/>
            <w:hideMark/>
          </w:tcPr>
          <w:p w14:paraId="3551462E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09FE1C9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AT3G21520</w:t>
            </w:r>
          </w:p>
        </w:tc>
        <w:tc>
          <w:tcPr>
            <w:tcW w:w="1370" w:type="dxa"/>
            <w:noWrap/>
            <w:hideMark/>
          </w:tcPr>
          <w:p w14:paraId="749BAA70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DMP1</w:t>
            </w:r>
          </w:p>
        </w:tc>
        <w:tc>
          <w:tcPr>
            <w:tcW w:w="883" w:type="dxa"/>
            <w:noWrap/>
            <w:hideMark/>
          </w:tcPr>
          <w:p w14:paraId="12E685DF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11.516</w:t>
            </w:r>
          </w:p>
        </w:tc>
        <w:tc>
          <w:tcPr>
            <w:tcW w:w="1015" w:type="dxa"/>
            <w:noWrap/>
            <w:hideMark/>
          </w:tcPr>
          <w:p w14:paraId="30AA872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1.41E-20</w:t>
            </w:r>
          </w:p>
        </w:tc>
        <w:tc>
          <w:tcPr>
            <w:tcW w:w="3325" w:type="dxa"/>
            <w:noWrap/>
            <w:hideMark/>
          </w:tcPr>
          <w:p w14:paraId="1910373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transmembrane protein, putative (DUF679 domain membrane protein 1) </w:t>
            </w:r>
          </w:p>
        </w:tc>
      </w:tr>
      <w:tr w:rsidR="002C12C4" w:rsidRPr="00AB5C69" w14:paraId="62695F5F" w14:textId="77777777" w:rsidTr="0045451E">
        <w:trPr>
          <w:trHeight w:val="320"/>
        </w:trPr>
        <w:tc>
          <w:tcPr>
            <w:tcW w:w="1524" w:type="dxa"/>
            <w:vMerge/>
            <w:noWrap/>
            <w:hideMark/>
          </w:tcPr>
          <w:p w14:paraId="42D5111E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02FE775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AT1G28700</w:t>
            </w:r>
          </w:p>
        </w:tc>
        <w:tc>
          <w:tcPr>
            <w:tcW w:w="1370" w:type="dxa"/>
            <w:noWrap/>
            <w:hideMark/>
          </w:tcPr>
          <w:p w14:paraId="77358E29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AT1G28700</w:t>
            </w:r>
          </w:p>
        </w:tc>
        <w:tc>
          <w:tcPr>
            <w:tcW w:w="883" w:type="dxa"/>
            <w:noWrap/>
            <w:hideMark/>
          </w:tcPr>
          <w:p w14:paraId="5C9BAC4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11.322</w:t>
            </w:r>
          </w:p>
        </w:tc>
        <w:tc>
          <w:tcPr>
            <w:tcW w:w="1015" w:type="dxa"/>
            <w:noWrap/>
            <w:hideMark/>
          </w:tcPr>
          <w:p w14:paraId="5B2C705D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1.57E-10</w:t>
            </w:r>
          </w:p>
        </w:tc>
        <w:tc>
          <w:tcPr>
            <w:tcW w:w="3325" w:type="dxa"/>
            <w:noWrap/>
            <w:hideMark/>
          </w:tcPr>
          <w:p w14:paraId="52DF7A73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Nucleotide-</w:t>
            </w:r>
            <w:proofErr w:type="spellStart"/>
            <w:r w:rsidRPr="00AB5C69">
              <w:rPr>
                <w:color w:val="000000"/>
                <w:sz w:val="20"/>
                <w:szCs w:val="20"/>
              </w:rPr>
              <w:t>diphospho</w:t>
            </w:r>
            <w:proofErr w:type="spellEnd"/>
            <w:r w:rsidRPr="00AB5C69">
              <w:rPr>
                <w:color w:val="000000"/>
                <w:sz w:val="20"/>
                <w:szCs w:val="20"/>
              </w:rPr>
              <w:t xml:space="preserve">-sugar transferase family protein </w:t>
            </w:r>
          </w:p>
        </w:tc>
      </w:tr>
      <w:tr w:rsidR="002C12C4" w:rsidRPr="00AB5C69" w14:paraId="4806B34A" w14:textId="77777777" w:rsidTr="0045451E">
        <w:trPr>
          <w:trHeight w:val="320"/>
        </w:trPr>
        <w:tc>
          <w:tcPr>
            <w:tcW w:w="1524" w:type="dxa"/>
            <w:vMerge/>
            <w:noWrap/>
            <w:hideMark/>
          </w:tcPr>
          <w:p w14:paraId="7F7CB84B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6EB70DF4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AT1G50650</w:t>
            </w:r>
          </w:p>
        </w:tc>
        <w:tc>
          <w:tcPr>
            <w:tcW w:w="1370" w:type="dxa"/>
            <w:noWrap/>
            <w:hideMark/>
          </w:tcPr>
          <w:p w14:paraId="7F9F3B74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AT1G50650</w:t>
            </w:r>
          </w:p>
        </w:tc>
        <w:tc>
          <w:tcPr>
            <w:tcW w:w="883" w:type="dxa"/>
            <w:noWrap/>
            <w:hideMark/>
          </w:tcPr>
          <w:p w14:paraId="1AB8CE0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10.371</w:t>
            </w:r>
          </w:p>
        </w:tc>
        <w:tc>
          <w:tcPr>
            <w:tcW w:w="1015" w:type="dxa"/>
            <w:noWrap/>
            <w:hideMark/>
          </w:tcPr>
          <w:p w14:paraId="3EC57468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4.38E-10</w:t>
            </w:r>
          </w:p>
        </w:tc>
        <w:tc>
          <w:tcPr>
            <w:tcW w:w="3325" w:type="dxa"/>
            <w:noWrap/>
            <w:hideMark/>
          </w:tcPr>
          <w:p w14:paraId="380F8FA6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Stigma-specific Stig1 family protein </w:t>
            </w:r>
          </w:p>
        </w:tc>
      </w:tr>
      <w:tr w:rsidR="002C12C4" w:rsidRPr="00AB5C69" w14:paraId="4AB979E5" w14:textId="77777777" w:rsidTr="0045451E">
        <w:trPr>
          <w:trHeight w:val="320"/>
        </w:trPr>
        <w:tc>
          <w:tcPr>
            <w:tcW w:w="1524" w:type="dxa"/>
            <w:vMerge/>
            <w:noWrap/>
            <w:hideMark/>
          </w:tcPr>
          <w:p w14:paraId="4418EB8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0B0FBAF6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AT4G23560</w:t>
            </w:r>
          </w:p>
        </w:tc>
        <w:tc>
          <w:tcPr>
            <w:tcW w:w="1370" w:type="dxa"/>
            <w:noWrap/>
            <w:hideMark/>
          </w:tcPr>
          <w:p w14:paraId="758435F2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 GH9B15</w:t>
            </w:r>
          </w:p>
        </w:tc>
        <w:tc>
          <w:tcPr>
            <w:tcW w:w="883" w:type="dxa"/>
            <w:noWrap/>
            <w:hideMark/>
          </w:tcPr>
          <w:p w14:paraId="6C168929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10.08</w:t>
            </w:r>
          </w:p>
        </w:tc>
        <w:tc>
          <w:tcPr>
            <w:tcW w:w="1015" w:type="dxa"/>
            <w:noWrap/>
            <w:hideMark/>
          </w:tcPr>
          <w:p w14:paraId="3798DAA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3.74E-15</w:t>
            </w:r>
          </w:p>
        </w:tc>
        <w:tc>
          <w:tcPr>
            <w:tcW w:w="3325" w:type="dxa"/>
            <w:noWrap/>
            <w:hideMark/>
          </w:tcPr>
          <w:p w14:paraId="7E096D7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glycosyl hydrolase 9B15 </w:t>
            </w:r>
          </w:p>
        </w:tc>
      </w:tr>
      <w:tr w:rsidR="002C12C4" w:rsidRPr="00AB5C69" w14:paraId="0F18D6C0" w14:textId="77777777" w:rsidTr="0045451E">
        <w:trPr>
          <w:trHeight w:val="320"/>
        </w:trPr>
        <w:tc>
          <w:tcPr>
            <w:tcW w:w="1524" w:type="dxa"/>
            <w:vMerge/>
            <w:noWrap/>
            <w:hideMark/>
          </w:tcPr>
          <w:p w14:paraId="48863636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14:paraId="5FDA7E4C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AT1G56385</w:t>
            </w:r>
          </w:p>
        </w:tc>
        <w:tc>
          <w:tcPr>
            <w:tcW w:w="1370" w:type="dxa"/>
            <w:noWrap/>
            <w:hideMark/>
          </w:tcPr>
          <w:p w14:paraId="5C2C0ACA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AT1G56385</w:t>
            </w:r>
          </w:p>
        </w:tc>
        <w:tc>
          <w:tcPr>
            <w:tcW w:w="883" w:type="dxa"/>
            <w:noWrap/>
            <w:hideMark/>
          </w:tcPr>
          <w:p w14:paraId="20A6D7C7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9.8956</w:t>
            </w:r>
          </w:p>
        </w:tc>
        <w:tc>
          <w:tcPr>
            <w:tcW w:w="1015" w:type="dxa"/>
            <w:noWrap/>
            <w:hideMark/>
          </w:tcPr>
          <w:p w14:paraId="3BB0B274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>9.67E-20</w:t>
            </w:r>
          </w:p>
        </w:tc>
        <w:tc>
          <w:tcPr>
            <w:tcW w:w="3325" w:type="dxa"/>
            <w:noWrap/>
            <w:hideMark/>
          </w:tcPr>
          <w:p w14:paraId="04BAD8B9" w14:textId="77777777" w:rsidR="002C12C4" w:rsidRPr="00AB5C69" w:rsidRDefault="002C12C4" w:rsidP="0045451E">
            <w:pPr>
              <w:rPr>
                <w:color w:val="000000"/>
                <w:sz w:val="20"/>
                <w:szCs w:val="20"/>
              </w:rPr>
            </w:pPr>
            <w:r w:rsidRPr="00AB5C69">
              <w:rPr>
                <w:color w:val="000000"/>
                <w:sz w:val="20"/>
                <w:szCs w:val="20"/>
              </w:rPr>
              <w:t xml:space="preserve">Plant self-incompatibility protein S1 family </w:t>
            </w:r>
          </w:p>
        </w:tc>
      </w:tr>
    </w:tbl>
    <w:p w14:paraId="7CD42FF6" w14:textId="77777777" w:rsidR="002C12C4" w:rsidRDefault="002C12C4"/>
    <w:sectPr w:rsidR="002C1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C4"/>
    <w:rsid w:val="002C12C4"/>
    <w:rsid w:val="005A1DE3"/>
    <w:rsid w:val="007D387A"/>
    <w:rsid w:val="0081124A"/>
    <w:rsid w:val="00A1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D3D5"/>
  <w15:chartTrackingRefBased/>
  <w15:docId w15:val="{57D6C706-89B3-F44A-B755-D0210049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2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2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2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2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2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2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2C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2C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2C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2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2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2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2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2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2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2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2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1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2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1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2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12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2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12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2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2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625</Words>
  <Characters>4637</Characters>
  <Application>Microsoft Office Word</Application>
  <DocSecurity>0</DocSecurity>
  <Lines>515</Lines>
  <Paragraphs>404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Ayorinde, Damilola Abigael</dc:creator>
  <cp:keywords/>
  <dc:description/>
  <cp:lastModifiedBy>Ayorinde, Damilola Abigael</cp:lastModifiedBy>
  <cp:revision>3</cp:revision>
  <dcterms:created xsi:type="dcterms:W3CDTF">2026-02-10T17:21:00Z</dcterms:created>
  <dcterms:modified xsi:type="dcterms:W3CDTF">2026-03-23T19:40:00Z</dcterms:modified>
</cp:coreProperties>
</file>