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30D1" w14:textId="77777777" w:rsidR="0036051E" w:rsidRDefault="0036051E" w:rsidP="0036051E">
      <w:r>
        <w:t>Table 1. Model Parameters and Inputs</w:t>
      </w:r>
    </w:p>
    <w:p w14:paraId="05AEC727" w14:textId="77777777" w:rsidR="0036051E" w:rsidRDefault="0036051E" w:rsidP="0036051E">
      <w:r>
        <w:t>Description: Parameters used in the Markov model including costs, HR values, and utility scores.</w:t>
      </w:r>
    </w:p>
    <w:p w14:paraId="1D1AD526" w14:textId="77777777" w:rsidR="0036051E" w:rsidRDefault="0036051E" w:rsidP="0036051E">
      <w:r>
        <w:t>Abbreviations: HR = Hazard Ratio; QALY = Quality-Adjusted Life Year.</w:t>
      </w:r>
    </w:p>
    <w:p w14:paraId="296FCC34" w14:textId="77777777" w:rsidR="0036051E" w:rsidRDefault="0036051E" w:rsidP="0036051E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69"/>
        <w:gridCol w:w="1361"/>
        <w:gridCol w:w="1447"/>
        <w:gridCol w:w="2817"/>
      </w:tblGrid>
      <w:tr w:rsidR="0036051E" w:rsidRPr="00295AFB" w14:paraId="33F20B45" w14:textId="77777777" w:rsidTr="00CC5BDB">
        <w:tc>
          <w:tcPr>
            <w:tcW w:w="1689" w:type="pct"/>
            <w:vAlign w:val="center"/>
          </w:tcPr>
          <w:p w14:paraId="40F99F9D" w14:textId="77777777" w:rsidR="0036051E" w:rsidRPr="00295AFB" w:rsidRDefault="0036051E" w:rsidP="00CC5BDB">
            <w:pPr>
              <w:spacing w:after="120"/>
              <w:jc w:val="center"/>
              <w:rPr>
                <w:b/>
                <w:bCs/>
              </w:rPr>
            </w:pPr>
            <w:r w:rsidRPr="00295AFB">
              <w:rPr>
                <w:b/>
                <w:bCs/>
              </w:rPr>
              <w:t>Model input</w:t>
            </w:r>
          </w:p>
        </w:tc>
        <w:tc>
          <w:tcPr>
            <w:tcW w:w="801" w:type="pct"/>
            <w:vAlign w:val="center"/>
          </w:tcPr>
          <w:p w14:paraId="436D10C5" w14:textId="77777777" w:rsidR="0036051E" w:rsidRPr="00295AFB" w:rsidRDefault="0036051E" w:rsidP="00CC5BDB">
            <w:pPr>
              <w:spacing w:after="120"/>
              <w:jc w:val="center"/>
              <w:rPr>
                <w:b/>
                <w:bCs/>
              </w:rPr>
            </w:pPr>
            <w:r w:rsidRPr="00295AFB">
              <w:rPr>
                <w:b/>
                <w:bCs/>
              </w:rPr>
              <w:t>Baseline values</w:t>
            </w:r>
          </w:p>
        </w:tc>
        <w:tc>
          <w:tcPr>
            <w:tcW w:w="852" w:type="pct"/>
            <w:vAlign w:val="center"/>
          </w:tcPr>
          <w:p w14:paraId="4A291B06" w14:textId="77777777" w:rsidR="0036051E" w:rsidRPr="00295AFB" w:rsidRDefault="0036051E" w:rsidP="00CC5BDB">
            <w:pPr>
              <w:spacing w:after="120"/>
              <w:jc w:val="center"/>
              <w:rPr>
                <w:b/>
                <w:bCs/>
              </w:rPr>
            </w:pPr>
            <w:r w:rsidRPr="00295AFB">
              <w:rPr>
                <w:b/>
                <w:bCs/>
              </w:rPr>
              <w:t>Range</w:t>
            </w:r>
          </w:p>
        </w:tc>
        <w:tc>
          <w:tcPr>
            <w:tcW w:w="1658" w:type="pct"/>
            <w:vAlign w:val="center"/>
          </w:tcPr>
          <w:p w14:paraId="25FE9DA2" w14:textId="77777777" w:rsidR="0036051E" w:rsidRPr="00295AFB" w:rsidRDefault="0036051E" w:rsidP="00CC5BDB">
            <w:pPr>
              <w:spacing w:after="120"/>
              <w:jc w:val="center"/>
              <w:rPr>
                <w:b/>
                <w:bCs/>
              </w:rPr>
            </w:pPr>
            <w:r w:rsidRPr="00295AFB">
              <w:rPr>
                <w:b/>
                <w:bCs/>
              </w:rPr>
              <w:t>Sources</w:t>
            </w:r>
          </w:p>
        </w:tc>
      </w:tr>
      <w:tr w:rsidR="0036051E" w:rsidRPr="00295AFB" w14:paraId="1422063E" w14:textId="77777777" w:rsidTr="00CC5BDB">
        <w:tc>
          <w:tcPr>
            <w:tcW w:w="5000" w:type="pct"/>
            <w:gridSpan w:val="4"/>
            <w:vAlign w:val="center"/>
          </w:tcPr>
          <w:p w14:paraId="67A7317A" w14:textId="77777777" w:rsidR="0036051E" w:rsidRPr="00295AFB" w:rsidRDefault="0036051E" w:rsidP="00CC5BDB">
            <w:pPr>
              <w:spacing w:after="120"/>
              <w:rPr>
                <w:b/>
                <w:bCs/>
              </w:rPr>
            </w:pPr>
            <w:r w:rsidRPr="00295AFB">
              <w:rPr>
                <w:b/>
                <w:bCs/>
              </w:rPr>
              <w:t>Utility (QALY)</w:t>
            </w:r>
          </w:p>
        </w:tc>
      </w:tr>
      <w:tr w:rsidR="0036051E" w:rsidRPr="00295AFB" w14:paraId="6C956309" w14:textId="77777777" w:rsidTr="00CC5BDB">
        <w:tc>
          <w:tcPr>
            <w:tcW w:w="1689" w:type="pct"/>
            <w:vAlign w:val="center"/>
          </w:tcPr>
          <w:p w14:paraId="785621BB" w14:textId="77777777" w:rsidR="0036051E" w:rsidRPr="00295AFB" w:rsidRDefault="0036051E" w:rsidP="00CC5BDB">
            <w:pPr>
              <w:spacing w:after="120"/>
            </w:pPr>
            <w:r w:rsidRPr="00295AFB">
              <w:t>Progression-free survival</w:t>
            </w:r>
          </w:p>
        </w:tc>
        <w:tc>
          <w:tcPr>
            <w:tcW w:w="801" w:type="pct"/>
            <w:vAlign w:val="center"/>
          </w:tcPr>
          <w:p w14:paraId="1B58FF64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0,71</w:t>
            </w:r>
          </w:p>
        </w:tc>
        <w:tc>
          <w:tcPr>
            <w:tcW w:w="852" w:type="pct"/>
            <w:vAlign w:val="center"/>
          </w:tcPr>
          <w:p w14:paraId="404A6DEE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0,67-0,76</w:t>
            </w:r>
          </w:p>
        </w:tc>
        <w:tc>
          <w:tcPr>
            <w:tcW w:w="1658" w:type="pct"/>
            <w:vAlign w:val="center"/>
          </w:tcPr>
          <w:p w14:paraId="02680BB2" w14:textId="77777777" w:rsidR="0036051E" w:rsidRPr="00295AFB" w:rsidRDefault="0036051E" w:rsidP="00CC5BDB">
            <w:pPr>
              <w:spacing w:after="120"/>
              <w:jc w:val="center"/>
            </w:pPr>
            <w:proofErr w:type="spellStart"/>
            <w:r w:rsidRPr="00295AFB">
              <w:t>Chouaid</w:t>
            </w:r>
            <w:proofErr w:type="spellEnd"/>
            <w:r w:rsidRPr="00295AFB">
              <w:t>, 2013 (6)</w:t>
            </w:r>
          </w:p>
        </w:tc>
      </w:tr>
      <w:tr w:rsidR="0036051E" w:rsidRPr="00295AFB" w14:paraId="10918EFF" w14:textId="77777777" w:rsidTr="00CC5BDB">
        <w:tc>
          <w:tcPr>
            <w:tcW w:w="1689" w:type="pct"/>
            <w:vAlign w:val="center"/>
          </w:tcPr>
          <w:p w14:paraId="3A053307" w14:textId="77777777" w:rsidR="0036051E" w:rsidRPr="00295AFB" w:rsidRDefault="0036051E" w:rsidP="00CC5BDB">
            <w:pPr>
              <w:spacing w:after="120"/>
            </w:pPr>
            <w:r w:rsidRPr="00295AFB">
              <w:t>2nd line therapy progressed</w:t>
            </w:r>
          </w:p>
        </w:tc>
        <w:tc>
          <w:tcPr>
            <w:tcW w:w="801" w:type="pct"/>
            <w:vAlign w:val="center"/>
          </w:tcPr>
          <w:p w14:paraId="74836D87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0,67</w:t>
            </w:r>
          </w:p>
        </w:tc>
        <w:tc>
          <w:tcPr>
            <w:tcW w:w="852" w:type="pct"/>
            <w:vAlign w:val="center"/>
          </w:tcPr>
          <w:p w14:paraId="710DDA03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0,59 – 0,75</w:t>
            </w:r>
          </w:p>
        </w:tc>
        <w:tc>
          <w:tcPr>
            <w:tcW w:w="1658" w:type="pct"/>
            <w:vAlign w:val="center"/>
          </w:tcPr>
          <w:p w14:paraId="3B719C9A" w14:textId="77777777" w:rsidR="0036051E" w:rsidRPr="00295AFB" w:rsidRDefault="0036051E" w:rsidP="00CC5BDB">
            <w:pPr>
              <w:spacing w:after="120"/>
              <w:jc w:val="center"/>
            </w:pPr>
            <w:proofErr w:type="spellStart"/>
            <w:r w:rsidRPr="00295AFB">
              <w:t>Chouaid</w:t>
            </w:r>
            <w:proofErr w:type="spellEnd"/>
            <w:r w:rsidRPr="00295AFB">
              <w:t>, 2013 (6)</w:t>
            </w:r>
          </w:p>
        </w:tc>
      </w:tr>
      <w:tr w:rsidR="0036051E" w:rsidRPr="00295AFB" w14:paraId="772F4D8E" w14:textId="77777777" w:rsidTr="00CC5BDB">
        <w:tc>
          <w:tcPr>
            <w:tcW w:w="1689" w:type="pct"/>
            <w:vAlign w:val="center"/>
          </w:tcPr>
          <w:p w14:paraId="3B279851" w14:textId="77777777" w:rsidR="0036051E" w:rsidRPr="00295AFB" w:rsidRDefault="0036051E" w:rsidP="00CC5BDB">
            <w:pPr>
              <w:spacing w:after="120"/>
            </w:pPr>
            <w:r w:rsidRPr="00295AFB">
              <w:t>3rd line therapy progressed</w:t>
            </w:r>
          </w:p>
        </w:tc>
        <w:tc>
          <w:tcPr>
            <w:tcW w:w="801" w:type="pct"/>
            <w:vAlign w:val="center"/>
          </w:tcPr>
          <w:p w14:paraId="790B206E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0,46</w:t>
            </w:r>
          </w:p>
        </w:tc>
        <w:tc>
          <w:tcPr>
            <w:tcW w:w="852" w:type="pct"/>
            <w:vAlign w:val="center"/>
          </w:tcPr>
          <w:p w14:paraId="3AE82754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0,28 – 0,63</w:t>
            </w:r>
          </w:p>
        </w:tc>
        <w:tc>
          <w:tcPr>
            <w:tcW w:w="1658" w:type="pct"/>
            <w:vAlign w:val="center"/>
          </w:tcPr>
          <w:p w14:paraId="773995A8" w14:textId="77777777" w:rsidR="0036051E" w:rsidRPr="00295AFB" w:rsidRDefault="0036051E" w:rsidP="00CC5BDB">
            <w:pPr>
              <w:spacing w:after="120"/>
              <w:jc w:val="center"/>
            </w:pPr>
            <w:proofErr w:type="spellStart"/>
            <w:r w:rsidRPr="00295AFB">
              <w:t>Chouaid</w:t>
            </w:r>
            <w:proofErr w:type="spellEnd"/>
            <w:r w:rsidRPr="00295AFB">
              <w:t>, 2013 (6)</w:t>
            </w:r>
          </w:p>
        </w:tc>
      </w:tr>
      <w:tr w:rsidR="0036051E" w:rsidRPr="00295AFB" w14:paraId="010B4CCA" w14:textId="77777777" w:rsidTr="00CC5BDB">
        <w:tc>
          <w:tcPr>
            <w:tcW w:w="5000" w:type="pct"/>
            <w:gridSpan w:val="4"/>
            <w:vAlign w:val="center"/>
          </w:tcPr>
          <w:p w14:paraId="6CBF46C8" w14:textId="77777777" w:rsidR="0036051E" w:rsidRPr="00295AFB" w:rsidRDefault="0036051E" w:rsidP="00CC5BDB">
            <w:pPr>
              <w:spacing w:after="120"/>
              <w:rPr>
                <w:b/>
                <w:bCs/>
              </w:rPr>
            </w:pPr>
            <w:r w:rsidRPr="00295AFB">
              <w:rPr>
                <w:b/>
                <w:bCs/>
              </w:rPr>
              <w:t>Overall Survival - First-Line Treatment vs. Crizotinib (HR)</w:t>
            </w:r>
          </w:p>
        </w:tc>
      </w:tr>
      <w:tr w:rsidR="0036051E" w:rsidRPr="00295AFB" w14:paraId="34D220C9" w14:textId="77777777" w:rsidTr="00CC5BDB">
        <w:tc>
          <w:tcPr>
            <w:tcW w:w="1689" w:type="pct"/>
            <w:vAlign w:val="center"/>
          </w:tcPr>
          <w:p w14:paraId="298D84AD" w14:textId="77777777" w:rsidR="0036051E" w:rsidRPr="00295AFB" w:rsidRDefault="0036051E" w:rsidP="00CC5BDB">
            <w:pPr>
              <w:spacing w:after="120"/>
            </w:pPr>
            <w:proofErr w:type="spellStart"/>
            <w:r w:rsidRPr="00295AFB">
              <w:t>Alectinib</w:t>
            </w:r>
            <w:proofErr w:type="spellEnd"/>
          </w:p>
        </w:tc>
        <w:tc>
          <w:tcPr>
            <w:tcW w:w="801" w:type="pct"/>
          </w:tcPr>
          <w:p w14:paraId="3527A988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0,60</w:t>
            </w:r>
          </w:p>
        </w:tc>
        <w:tc>
          <w:tcPr>
            <w:tcW w:w="852" w:type="pct"/>
          </w:tcPr>
          <w:p w14:paraId="4D9F8CBA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(0,37 – 0,99)</w:t>
            </w:r>
          </w:p>
        </w:tc>
        <w:tc>
          <w:tcPr>
            <w:tcW w:w="1658" w:type="pct"/>
          </w:tcPr>
          <w:p w14:paraId="7CE6943F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Zhou, 2024</w:t>
            </w:r>
          </w:p>
        </w:tc>
      </w:tr>
      <w:tr w:rsidR="0036051E" w:rsidRPr="00295AFB" w14:paraId="47E1FF95" w14:textId="77777777" w:rsidTr="00CC5BDB">
        <w:tc>
          <w:tcPr>
            <w:tcW w:w="1689" w:type="pct"/>
            <w:vAlign w:val="center"/>
          </w:tcPr>
          <w:p w14:paraId="7C408812" w14:textId="77777777" w:rsidR="0036051E" w:rsidRPr="00295AFB" w:rsidRDefault="0036051E" w:rsidP="00CC5BDB">
            <w:pPr>
              <w:spacing w:after="120"/>
            </w:pPr>
            <w:proofErr w:type="spellStart"/>
            <w:r w:rsidRPr="00295AFB">
              <w:t>Brigatinib</w:t>
            </w:r>
            <w:proofErr w:type="spellEnd"/>
          </w:p>
        </w:tc>
        <w:tc>
          <w:tcPr>
            <w:tcW w:w="801" w:type="pct"/>
          </w:tcPr>
          <w:p w14:paraId="52B11E90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0,81</w:t>
            </w:r>
          </w:p>
        </w:tc>
        <w:tc>
          <w:tcPr>
            <w:tcW w:w="852" w:type="pct"/>
          </w:tcPr>
          <w:p w14:paraId="6FEE563F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(0,53-1,22)</w:t>
            </w:r>
          </w:p>
        </w:tc>
        <w:tc>
          <w:tcPr>
            <w:tcW w:w="1658" w:type="pct"/>
          </w:tcPr>
          <w:p w14:paraId="256FAA38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Camidge, 2021</w:t>
            </w:r>
          </w:p>
        </w:tc>
      </w:tr>
      <w:tr w:rsidR="0036051E" w:rsidRPr="00295AFB" w14:paraId="2D788D44" w14:textId="77777777" w:rsidTr="00CC5BDB">
        <w:tc>
          <w:tcPr>
            <w:tcW w:w="1689" w:type="pct"/>
            <w:vAlign w:val="center"/>
          </w:tcPr>
          <w:p w14:paraId="4416DDC8" w14:textId="77777777" w:rsidR="0036051E" w:rsidRPr="00295AFB" w:rsidRDefault="0036051E" w:rsidP="00CC5BDB">
            <w:pPr>
              <w:spacing w:after="120"/>
            </w:pPr>
            <w:proofErr w:type="spellStart"/>
            <w:r w:rsidRPr="00295AFB">
              <w:t>Lorlatinib</w:t>
            </w:r>
            <w:proofErr w:type="spellEnd"/>
          </w:p>
        </w:tc>
        <w:tc>
          <w:tcPr>
            <w:tcW w:w="801" w:type="pct"/>
          </w:tcPr>
          <w:p w14:paraId="3C4715A7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0,72</w:t>
            </w:r>
          </w:p>
        </w:tc>
        <w:tc>
          <w:tcPr>
            <w:tcW w:w="852" w:type="pct"/>
          </w:tcPr>
          <w:p w14:paraId="0E1672E6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(0,41 – 1,26)</w:t>
            </w:r>
          </w:p>
        </w:tc>
        <w:tc>
          <w:tcPr>
            <w:tcW w:w="1658" w:type="pct"/>
          </w:tcPr>
          <w:p w14:paraId="0E42A31F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Cameron, 2022</w:t>
            </w:r>
          </w:p>
        </w:tc>
      </w:tr>
      <w:tr w:rsidR="0036051E" w:rsidRPr="00295AFB" w14:paraId="438B4AE0" w14:textId="77777777" w:rsidTr="00CC5BDB">
        <w:tc>
          <w:tcPr>
            <w:tcW w:w="5000" w:type="pct"/>
            <w:gridSpan w:val="4"/>
            <w:vAlign w:val="center"/>
          </w:tcPr>
          <w:p w14:paraId="04D03B9B" w14:textId="77777777" w:rsidR="0036051E" w:rsidRPr="00295AFB" w:rsidRDefault="0036051E" w:rsidP="00CC5BDB">
            <w:pPr>
              <w:spacing w:after="120"/>
              <w:rPr>
                <w:b/>
                <w:bCs/>
              </w:rPr>
            </w:pPr>
            <w:r w:rsidRPr="00295AFB">
              <w:rPr>
                <w:b/>
                <w:bCs/>
              </w:rPr>
              <w:t>Progression-Free Survival - First-Line Treatment vs. Crizotinib (HR)</w:t>
            </w:r>
          </w:p>
        </w:tc>
      </w:tr>
      <w:tr w:rsidR="0036051E" w:rsidRPr="00295AFB" w14:paraId="3FACE051" w14:textId="77777777" w:rsidTr="00CC5BDB">
        <w:tc>
          <w:tcPr>
            <w:tcW w:w="1689" w:type="pct"/>
          </w:tcPr>
          <w:p w14:paraId="51C45B99" w14:textId="77777777" w:rsidR="0036051E" w:rsidRPr="00295AFB" w:rsidRDefault="0036051E" w:rsidP="00CC5BDB">
            <w:pPr>
              <w:spacing w:after="120"/>
            </w:pPr>
            <w:proofErr w:type="spellStart"/>
            <w:r w:rsidRPr="00295AFB">
              <w:t>Brigatinib</w:t>
            </w:r>
            <w:proofErr w:type="spellEnd"/>
          </w:p>
        </w:tc>
        <w:tc>
          <w:tcPr>
            <w:tcW w:w="801" w:type="pct"/>
          </w:tcPr>
          <w:p w14:paraId="74FAEFD2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0,48</w:t>
            </w:r>
          </w:p>
        </w:tc>
        <w:tc>
          <w:tcPr>
            <w:tcW w:w="852" w:type="pct"/>
          </w:tcPr>
          <w:p w14:paraId="59CF3310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(0,35 – 0,66)</w:t>
            </w:r>
          </w:p>
        </w:tc>
        <w:tc>
          <w:tcPr>
            <w:tcW w:w="1658" w:type="pct"/>
          </w:tcPr>
          <w:p w14:paraId="7CE6DCAD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Camidge, 2021</w:t>
            </w:r>
          </w:p>
        </w:tc>
      </w:tr>
      <w:tr w:rsidR="0036051E" w:rsidRPr="00295AFB" w14:paraId="025EABD7" w14:textId="77777777" w:rsidTr="00CC5BDB">
        <w:tc>
          <w:tcPr>
            <w:tcW w:w="1689" w:type="pct"/>
          </w:tcPr>
          <w:p w14:paraId="66266CD9" w14:textId="77777777" w:rsidR="0036051E" w:rsidRPr="00295AFB" w:rsidRDefault="0036051E" w:rsidP="00CC5BDB">
            <w:pPr>
              <w:spacing w:after="120"/>
            </w:pPr>
            <w:proofErr w:type="spellStart"/>
            <w:r w:rsidRPr="00295AFB">
              <w:t>Alectinib</w:t>
            </w:r>
            <w:proofErr w:type="spellEnd"/>
          </w:p>
        </w:tc>
        <w:tc>
          <w:tcPr>
            <w:tcW w:w="801" w:type="pct"/>
          </w:tcPr>
          <w:p w14:paraId="6B2AB079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0,33</w:t>
            </w:r>
          </w:p>
        </w:tc>
        <w:tc>
          <w:tcPr>
            <w:tcW w:w="852" w:type="pct"/>
          </w:tcPr>
          <w:p w14:paraId="5FC10485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(0,23 – 0,49)</w:t>
            </w:r>
          </w:p>
        </w:tc>
        <w:tc>
          <w:tcPr>
            <w:tcW w:w="1658" w:type="pct"/>
          </w:tcPr>
          <w:p w14:paraId="0AD7582F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Zhou, 2024</w:t>
            </w:r>
          </w:p>
        </w:tc>
      </w:tr>
      <w:tr w:rsidR="0036051E" w:rsidRPr="00295AFB" w14:paraId="3D7DFCE8" w14:textId="77777777" w:rsidTr="00CC5BDB">
        <w:tc>
          <w:tcPr>
            <w:tcW w:w="1689" w:type="pct"/>
          </w:tcPr>
          <w:p w14:paraId="04F30364" w14:textId="77777777" w:rsidR="0036051E" w:rsidRPr="00295AFB" w:rsidRDefault="0036051E" w:rsidP="00CC5BDB">
            <w:pPr>
              <w:spacing w:after="120"/>
            </w:pPr>
            <w:proofErr w:type="spellStart"/>
            <w:r w:rsidRPr="00295AFB">
              <w:t>Lorlatinib</w:t>
            </w:r>
            <w:proofErr w:type="spellEnd"/>
          </w:p>
        </w:tc>
        <w:tc>
          <w:tcPr>
            <w:tcW w:w="801" w:type="pct"/>
          </w:tcPr>
          <w:p w14:paraId="79D5D437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0,19</w:t>
            </w:r>
          </w:p>
        </w:tc>
        <w:tc>
          <w:tcPr>
            <w:tcW w:w="852" w:type="pct"/>
          </w:tcPr>
          <w:p w14:paraId="1B3B3E5B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(0,13 – 0,27)</w:t>
            </w:r>
          </w:p>
        </w:tc>
        <w:tc>
          <w:tcPr>
            <w:tcW w:w="1658" w:type="pct"/>
          </w:tcPr>
          <w:p w14:paraId="4AD3E17B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Solomon, 2024</w:t>
            </w:r>
          </w:p>
        </w:tc>
      </w:tr>
      <w:tr w:rsidR="0036051E" w:rsidRPr="00295AFB" w14:paraId="5B333FA8" w14:textId="77777777" w:rsidTr="00CC5BDB">
        <w:tc>
          <w:tcPr>
            <w:tcW w:w="5000" w:type="pct"/>
            <w:gridSpan w:val="4"/>
          </w:tcPr>
          <w:p w14:paraId="255C263A" w14:textId="77777777" w:rsidR="0036051E" w:rsidRPr="00295AFB" w:rsidRDefault="0036051E" w:rsidP="00CC5BDB">
            <w:pPr>
              <w:spacing w:after="120"/>
              <w:rPr>
                <w:b/>
                <w:bCs/>
              </w:rPr>
            </w:pPr>
            <w:r w:rsidRPr="00295AFB">
              <w:rPr>
                <w:b/>
                <w:bCs/>
              </w:rPr>
              <w:t>Overall Survival - 2nd Line Treatment vs. Chemotherapy (HR)</w:t>
            </w:r>
          </w:p>
        </w:tc>
      </w:tr>
      <w:tr w:rsidR="0036051E" w:rsidRPr="00295AFB" w14:paraId="49F04D3E" w14:textId="77777777" w:rsidTr="00CC5BDB">
        <w:tc>
          <w:tcPr>
            <w:tcW w:w="1689" w:type="pct"/>
          </w:tcPr>
          <w:p w14:paraId="581DFFE6" w14:textId="77777777" w:rsidR="0036051E" w:rsidRPr="00295AFB" w:rsidRDefault="0036051E" w:rsidP="00CC5BDB">
            <w:pPr>
              <w:spacing w:after="120"/>
            </w:pPr>
            <w:r w:rsidRPr="00295AFB">
              <w:t xml:space="preserve">Crizotinib*/ </w:t>
            </w:r>
            <w:proofErr w:type="spellStart"/>
            <w:r w:rsidRPr="00295AFB">
              <w:t>Alectinib</w:t>
            </w:r>
            <w:proofErr w:type="spellEnd"/>
          </w:p>
        </w:tc>
        <w:tc>
          <w:tcPr>
            <w:tcW w:w="801" w:type="pct"/>
          </w:tcPr>
          <w:p w14:paraId="11EEFBAA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0,2</w:t>
            </w:r>
          </w:p>
        </w:tc>
        <w:tc>
          <w:tcPr>
            <w:tcW w:w="852" w:type="pct"/>
          </w:tcPr>
          <w:p w14:paraId="18396BD2" w14:textId="77777777" w:rsidR="0036051E" w:rsidRPr="00295AFB" w:rsidRDefault="0036051E" w:rsidP="00CC5BDB">
            <w:pPr>
              <w:spacing w:after="120"/>
              <w:jc w:val="center"/>
            </w:pPr>
          </w:p>
        </w:tc>
        <w:tc>
          <w:tcPr>
            <w:tcW w:w="1658" w:type="pct"/>
          </w:tcPr>
          <w:p w14:paraId="6DEA2091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Khan et al, 2019</w:t>
            </w:r>
          </w:p>
        </w:tc>
      </w:tr>
      <w:tr w:rsidR="0036051E" w:rsidRPr="00295AFB" w14:paraId="23769C4E" w14:textId="77777777" w:rsidTr="00CC5BDB">
        <w:tc>
          <w:tcPr>
            <w:tcW w:w="5000" w:type="pct"/>
            <w:gridSpan w:val="4"/>
          </w:tcPr>
          <w:p w14:paraId="22D01306" w14:textId="77777777" w:rsidR="0036051E" w:rsidRPr="00295AFB" w:rsidRDefault="0036051E" w:rsidP="00CC5BDB">
            <w:pPr>
              <w:spacing w:after="120"/>
              <w:rPr>
                <w:b/>
                <w:bCs/>
              </w:rPr>
            </w:pPr>
            <w:r w:rsidRPr="00295AFB">
              <w:rPr>
                <w:b/>
                <w:bCs/>
              </w:rPr>
              <w:t>Progression-Free Survival - 2nd Line Treatment vs. Chemotherapy (HR)</w:t>
            </w:r>
          </w:p>
        </w:tc>
      </w:tr>
      <w:tr w:rsidR="0036051E" w:rsidRPr="00295AFB" w14:paraId="2E22E104" w14:textId="77777777" w:rsidTr="00CC5BDB">
        <w:tc>
          <w:tcPr>
            <w:tcW w:w="1689" w:type="pct"/>
          </w:tcPr>
          <w:p w14:paraId="18572EFC" w14:textId="77777777" w:rsidR="0036051E" w:rsidRPr="00295AFB" w:rsidRDefault="0036051E" w:rsidP="00CC5BDB">
            <w:pPr>
              <w:spacing w:after="120"/>
            </w:pPr>
            <w:proofErr w:type="spellStart"/>
            <w:r w:rsidRPr="00295AFB">
              <w:t>Alectinib</w:t>
            </w:r>
            <w:proofErr w:type="spellEnd"/>
            <w:r w:rsidRPr="00295AFB">
              <w:t>/</w:t>
            </w:r>
            <w:proofErr w:type="spellStart"/>
            <w:r w:rsidRPr="00295AFB">
              <w:t>Brigatinib</w:t>
            </w:r>
            <w:proofErr w:type="spellEnd"/>
            <w:r w:rsidRPr="00295AFB">
              <w:t xml:space="preserve">**/ </w:t>
            </w:r>
            <w:proofErr w:type="spellStart"/>
            <w:r w:rsidRPr="00295AFB">
              <w:t>Lorlatinib</w:t>
            </w:r>
            <w:proofErr w:type="spellEnd"/>
            <w:r w:rsidRPr="00295AFB">
              <w:t>**</w:t>
            </w:r>
          </w:p>
        </w:tc>
        <w:tc>
          <w:tcPr>
            <w:tcW w:w="801" w:type="pct"/>
          </w:tcPr>
          <w:p w14:paraId="63B23A6F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0,2</w:t>
            </w:r>
          </w:p>
        </w:tc>
        <w:tc>
          <w:tcPr>
            <w:tcW w:w="852" w:type="pct"/>
          </w:tcPr>
          <w:p w14:paraId="477899B4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(0,12 – 0,33)</w:t>
            </w:r>
          </w:p>
        </w:tc>
        <w:tc>
          <w:tcPr>
            <w:tcW w:w="1658" w:type="pct"/>
          </w:tcPr>
          <w:p w14:paraId="78AD5F03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Zhou, 2024</w:t>
            </w:r>
          </w:p>
        </w:tc>
      </w:tr>
      <w:tr w:rsidR="0036051E" w:rsidRPr="00295AFB" w14:paraId="41F7B3AF" w14:textId="77777777" w:rsidTr="00CC5BDB">
        <w:tc>
          <w:tcPr>
            <w:tcW w:w="5000" w:type="pct"/>
            <w:gridSpan w:val="4"/>
          </w:tcPr>
          <w:p w14:paraId="0B1F11BA" w14:textId="77777777" w:rsidR="0036051E" w:rsidRPr="00295AFB" w:rsidRDefault="0036051E" w:rsidP="00CC5BDB">
            <w:pPr>
              <w:spacing w:after="120"/>
              <w:rPr>
                <w:b/>
                <w:bCs/>
              </w:rPr>
            </w:pPr>
            <w:r w:rsidRPr="00295AFB">
              <w:rPr>
                <w:b/>
                <w:bCs/>
              </w:rPr>
              <w:t>Cost (U$)</w:t>
            </w:r>
          </w:p>
        </w:tc>
      </w:tr>
      <w:tr w:rsidR="0036051E" w:rsidRPr="00295AFB" w14:paraId="4B03506C" w14:textId="77777777" w:rsidTr="00CC5BDB">
        <w:tc>
          <w:tcPr>
            <w:tcW w:w="1689" w:type="pct"/>
          </w:tcPr>
          <w:p w14:paraId="56B5135E" w14:textId="77777777" w:rsidR="0036051E" w:rsidRPr="00295AFB" w:rsidRDefault="0036051E" w:rsidP="00CC5BDB">
            <w:pPr>
              <w:spacing w:after="120"/>
            </w:pPr>
            <w:r w:rsidRPr="00295AFB">
              <w:t>Follow-up per month</w:t>
            </w:r>
          </w:p>
        </w:tc>
        <w:tc>
          <w:tcPr>
            <w:tcW w:w="801" w:type="pct"/>
          </w:tcPr>
          <w:p w14:paraId="7BB4F255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U$ 26,27</w:t>
            </w:r>
          </w:p>
        </w:tc>
        <w:tc>
          <w:tcPr>
            <w:tcW w:w="852" w:type="pct"/>
          </w:tcPr>
          <w:p w14:paraId="67C1AA60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±20%</w:t>
            </w:r>
          </w:p>
        </w:tc>
        <w:tc>
          <w:tcPr>
            <w:tcW w:w="1658" w:type="pct"/>
          </w:tcPr>
          <w:p w14:paraId="0BB21CB0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SIGTAP/DATASUS (17); Report 856 CONITEC (5)</w:t>
            </w:r>
          </w:p>
        </w:tc>
      </w:tr>
      <w:tr w:rsidR="0036051E" w:rsidRPr="00295AFB" w14:paraId="68A8D60C" w14:textId="77777777" w:rsidTr="00CC5BDB">
        <w:tc>
          <w:tcPr>
            <w:tcW w:w="1689" w:type="pct"/>
          </w:tcPr>
          <w:p w14:paraId="593119D2" w14:textId="77777777" w:rsidR="0036051E" w:rsidRPr="00295AFB" w:rsidRDefault="0036051E" w:rsidP="00CC5BDB">
            <w:pPr>
              <w:spacing w:after="120"/>
            </w:pPr>
            <w:r w:rsidRPr="00295AFB">
              <w:t>Progression in 1st line</w:t>
            </w:r>
          </w:p>
        </w:tc>
        <w:tc>
          <w:tcPr>
            <w:tcW w:w="801" w:type="pct"/>
          </w:tcPr>
          <w:p w14:paraId="4BB87E48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U$ 1.390,02</w:t>
            </w:r>
          </w:p>
        </w:tc>
        <w:tc>
          <w:tcPr>
            <w:tcW w:w="852" w:type="pct"/>
          </w:tcPr>
          <w:p w14:paraId="7FD166B2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±20%</w:t>
            </w:r>
          </w:p>
        </w:tc>
        <w:tc>
          <w:tcPr>
            <w:tcW w:w="1658" w:type="pct"/>
          </w:tcPr>
          <w:p w14:paraId="1F5DB300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SIGTAP/DATASUS (17); Report 856 CONITEC (5)</w:t>
            </w:r>
          </w:p>
        </w:tc>
      </w:tr>
      <w:tr w:rsidR="0036051E" w:rsidRPr="00295AFB" w14:paraId="766E5D84" w14:textId="77777777" w:rsidTr="00CC5BDB">
        <w:tc>
          <w:tcPr>
            <w:tcW w:w="1689" w:type="pct"/>
          </w:tcPr>
          <w:p w14:paraId="30287C67" w14:textId="77777777" w:rsidR="0036051E" w:rsidRPr="00295AFB" w:rsidRDefault="0036051E" w:rsidP="00CC5BDB">
            <w:pPr>
              <w:spacing w:after="120"/>
            </w:pPr>
            <w:r w:rsidRPr="00295AFB">
              <w:t>Progression in 2nd line</w:t>
            </w:r>
          </w:p>
        </w:tc>
        <w:tc>
          <w:tcPr>
            <w:tcW w:w="801" w:type="pct"/>
          </w:tcPr>
          <w:p w14:paraId="1C39406E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U$ 2.115,04</w:t>
            </w:r>
          </w:p>
        </w:tc>
        <w:tc>
          <w:tcPr>
            <w:tcW w:w="852" w:type="pct"/>
          </w:tcPr>
          <w:p w14:paraId="5B697A9A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±20%</w:t>
            </w:r>
          </w:p>
        </w:tc>
        <w:tc>
          <w:tcPr>
            <w:tcW w:w="1658" w:type="pct"/>
          </w:tcPr>
          <w:p w14:paraId="78913A16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SIGTAP/DATASUS (17); Report 856 CONITEC (5)</w:t>
            </w:r>
          </w:p>
        </w:tc>
      </w:tr>
      <w:tr w:rsidR="0036051E" w:rsidRPr="00295AFB" w14:paraId="4F19FE5F" w14:textId="77777777" w:rsidTr="00CC5BDB">
        <w:tc>
          <w:tcPr>
            <w:tcW w:w="1689" w:type="pct"/>
          </w:tcPr>
          <w:p w14:paraId="03069727" w14:textId="77777777" w:rsidR="0036051E" w:rsidRPr="00295AFB" w:rsidRDefault="0036051E" w:rsidP="00CC5BDB">
            <w:pPr>
              <w:spacing w:after="120"/>
            </w:pPr>
            <w:r w:rsidRPr="00295AFB">
              <w:t>Chemotherapy per month (2nd line)</w:t>
            </w:r>
          </w:p>
        </w:tc>
        <w:tc>
          <w:tcPr>
            <w:tcW w:w="801" w:type="pct"/>
          </w:tcPr>
          <w:p w14:paraId="2EE172EF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U$ 450,82</w:t>
            </w:r>
          </w:p>
        </w:tc>
        <w:tc>
          <w:tcPr>
            <w:tcW w:w="852" w:type="pct"/>
          </w:tcPr>
          <w:p w14:paraId="1A030469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±20%</w:t>
            </w:r>
          </w:p>
        </w:tc>
        <w:tc>
          <w:tcPr>
            <w:tcW w:w="1658" w:type="pct"/>
          </w:tcPr>
          <w:p w14:paraId="00CCE280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SIGTAP/DATASUS (17); Report 856 CONITEC (5)</w:t>
            </w:r>
          </w:p>
        </w:tc>
      </w:tr>
      <w:tr w:rsidR="0036051E" w:rsidRPr="00295AFB" w14:paraId="70C61F7A" w14:textId="77777777" w:rsidTr="00CC5BDB">
        <w:tc>
          <w:tcPr>
            <w:tcW w:w="1689" w:type="pct"/>
          </w:tcPr>
          <w:p w14:paraId="3340735B" w14:textId="77777777" w:rsidR="0036051E" w:rsidRPr="00295AFB" w:rsidRDefault="0036051E" w:rsidP="00CC5BDB">
            <w:pPr>
              <w:spacing w:after="120"/>
            </w:pPr>
            <w:r w:rsidRPr="00295AFB">
              <w:lastRenderedPageBreak/>
              <w:t>Crizotinib per month</w:t>
            </w:r>
          </w:p>
        </w:tc>
        <w:tc>
          <w:tcPr>
            <w:tcW w:w="801" w:type="pct"/>
          </w:tcPr>
          <w:p w14:paraId="4A963E21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U$ 2.660,66</w:t>
            </w:r>
          </w:p>
        </w:tc>
        <w:tc>
          <w:tcPr>
            <w:tcW w:w="852" w:type="pct"/>
          </w:tcPr>
          <w:p w14:paraId="00DA4A30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±20%</w:t>
            </w:r>
          </w:p>
        </w:tc>
        <w:tc>
          <w:tcPr>
            <w:tcW w:w="1658" w:type="pct"/>
          </w:tcPr>
          <w:p w14:paraId="515CD0E1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SIGTAP/DATASUS (17); Report 856 CONITEC (5)</w:t>
            </w:r>
          </w:p>
        </w:tc>
      </w:tr>
      <w:tr w:rsidR="0036051E" w:rsidRPr="00295AFB" w14:paraId="288DDB57" w14:textId="77777777" w:rsidTr="00CC5BDB">
        <w:tc>
          <w:tcPr>
            <w:tcW w:w="1689" w:type="pct"/>
          </w:tcPr>
          <w:p w14:paraId="7BB28B85" w14:textId="77777777" w:rsidR="0036051E" w:rsidRPr="00295AFB" w:rsidRDefault="0036051E" w:rsidP="00CC5BDB">
            <w:pPr>
              <w:spacing w:after="120"/>
            </w:pPr>
            <w:r w:rsidRPr="00295AFB">
              <w:t xml:space="preserve">Initial </w:t>
            </w:r>
            <w:proofErr w:type="spellStart"/>
            <w:r w:rsidRPr="00295AFB">
              <w:t>Brigatinib</w:t>
            </w:r>
            <w:proofErr w:type="spellEnd"/>
          </w:p>
        </w:tc>
        <w:tc>
          <w:tcPr>
            <w:tcW w:w="801" w:type="pct"/>
          </w:tcPr>
          <w:p w14:paraId="0B9F656E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U$ 2.637,59</w:t>
            </w:r>
          </w:p>
        </w:tc>
        <w:tc>
          <w:tcPr>
            <w:tcW w:w="852" w:type="pct"/>
          </w:tcPr>
          <w:p w14:paraId="7D02E707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±20%</w:t>
            </w:r>
          </w:p>
        </w:tc>
        <w:tc>
          <w:tcPr>
            <w:tcW w:w="1658" w:type="pct"/>
          </w:tcPr>
          <w:p w14:paraId="7365EEFA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Company proposal; Drug information leaflet</w:t>
            </w:r>
          </w:p>
        </w:tc>
      </w:tr>
      <w:tr w:rsidR="0036051E" w:rsidRPr="00295AFB" w14:paraId="0B3FF503" w14:textId="77777777" w:rsidTr="00CC5BDB">
        <w:tc>
          <w:tcPr>
            <w:tcW w:w="1689" w:type="pct"/>
          </w:tcPr>
          <w:p w14:paraId="65246F72" w14:textId="77777777" w:rsidR="0036051E" w:rsidRPr="00295AFB" w:rsidRDefault="0036051E" w:rsidP="00CC5BDB">
            <w:pPr>
              <w:spacing w:after="120"/>
            </w:pPr>
            <w:proofErr w:type="spellStart"/>
            <w:r w:rsidRPr="00295AFB">
              <w:t>Brigatinib</w:t>
            </w:r>
            <w:proofErr w:type="spellEnd"/>
            <w:r w:rsidRPr="00295AFB">
              <w:t xml:space="preserve"> per month (maintenance)</w:t>
            </w:r>
          </w:p>
        </w:tc>
        <w:tc>
          <w:tcPr>
            <w:tcW w:w="801" w:type="pct"/>
          </w:tcPr>
          <w:p w14:paraId="41D45642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U$ 2.985,95</w:t>
            </w:r>
          </w:p>
        </w:tc>
        <w:tc>
          <w:tcPr>
            <w:tcW w:w="852" w:type="pct"/>
          </w:tcPr>
          <w:p w14:paraId="09FE06C2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±20%</w:t>
            </w:r>
          </w:p>
        </w:tc>
        <w:tc>
          <w:tcPr>
            <w:tcW w:w="1658" w:type="pct"/>
          </w:tcPr>
          <w:p w14:paraId="7155FFB7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Company proposal; Drug information leaflet</w:t>
            </w:r>
          </w:p>
        </w:tc>
      </w:tr>
      <w:tr w:rsidR="0036051E" w:rsidRPr="00295AFB" w14:paraId="438CCAB1" w14:textId="77777777" w:rsidTr="00CC5BDB">
        <w:tc>
          <w:tcPr>
            <w:tcW w:w="1689" w:type="pct"/>
          </w:tcPr>
          <w:p w14:paraId="2FA72C5D" w14:textId="77777777" w:rsidR="0036051E" w:rsidRPr="00295AFB" w:rsidRDefault="0036051E" w:rsidP="00CC5BDB">
            <w:pPr>
              <w:spacing w:after="120"/>
            </w:pPr>
            <w:proofErr w:type="spellStart"/>
            <w:r w:rsidRPr="00295AFB">
              <w:t>Alectinib</w:t>
            </w:r>
            <w:proofErr w:type="spellEnd"/>
            <w:r w:rsidRPr="00295AFB">
              <w:t xml:space="preserve"> per month</w:t>
            </w:r>
          </w:p>
        </w:tc>
        <w:tc>
          <w:tcPr>
            <w:tcW w:w="801" w:type="pct"/>
          </w:tcPr>
          <w:p w14:paraId="3B5DAF12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U$ 5.180,43</w:t>
            </w:r>
          </w:p>
        </w:tc>
        <w:tc>
          <w:tcPr>
            <w:tcW w:w="852" w:type="pct"/>
          </w:tcPr>
          <w:p w14:paraId="141223BA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±20%</w:t>
            </w:r>
          </w:p>
        </w:tc>
        <w:tc>
          <w:tcPr>
            <w:tcW w:w="1658" w:type="pct"/>
          </w:tcPr>
          <w:p w14:paraId="16F15669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Company proposal; Drug information leaflet</w:t>
            </w:r>
          </w:p>
        </w:tc>
      </w:tr>
      <w:tr w:rsidR="0036051E" w:rsidRPr="00295AFB" w14:paraId="5228F3E8" w14:textId="77777777" w:rsidTr="00CC5BDB">
        <w:tc>
          <w:tcPr>
            <w:tcW w:w="1689" w:type="pct"/>
          </w:tcPr>
          <w:p w14:paraId="0B48CC42" w14:textId="77777777" w:rsidR="0036051E" w:rsidRPr="00295AFB" w:rsidRDefault="0036051E" w:rsidP="00CC5BDB">
            <w:pPr>
              <w:spacing w:after="120"/>
            </w:pPr>
            <w:proofErr w:type="spellStart"/>
            <w:r w:rsidRPr="00295AFB">
              <w:t>Lorlatinib</w:t>
            </w:r>
            <w:proofErr w:type="spellEnd"/>
            <w:r w:rsidRPr="00295AFB">
              <w:t xml:space="preserve"> per month</w:t>
            </w:r>
          </w:p>
        </w:tc>
        <w:tc>
          <w:tcPr>
            <w:tcW w:w="801" w:type="pct"/>
          </w:tcPr>
          <w:p w14:paraId="02D0BF4C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U$ 6.577,38</w:t>
            </w:r>
          </w:p>
        </w:tc>
        <w:tc>
          <w:tcPr>
            <w:tcW w:w="852" w:type="pct"/>
          </w:tcPr>
          <w:p w14:paraId="1D476662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±20%</w:t>
            </w:r>
          </w:p>
        </w:tc>
        <w:tc>
          <w:tcPr>
            <w:tcW w:w="1658" w:type="pct"/>
          </w:tcPr>
          <w:p w14:paraId="572F71AE" w14:textId="77777777" w:rsidR="0036051E" w:rsidRPr="00295AFB" w:rsidRDefault="0036051E" w:rsidP="00CC5BDB">
            <w:pPr>
              <w:spacing w:after="120"/>
              <w:jc w:val="center"/>
            </w:pPr>
            <w:r w:rsidRPr="00295AFB">
              <w:t>Company proposal; Drug information leaflet</w:t>
            </w:r>
          </w:p>
        </w:tc>
      </w:tr>
    </w:tbl>
    <w:p w14:paraId="0821E101" w14:textId="77777777" w:rsidR="0036051E" w:rsidRDefault="0036051E" w:rsidP="0036051E">
      <w:pPr>
        <w:spacing w:after="0"/>
        <w:rPr>
          <w:sz w:val="20"/>
          <w:szCs w:val="20"/>
        </w:rPr>
      </w:pPr>
    </w:p>
    <w:p w14:paraId="16C18F0D" w14:textId="77777777" w:rsidR="0036051E" w:rsidRPr="0061645B" w:rsidRDefault="0036051E" w:rsidP="0036051E">
      <w:pPr>
        <w:spacing w:after="0"/>
        <w:rPr>
          <w:sz w:val="20"/>
          <w:szCs w:val="20"/>
        </w:rPr>
      </w:pPr>
      <w:r w:rsidRPr="0061645B">
        <w:rPr>
          <w:sz w:val="20"/>
          <w:szCs w:val="20"/>
        </w:rPr>
        <w:t xml:space="preserve">*Results versus chemotherapy showed no statistically significant difference with any targeted therapy studied, and it was considered that the drugs would not present a difference in overall survival outcome. </w:t>
      </w:r>
    </w:p>
    <w:p w14:paraId="1A99953B" w14:textId="77777777" w:rsidR="0036051E" w:rsidRPr="0061645B" w:rsidRDefault="0036051E" w:rsidP="0036051E">
      <w:pPr>
        <w:spacing w:after="0"/>
        <w:rPr>
          <w:sz w:val="20"/>
          <w:szCs w:val="20"/>
        </w:rPr>
      </w:pPr>
      <w:r w:rsidRPr="0061645B">
        <w:rPr>
          <w:sz w:val="20"/>
          <w:szCs w:val="20"/>
        </w:rPr>
        <w:t xml:space="preserve">**The Systematic Review revealed very similar HR values for progression-free survival among the drugs in second-line treatment, and therefore the values for </w:t>
      </w:r>
      <w:proofErr w:type="spellStart"/>
      <w:r w:rsidRPr="0061645B">
        <w:rPr>
          <w:sz w:val="20"/>
          <w:szCs w:val="20"/>
        </w:rPr>
        <w:t>Alectinib</w:t>
      </w:r>
      <w:proofErr w:type="spellEnd"/>
      <w:r w:rsidRPr="0061645B">
        <w:rPr>
          <w:sz w:val="20"/>
          <w:szCs w:val="20"/>
        </w:rPr>
        <w:t xml:space="preserve"> were chosen for all of them.</w:t>
      </w:r>
    </w:p>
    <w:p w14:paraId="10FEB20F" w14:textId="77777777" w:rsidR="0036051E" w:rsidRPr="00A94FF0" w:rsidRDefault="0036051E" w:rsidP="0036051E">
      <w:pPr>
        <w:spacing w:after="0" w:line="240" w:lineRule="auto"/>
        <w:jc w:val="both"/>
        <w:rPr>
          <w:sz w:val="20"/>
          <w:szCs w:val="20"/>
        </w:rPr>
      </w:pPr>
      <w:r w:rsidRPr="00A94FF0">
        <w:rPr>
          <w:sz w:val="20"/>
          <w:szCs w:val="20"/>
        </w:rPr>
        <w:t xml:space="preserve">*Results versus chemotherapy showed no statistically significant difference with any targeted therapy studied, and it was considered that the drugs would not present a difference in overall survival outcome. **The Systematic Review revealed very similar HR values for progression-free survival among the drugs in second-line treatment, and therefore the values for </w:t>
      </w:r>
      <w:proofErr w:type="spellStart"/>
      <w:r w:rsidRPr="00A94FF0">
        <w:rPr>
          <w:sz w:val="20"/>
          <w:szCs w:val="20"/>
        </w:rPr>
        <w:t>Alectinib</w:t>
      </w:r>
      <w:proofErr w:type="spellEnd"/>
      <w:r w:rsidRPr="00A94FF0">
        <w:rPr>
          <w:sz w:val="20"/>
          <w:szCs w:val="20"/>
        </w:rPr>
        <w:t xml:space="preserve"> were chosen for all of them.</w:t>
      </w:r>
    </w:p>
    <w:p w14:paraId="160190B7" w14:textId="77777777" w:rsidR="0036051E" w:rsidRDefault="0036051E" w:rsidP="0036051E">
      <w:r>
        <w:br w:type="page"/>
      </w:r>
    </w:p>
    <w:p w14:paraId="7B29F536" w14:textId="77777777" w:rsidR="00120CAB" w:rsidRDefault="00120CAB"/>
    <w:sectPr w:rsidR="00120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1E"/>
    <w:rsid w:val="00120CAB"/>
    <w:rsid w:val="0036051E"/>
    <w:rsid w:val="007910BB"/>
    <w:rsid w:val="007A46C5"/>
    <w:rsid w:val="0088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043E"/>
  <w15:chartTrackingRefBased/>
  <w15:docId w15:val="{37148931-F23E-4D34-98E8-2691D47F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51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05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05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05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05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05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05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05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05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05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0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0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05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5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05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05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05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05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0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6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05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60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05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605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051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605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0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05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051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6051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Fernandes</dc:creator>
  <cp:keywords/>
  <dc:description/>
  <cp:lastModifiedBy>Ricardo Fernandes</cp:lastModifiedBy>
  <cp:revision>1</cp:revision>
  <dcterms:created xsi:type="dcterms:W3CDTF">2026-01-08T00:20:00Z</dcterms:created>
  <dcterms:modified xsi:type="dcterms:W3CDTF">2026-01-08T00:21:00Z</dcterms:modified>
</cp:coreProperties>
</file>