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1258"/>
        <w:tblW w:w="10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71"/>
        <w:gridCol w:w="2096"/>
        <w:gridCol w:w="2102"/>
      </w:tblGrid>
      <w:tr w:rsidR="00D71F59" w:rsidRPr="007C044C" w14:paraId="3926B9F9" w14:textId="77777777" w:rsidTr="002F2552">
        <w:trPr>
          <w:cantSplit/>
          <w:trHeight w:val="439"/>
        </w:trPr>
        <w:tc>
          <w:tcPr>
            <w:tcW w:w="1026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46F9EAA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Table 1. Weighted Sample Characteristics of U.S. Children and Adolescents, NSCH 2018–2019 (N = 43,213)</w:t>
            </w:r>
          </w:p>
        </w:tc>
      </w:tr>
      <w:tr w:rsidR="00D71F59" w:rsidRPr="007C044C" w14:paraId="56629874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DB9539C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9C94C7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Unweighted N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A86F49A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Weighted %</w:t>
            </w:r>
          </w:p>
        </w:tc>
      </w:tr>
      <w:tr w:rsidR="00D71F59" w:rsidRPr="007C044C" w14:paraId="774C38F5" w14:textId="77777777" w:rsidTr="002F2552">
        <w:trPr>
          <w:cantSplit/>
          <w:trHeight w:val="130"/>
        </w:trPr>
        <w:tc>
          <w:tcPr>
            <w:tcW w:w="10269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F7F722F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Mental Health Outcomes</w:t>
            </w:r>
          </w:p>
        </w:tc>
      </w:tr>
      <w:tr w:rsidR="00D71F59" w:rsidRPr="007C044C" w14:paraId="53D0CC83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231FE93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Anxiety diagnosis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30012B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43,080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DAAAA2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35B992FB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C429842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D7C73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E023509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11.9%</w:t>
            </w:r>
          </w:p>
        </w:tc>
      </w:tr>
      <w:tr w:rsidR="00D71F59" w:rsidRPr="007C044C" w14:paraId="7A1A49C8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B4872A3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562ADAF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5ADDD9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88.1%</w:t>
            </w:r>
          </w:p>
        </w:tc>
      </w:tr>
      <w:tr w:rsidR="00D71F59" w:rsidRPr="007C044C" w14:paraId="6238558D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D8D87BF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Depression diagnosis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9DA19A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43,060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F4D440C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098C4E76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636F038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4AA60B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74C6A0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5.9%</w:t>
            </w:r>
          </w:p>
        </w:tc>
      </w:tr>
      <w:tr w:rsidR="00D71F59" w:rsidRPr="007C044C" w14:paraId="61D1DF08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6AAB605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E15BDA6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39,919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3196F5B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94.1%</w:t>
            </w:r>
          </w:p>
        </w:tc>
      </w:tr>
      <w:tr w:rsidR="00D71F59" w:rsidRPr="007C044C" w14:paraId="21EE8403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B66221A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ADHD diagnosis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37246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42,795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67B440D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54ABE73C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64B2009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B18D4E9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5,853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2ACA7B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11.5%</w:t>
            </w:r>
          </w:p>
        </w:tc>
      </w:tr>
      <w:tr w:rsidR="00D71F59" w:rsidRPr="007C044C" w14:paraId="044469D7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1D2C003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D1D1D69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36,942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0FE3BAF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88.5%</w:t>
            </w:r>
          </w:p>
        </w:tc>
      </w:tr>
      <w:tr w:rsidR="00D71F59" w:rsidRPr="007C044C" w14:paraId="58C587F6" w14:textId="77777777" w:rsidTr="002F2552">
        <w:trPr>
          <w:cantSplit/>
          <w:trHeight w:val="130"/>
        </w:trPr>
        <w:tc>
          <w:tcPr>
            <w:tcW w:w="10269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F9D1899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Sociodemographic Characteristics</w:t>
            </w:r>
          </w:p>
        </w:tc>
      </w:tr>
      <w:tr w:rsidR="00D71F59" w:rsidRPr="007C044C" w14:paraId="46F5B1EF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CFDD52A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0E77C3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B94CFD3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22F9AC81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AB80766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100AB4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B7606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51.1%</w:t>
            </w:r>
          </w:p>
        </w:tc>
      </w:tr>
      <w:tr w:rsidR="00D71F59" w:rsidRPr="007C044C" w14:paraId="38E96E9C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F5B9220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701B77B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7E8CC1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48.9%</w:t>
            </w:r>
          </w:p>
        </w:tc>
      </w:tr>
      <w:tr w:rsidR="00D71F59" w:rsidRPr="007C044C" w14:paraId="7812EB35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E45269E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 Group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DE7745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366C14F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3BFA9C44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8D64598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6–11 years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F389D1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9EEDF5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49.6%</w:t>
            </w:r>
          </w:p>
        </w:tc>
      </w:tr>
      <w:tr w:rsidR="00D71F59" w:rsidRPr="007C044C" w14:paraId="20217077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849B51F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12–17 years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EB626A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24,817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CF4A31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50.4%</w:t>
            </w:r>
          </w:p>
        </w:tc>
      </w:tr>
      <w:tr w:rsidR="00D71F59" w:rsidRPr="007C044C" w14:paraId="0DA7366C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DE4472B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Race/Ethnicity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98B1076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70388E2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56BBBC26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2DF8B6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Hispanic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4F4A54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76202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26.3%</w:t>
            </w:r>
          </w:p>
        </w:tc>
      </w:tr>
      <w:tr w:rsidR="00D71F59" w:rsidRPr="007C044C" w14:paraId="5DC25E35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B2DEB0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White, Non-Hispanic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B9F251F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35FD02F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49.3%</w:t>
            </w:r>
          </w:p>
        </w:tc>
      </w:tr>
      <w:tr w:rsidR="00D71F59" w:rsidRPr="007C044C" w14:paraId="1300FEEF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A50DDF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Black, Non-Hispanic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B11C5BB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3DB66B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13.7%</w:t>
            </w:r>
          </w:p>
        </w:tc>
      </w:tr>
      <w:tr w:rsidR="00D71F59" w:rsidRPr="007C044C" w14:paraId="1D61BED9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40D8FD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Other/Multi-Racial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AD1244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46A4EE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10.7%</w:t>
            </w:r>
          </w:p>
        </w:tc>
      </w:tr>
      <w:tr w:rsidR="00D71F59" w:rsidRPr="007C044C" w14:paraId="192EEDA7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9E356E2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Poverty Level of Household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18903F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0697809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046439AB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5FE73A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0–99% FPL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236617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B4580A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19.2%</w:t>
            </w:r>
          </w:p>
        </w:tc>
      </w:tr>
      <w:tr w:rsidR="00D71F59" w:rsidRPr="007C044C" w14:paraId="1FDDF1D6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40509C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100–199% FPL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055A53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0AEE042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21.5%</w:t>
            </w:r>
          </w:p>
        </w:tc>
      </w:tr>
      <w:tr w:rsidR="00D71F59" w:rsidRPr="007C044C" w14:paraId="0A7BE7BB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0935884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200–399% FPL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FB7752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C1631A8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28.3%</w:t>
            </w:r>
          </w:p>
        </w:tc>
      </w:tr>
      <w:tr w:rsidR="00D71F59" w:rsidRPr="007C044C" w14:paraId="3189F18B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E75A169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400% FPL or greater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1BE26F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17,861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6EA9CB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31.0%</w:t>
            </w:r>
          </w:p>
        </w:tc>
      </w:tr>
      <w:tr w:rsidR="00D71F59" w:rsidRPr="007C044C" w14:paraId="62600C2B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40420AA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Parental Education Level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D65D1F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6346052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626CF45A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BFBA6B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Less than high school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B5F6AD1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691CCD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10.9%</w:t>
            </w:r>
          </w:p>
        </w:tc>
      </w:tr>
      <w:tr w:rsidR="00D71F59" w:rsidRPr="007C044C" w14:paraId="7815E85E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8E71822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 school or GED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495985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5,946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A02CA41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19.3%</w:t>
            </w:r>
          </w:p>
        </w:tc>
      </w:tr>
      <w:tr w:rsidR="00D71F59" w:rsidRPr="007C044C" w14:paraId="3F7285ED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B80464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college or technical school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315BE09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4280C7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22.1%</w:t>
            </w:r>
          </w:p>
        </w:tc>
      </w:tr>
      <w:tr w:rsidR="00D71F59" w:rsidRPr="007C044C" w14:paraId="474E1E24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788A01A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College degree or higher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F72D87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3E730F6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47.7%</w:t>
            </w:r>
          </w:p>
        </w:tc>
      </w:tr>
      <w:tr w:rsidR="00D71F59" w:rsidRPr="007C044C" w14:paraId="2F6669B8" w14:textId="77777777" w:rsidTr="002F2552">
        <w:trPr>
          <w:cantSplit/>
          <w:trHeight w:val="130"/>
        </w:trPr>
        <w:tc>
          <w:tcPr>
            <w:tcW w:w="10269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AE71D94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Conditions</w:t>
            </w:r>
          </w:p>
        </w:tc>
      </w:tr>
      <w:tr w:rsidR="00D71F59" w:rsidRPr="007C044C" w14:paraId="100A19BC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6F27F1B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Amenities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002D852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318D65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6E215C92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E8A040E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amenities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FCA8738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7B24C2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10.7%</w:t>
            </w:r>
          </w:p>
        </w:tc>
      </w:tr>
      <w:tr w:rsidR="00D71F59" w:rsidRPr="007C044C" w14:paraId="665B17AA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0E94168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amenity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F7EE9B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2D87DB4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11.3%</w:t>
            </w:r>
          </w:p>
        </w:tc>
      </w:tr>
      <w:tr w:rsidR="00D71F59" w:rsidRPr="007C044C" w14:paraId="7051ABCB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FA7B437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amenities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FB98B8D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C2B9DC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17.0%</w:t>
            </w:r>
          </w:p>
        </w:tc>
      </w:tr>
      <w:tr w:rsidR="00D71F59" w:rsidRPr="007C044C" w14:paraId="4937341F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8388149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Three amenities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AC48EC7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1A6708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22.7%</w:t>
            </w:r>
          </w:p>
        </w:tc>
      </w:tr>
      <w:tr w:rsidR="00D71F59" w:rsidRPr="007C044C" w14:paraId="0E799C4F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5D75DA1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four amenities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22FD79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14,981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06D5C4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38.3%</w:t>
            </w:r>
          </w:p>
        </w:tc>
      </w:tr>
      <w:tr w:rsidR="00D71F59" w:rsidRPr="007C044C" w14:paraId="7BB80526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A6E42FC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Detracting Elements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30CB7E8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9F80A83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6337D7E1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DAA8088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detracting elements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11D9D0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4DDFCCB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73.3%</w:t>
            </w:r>
          </w:p>
        </w:tc>
      </w:tr>
      <w:tr w:rsidR="00D71F59" w:rsidRPr="007C044C" w14:paraId="50C34F19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061AE4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detracting element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E689876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5,896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DADD4A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16.7%</w:t>
            </w:r>
          </w:p>
        </w:tc>
      </w:tr>
      <w:tr w:rsidR="00D71F59" w:rsidRPr="007C044C" w14:paraId="41A78500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FBE62C6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detracting elements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5E026F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3438DE6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6.1%</w:t>
            </w:r>
          </w:p>
        </w:tc>
      </w:tr>
      <w:tr w:rsidR="00D71F59" w:rsidRPr="007C044C" w14:paraId="3CAE5B96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2A61FAD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three detracting elements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A19FF0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25A48F9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3.9%</w:t>
            </w:r>
          </w:p>
        </w:tc>
      </w:tr>
      <w:tr w:rsidR="00D71F59" w:rsidRPr="007C044C" w14:paraId="132A6481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7FC6F40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Perceived Neighborhood Safety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A4490FC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37B103B" w14:textId="77777777" w:rsidR="00D71F59" w:rsidRPr="007C044C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</w:tr>
      <w:tr w:rsidR="00D71F59" w:rsidRPr="007C044C" w14:paraId="4A87F527" w14:textId="77777777" w:rsidTr="002F2552">
        <w:trPr>
          <w:cantSplit/>
          <w:trHeight w:val="142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5E5DC3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agree neighborhood is safe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B3FE4D2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D3A241B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64.8%</w:t>
            </w:r>
          </w:p>
        </w:tc>
      </w:tr>
      <w:tr w:rsidR="00D71F59" w:rsidRPr="007C044C" w14:paraId="38D66F15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D4AEBC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agree neighborhood is safe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6404CC5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BCDFFAD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30.0%</w:t>
            </w:r>
          </w:p>
        </w:tc>
      </w:tr>
      <w:tr w:rsidR="00D71F59" w:rsidRPr="007C044C" w14:paraId="3722F9F4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5704D4D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disagree neighborhood is safe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0524031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E755AA3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3.8%</w:t>
            </w:r>
          </w:p>
        </w:tc>
      </w:tr>
      <w:tr w:rsidR="00D71F59" w:rsidRPr="007C044C" w14:paraId="7E605D8D" w14:textId="77777777" w:rsidTr="002F2552">
        <w:trPr>
          <w:cantSplit/>
          <w:trHeight w:val="130"/>
        </w:trPr>
        <w:tc>
          <w:tcPr>
            <w:tcW w:w="607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3DBDE34" w14:textId="77777777" w:rsidR="00D71F59" w:rsidRPr="007C044C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disagree neighborhood is safe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4E8658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28CCB4E" w14:textId="77777777" w:rsidR="00D71F59" w:rsidRPr="007C044C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1.4%</w:t>
            </w:r>
          </w:p>
        </w:tc>
      </w:tr>
      <w:tr w:rsidR="00D71F59" w:rsidRPr="007C044C" w14:paraId="49D7BC9E" w14:textId="77777777" w:rsidTr="002F2552">
        <w:trPr>
          <w:trHeight w:val="632"/>
        </w:trPr>
        <w:tc>
          <w:tcPr>
            <w:tcW w:w="1026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1F1F1D8" w14:textId="77777777" w:rsidR="00D71F59" w:rsidRPr="007C044C" w:rsidRDefault="00D71F59" w:rsidP="002F2552">
            <w:pPr>
              <w:spacing w:line="195" w:lineRule="auto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Note. Estimates are survey-weighted using NSCH complex samples procedures to reflect the U.S. population of noninstitutionalized children and adolescents aged 6–17 years. Unweighted N reflects actual sample counts; weighted % reflects population-representative estimates. Outcome-specific sample sizes vary due to item-level missingness: anxiety n = 43,080; depression n = 43,060; ADHD n = 42,795. Missing data by variable: anxiety n = 133 (0.3%); depression n = 153 (0.4%); ADHD n = 418 (1.0%); neighborhood amenities n = 1,207 (2.8%); detracting elements n = 1,018 (2.4%); perceived neighborhood safety n = 952 (2.2%). Covariates (gender, age, race/ethnicity, poverty level, parental education) had complete data for all 43,213 respondents. FPL = Federal Poverty Level. NSCH = National Survey of Children's Health.</w:t>
            </w:r>
          </w:p>
        </w:tc>
      </w:tr>
    </w:tbl>
    <w:p w14:paraId="746BC85F" w14:textId="77777777" w:rsidR="00D71F59" w:rsidRPr="00893C12" w:rsidRDefault="00D71F59" w:rsidP="00D71F59">
      <w:pPr>
        <w:rPr>
          <w:sz w:val="4"/>
          <w:szCs w:val="4"/>
        </w:rPr>
      </w:pPr>
    </w:p>
    <w:tbl>
      <w:tblPr>
        <w:tblpPr w:leftFromText="180" w:rightFromText="180" w:horzAnchor="margin" w:tblpXSpec="center" w:tblpY="-690"/>
        <w:tblW w:w="10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9"/>
        <w:gridCol w:w="1369"/>
        <w:gridCol w:w="1369"/>
        <w:gridCol w:w="1370"/>
        <w:gridCol w:w="1374"/>
      </w:tblGrid>
      <w:tr w:rsidR="00D71F59" w:rsidRPr="00275D12" w14:paraId="2F1276B3" w14:textId="77777777" w:rsidTr="002F2552">
        <w:trPr>
          <w:cantSplit/>
          <w:trHeight w:val="207"/>
        </w:trPr>
        <w:tc>
          <w:tcPr>
            <w:tcW w:w="10871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5F2CF95" w14:textId="77777777" w:rsidR="00D71F59" w:rsidRPr="00275D12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Table 2. Bivariate Associations Between Neighborhood Conditions and Anxiety Status, NSCH 2018–2019 (n = 42,132)</w:t>
            </w:r>
          </w:p>
        </w:tc>
      </w:tr>
      <w:tr w:rsidR="00D71F59" w:rsidRPr="00275D12" w14:paraId="1354675A" w14:textId="77777777" w:rsidTr="002F2552">
        <w:trPr>
          <w:cantSplit/>
          <w:trHeight w:val="399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2607642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Condition / Category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9A5BBE2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Unweighted 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625BB52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Weighted 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0901A1F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Rao-Scott χ²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346EF3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D71F59" w:rsidRPr="00275D12" w14:paraId="30E66C0A" w14:textId="77777777" w:rsidTr="002F2552">
        <w:trPr>
          <w:cantSplit/>
          <w:trHeight w:val="190"/>
        </w:trPr>
        <w:tc>
          <w:tcPr>
            <w:tcW w:w="108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0DB506" w14:textId="77777777" w:rsidR="00D71F59" w:rsidRPr="00275D12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Amenities</w:t>
            </w:r>
          </w:p>
        </w:tc>
      </w:tr>
      <w:tr w:rsidR="00D71F59" w:rsidRPr="00275D12" w14:paraId="2010867D" w14:textId="77777777" w:rsidTr="002F2552">
        <w:trPr>
          <w:cantSplit/>
          <w:trHeight w:val="242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2CB92B4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amenities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6C7B96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5,577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720EFE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11.8%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5A1177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2.051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00DE4D5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.085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275D12" w14:paraId="2E50ABE2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5042B59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amenity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BFFC92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4,886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ED5A701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5749B52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57756F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710402FC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7DEC8A1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amenities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8C3A5E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7,252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4C13BFB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13.2%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426DF93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25C10F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5CB91166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1F37848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Three amenities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45A2A03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9,221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20A965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12.2%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B36A554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A716EE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39D79166" w14:textId="77777777" w:rsidTr="002F2552">
        <w:trPr>
          <w:cantSplit/>
          <w:trHeight w:val="207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2DD62B3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four amenities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220556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14,943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D792B3B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10.9%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7C55F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FAD559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5CEA4217" w14:textId="77777777" w:rsidTr="002F2552">
        <w:trPr>
          <w:cantSplit/>
          <w:trHeight w:val="190"/>
        </w:trPr>
        <w:tc>
          <w:tcPr>
            <w:tcW w:w="108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DF1B645" w14:textId="77777777" w:rsidR="00D71F59" w:rsidRPr="00275D12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Detracting Elements</w:t>
            </w:r>
          </w:p>
        </w:tc>
      </w:tr>
      <w:tr w:rsidR="00D71F59" w:rsidRPr="00275D12" w14:paraId="467CE27D" w14:textId="77777777" w:rsidTr="002F2552">
        <w:trPr>
          <w:cantSplit/>
          <w:trHeight w:val="242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1F66212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detracting elements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1D0DBB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33,039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9A47375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4EE3601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3.364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19AB0C9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.018</w:t>
            </w:r>
            <w:r>
              <w:rPr>
                <w:sz w:val="22"/>
                <w:szCs w:val="22"/>
                <w:vertAlign w:val="superscript"/>
              </w:rPr>
              <w:t>*</w:t>
            </w:r>
          </w:p>
        </w:tc>
      </w:tr>
      <w:tr w:rsidR="00D71F59" w:rsidRPr="00275D12" w14:paraId="77A67857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009BC96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detracting element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094A4E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5,880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8706A9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12.6%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4176BF1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94E1C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780AA919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86394EC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detracting elements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F54EA31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1,967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7A92613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F26A3A8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8614E6D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6C4C0871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C062DCD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three detracting elements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417E5EB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1,183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3DC370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238968E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FF4C58F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0416D7E3" w14:textId="77777777" w:rsidTr="002F2552">
        <w:trPr>
          <w:cantSplit/>
          <w:trHeight w:val="190"/>
        </w:trPr>
        <w:tc>
          <w:tcPr>
            <w:tcW w:w="108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BECBCE1" w14:textId="77777777" w:rsidR="00D71F59" w:rsidRPr="00275D12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Perceived Neighborhood Safety</w:t>
            </w:r>
          </w:p>
        </w:tc>
      </w:tr>
      <w:tr w:rsidR="00D71F59" w:rsidRPr="00275D12" w14:paraId="2D1E302A" w14:textId="77777777" w:rsidTr="002F2552">
        <w:trPr>
          <w:cantSplit/>
          <w:trHeight w:val="242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B64D243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agree, neighborhood is safe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5E35A62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29,525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E0F602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EE8B05B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15.208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FC25406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275D12" w14:paraId="1529D3CE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A2A87C2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agree, neighborhood is safe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CA708C6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11,238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F0871F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208E8FF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ADF576D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1EC9E9C4" w14:textId="77777777" w:rsidTr="002F2552">
        <w:trPr>
          <w:cantSplit/>
          <w:trHeight w:val="190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0AF4C33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disagree, neighborhood is safe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00AE325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1,032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CB8D923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19.7%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A6ED8B8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97D1637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59BA6EEE" w14:textId="77777777" w:rsidTr="002F2552">
        <w:trPr>
          <w:cantSplit/>
          <w:trHeight w:val="207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319B701" w14:textId="77777777" w:rsidR="00D71F59" w:rsidRPr="00275D12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disagree, neighborhood is safe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C8E810C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1F9817A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21.0%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BE8F02D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252B36F" w14:textId="77777777" w:rsidR="00D71F59" w:rsidRPr="00275D12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275D12" w14:paraId="5C2DDC5F" w14:textId="77777777" w:rsidTr="002F2552">
        <w:trPr>
          <w:trHeight w:val="817"/>
        </w:trPr>
        <w:tc>
          <w:tcPr>
            <w:tcW w:w="10871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03E96D9" w14:textId="77777777" w:rsidR="00D71F59" w:rsidRPr="00275D12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Note. </w:t>
            </w:r>
            <w:r>
              <w:rPr>
                <w:sz w:val="18"/>
                <w:szCs w:val="18"/>
              </w:rPr>
              <w:t>Unweighted N reflects actual sample counts. Weighted % reflects survey-weighted population estimates incorporating NSCH sampling weights, strata, and primary sampling units (IBM SPSS v29). The Rao-Scott chi-square is the design-corrected test of independence from Complex Samples analysis; the adjusted F statistic and its degrees of freedom form the basis for significance testing. Perceived safety is coded so that higher values indicate lower perceived safety. *p &lt; .05. **p &lt; .01. ***p &lt; .001. ns = not significant.</w:t>
            </w:r>
          </w:p>
        </w:tc>
      </w:tr>
    </w:tbl>
    <w:p w14:paraId="666C04AC" w14:textId="77777777" w:rsidR="00D71F59" w:rsidRDefault="00D71F59" w:rsidP="00D71F59"/>
    <w:p w14:paraId="58FC245B" w14:textId="77777777" w:rsidR="00D71F59" w:rsidRDefault="00D71F59" w:rsidP="00D71F59"/>
    <w:tbl>
      <w:tblPr>
        <w:tblpPr w:leftFromText="180" w:rightFromText="180" w:vertAnchor="page" w:horzAnchor="margin" w:tblpXSpec="center" w:tblpY="7111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71"/>
        <w:gridCol w:w="1339"/>
        <w:gridCol w:w="1339"/>
        <w:gridCol w:w="1340"/>
        <w:gridCol w:w="1343"/>
      </w:tblGrid>
      <w:tr w:rsidR="00D71F59" w:rsidRPr="00042945" w14:paraId="468B4DA5" w14:textId="77777777" w:rsidTr="002F2552">
        <w:trPr>
          <w:cantSplit/>
          <w:trHeight w:val="253"/>
        </w:trPr>
        <w:tc>
          <w:tcPr>
            <w:tcW w:w="10632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0BAA26" w14:textId="77777777" w:rsidR="00D71F59" w:rsidRPr="00042945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Table 3. Bivariate Associations Between Neighborhood Conditions and Depression Status, NSCH 2018–2019 (n = 42,114)</w:t>
            </w:r>
          </w:p>
        </w:tc>
      </w:tr>
      <w:tr w:rsidR="00D71F59" w:rsidRPr="00042945" w14:paraId="113CAD5D" w14:textId="77777777" w:rsidTr="002F2552">
        <w:trPr>
          <w:cantSplit/>
          <w:trHeight w:val="485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92E849C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Condition / Category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A2546D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Unweighted N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68DA7D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Weighted 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36C1568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Rao-Scott χ²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47E02C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D71F59" w:rsidRPr="00042945" w14:paraId="4E86D131" w14:textId="77777777" w:rsidTr="002F2552">
        <w:trPr>
          <w:cantSplit/>
          <w:trHeight w:val="232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FD376F0" w14:textId="77777777" w:rsidR="00D71F59" w:rsidRPr="00042945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Amenities</w:t>
            </w:r>
          </w:p>
        </w:tc>
      </w:tr>
      <w:tr w:rsidR="00D71F59" w:rsidRPr="00042945" w14:paraId="04C9165E" w14:textId="77777777" w:rsidTr="002F2552">
        <w:trPr>
          <w:cantSplit/>
          <w:trHeight w:val="295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514363F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amenities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371C28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5,588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E3FFB3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6.6%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794A4AD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C7E4FD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.108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042945" w14:paraId="0268FBFF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16BB6EB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amenity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C5513A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4,877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6DF2BE2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AA3448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4880D09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0428317A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098246E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amenities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7BA4BAF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7,242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0F63A2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6.9%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121281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00B7F8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601B1831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4FECEF1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Three amenities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E55C12E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9,213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AE0BC15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A9C383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6254D82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2978C8DA" w14:textId="77777777" w:rsidTr="002F2552">
        <w:trPr>
          <w:cantSplit/>
          <w:trHeight w:val="253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A7BF0D6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four amenities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FD2FDD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14,944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C60C82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5.2%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7EAFF45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D4FCD02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2F1A8C38" w14:textId="77777777" w:rsidTr="002F2552">
        <w:trPr>
          <w:cantSplit/>
          <w:trHeight w:val="232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BE283E" w14:textId="77777777" w:rsidR="00D71F59" w:rsidRPr="00042945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Detracting Elements</w:t>
            </w:r>
          </w:p>
        </w:tc>
      </w:tr>
      <w:tr w:rsidR="00D71F59" w:rsidRPr="00042945" w14:paraId="580A2ACE" w14:textId="77777777" w:rsidTr="002F2552">
        <w:trPr>
          <w:cantSplit/>
          <w:trHeight w:val="295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8214F1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detracting elements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16A17CD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33,019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E1FDA6D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5.2%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70B885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9.841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079B465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42945" w14:paraId="76EF7E3C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190FCF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detracting element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80378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5,879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EDE891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6.6%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A3DEB6F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47DBE0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5F135AC3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CABB62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detracting elements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883748B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1,966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61ADF7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FFB0849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C799343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21F322C6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8DDA90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three detracting elements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106731E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1,185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F7B3790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11.9%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50F7E35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E698A80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4C243F3A" w14:textId="77777777" w:rsidTr="002F2552">
        <w:trPr>
          <w:cantSplit/>
          <w:trHeight w:val="232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789CA58" w14:textId="77777777" w:rsidR="00D71F59" w:rsidRPr="00042945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Perceived Neighborhood Safety</w:t>
            </w:r>
          </w:p>
        </w:tc>
      </w:tr>
      <w:tr w:rsidR="00D71F59" w:rsidRPr="00042945" w14:paraId="184A2390" w14:textId="77777777" w:rsidTr="002F2552">
        <w:trPr>
          <w:cantSplit/>
          <w:trHeight w:val="295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59A62D2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agree, neighborhood is safe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ECDE875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29,503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C5BA600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4.9%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2FC0B24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A444650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42945" w14:paraId="3E46D7F6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F42FD23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agree, neighborhood is safe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7F61FE6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11,241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32A1E2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6.9%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979212A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6F9F55E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7B794124" w14:textId="77777777" w:rsidTr="002F2552">
        <w:trPr>
          <w:cantSplit/>
          <w:trHeight w:val="232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ED7D6C7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disagree, neighborhood is safe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9576509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1,032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8CBF4D2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37BDB28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1935038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37D44FE8" w14:textId="77777777" w:rsidTr="002F2552">
        <w:trPr>
          <w:cantSplit/>
          <w:trHeight w:val="253"/>
        </w:trPr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5C5093F" w14:textId="77777777" w:rsidR="00D71F59" w:rsidRPr="00042945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disagree, neighborhood is safe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300A9CE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B7EF74F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16.7%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0E289BD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DCACAD7" w14:textId="77777777" w:rsidR="00D71F59" w:rsidRPr="00042945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042945" w14:paraId="103786A9" w14:textId="77777777" w:rsidTr="002F2552">
        <w:trPr>
          <w:trHeight w:val="991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70A464B" w14:textId="77777777" w:rsidR="00D71F59" w:rsidRPr="00042945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Note. </w:t>
            </w:r>
            <w:r>
              <w:rPr>
                <w:sz w:val="18"/>
                <w:szCs w:val="18"/>
              </w:rPr>
              <w:t>Unweighted N reflects actual sample counts. Weighted % reflects survey-weighted population estimates incorporating NSCH sampling weights, strata, and primary sampling units (IBM SPSS v29). The Rao-Scott chi-square is the design-corrected test of independence from Complex Samples analysis; the adjusted F statistic and its degrees of freedom form the basis for significance testing. Perceived safety is coded so that higher values indicate lower perceived safety. *p &lt; .05. **p &lt; .01. ***p &lt; .001. ns = not significant.</w:t>
            </w:r>
          </w:p>
        </w:tc>
      </w:tr>
    </w:tbl>
    <w:tbl>
      <w:tblPr>
        <w:tblpPr w:leftFromText="180" w:rightFromText="180" w:vertAnchor="text" w:horzAnchor="margin" w:tblpY="-614"/>
        <w:tblW w:w="10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62"/>
        <w:gridCol w:w="1337"/>
        <w:gridCol w:w="1337"/>
        <w:gridCol w:w="1338"/>
        <w:gridCol w:w="1342"/>
      </w:tblGrid>
      <w:tr w:rsidR="00D71F59" w:rsidRPr="00A74CE4" w14:paraId="53DDF8DA" w14:textId="77777777" w:rsidTr="002F2552">
        <w:trPr>
          <w:cantSplit/>
          <w:trHeight w:val="206"/>
        </w:trPr>
        <w:tc>
          <w:tcPr>
            <w:tcW w:w="10616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D35CBF3" w14:textId="77777777" w:rsidR="00D71F59" w:rsidRPr="00A74CE4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Table 4. Bivariate Associations Between Neighborhood Conditions and ADHD Status, NSCH 2018–2019 (n = 41,870)</w:t>
            </w:r>
          </w:p>
        </w:tc>
      </w:tr>
      <w:tr w:rsidR="00D71F59" w:rsidRPr="00A74CE4" w14:paraId="55CB4AE7" w14:textId="77777777" w:rsidTr="002F2552">
        <w:trPr>
          <w:cantSplit/>
          <w:trHeight w:val="397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5A0994B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Condition / Category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D257A6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Unweighted N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1D5CF69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Weighted 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282AAB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Rao-Scott χ²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9DBF178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D71F59" w:rsidRPr="00A74CE4" w14:paraId="33A3E75C" w14:textId="77777777" w:rsidTr="002F2552">
        <w:trPr>
          <w:cantSplit/>
          <w:trHeight w:val="189"/>
        </w:trPr>
        <w:tc>
          <w:tcPr>
            <w:tcW w:w="10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305769A" w14:textId="77777777" w:rsidR="00D71F59" w:rsidRPr="00A74CE4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Neighborhood Amenities</w:t>
            </w:r>
          </w:p>
        </w:tc>
      </w:tr>
      <w:tr w:rsidR="00D71F59" w:rsidRPr="00A74CE4" w14:paraId="0E0CBAB3" w14:textId="77777777" w:rsidTr="002F2552">
        <w:trPr>
          <w:cantSplit/>
          <w:trHeight w:val="241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1EF802D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amenities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C150A53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5,539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E39F308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12.2%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02D74C9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2.309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AE63F0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.056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A74CE4" w14:paraId="6AB9348A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631FA0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amenity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AC0F241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4,836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71A52C6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7E64162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7672312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3A01CE23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E218B84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amenities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7F22AA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7,205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05C4C59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FE9C4D4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630D255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0361A41E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24DE496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Three amenities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1474076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9,177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580ACFC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790948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265B871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46054527" w14:textId="77777777" w:rsidTr="002F2552">
        <w:trPr>
          <w:cantSplit/>
          <w:trHeight w:val="206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3E1B6F0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four amenities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533FD31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14,866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684F8C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10.6%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64891B5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90A9510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110FED20" w14:textId="77777777" w:rsidTr="002F2552">
        <w:trPr>
          <w:cantSplit/>
          <w:trHeight w:val="189"/>
        </w:trPr>
        <w:tc>
          <w:tcPr>
            <w:tcW w:w="10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33AC7CD" w14:textId="77777777" w:rsidR="00D71F59" w:rsidRPr="00A74CE4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Detracting Elements</w:t>
            </w:r>
          </w:p>
        </w:tc>
      </w:tr>
      <w:tr w:rsidR="00D71F59" w:rsidRPr="00A74CE4" w14:paraId="66E0C563" w14:textId="77777777" w:rsidTr="002F2552">
        <w:trPr>
          <w:cantSplit/>
          <w:trHeight w:val="241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B089C73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detracting elements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466A79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32,853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13928F2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E4AFD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1.440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3BBD7A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.231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A74CE4" w14:paraId="0FE7635C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8015F86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detracting element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7BA7B7C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5,834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8201BC9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2D6E2C2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8C6062A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19825735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ADB7BB1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detracting elements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12502C8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1,949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3E85F16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1494C42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A36F5D9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077D4E98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85849C5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three detracting elements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E12E94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1,174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68C130C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6C38D6C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7154EC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4F8CA071" w14:textId="77777777" w:rsidTr="002F2552">
        <w:trPr>
          <w:cantSplit/>
          <w:trHeight w:val="189"/>
        </w:trPr>
        <w:tc>
          <w:tcPr>
            <w:tcW w:w="10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D3CC634" w14:textId="77777777" w:rsidR="00D71F59" w:rsidRPr="00A74CE4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Perceived Neighborhood Safety</w:t>
            </w:r>
          </w:p>
        </w:tc>
      </w:tr>
      <w:tr w:rsidR="00D71F59" w:rsidRPr="00A74CE4" w14:paraId="738E2E95" w14:textId="77777777" w:rsidTr="002F2552">
        <w:trPr>
          <w:cantSplit/>
          <w:trHeight w:val="241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0F3EA16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agree, neighborhood is safe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868426F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29,357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2C95A24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2193EB4D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4.508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2B6A2BE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.004</w:t>
            </w:r>
            <w:r>
              <w:rPr>
                <w:sz w:val="22"/>
                <w:szCs w:val="22"/>
                <w:vertAlign w:val="superscript"/>
              </w:rPr>
              <w:t>**</w:t>
            </w:r>
          </w:p>
        </w:tc>
      </w:tr>
      <w:tr w:rsidR="00D71F59" w:rsidRPr="00A74CE4" w14:paraId="797814E5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09E08FC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agree, neighborhood is safe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9CB72F4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11,151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D05D873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11.9%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44D9D80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0A01CA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6D2274C2" w14:textId="77777777" w:rsidTr="002F2552">
        <w:trPr>
          <w:cantSplit/>
          <w:trHeight w:val="189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0EC69A6B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Somewhat disagree, neighborhood is safe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41EACD8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1,026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7D9E09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C89E01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3066A707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6148FFAF" w14:textId="77777777" w:rsidTr="002F2552">
        <w:trPr>
          <w:cantSplit/>
          <w:trHeight w:val="206"/>
        </w:trPr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5DE61FAD" w14:textId="77777777" w:rsidR="00D71F59" w:rsidRPr="00A74CE4" w:rsidRDefault="00D71F59" w:rsidP="002F2552">
            <w:pPr>
              <w:spacing w:line="205" w:lineRule="auto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Definitely disagree, neighborhood is safe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605A0A96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954F50E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15.3%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B4A0EC0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7324AE8B" w14:textId="77777777" w:rsidR="00D71F59" w:rsidRPr="00A74CE4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</w:p>
        </w:tc>
      </w:tr>
      <w:tr w:rsidR="00D71F59" w:rsidRPr="00A74CE4" w14:paraId="4D324C7D" w14:textId="77777777" w:rsidTr="002F2552">
        <w:trPr>
          <w:trHeight w:val="813"/>
        </w:trPr>
        <w:tc>
          <w:tcPr>
            <w:tcW w:w="10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20" w:type="dxa"/>
              <w:bottom w:w="28" w:type="dxa"/>
              <w:right w:w="120" w:type="dxa"/>
            </w:tcMar>
          </w:tcPr>
          <w:p w14:paraId="4885B9B6" w14:textId="77777777" w:rsidR="00D71F59" w:rsidRPr="00A74CE4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Note. </w:t>
            </w:r>
            <w:r>
              <w:rPr>
                <w:sz w:val="18"/>
                <w:szCs w:val="18"/>
              </w:rPr>
              <w:t>Unweighted N reflects actual sample counts. Weighted % reflects survey-weighted population estimates incorporating NSCH sampling weights, strata, and primary sampling units (IBM SPSS v29). The Rao-Scott chi-square is the design-corrected test of independence from Complex Samples analysis; the adjusted F statistic and its degrees of freedom form the basis for significance testing. Perceived safety is coded so that higher values indicate lower perceived safety. *p &lt; .05. **p &lt; .01. ***p &lt; .001. ns = not significant.</w:t>
            </w:r>
          </w:p>
        </w:tc>
      </w:tr>
    </w:tbl>
    <w:p w14:paraId="1DAD3B4B" w14:textId="77777777" w:rsidR="00D71F59" w:rsidRDefault="00D71F59" w:rsidP="00D71F59"/>
    <w:tbl>
      <w:tblPr>
        <w:tblpPr w:leftFromText="180" w:rightFromText="180" w:vertAnchor="page" w:horzAnchor="margin" w:tblpY="7066"/>
        <w:tblW w:w="10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24"/>
        <w:gridCol w:w="1662"/>
        <w:gridCol w:w="910"/>
        <w:gridCol w:w="1662"/>
        <w:gridCol w:w="910"/>
        <w:gridCol w:w="1662"/>
        <w:gridCol w:w="913"/>
      </w:tblGrid>
      <w:tr w:rsidR="00D71F59" w:rsidRPr="00011626" w14:paraId="0ABB2D06" w14:textId="77777777" w:rsidTr="002F2552">
        <w:trPr>
          <w:cantSplit/>
          <w:trHeight w:val="459"/>
        </w:trPr>
        <w:tc>
          <w:tcPr>
            <w:tcW w:w="10543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9C86498" w14:textId="77777777" w:rsidR="00D71F59" w:rsidRDefault="00D71F59" w:rsidP="002F2552">
            <w:pPr>
              <w:spacing w:line="205" w:lineRule="auto"/>
              <w:rPr>
                <w:b/>
                <w:bCs/>
                <w:sz w:val="18"/>
                <w:szCs w:val="18"/>
              </w:rPr>
            </w:pPr>
          </w:p>
          <w:p w14:paraId="37C7E579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Table 5. Covariate Associations from Survey-Weighted Joint Multivariable Logistic Regression Models, NSCH 2018–2019</w:t>
            </w:r>
          </w:p>
        </w:tc>
      </w:tr>
      <w:tr w:rsidR="00D71F59" w:rsidRPr="00011626" w14:paraId="59650695" w14:textId="77777777" w:rsidTr="002F2552">
        <w:trPr>
          <w:cantSplit/>
          <w:trHeight w:val="21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9BAFF65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</w:p>
        </w:tc>
        <w:tc>
          <w:tcPr>
            <w:tcW w:w="2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5E492B8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Anxiety</w:t>
            </w:r>
          </w:p>
        </w:tc>
        <w:tc>
          <w:tcPr>
            <w:tcW w:w="2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CDD6C31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Depression</w:t>
            </w:r>
          </w:p>
        </w:tc>
        <w:tc>
          <w:tcPr>
            <w:tcW w:w="2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58C7B5A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ADHD</w:t>
            </w:r>
          </w:p>
        </w:tc>
      </w:tr>
      <w:tr w:rsidR="00D71F59" w:rsidRPr="00011626" w14:paraId="25C2EB46" w14:textId="77777777" w:rsidTr="002F2552">
        <w:trPr>
          <w:cantSplit/>
          <w:trHeight w:val="21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3BA68A2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Covariate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14CD4E8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B90C21E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B73B9DC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1AE194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F0C38B8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32E8BDB7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</w:tr>
      <w:tr w:rsidR="00D71F59" w:rsidRPr="00011626" w14:paraId="4BE5A829" w14:textId="77777777" w:rsidTr="002F2552">
        <w:trPr>
          <w:cantSplit/>
          <w:trHeight w:val="210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1C8B572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Gender (ref: Female)</w:t>
            </w:r>
          </w:p>
        </w:tc>
      </w:tr>
      <w:tr w:rsidR="00D71F59" w:rsidRPr="00011626" w14:paraId="312A56EC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4710D41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01640B8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0.808 (0.726–0.900)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30BD9EF9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5887EE9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0.724 (0.613–0.855)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079A34A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579FE1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2.411 (2.134–2.724)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4147DC8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11626" w14:paraId="25566A93" w14:textId="77777777" w:rsidTr="002F2552">
        <w:trPr>
          <w:cantSplit/>
          <w:trHeight w:val="210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055597A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Age (years, continuous)</w:t>
            </w:r>
          </w:p>
        </w:tc>
      </w:tr>
      <w:tr w:rsidR="00D71F59" w:rsidRPr="00011626" w14:paraId="0DA6C216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F43474A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312E36F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1.113 (1.095–1.130)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6ABF56A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DF2A00C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1.276 (1.242–1.310)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3FF2E392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411318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1.063 (1.045–1.080)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2A4F71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11626" w14:paraId="60EB708C" w14:textId="77777777" w:rsidTr="002F2552">
        <w:trPr>
          <w:cantSplit/>
          <w:trHeight w:val="229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1706BFC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Race/Ethnicity (ref: Other/Multi-Racial)</w:t>
            </w:r>
          </w:p>
        </w:tc>
      </w:tr>
      <w:tr w:rsidR="00D71F59" w:rsidRPr="00011626" w14:paraId="2EFB3526" w14:textId="77777777" w:rsidTr="002F2552">
        <w:trPr>
          <w:cantSplit/>
          <w:trHeight w:val="421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43498812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Hispanic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6F5F2E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1.072 (0.854–1.346)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473817F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.551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E3BC45E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1.317 (0.952–1.822)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5E9452F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.097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10FD97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1.024 (0.799–1.311)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381594D3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.852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011626" w14:paraId="33BA6A63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632CC1E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White, Non-Hispanic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5CD8885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2.183 (1.851–2.575)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8FB2645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5F7D147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2.159 (1.702–2.737)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F244AB7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E53119E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1.865 (1.579–2.202)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3D7AAA5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11626" w14:paraId="7B0DB6EA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19027EB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Black, Non-Hispanic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2580E9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0.915 (0.709–1.181)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734240C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.496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657C9DB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1.213 (0.862–1.707)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0E7CD2D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.268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7B6D910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1.705 (1.349–2.153)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CB230FA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D71F59" w:rsidRPr="00011626" w14:paraId="2632D0C8" w14:textId="77777777" w:rsidTr="002F2552">
        <w:trPr>
          <w:cantSplit/>
          <w:trHeight w:val="229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82F35E1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Poverty Level (income-to-poverty ratio, continuous)</w:t>
            </w:r>
          </w:p>
        </w:tc>
      </w:tr>
      <w:tr w:rsidR="00D71F59" w:rsidRPr="00011626" w14:paraId="22F0B69C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6804C8C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Poverty level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30539B5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0.881 (0.833–0.931)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A83739F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FF794AD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0.856 (0.779–0.941)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780F694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2464D4B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0.905 (0.849–0.965)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E0FE5D3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.002</w:t>
            </w:r>
            <w:r>
              <w:rPr>
                <w:sz w:val="22"/>
                <w:szCs w:val="22"/>
                <w:vertAlign w:val="superscript"/>
              </w:rPr>
              <w:t>**</w:t>
            </w:r>
          </w:p>
        </w:tc>
      </w:tr>
      <w:tr w:rsidR="00D71F59" w:rsidRPr="00011626" w14:paraId="428281F7" w14:textId="77777777" w:rsidTr="002F2552">
        <w:trPr>
          <w:cantSplit/>
          <w:trHeight w:val="210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79A38D2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Parental Education (continuous ordinal)</w:t>
            </w:r>
          </w:p>
        </w:tc>
      </w:tr>
      <w:tr w:rsidR="00D71F59" w:rsidRPr="00011626" w14:paraId="23BB778B" w14:textId="77777777" w:rsidTr="002F2552">
        <w:trPr>
          <w:cantSplit/>
          <w:trHeight w:val="440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23C0CAFB" w14:textId="77777777" w:rsidR="00D71F59" w:rsidRPr="00011626" w:rsidRDefault="00D71F59" w:rsidP="002F2552">
            <w:pPr>
              <w:spacing w:line="20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Parental education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3637C86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1.151 (1.074–1.235)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150F6991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&lt;.001</w:t>
            </w:r>
            <w:r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0B518CDC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1.007 (0.913–1.111)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2959BB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.885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08322AE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1.006 (0.933–1.084)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51D64254" w14:textId="77777777" w:rsidR="00D71F59" w:rsidRPr="00011626" w:rsidRDefault="00D71F59" w:rsidP="002F2552">
            <w:pPr>
              <w:spacing w:line="205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.872</w:t>
            </w:r>
            <w:r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D71F59" w:rsidRPr="00011626" w14:paraId="32CE0A15" w14:textId="77777777" w:rsidTr="002F2552">
        <w:trPr>
          <w:trHeight w:val="901"/>
        </w:trPr>
        <w:tc>
          <w:tcPr>
            <w:tcW w:w="10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0" w:type="dxa"/>
              <w:bottom w:w="28" w:type="dxa"/>
              <w:right w:w="100" w:type="dxa"/>
            </w:tcMar>
          </w:tcPr>
          <w:p w14:paraId="69E5DFF8" w14:textId="77777777" w:rsidR="00D71F59" w:rsidRPr="00011626" w:rsidRDefault="00D71F59" w:rsidP="002F2552">
            <w:pPr>
              <w:spacing w:line="205" w:lineRule="auto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Note. </w:t>
            </w:r>
            <w:r>
              <w:rPr>
                <w:sz w:val="18"/>
                <w:szCs w:val="18"/>
              </w:rPr>
              <w:t>Odds ratios (ORs) and 95% confidence intervals (CIs) derived from survey-weighted joint multivariable logistic regression models incorporating all three neighborhood domains and covariates simultaneously, using NSCH complex samples design (strata, PSUs, FWC weight; IBM SPSS v29). Reference categories: Gender = Female; Race/Ethnicity = Other/Multi-Racial. Age and poverty level entered as continuous covariates; parental education entered as continuous ordinal covariate. *p &lt; .05. **p &lt; .01. ***p &lt; .001. ns = not significant.</w:t>
            </w:r>
          </w:p>
        </w:tc>
      </w:tr>
    </w:tbl>
    <w:tbl>
      <w:tblPr>
        <w:tblpPr w:leftFromText="180" w:rightFromText="180" w:horzAnchor="margin" w:tblpY="-330"/>
        <w:tblW w:w="10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88"/>
        <w:gridCol w:w="1714"/>
        <w:gridCol w:w="1929"/>
        <w:gridCol w:w="1502"/>
      </w:tblGrid>
      <w:tr w:rsidR="00D71F59" w:rsidRPr="003918BA" w14:paraId="4394D0EF" w14:textId="77777777" w:rsidTr="002F2552">
        <w:trPr>
          <w:trHeight w:val="465"/>
        </w:trPr>
        <w:tc>
          <w:tcPr>
            <w:tcW w:w="1003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5658B11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lastRenderedPageBreak/>
              <w:t>Table 6. Domain-Specific Survey-Weighted Logistic Regression Models, Neighborhood Conditions and Mental Health, NSCH 2018–2019.</w:t>
            </w:r>
          </w:p>
        </w:tc>
      </w:tr>
      <w:tr w:rsidR="00D71F59" w:rsidRPr="003918BA" w14:paraId="280CDEDC" w14:textId="77777777" w:rsidTr="002F2552">
        <w:trPr>
          <w:trHeight w:val="232"/>
          <w:tblHeader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F203EC9" w14:textId="77777777" w:rsidR="00D71F59" w:rsidRPr="003918BA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3157651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968DE55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7266C13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p value</w:t>
            </w:r>
          </w:p>
        </w:tc>
      </w:tr>
      <w:tr w:rsidR="00D71F59" w:rsidRPr="003918BA" w14:paraId="57B0953B" w14:textId="77777777" w:rsidTr="002F2552">
        <w:trPr>
          <w:trHeight w:val="232"/>
        </w:trPr>
        <w:tc>
          <w:tcPr>
            <w:tcW w:w="1003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0CE5C1E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Outcome: Anxiety diagnosis</w:t>
            </w:r>
          </w:p>
        </w:tc>
      </w:tr>
      <w:tr w:rsidR="00D71F59" w:rsidRPr="003918BA" w14:paraId="44B1315E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C59EA53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07F4F97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1.004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F1D1ABC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0.968–1.042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A97980F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.820</w:t>
            </w:r>
          </w:p>
        </w:tc>
      </w:tr>
      <w:tr w:rsidR="00D71F59" w:rsidRPr="003918BA" w14:paraId="3D57385F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CBFCCA5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51ACC8E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1.194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0262BAB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1.113–1.281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3660EEB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3918BA" w14:paraId="4804C392" w14:textId="77777777" w:rsidTr="002F2552">
        <w:trPr>
          <w:trHeight w:val="248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61A56AC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safety (less safe)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B7BED3C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1.470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C48EE16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1.346–1.606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4E2B349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3918BA" w14:paraId="2D35BE3A" w14:textId="77777777" w:rsidTr="002F2552">
        <w:trPr>
          <w:trHeight w:val="232"/>
        </w:trPr>
        <w:tc>
          <w:tcPr>
            <w:tcW w:w="1003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9CF9FE3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Outcome: Depression diagnosis</w:t>
            </w:r>
          </w:p>
        </w:tc>
      </w:tr>
      <w:tr w:rsidR="00D71F59" w:rsidRPr="003918BA" w14:paraId="3FBFC3C5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1CF8D2B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26752C9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0.983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0DFAA49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0.925–1.044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F948504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.576</w:t>
            </w:r>
          </w:p>
        </w:tc>
      </w:tr>
      <w:tr w:rsidR="00D71F59" w:rsidRPr="003918BA" w14:paraId="3139EE18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AC623D3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E592586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1.374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D0177A6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1.223–1.542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C57D958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3918BA" w14:paraId="20BE8FA2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66FE27E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safety (less safe)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D50B218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1.649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BCD3701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1.431–1.900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AC41DF9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3918BA" w14:paraId="0CB58B98" w14:textId="77777777" w:rsidTr="002F2552">
        <w:trPr>
          <w:trHeight w:val="232"/>
        </w:trPr>
        <w:tc>
          <w:tcPr>
            <w:tcW w:w="1003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998F9D7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Outcome: ADHD diagnosis</w:t>
            </w:r>
          </w:p>
        </w:tc>
      </w:tr>
      <w:tr w:rsidR="00D71F59" w:rsidRPr="003918BA" w14:paraId="23C98EFD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BB8FB92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297D01A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0.981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5175AE6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0.941–1.022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C07014C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.352</w:t>
            </w:r>
          </w:p>
        </w:tc>
      </w:tr>
      <w:tr w:rsidR="00D71F59" w:rsidRPr="003918BA" w14:paraId="747868C8" w14:textId="77777777" w:rsidTr="002F2552">
        <w:trPr>
          <w:trHeight w:val="248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67F333D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 (per level)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8DD6EE5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1.060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1F428D3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0.979–1.149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ECEF421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.152</w:t>
            </w:r>
          </w:p>
        </w:tc>
      </w:tr>
      <w:tr w:rsidR="00D71F59" w:rsidRPr="003918BA" w14:paraId="63869B10" w14:textId="77777777" w:rsidTr="002F2552">
        <w:trPr>
          <w:trHeight w:val="232"/>
        </w:trPr>
        <w:tc>
          <w:tcPr>
            <w:tcW w:w="48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A58B5D8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safety (less safe)</w:t>
            </w:r>
          </w:p>
        </w:tc>
        <w:tc>
          <w:tcPr>
            <w:tcW w:w="17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844FC9B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1.192</w:t>
            </w:r>
          </w:p>
        </w:tc>
        <w:tc>
          <w:tcPr>
            <w:tcW w:w="19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99B97AF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1.088–1.307</w:t>
            </w:r>
          </w:p>
        </w:tc>
        <w:tc>
          <w:tcPr>
            <w:tcW w:w="150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116D218" w14:textId="77777777" w:rsidR="00D71F59" w:rsidRPr="003918BA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3918BA" w14:paraId="6092527D" w14:textId="77777777" w:rsidTr="002F2552">
        <w:trPr>
          <w:trHeight w:val="680"/>
        </w:trPr>
        <w:tc>
          <w:tcPr>
            <w:tcW w:w="10033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DF7A56E" w14:textId="77777777" w:rsidR="00D71F59" w:rsidRPr="003918BA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 xml:space="preserve">Note. </w:t>
            </w:r>
            <w:r>
              <w:rPr>
                <w:rFonts w:eastAsia="Arial"/>
                <w:sz w:val="18"/>
                <w:szCs w:val="18"/>
              </w:rPr>
              <w:t>OR = odds ratio; CI = confidence interval. All models are survey-weighted and adjust for age, gender, race/ethnicity, household income-to-poverty ratio, and parental education. Survey weights, strata, and primary sampling units incorporated throughout. Bold p values indicate p &lt; .05.</w:t>
            </w:r>
          </w:p>
        </w:tc>
      </w:tr>
    </w:tbl>
    <w:p w14:paraId="687363F8" w14:textId="77777777" w:rsidR="00D71F59" w:rsidRDefault="00D71F59" w:rsidP="00D71F59">
      <w:pPr>
        <w:spacing w:before="80"/>
      </w:pPr>
      <w:r>
        <w:rPr>
          <w:sz w:val="18"/>
          <w:szCs w:val="18"/>
        </w:rPr>
        <w:t>.</w:t>
      </w:r>
    </w:p>
    <w:tbl>
      <w:tblPr>
        <w:tblW w:w="10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7"/>
        <w:gridCol w:w="3012"/>
        <w:gridCol w:w="1615"/>
        <w:gridCol w:w="2444"/>
        <w:gridCol w:w="1616"/>
      </w:tblGrid>
      <w:tr w:rsidR="00D71F59" w:rsidRPr="00FB2796" w14:paraId="79D0A53B" w14:textId="77777777" w:rsidTr="002F2552">
        <w:trPr>
          <w:trHeight w:val="247"/>
        </w:trPr>
        <w:tc>
          <w:tcPr>
            <w:tcW w:w="10214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DCF03C7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Table 7. Joint Multivariable Logistic Regression: All Neighborhood Domains Simultaneously, NSCH 2018–2019.</w:t>
            </w:r>
          </w:p>
        </w:tc>
      </w:tr>
      <w:tr w:rsidR="00D71F59" w:rsidRPr="00FB2796" w14:paraId="3641E417" w14:textId="77777777" w:rsidTr="002F2552">
        <w:trPr>
          <w:trHeight w:val="247"/>
          <w:tblHeader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45FD4A0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B6CD244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Neighborhood Domain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8CB7A3C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Adjusted OR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11D0944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1F95BC1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p value</w:t>
            </w:r>
          </w:p>
        </w:tc>
      </w:tr>
      <w:tr w:rsidR="00D71F59" w:rsidRPr="00FB2796" w14:paraId="266AB347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8D80C31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Anxiety</w:t>
            </w: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358725E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3284D53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1.004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C2B4671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0.965–1.043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33A15FF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.858</w:t>
            </w:r>
          </w:p>
        </w:tc>
      </w:tr>
      <w:tr w:rsidR="00D71F59" w:rsidRPr="00FB2796" w14:paraId="12C580DF" w14:textId="77777777" w:rsidTr="002F2552">
        <w:trPr>
          <w:trHeight w:val="264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66C63E3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740E509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F9F87DA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1.069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62B7A27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0.991–1.154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CFA20B5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.086</w:t>
            </w:r>
          </w:p>
        </w:tc>
      </w:tr>
      <w:tr w:rsidR="00D71F59" w:rsidRPr="00FB2796" w14:paraId="5122D51E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DED9892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F02DD4C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Perceived safety (less safe)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BF098A9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1.422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81D3C06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1.291–1.566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0494879A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FB2796" w14:paraId="14385A81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056C640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Depression</w:t>
            </w: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C0063BC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5FEFF03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0.979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289D627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0.921–1.039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CE97B9F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.479</w:t>
            </w:r>
          </w:p>
        </w:tc>
      </w:tr>
      <w:tr w:rsidR="00D71F59" w:rsidRPr="00FB2796" w14:paraId="4E510ED4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0F4D53D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BA55ED9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23494EE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1.208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6425017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1.064–1.370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9077646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.003</w:t>
            </w:r>
          </w:p>
        </w:tc>
      </w:tr>
      <w:tr w:rsidR="00D71F59" w:rsidRPr="00FB2796" w14:paraId="514D3CBF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6B2CC16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44C1F23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Perceived safety (less safe)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75375ED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1.500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7DFFABC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1.287–1.747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26A2DEE2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&lt;.001</w:t>
            </w:r>
          </w:p>
        </w:tc>
      </w:tr>
      <w:tr w:rsidR="00D71F59" w:rsidRPr="00FB2796" w14:paraId="5601806E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B205184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ADHD</w:t>
            </w: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1E3FE88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Neighborhood amenities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2A88F7B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0.981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79546FC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0.940–1.024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4D12191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.390</w:t>
            </w:r>
          </w:p>
        </w:tc>
      </w:tr>
      <w:tr w:rsidR="00D71F59" w:rsidRPr="00FB2796" w14:paraId="03513ACB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2A8E41D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443F271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Detracting elements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DB8C4F2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1.007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64686755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0.916–1.106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1451059E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.885</w:t>
            </w:r>
          </w:p>
        </w:tc>
      </w:tr>
      <w:tr w:rsidR="00D71F59" w:rsidRPr="00FB2796" w14:paraId="0BD347A0" w14:textId="77777777" w:rsidTr="002F2552">
        <w:trPr>
          <w:trHeight w:val="247"/>
        </w:trPr>
        <w:tc>
          <w:tcPr>
            <w:tcW w:w="15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5E4940A8" w14:textId="77777777" w:rsidR="00D71F59" w:rsidRPr="00FB2796" w:rsidRDefault="00D71F59" w:rsidP="002F2552">
            <w:pPr>
              <w:rPr>
                <w:sz w:val="18"/>
                <w:szCs w:val="18"/>
              </w:rPr>
            </w:pPr>
          </w:p>
        </w:tc>
        <w:tc>
          <w:tcPr>
            <w:tcW w:w="301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B424EBE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Perceived safety (less safe)</w:t>
            </w:r>
          </w:p>
        </w:tc>
        <w:tc>
          <w:tcPr>
            <w:tcW w:w="161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79D3941B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1.182</w:t>
            </w:r>
          </w:p>
        </w:tc>
        <w:tc>
          <w:tcPr>
            <w:tcW w:w="24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4E5BBC8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1.062–1.315</w:t>
            </w:r>
          </w:p>
        </w:tc>
        <w:tc>
          <w:tcPr>
            <w:tcW w:w="16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3C61B7C1" w14:textId="77777777" w:rsidR="00D71F59" w:rsidRPr="00FB2796" w:rsidRDefault="00D71F59" w:rsidP="002F2552">
            <w:pPr>
              <w:jc w:val="center"/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>.002</w:t>
            </w:r>
          </w:p>
        </w:tc>
      </w:tr>
      <w:tr w:rsidR="00D71F59" w:rsidRPr="00FB2796" w14:paraId="262D80B9" w14:textId="77777777" w:rsidTr="002F2552">
        <w:trPr>
          <w:trHeight w:val="1218"/>
        </w:trPr>
        <w:tc>
          <w:tcPr>
            <w:tcW w:w="10214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15" w:type="dxa"/>
              <w:bottom w:w="80" w:type="dxa"/>
              <w:right w:w="115" w:type="dxa"/>
            </w:tcMar>
            <w:vAlign w:val="center"/>
          </w:tcPr>
          <w:p w14:paraId="436F76CD" w14:textId="77777777" w:rsidR="00D71F59" w:rsidRPr="00FB2796" w:rsidRDefault="00D71F59" w:rsidP="002F2552">
            <w:pPr>
              <w:rPr>
                <w:sz w:val="18"/>
                <w:szCs w:val="18"/>
              </w:rPr>
            </w:pPr>
            <w:r>
              <w:rPr>
                <w:rFonts w:eastAsia="Arial"/>
                <w:b/>
                <w:bCs/>
                <w:sz w:val="18"/>
                <w:szCs w:val="18"/>
              </w:rPr>
              <w:t xml:space="preserve">Note. </w:t>
            </w:r>
            <w:r>
              <w:rPr>
                <w:rFonts w:eastAsia="Arial"/>
                <w:sz w:val="18"/>
                <w:szCs w:val="18"/>
              </w:rPr>
              <w:t>Values are adjusted odds ratios (OR) with 95% confidence intervals (CI). Each outcome model includes all three neighborhood domains simultaneously and is adjusted for child gender, age, race/ethnicity, household poverty level, and parental education. Survey weights, strata, and primary sampling units were incorporated using NSCH complex-samples procedures (IBM SPSS v29). Perceived safety is coded so that higher values indicate lower perceived safety. Bold p values indicate p &lt; .05.</w:t>
            </w:r>
          </w:p>
        </w:tc>
      </w:tr>
    </w:tbl>
    <w:p w14:paraId="54CA7D7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F59"/>
    <w:rsid w:val="00195413"/>
    <w:rsid w:val="003D0186"/>
    <w:rsid w:val="007278E4"/>
    <w:rsid w:val="00A3738C"/>
    <w:rsid w:val="00BC6C35"/>
    <w:rsid w:val="00CB270D"/>
    <w:rsid w:val="00CF7583"/>
    <w:rsid w:val="00D71F59"/>
    <w:rsid w:val="00D83B99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879F5"/>
  <w15:chartTrackingRefBased/>
  <w15:docId w15:val="{9E7811CB-A93C-4BF9-94A3-4313241AB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F5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1F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F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F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F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F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F5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F5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F5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F5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F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F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F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1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F5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1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F5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1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F5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1F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F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F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1345</Words>
  <Characters>8937</Characters>
  <Application>Microsoft Office Word</Application>
  <DocSecurity>0</DocSecurity>
  <Lines>186</Lines>
  <Paragraphs>88</Paragraphs>
  <ScaleCrop>false</ScaleCrop>
  <Company>Springer Nature</Company>
  <LinksUpToDate>false</LinksUpToDate>
  <CharactersWithSpaces>10194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2026-04-05T17:01:00Z</dcterms:created>
  <dcterms:modified xsi:type="dcterms:W3CDTF">2026-04-05T17:01:00Z</dcterms:modified>
</cp:coreProperties>
</file>