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705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510"/>
        <w:gridCol w:w="1210"/>
        <w:gridCol w:w="880"/>
        <w:gridCol w:w="1510"/>
        <w:gridCol w:w="1210"/>
        <w:gridCol w:w="880"/>
        <w:gridCol w:w="1510"/>
        <w:gridCol w:w="1210"/>
        <w:gridCol w:w="960"/>
      </w:tblGrid>
      <w:tr w:rsidR="00103DCB" w:rsidRPr="00531464" w14:paraId="0802B054" w14:textId="77777777" w:rsidTr="00531464">
        <w:trPr>
          <w:cantSplit/>
        </w:trPr>
        <w:tc>
          <w:tcPr>
            <w:tcW w:w="1368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B37D567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Supplementary Table 1. Weighted Bivariate Associations Between Sociodemographic Characteristics and Diagnosed Mental Health Outcomes Among U.S. Children and Adolescents, NSCH 2018–2019</w:t>
            </w:r>
          </w:p>
        </w:tc>
      </w:tr>
      <w:tr w:rsidR="00103DCB" w:rsidRPr="00531464" w14:paraId="20133788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A334D2C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D2475D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Anxiety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AC97F5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Depression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F26017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ADHD</w:t>
            </w:r>
          </w:p>
        </w:tc>
      </w:tr>
      <w:tr w:rsidR="00103DCB" w:rsidRPr="00531464" w14:paraId="79145CF9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C461548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Variable    N (%)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7AB197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No Anxiety Pop. (%)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9FCA773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Yes Anxiety Pop. (%)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CB0A99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χ² (p)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067C6C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No Depression Pop. (%)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841728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Yes Depression Pop. (%)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1D2407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χ² (p)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9FEDB6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No ADHD Pop. (%)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134130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Yes ADHD Pop. (%)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5C9C843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χ² (p)</w:t>
            </w:r>
          </w:p>
        </w:tc>
      </w:tr>
      <w:tr w:rsidR="00103DCB" w:rsidRPr="00531464" w14:paraId="69EE2EC2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D3FA3DC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Gender</w:t>
            </w:r>
          </w:p>
          <w:p w14:paraId="2D7DFBE0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 xml:space="preserve">   N = 99,130,842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53488C1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B6F3FC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5EEDC88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78F376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C4E519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39E38B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.003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7F2E3A1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C1369D6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FD0021E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</w:tr>
      <w:tr w:rsidR="00103DCB" w:rsidRPr="00531464" w14:paraId="3794E5A4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184BE09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C7B5F4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45,147,722 (89.0%)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401D70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5,590,134 (11.0%)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5A29A36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A02B08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48,019,325 (94.8%)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43A291E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2,660,020 (5.2%)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6483F17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CA90B0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42,468,921 (84.4%)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C18014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7,876,997 (15.6%)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FF6BBF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21D6A490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63A9D5E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1B4025A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42,168,213 (87.1%)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1CB236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6,224,773 (12.9%)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91A88E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A03C9C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45,249,555 (93.3%)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E5FF343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3,224,564 (6.7%)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2043EBD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7E793A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44,591,840 (92.9%)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A175F75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3,425,385 (7.1%)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DB5C86B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43DA8962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273ED2C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Age Group</w:t>
            </w:r>
          </w:p>
          <w:p w14:paraId="745E880C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 xml:space="preserve">   N = 99,130,842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996371B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2CD05AA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E5F121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045D333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1C41303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A1A188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62AF278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8A4BBC3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2C3FD55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</w:tr>
      <w:tr w:rsidR="00103DCB" w:rsidRPr="00531464" w14:paraId="47278ABE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1D556D5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6–11 years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071083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44,587,068 (90.6%)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B55E45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4,605,239 (9.4%)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9262284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7070948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47,913,295 (97.4%)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3FBD523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1,302,680 (2.6%)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F2C9294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C00231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43,913,050 (90.0%)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C4DFAD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4,895,183 (10.0%)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69D2F2C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1905F17F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3027A1B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12–17 years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1134AE8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42,728,867 (85.6%)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C2D6BB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7,209,668 (14.4%)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58B1A1B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475861A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45,355,585 (90.8%)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BA67CDE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4,581,904 (9.2%)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D11405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9DF295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43,147,711 (87.1%)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140FA18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6,407,198 (12.9%)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4C7333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102507C3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40E677C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Race/Ethnicity</w:t>
            </w:r>
          </w:p>
          <w:p w14:paraId="07A4CB6E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 xml:space="preserve">   N = 99,130,842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81CE418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7676234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42F5DE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83227C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72DEF37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83EE19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.029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F61BBD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3711535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44758C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</w:tr>
      <w:tr w:rsidR="00103DCB" w:rsidRPr="00531464" w14:paraId="494035E9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7A76BEC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CE443C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23,583,896 (90.6%)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C08293E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2,436,062 (9.4%)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022F92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8BE226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24,606,735 (94.3%)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13A3783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1,488,212 (5.7%)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170669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01DA6E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23,519,080 (91.2%)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C99786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2,278,717 (8.8%)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6AC40D6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2E329A22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F611704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White, Non-Hispanic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ABCD97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41,566,900 (85.0%)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9EF31A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7,351,044 (15.0%)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8508678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4438948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45,663,035 (93.4%)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DF640E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3,225,387 (6.6%)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B24F57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3EAF49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42,198,704 (86.8%)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7B5E41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6,434,944 (13.2%)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7FC8977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13858649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64FE696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Black, Non-Hispanic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24DF95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12,474,444 (91.6%)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46320DA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1,139,329 (8.4%)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9EFFF0D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7183D8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12,851,666 (94.7%)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7FC8F5F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717,559 (5.3%)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F1525FA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95EA1F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11,654,005 (86.8%)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E7858C5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1,774,417 (13.2%)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9F267D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6EB371C5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47D4B55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Other/Multi-Racial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5BFA0D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9,690,695 (91.6%)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38960D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888,471 (8.4%)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8542B8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016F90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10,147,442 (95.7%)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C5CDF6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453,426 (4.3%)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1F36C66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2927A2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9,688,973 (92.2%)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86599D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814,303 (7.8%)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CCC8FC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3DCE8CDF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520752B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Poverty Level of Household</w:t>
            </w:r>
          </w:p>
          <w:p w14:paraId="793BF452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 xml:space="preserve">   N = 99,130,842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C18D7D1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01C214D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2365F8A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.645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AFBFF6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083180B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03E4C3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0FEBB51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764C41A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FC403B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.020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</w:tr>
      <w:tr w:rsidR="00103DCB" w:rsidRPr="00531464" w14:paraId="1B39F737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7FF0C3F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0–99% FPL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E85A06E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16,782,440 (88.0%)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7688A1A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2,289,387 (12.0%)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087081A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74E7C4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17,594,382 (92.2%)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902776C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1,480,744 (7.8%)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EAC686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72E7FD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16,440,089 (87.0%)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DEBA3D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2,460,715 (13.0%)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3F93A2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6F6EB4B0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9CDC02A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100–199% FPL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551D42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18,696,365 (87.8%)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F451EFC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2,585,874 (12.2%)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9C26737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1FE6F4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19,909,108 (93.2%)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8FF45B8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1,450,826 (6.8%)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422584D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4A22BC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18,452,272 (87.9%)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C767F21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2,546,055 (12.1%)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8F80F45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3A78A70D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516AFFD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200–399% FPL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26A2DB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24,592,466 (87.7%)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E679C4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3,440,336 (12.3%)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7E3BD8A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6EB3E3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26,574,379 (94.9%)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9BF5B3D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1,430,639 (5.1%)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D1C0C1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8090C3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24,793,107 (89.0%)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E26CB5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3,076,295 (11.0%)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15379E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0068723B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1AD7B88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400% FPL or greater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768FA2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27,244,664 (88.6%)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150A92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3,499,310 (11.4%)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E75AC2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35A71D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29,191,011 (95.0%)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FCD3F5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1,522,375 (5.0%)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0047D7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74F3925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27,375,293 (89.5%)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550094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3,219,316 (10.5%)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A808B3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4F2E9A2F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1F2E0FB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Parental Education Level</w:t>
            </w:r>
          </w:p>
          <w:p w14:paraId="1DADC2B9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 xml:space="preserve">   N = 99,130,842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E13E44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C299D62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387A2C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.014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57C6E88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1A920C4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05AAC0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.002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185BA65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24C88B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D24932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b/>
                <w:bCs/>
              </w:rPr>
              <w:t>&lt;.001</w:t>
            </w:r>
            <w:r w:rsidRPr="00531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</w:tr>
      <w:tr w:rsidR="00103DCB" w:rsidRPr="00531464" w14:paraId="0EF215B0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9DDD471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Less than high school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E2BC4F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9,816,273 (90.7%)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02F6635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1,006,978 (9.3%)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570E77B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76D269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10,044,533 (92.8%)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16D23B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777,082 (7.2%)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300600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06FBA2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9,593,230 (91.0%)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944BE4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952,327 (9.0%)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D43D93E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1CB8ECD4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836C592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High school or GED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8465A9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17,068,561 (89.0%)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E0D2F2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2,117,285 (11.0%)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AD62FFA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5FB50C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17,978,050 (93.7%)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556BCA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1,218,444 (6.3%)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B90551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B1E42CE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16,425,043 (86.9%)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2F5A9B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2,482,090 (13.1%)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57B7809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16B64C2D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D6248B8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Some college or technical school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E8CB487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18,886,711 (86.7%)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6F6784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2,889,605 (13.3%)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87148CF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D030132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20,254,989 (92.6%)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1751A665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1,625,785 (7.4%)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2693241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8B9BEFC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18,760,312 (86.3%)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8E07514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2,988,192 (13.7%)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5F86E90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71728659" w14:textId="77777777" w:rsidTr="00531464">
        <w:trPr>
          <w:cantSplit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6A952739" w14:textId="77777777" w:rsidR="00103DCB" w:rsidRPr="00531464" w:rsidRDefault="007932C8" w:rsidP="00531464">
            <w:pPr>
              <w:spacing w:line="200" w:lineRule="auto"/>
              <w:ind w:left="260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College degree or higher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70E9D7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41,544,391 (87.7%)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6BC677B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5,801,039 (12.3%)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04DA8D77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4F71AF0C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44,991,308 (95.2%)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7554EA0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2,263,274 (4.8%)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7EB64635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31B069A6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42,282,176 (89.7%)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7D1CBA9" w14:textId="77777777" w:rsidR="00103DCB" w:rsidRPr="00531464" w:rsidRDefault="007932C8" w:rsidP="00531464">
            <w:pPr>
              <w:spacing w:line="200" w:lineRule="auto"/>
              <w:jc w:val="center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</w:rPr>
              <w:t>4,879,772 (10.3%)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267F01BD" w14:textId="77777777" w:rsidR="00103DCB" w:rsidRPr="00531464" w:rsidRDefault="00103DCB" w:rsidP="00531464">
            <w:pPr>
              <w:spacing w:line="200" w:lineRule="auto"/>
              <w:rPr>
                <w:rFonts w:ascii="Times New Roman" w:hAnsi="Times New Roman" w:cs="Times New Roman"/>
              </w:rPr>
            </w:pPr>
          </w:p>
        </w:tc>
      </w:tr>
      <w:tr w:rsidR="00103DCB" w:rsidRPr="00531464" w14:paraId="7738A2F7" w14:textId="77777777" w:rsidTr="00531464">
        <w:tc>
          <w:tcPr>
            <w:tcW w:w="1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80" w:type="dxa"/>
              <w:bottom w:w="25" w:type="dxa"/>
              <w:right w:w="80" w:type="dxa"/>
            </w:tcMar>
          </w:tcPr>
          <w:p w14:paraId="51990A9A" w14:textId="77777777" w:rsidR="00103DCB" w:rsidRPr="00531464" w:rsidRDefault="007932C8" w:rsidP="00531464">
            <w:pPr>
              <w:spacing w:line="200" w:lineRule="auto"/>
              <w:rPr>
                <w:rFonts w:ascii="Times New Roman" w:hAnsi="Times New Roman" w:cs="Times New Roman"/>
              </w:rPr>
            </w:pPr>
            <w:r w:rsidRPr="00531464">
              <w:rPr>
                <w:rFonts w:ascii="Times New Roman" w:hAnsi="Times New Roman" w:cs="Times New Roman"/>
                <w:i/>
                <w:iCs/>
              </w:rPr>
              <w:t xml:space="preserve">Note. </w:t>
            </w:r>
            <w:r w:rsidRPr="00531464">
              <w:rPr>
                <w:rFonts w:ascii="Times New Roman" w:hAnsi="Times New Roman" w:cs="Times New Roman"/>
              </w:rPr>
              <w:t>Weighted population size estimates and column percentages from NSCH 2018–2019 Complex Samples analysis (IBM SPSS v29), applying NSCH sampling weights, strata, and primary sampling units. Pop. = weighted population size estimate. (%) = weighted column percent (prevalence within subgroup). χ² = Rao-Scott design-adjusted chi-square test of independence. *p &lt; .05. **p &lt; .01. ***p &lt; .001. ns = not significant (p ≥ .05). FPL = Federal Poverty Level.</w:t>
            </w:r>
          </w:p>
        </w:tc>
      </w:tr>
    </w:tbl>
    <w:p w14:paraId="52D0C295" w14:textId="77777777" w:rsidR="007932C8" w:rsidRPr="00531464" w:rsidRDefault="007932C8"/>
    <w:sectPr w:rsidR="007932C8" w:rsidRPr="00531464">
      <w:pgSz w:w="15840" w:h="122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46C6C"/>
    <w:multiLevelType w:val="hybridMultilevel"/>
    <w:tmpl w:val="41606180"/>
    <w:lvl w:ilvl="0" w:tplc="CF2EC610">
      <w:start w:val="1"/>
      <w:numFmt w:val="bullet"/>
      <w:lvlText w:val="●"/>
      <w:lvlJc w:val="left"/>
      <w:pPr>
        <w:ind w:left="720" w:hanging="360"/>
      </w:pPr>
    </w:lvl>
    <w:lvl w:ilvl="1" w:tplc="02D29830">
      <w:start w:val="1"/>
      <w:numFmt w:val="bullet"/>
      <w:lvlText w:val="○"/>
      <w:lvlJc w:val="left"/>
      <w:pPr>
        <w:ind w:left="1440" w:hanging="360"/>
      </w:pPr>
    </w:lvl>
    <w:lvl w:ilvl="2" w:tplc="E546504C">
      <w:start w:val="1"/>
      <w:numFmt w:val="bullet"/>
      <w:lvlText w:val="■"/>
      <w:lvlJc w:val="left"/>
      <w:pPr>
        <w:ind w:left="2160" w:hanging="360"/>
      </w:pPr>
    </w:lvl>
    <w:lvl w:ilvl="3" w:tplc="D9960E4E">
      <w:start w:val="1"/>
      <w:numFmt w:val="bullet"/>
      <w:lvlText w:val="●"/>
      <w:lvlJc w:val="left"/>
      <w:pPr>
        <w:ind w:left="2880" w:hanging="360"/>
      </w:pPr>
    </w:lvl>
    <w:lvl w:ilvl="4" w:tplc="070A585A">
      <w:start w:val="1"/>
      <w:numFmt w:val="bullet"/>
      <w:lvlText w:val="○"/>
      <w:lvlJc w:val="left"/>
      <w:pPr>
        <w:ind w:left="3600" w:hanging="360"/>
      </w:pPr>
    </w:lvl>
    <w:lvl w:ilvl="5" w:tplc="F04AC8FC">
      <w:start w:val="1"/>
      <w:numFmt w:val="bullet"/>
      <w:lvlText w:val="■"/>
      <w:lvlJc w:val="left"/>
      <w:pPr>
        <w:ind w:left="4320" w:hanging="360"/>
      </w:pPr>
    </w:lvl>
    <w:lvl w:ilvl="6" w:tplc="E8988B16">
      <w:start w:val="1"/>
      <w:numFmt w:val="bullet"/>
      <w:lvlText w:val="●"/>
      <w:lvlJc w:val="left"/>
      <w:pPr>
        <w:ind w:left="5040" w:hanging="360"/>
      </w:pPr>
    </w:lvl>
    <w:lvl w:ilvl="7" w:tplc="3CEEC010">
      <w:start w:val="1"/>
      <w:numFmt w:val="bullet"/>
      <w:lvlText w:val="●"/>
      <w:lvlJc w:val="left"/>
      <w:pPr>
        <w:ind w:left="5760" w:hanging="360"/>
      </w:pPr>
    </w:lvl>
    <w:lvl w:ilvl="8" w:tplc="977264FC">
      <w:start w:val="1"/>
      <w:numFmt w:val="bullet"/>
      <w:lvlText w:val="●"/>
      <w:lvlJc w:val="left"/>
      <w:pPr>
        <w:ind w:left="6480" w:hanging="360"/>
      </w:pPr>
    </w:lvl>
  </w:abstractNum>
  <w:num w:numId="1" w16cid:durableId="5820346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CB"/>
    <w:rsid w:val="00103DCB"/>
    <w:rsid w:val="00106AED"/>
    <w:rsid w:val="001C4FB7"/>
    <w:rsid w:val="003F31A1"/>
    <w:rsid w:val="00531464"/>
    <w:rsid w:val="0079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368A"/>
  <w15:docId w15:val="{A3B27BDC-16E9-45EB-A65D-10870283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17"/>
        <w:szCs w:val="1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 B</cp:lastModifiedBy>
  <cp:revision>2</cp:revision>
  <dcterms:created xsi:type="dcterms:W3CDTF">2026-03-29T00:59:00Z</dcterms:created>
  <dcterms:modified xsi:type="dcterms:W3CDTF">2026-03-29T00:59:00Z</dcterms:modified>
</cp:coreProperties>
</file>