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2C1DED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Supplementary Materials</w:t>
      </w:r>
    </w:p>
    <w:p w14:paraId="4662AB6C">
      <w:pPr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Appendix A: Search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trategies </w:t>
      </w:r>
    </w:p>
    <w:p w14:paraId="53DBCB94">
      <w:pPr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Table A.1: Search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trategies</w:t>
      </w:r>
    </w:p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10301"/>
        <w:gridCol w:w="2198"/>
        <w:gridCol w:w="692"/>
      </w:tblGrid>
      <w:tr w14:paraId="642B5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8" w:hRule="atLeast"/>
        </w:trPr>
        <w:tc>
          <w:tcPr>
            <w:tcW w:w="348" w:type="pct"/>
            <w:tcBorders>
              <w:top w:val="single" w:color="auto" w:sz="8" w:space="0"/>
              <w:bottom w:val="single" w:color="auto" w:sz="8" w:space="0"/>
            </w:tcBorders>
          </w:tcPr>
          <w:p w14:paraId="69F1002C">
            <w:pPr>
              <w:rPr>
                <w:rFonts w:hint="default"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Database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856" w:type="pct"/>
            <w:tcBorders>
              <w:top w:val="single" w:color="auto" w:sz="8" w:space="0"/>
              <w:bottom w:val="single" w:color="auto" w:sz="8" w:space="0"/>
            </w:tcBorders>
          </w:tcPr>
          <w:p w14:paraId="47479753">
            <w:pPr>
              <w:rPr>
                <w:rFonts w:hint="default"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Keywords</w:t>
            </w:r>
          </w:p>
        </w:tc>
        <w:tc>
          <w:tcPr>
            <w:tcW w:w="440" w:type="pct"/>
            <w:tcBorders>
              <w:top w:val="single" w:color="auto" w:sz="8" w:space="0"/>
              <w:bottom w:val="single" w:color="auto" w:sz="8" w:space="0"/>
            </w:tcBorders>
          </w:tcPr>
          <w:p w14:paraId="69936E58">
            <w:pPr>
              <w:rPr>
                <w:rFonts w:hint="default"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Search level</w:t>
            </w:r>
          </w:p>
        </w:tc>
        <w:tc>
          <w:tcPr>
            <w:tcW w:w="353" w:type="pct"/>
            <w:tcBorders>
              <w:top w:val="single" w:color="auto" w:sz="8" w:space="0"/>
              <w:bottom w:val="single" w:color="auto" w:sz="8" w:space="0"/>
            </w:tcBorders>
          </w:tcPr>
          <w:p w14:paraId="5F5BA018">
            <w:pPr>
              <w:rPr>
                <w:rFonts w:hint="default"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Final hits</w:t>
            </w:r>
          </w:p>
        </w:tc>
      </w:tr>
      <w:tr w14:paraId="26019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" w:type="pct"/>
            <w:tcBorders>
              <w:top w:val="single" w:color="auto" w:sz="8" w:space="0"/>
              <w:bottom w:val="single" w:color="auto" w:sz="4" w:space="0"/>
            </w:tcBorders>
          </w:tcPr>
          <w:p w14:paraId="5111DC08">
            <w:pPr>
              <w:rPr>
                <w:rFonts w:hint="default"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PubMed</w:t>
            </w:r>
          </w:p>
        </w:tc>
        <w:tc>
          <w:tcPr>
            <w:tcW w:w="3856" w:type="pct"/>
            <w:tcBorders>
              <w:top w:val="single" w:color="auto" w:sz="8" w:space="0"/>
              <w:bottom w:val="single" w:color="auto" w:sz="4" w:space="0"/>
            </w:tcBorders>
          </w:tcPr>
          <w:p w14:paraId="5EBFBF2C">
            <w:pPr>
              <w:rPr>
                <w:rFonts w:hint="default"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(((((((((((("Energy Intake"[Mesh]) OR ("Caloric Intake"[Title/Abstract] OR "Caloric Restriction"[Title/Abstract] OR "Diet,Food,and,Nutrition"[Title/Abstract] OR "food choices"[Title/Abstract])) OR (("Vegetables"[Mesh]) OR ("vegetable serving"[Title/Abstract] OR " vegetable consumption"[Title/Abstract] OR "Diet,Food,and,Nutrition"[Title/Abstract]))) OR (("Dietary Fiber"[Mesh]) OR ("Fibers, Dietary"[Title/Abstract] OR "Carbohydrates"[Title/Abstract] OR "Dietary Carbohydrates"[Title/Abstract]))) OR (("Nutritional Requirements"[Mesh]) OR ("Nutritional Requirement"[Title/Abstract] OR "Requirements, Dietary"[Title/Abstract] OR "Nutritional Sciences"[Title/Abstract]))) OR ((("Feeding Behavior"[Mesh])) OR ("Feeding-Related Behavior"[Title/Abstract] OR "Eating Behaviors"[Title/Abstract] OR "Feeding Patterns"[Title/Abstract]))) OR (("Portion Size"[Mesh]) OR (Diet, Food,[Title/Abstract] AND Nutrition[Title/Abstract] OR self-selected portion[Title/Abstract]))) OR (("Diet"[Mesh]) OR ("Carbohydrate-Restricted"[Title/Abstract] OR "Dietary Patterns"[Title/Abstract]))) OR (("Serving Size"[Mesh]) OR ("portion control"[Title/Abstract] OR "food portion"[Title/Abstract]))) OR (("Health Education"[Mesh]) OR ("Health Promotion"[Title/Abstract] OR "Weight Reduction ProgramS"[Title/Abstract] OR "Health Knowledge"[Title/Abstract] OR "Attitude to Health"[Title/Abstract]))) OR (("Health Behavior"[Mesh]) OR ("Health-Related Behavior"[Title/Abstract] OR "Health-Promoting Behaviors"[Title/Abstract]))) OR (((((("Dyslipidemias"[Mesh]) OR (Hyperlipidemias[Title/Abstract])) OR (("Waist Circumference"[Mesh]) OR ("Waist-Hip Ratio"[Title/Abstract] OR "Circumferences, Waist"[Title/Abstract]))) OR (("Blood Glucose"[Mesh]) OR ("Glycemic Index"[Title/Abstract] OR "Blood Sugar"[Title/Abstract] OR "Hyperglycemia"[Title/Abstract]))) OR (("Blood Pressure"[Mesh]) OR ("Ankle Brachial Index"[Title/Abstract] OR "Blood Pressure"[Title/Abstract] OR "Monitoring, Ambulatory"[Title/Abstract]))) OR (("Body Mass Index"[Mesh]) OR ("Quetelet's Index"[Title/Abstract] OR "Body Weights and Measures"[Title/Abstract] OR "Body Weight"[Title/Abstract] OR "Index, Body Mass"[Title/Abstract])))) AND ((("Adult"[Mesh]) OR ("Middle Aged"[Title/Abstract] OR "Young Adult"[Title/Abstract] OR "Aged"[Title/Abstract] OR "Patients"[Title/Abstract] OR "Frail Elderly"[Title/Abstract])) AND ("Tableware"[Title/Abstract] OR "portion control plate"[Title/Abstract] OR "portion size"[Title/Abstract] OR "self-selected portion"[Title/Abstract] OR "serving size"[Title/Abstract] OR "healthy eating plate"[Title/Abstract] OR "myplate"[Title/Abstract] OR "portion control"[Title/Abstract]))</w:t>
            </w:r>
          </w:p>
        </w:tc>
        <w:tc>
          <w:tcPr>
            <w:tcW w:w="440" w:type="pct"/>
            <w:tcBorders>
              <w:top w:val="single" w:color="auto" w:sz="8" w:space="0"/>
              <w:bottom w:val="single" w:color="auto" w:sz="4" w:space="0"/>
            </w:tcBorders>
          </w:tcPr>
          <w:p w14:paraId="6D88CCB7">
            <w:pPr>
              <w:rPr>
                <w:rFonts w:hint="default"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Title/Abstract/MeSH Terms</w:t>
            </w:r>
          </w:p>
        </w:tc>
        <w:tc>
          <w:tcPr>
            <w:tcW w:w="353" w:type="pct"/>
            <w:tcBorders>
              <w:top w:val="single" w:color="auto" w:sz="8" w:space="0"/>
              <w:bottom w:val="single" w:color="auto" w:sz="4" w:space="0"/>
            </w:tcBorders>
          </w:tcPr>
          <w:p w14:paraId="78D3F9E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GB"/>
              </w:rPr>
              <w:t>1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028</w:t>
            </w:r>
          </w:p>
        </w:tc>
      </w:tr>
      <w:tr w14:paraId="7FC1C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" w:type="pct"/>
            <w:tcBorders>
              <w:top w:val="single" w:color="auto" w:sz="4" w:space="0"/>
              <w:bottom w:val="single" w:color="auto" w:sz="4" w:space="0"/>
            </w:tcBorders>
          </w:tcPr>
          <w:p w14:paraId="6380A1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Embase</w:t>
            </w:r>
          </w:p>
        </w:tc>
        <w:tc>
          <w:tcPr>
            <w:tcW w:w="3856" w:type="pct"/>
            <w:tcBorders>
              <w:top w:val="single" w:color="auto" w:sz="4" w:space="0"/>
              <w:bottom w:val="single" w:color="auto" w:sz="4" w:space="0"/>
            </w:tcBorders>
          </w:tcPr>
          <w:p w14:paraId="2D45FC7D">
            <w:pPr>
              <w:rPr>
                <w:rFonts w:hint="default"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(((((((((((("Energy Intake"[Mesh]) OR ("Caloric Intake"[Title/Abstract] OR "Caloric Restriction"[Title/Abstract] OR "Diet,Food,and,Nutrition"[Title/Abstract] OR "food choices"[Title/Abstract])) OR (("Vegetables"[Mesh]) OR ("vegetable serving"[Title/Abstract] OR " vegetable consumption"[Title/Abstract] OR "Diet,Food,and,Nutrition"[Title/Abstract]))) OR (("Dietary Fiber"[Mesh]) OR ("Fibers, Dietary"[Title/Abstract] OR "Carbohydrates"[Title/Abstract] OR "Dietary Carbohydrates"[Title/Abstract]))) OR (("Nutritional Requirements"[Mesh]) OR ("Nutritional Requirement"[Title/Abstract] OR "Requirements, Dietary"[Title/Abstract] OR "Nutritional Sciences"[Title/Abstract]))) OR ((("Feeding Behavior"[Mesh])) OR ("Feeding-Related Behavior"[Title/Abstract] OR "Eating Behaviors"[Title/Abstract] OR "Feeding Patterns"[Title/Abstract]))) OR (("Portion Size"[Mesh]) OR (Diet, Food,[Title/Abstract] AND Nutrition[Title/Abstract] OR self-selected portion[Title/Abstract]))) OR (("Diet"[Mesh]) OR ("Carbohydrate-Restricted"[Title/Abstract] OR "Dietary Patterns"[Title/Abstract]))) OR (("Serving Size"[Mesh]) OR ("portion control"[Title/Abstract] OR "food portion"[Title/Abstract]))) OR (("Health Education"[Mesh]) OR ("Health Promotion"[Title/Abstract] OR "Weight Reduction ProgramS"[Title/Abstract] OR "Health Knowledge"[Title/Abstract] OR "Attitude to Health"[Title/Abstract]))) OR (("Health Behavior"[Mesh]) OR ("Health-Related Behavior"[Title/Abstract] OR "Health-Promoting Behaviors"[Title/Abstract]))) OR (((((("Dyslipidemias"[Mesh]) OR (Hyperlipidemias[Title/Abstract])) OR (("Waist Circumference"[Mesh]) OR ("Waist-Hip Ratio"[Title/Abstract] OR "Circumferences, Waist"[Title/Abstract]))) OR (("Blood Glucose"[Mesh]) OR ("Glycemic Index"[Title/Abstract] OR "Blood Sugar"[Title/Abstract] OR "Hyperglycemia"[Title/Abstract]))) OR (("Blood Pressure"[Mesh]) OR ("Ankle Brachial Index"[Title/Abstract] OR "Blood Pressure"[Title/Abstract] OR "Monitoring, Ambulatory"[Title/Abstract]))) OR (("Body Mass Index"[Mesh]) OR ("Quetelet's Index"[Title/Abstract] OR "Body Weights and Measures"[Title/Abstract] OR "Body Weight"[Title/Abstract] OR "Index, Body Mass"[Title/Abstract])))) AND ((("Adult"[Mesh]) OR ("Middle Aged"[Title/Abstract] OR "Young Adult"[Title/Abstract] OR "Aged"[Title/Abstract] OR "Patients"[Title/Abstract] OR "Frail Elderly"[Title/Abstract])) AND ("Tableware"[Title/Abstract] OR "portion control plate"[Title/Abstract] OR "portion size"[Title/Abstract] OR "self-selected portion"[Title/Abstract] OR "serving size"[Title/Abstract] OR "healthy eating plate"[Title/Abstract] OR "myplate"[Title/Abstract] OR "portion control"[Title/Abstract]))</w:t>
            </w:r>
          </w:p>
        </w:tc>
        <w:tc>
          <w:tcPr>
            <w:tcW w:w="440" w:type="pct"/>
            <w:tcBorders>
              <w:top w:val="single" w:color="auto" w:sz="4" w:space="0"/>
              <w:bottom w:val="single" w:color="auto" w:sz="4" w:space="0"/>
            </w:tcBorders>
          </w:tcPr>
          <w:p w14:paraId="463968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Title/Abstract/Keywords</w:t>
            </w:r>
          </w:p>
        </w:tc>
        <w:tc>
          <w:tcPr>
            <w:tcW w:w="353" w:type="pct"/>
            <w:tcBorders>
              <w:top w:val="single" w:color="auto" w:sz="4" w:space="0"/>
              <w:bottom w:val="single" w:color="auto" w:sz="4" w:space="0"/>
            </w:tcBorders>
          </w:tcPr>
          <w:p w14:paraId="14F70A7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1459</w:t>
            </w:r>
          </w:p>
        </w:tc>
      </w:tr>
      <w:tr w14:paraId="69B55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" w:type="pct"/>
            <w:tcBorders>
              <w:top w:val="single" w:color="auto" w:sz="4" w:space="0"/>
              <w:bottom w:val="single" w:color="auto" w:sz="4" w:space="0"/>
            </w:tcBorders>
          </w:tcPr>
          <w:p w14:paraId="4999F612">
            <w:pPr>
              <w:rPr>
                <w:rFonts w:hint="default"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Web of Science</w:t>
            </w:r>
          </w:p>
        </w:tc>
        <w:tc>
          <w:tcPr>
            <w:tcW w:w="3856" w:type="pct"/>
            <w:tcBorders>
              <w:top w:val="single" w:color="auto" w:sz="4" w:space="0"/>
              <w:bottom w:val="single" w:color="auto" w:sz="4" w:space="0"/>
            </w:tcBorders>
          </w:tcPr>
          <w:p w14:paraId="7B18B55A">
            <w:pPr>
              <w:rPr>
                <w:rFonts w:hint="default"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(((((((((((("Energy Intake"[Mesh]) OR ("Caloric Intake"[Title/Abstract] OR "Caloric Restriction"[Title/Abstract] OR "Diet,Food,and,Nutrition"[Title/Abstract] OR "food choices"[Title/Abstract])) OR (("Vegetables"[Mesh]) OR ("vegetable serving"[Title/Abstract] OR " vegetable consumption"[Title/Abstract] OR "Diet,Food,and,Nutrition"[Title/Abstract]))) OR (("Dietary Fiber"[Mesh]) OR ("Fibers, Dietary"[Title/Abstract] OR "Carbohydrates"[Title/Abstract] OR "Dietary Carbohydrates"[Title/Abstract]))) OR (("Nutritional Requirements"[Mesh]) OR ("Nutritional Requirement"[Title/Abstract] OR "Requirements, Dietary"[Title/Abstract] OR "Nutritional Sciences"[Title/Abstract]))) OR ((("Feeding Behavior"[Mesh])) OR ("Feeding-Related Behavior"[Title/Abstract] OR "Eating Behaviors"[Title/Abstract] OR "Feeding Patterns"[Title/Abstract]))) OR (("Portion Size"[Mesh]) OR (Diet, Food,[Title/Abstract] AND Nutrition[Title/Abstract] OR self-selected portion[Title/Abstract]))) OR (("Diet"[Mesh]) OR ("Carbohydrate-Restricted"[Title/Abstract] OR "Dietary Patterns"[Title/Abstract]))) OR (("Serving Size"[Mesh]) OR ("portion control"[Title/Abstract] OR "food portion"[Title/Abstract]))) OR (("Health Education"[Mesh]) OR ("Health Promotion"[Title/Abstract] OR "Weight Reduction ProgramS"[Title/Abstract] OR "Health Knowledge"[Title/Abstract] OR "Attitude to Health"[Title/Abstract]))) OR (("Health Behavior"[Mesh]) OR ("Health-Related Behavior"[Title/Abstract] OR "Health-Promoting Behaviors"[Title/Abstract]))) OR (((((("Dyslipidemias"[Mesh]) OR (Hyperlipidemias[Title/Abstract])) OR (("Waist Circumference"[Mesh]) OR ("Waist-Hip Ratio"[Title/Abstract] OR "Circumferences, Waist"[Title/Abstract]))) OR (("Blood Glucose"[Mesh]) OR ("Glycemic Index"[Title/Abstract] OR "Blood Sugar"[Title/Abstract] OR "Hyperglycemia"[Title/Abstract]))) OR (("Blood Pressure"[Mesh]) OR ("Ankle Brachial Index"[Title/Abstract] OR "Blood Pressure"[Title/Abstract] OR "Monitoring, Ambulatory"[Title/Abstract]))) OR (("Body Mass Index"[Mesh]) OR ("Quetelet's Index"[Title/Abstract] OR "Body Weights and Measures"[Title/Abstract] OR "Body Weight"[Title/Abstract] OR "Index, Body Mass"[Title/Abstract])))) AND ((("Adult"[Mesh]) OR ("Middle Aged"[Title/Abstract] OR "Young Adult"[Title/Abstract] OR "Aged"[Title/Abstract] OR "Patients"[Title/Abstract] OR "Frail Elderly"[Title/Abstract])) AND ("Tableware"[Title/Abstract] OR "portion control plate"[Title/Abstract] OR "portion size"[Title/Abstract] OR "self-selected portion"[Title/Abstract] OR "serving size"[Title/Abstract] OR "healthy eating plate"[Title/Abstract] OR "myplate"[Title/Abstract] OR "portion control"[Title/Abstract]))</w:t>
            </w:r>
          </w:p>
        </w:tc>
        <w:tc>
          <w:tcPr>
            <w:tcW w:w="440" w:type="pct"/>
            <w:tcBorders>
              <w:top w:val="single" w:color="auto" w:sz="4" w:space="0"/>
              <w:bottom w:val="single" w:color="auto" w:sz="4" w:space="0"/>
            </w:tcBorders>
          </w:tcPr>
          <w:p w14:paraId="6E42A2C6">
            <w:pPr>
              <w:rPr>
                <w:rFonts w:hint="default"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Topic Search (Title, Abstract, Author Keywords, Keywords Plus)</w:t>
            </w:r>
          </w:p>
        </w:tc>
        <w:tc>
          <w:tcPr>
            <w:tcW w:w="353" w:type="pct"/>
            <w:tcBorders>
              <w:top w:val="single" w:color="auto" w:sz="4" w:space="0"/>
              <w:bottom w:val="single" w:color="auto" w:sz="4" w:space="0"/>
            </w:tcBorders>
          </w:tcPr>
          <w:p w14:paraId="1D2C049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539</w:t>
            </w:r>
          </w:p>
        </w:tc>
      </w:tr>
      <w:tr w14:paraId="1262E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" w:type="pct"/>
            <w:tcBorders>
              <w:top w:val="single" w:color="auto" w:sz="4" w:space="0"/>
              <w:bottom w:val="single" w:color="auto" w:sz="4" w:space="0"/>
            </w:tcBorders>
          </w:tcPr>
          <w:p w14:paraId="298A58D6">
            <w:pPr>
              <w:rPr>
                <w:rFonts w:hint="default"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SciVerse Scopus</w:t>
            </w:r>
          </w:p>
        </w:tc>
        <w:tc>
          <w:tcPr>
            <w:tcW w:w="3856" w:type="pct"/>
            <w:tcBorders>
              <w:top w:val="single" w:color="auto" w:sz="4" w:space="0"/>
              <w:bottom w:val="single" w:color="auto" w:sz="4" w:space="0"/>
            </w:tcBorders>
          </w:tcPr>
          <w:p w14:paraId="46674BE3">
            <w:pPr>
              <w:rPr>
                <w:rFonts w:hint="default"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(((((((((((("Energy Intake"[Mesh]) OR ("Caloric Intake"[Title/Abstract] OR "Caloric Restriction"[Title/Abstract] OR "Diet,Food,and,Nutrition"[Title/Abstract] OR "food choices"[Title/Abstract])) OR (("Vegetables"[Mesh]) OR ("vegetable serving"[Title/Abstract] OR " vegetable consumption"[Title/Abstract] OR "Diet,Food,and,Nutrition"[Title/Abstract]))) OR (("Dietary Fiber"[Mesh]) OR ("Fibers, Dietary"[Title/Abstract] OR "Carbohydrates"[Title/Abstract] OR "Dietary Carbohydrates"[Title/Abstract]))) OR (("Nutritional Requirements"[Mesh]) OR ("Nutritional Requirement"[Title/Abstract] OR "Requirements, Dietary"[Title/Abstract] OR "Nutritional Sciences"[Title/Abstract]))) OR ((("Feeding Behavior"[Mesh])) OR ("Feeding-Related Behavior"[Title/Abstract] OR "Eating Behaviors"[Title/Abstract] OR "Feeding Patterns"[Title/Abstract]))) OR (("Portion Size"[Mesh]) OR (Diet, Food,[Title/Abstract] AND Nutrition[Title/Abstract] OR self-selected portion[Title/Abstract]))) OR (("Diet"[Mesh]) OR ("Carbohydrate-Restricted"[Title/Abstract] OR "Dietary Patterns"[Title/Abstract]))) OR (("Serving Size"[Mesh]) OR ("portion control"[Title/Abstract] OR "food portion"[Title/Abstract]))) OR (("Health Education"[Mesh]) OR ("Health Promotion"[Title/Abstract] OR "Weight Reduction ProgramS"[Title/Abstract] OR "Health Knowledge"[Title/Abstract] OR "Attitude to Health"[Title/Abstract]))) OR (("Health Behavior"[Mesh]) OR ("Health-Related Behavior"[Title/Abstract] OR "Health-Promoting Behaviors"[Title/Abstract]))) OR (((((("Dyslipidemias"[Mesh]) OR (Hyperlipidemias[Title/Abstract])) OR (("Waist Circumference"[Mesh]) OR ("Waist-Hip Ratio"[Title/Abstract] OR "Circumferences, Waist"[Title/Abstract]))) OR (("Blood Glucose"[Mesh]) OR ("Glycemic Index"[Title/Abstract] OR "Blood Sugar"[Title/Abstract] OR "Hyperglycemia"[Title/Abstract]))) OR (("Blood Pressure"[Mesh]) OR ("Ankle Brachial Index"[Title/Abstract] OR "Blood Pressure"[Title/Abstract] OR "Monitoring, Ambulatory"[Title/Abstract]))) OR (("Body Mass Index"[Mesh]) OR ("Quetelet's Index"[Title/Abstract] OR "Body Weights and Measures"[Title/Abstract] OR "Body Weight"[Title/Abstract] OR "Index, Body Mass"[Title/Abstract])))) AND ((("Adult"[Mesh]) OR ("Middle Aged"[Title/Abstract] OR "Young Adult"[Title/Abstract] OR "Aged"[Title/Abstract] OR "Patients"[Title/Abstract] OR "Frail Elderly"[Title/Abstract])) AND ("Tableware"[Title/Abstract] OR "portion control plate"[Title/Abstract] OR "portion size"[Title/Abstract] OR "self-selected portion"[Title/Abstract] OR "serving size"[Title/Abstract] OR "healthy eating plate"[Title/Abstract] OR "myplate"[Title/Abstract] OR "portion control"[Title/Abstract]))</w:t>
            </w:r>
          </w:p>
        </w:tc>
        <w:tc>
          <w:tcPr>
            <w:tcW w:w="440" w:type="pct"/>
            <w:tcBorders>
              <w:top w:val="single" w:color="auto" w:sz="4" w:space="0"/>
              <w:bottom w:val="single" w:color="auto" w:sz="4" w:space="0"/>
            </w:tcBorders>
          </w:tcPr>
          <w:p w14:paraId="179C2385">
            <w:pPr>
              <w:rPr>
                <w:rFonts w:hint="default"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Article title, Abstract, Keywords</w:t>
            </w:r>
          </w:p>
        </w:tc>
        <w:tc>
          <w:tcPr>
            <w:tcW w:w="353" w:type="pct"/>
            <w:tcBorders>
              <w:top w:val="single" w:color="auto" w:sz="4" w:space="0"/>
              <w:bottom w:val="single" w:color="auto" w:sz="4" w:space="0"/>
            </w:tcBorders>
          </w:tcPr>
          <w:p w14:paraId="2F92A0E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1036</w:t>
            </w:r>
          </w:p>
        </w:tc>
      </w:tr>
      <w:tr w14:paraId="5B667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" w:type="pct"/>
            <w:tcBorders>
              <w:bottom w:val="single" w:color="auto" w:sz="4" w:space="0"/>
            </w:tcBorders>
          </w:tcPr>
          <w:p w14:paraId="500164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Cochrane library</w:t>
            </w:r>
          </w:p>
        </w:tc>
        <w:tc>
          <w:tcPr>
            <w:tcW w:w="3856" w:type="pct"/>
            <w:tcBorders>
              <w:bottom w:val="single" w:color="auto" w:sz="4" w:space="0"/>
            </w:tcBorders>
          </w:tcPr>
          <w:p w14:paraId="0809ADED">
            <w:pPr>
              <w:rPr>
                <w:rFonts w:hint="default"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(((((((((((("Energy Intake"[Mesh]) OR ("Caloric Intake"[Title/Abstract] OR "Caloric Restriction"[Title/Abstract] OR "Diet,Food,and,Nutrition"[Title/Abstract] OR "food choices"[Title/Abstract])) OR (("Vegetables"[Mesh]) OR ("vegetable serving"[Title/Abstract] OR " vegetable consumption"[Title/Abstract] OR "Diet,Food,and,Nutrition"[Title/Abstract]))) OR (("Dietary Fiber"[Mesh]) OR ("Fibers, Dietary"[Title/Abstract] OR "Carbohydrates"[Title/Abstract] OR "Dietary Carbohydrates"[Title/Abstract]))) OR (("Nutritional Requirements"[Mesh]) OR ("Nutritional Requirement"[Title/Abstract] OR "Requirements, Dietary"[Title/Abstract] OR "Nutritional Sciences"[Title/Abstract]))) OR ((("Feeding Behavior"[Mesh])) OR ("Feeding-Related Behavior"[Title/Abstract] OR "Eating Behaviors"[Title/Abstract] OR "Feeding Patterns"[Title/Abstract]))) OR (("Portion Size"[Mesh]) OR (Diet, Food,[Title/Abstract] AND Nutrition[Title/Abstract] OR self-selected portion[Title/Abstract]))) OR (("Diet"[Mesh]) OR ("Carbohydrate-Restricted"[Title/Abstract] OR "Dietary Patterns"[Title/Abstract]))) OR (("Serving Size"[Mesh]) OR ("portion control"[Title/Abstract] OR "food portion"[Title/Abstract]))) OR (("Health Education"[Mesh]) OR ("Health Promotion"[Title/Abstract] OR "Weight Reduction ProgramS"[Title/Abstract] OR "Health Knowledge"[Title/Abstract] OR "Attitude to Health"[Title/Abstract]))) OR (("Health Behavior"[Mesh]) OR ("Health-Related Behavior"[Title/Abstract] OR "Health-Promoting Behaviors"[Title/Abstract]))) OR (((((("Dyslipidemias"[Mesh]) OR (Hyperlipidemias[Title/Abstract])) OR (("Waist Circumference"[Mesh]) OR ("Waist-Hip Ratio"[Title/Abstract] OR "Circumferences, Waist"[Title/Abstract]))) OR (("Blood Glucose"[Mesh]) OR ("Glycemic Index"[Title/Abstract] OR "Blood Sugar"[Title/Abstract] OR "Hyperglycemia"[Title/Abstract]))) OR (("Blood Pressure"[Mesh]) OR ("Ankle Brachial Index"[Title/Abstract] OR "Blood Pressure"[Title/Abstract] OR "Monitoring, Ambulatory"[Title/Abstract]))) OR (("Body Mass Index"[Mesh]) OR ("Quetelet's Index"[Title/Abstract] OR "Body Weights and Measures"[Title/Abstract] OR "Body Weight"[Title/Abstract] OR "Index, Body Mass"[Title/Abstract])))) AND ((("Adult"[Mesh]) OR ("Middle Aged"[Title/Abstract] OR "Young Adult"[Title/Abstract] OR "Aged"[Title/Abstract] OR "Patients"[Title/Abstract] OR "Frail Elderly"[Title/Abstract])) AND ("Tableware"[Title/Abstract] OR "portion control plate"[Title/Abstract] OR "portion size"[Title/Abstract] OR "self-selected portion"[Title/Abstract] OR "serving size"[Title/Abstract] OR "healthy eating plate"[Title/Abstract] OR "myplate"[Title/Abstract] OR "portion control"[Title/Abstract]))</w:t>
            </w:r>
          </w:p>
        </w:tc>
        <w:tc>
          <w:tcPr>
            <w:tcW w:w="440" w:type="pct"/>
            <w:tcBorders>
              <w:bottom w:val="single" w:color="auto" w:sz="4" w:space="0"/>
            </w:tcBorders>
          </w:tcPr>
          <w:p w14:paraId="7BC93D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Article title, Abstract, Keywords</w:t>
            </w:r>
          </w:p>
        </w:tc>
        <w:tc>
          <w:tcPr>
            <w:tcW w:w="353" w:type="pct"/>
            <w:tcBorders>
              <w:bottom w:val="single" w:color="auto" w:sz="4" w:space="0"/>
            </w:tcBorders>
          </w:tcPr>
          <w:p w14:paraId="40B5C4D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897</w:t>
            </w:r>
          </w:p>
        </w:tc>
      </w:tr>
      <w:tr w14:paraId="67FCE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" w:type="pct"/>
            <w:tcBorders>
              <w:bottom w:val="single" w:color="auto" w:sz="4" w:space="0"/>
            </w:tcBorders>
          </w:tcPr>
          <w:p w14:paraId="09EB6DA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CKNI</w:t>
            </w:r>
          </w:p>
        </w:tc>
        <w:tc>
          <w:tcPr>
            <w:tcW w:w="3856" w:type="pct"/>
            <w:tcBorders>
              <w:bottom w:val="single" w:color="auto" w:sz="4" w:space="0"/>
            </w:tcBorders>
            <w:vAlign w:val="top"/>
          </w:tcPr>
          <w:p w14:paraId="06FDDCCA">
            <w:pPr>
              <w:rPr>
                <w:rFonts w:hint="default"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餐盘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+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餐具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+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健康餐盘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and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成人 + 患者 + 青少年 + 产妇 + 老年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and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饮食 + 行为 + 代谢指标 + 食物选择 + 摄入量 + 体重 + 营养 + 健康 + 血糖</w:t>
            </w:r>
          </w:p>
        </w:tc>
        <w:tc>
          <w:tcPr>
            <w:tcW w:w="440" w:type="pct"/>
            <w:tcBorders>
              <w:bottom w:val="single" w:color="auto" w:sz="4" w:space="0"/>
            </w:tcBorders>
          </w:tcPr>
          <w:p w14:paraId="4510A1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Article title, Abstract, Keywords</w:t>
            </w:r>
          </w:p>
        </w:tc>
        <w:tc>
          <w:tcPr>
            <w:tcW w:w="353" w:type="pct"/>
            <w:tcBorders>
              <w:bottom w:val="single" w:color="auto" w:sz="4" w:space="0"/>
            </w:tcBorders>
          </w:tcPr>
          <w:p w14:paraId="12E4A2B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508</w:t>
            </w:r>
          </w:p>
        </w:tc>
      </w:tr>
      <w:tr w14:paraId="67E4D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" w:type="pct"/>
            <w:tcBorders>
              <w:bottom w:val="single" w:color="auto" w:sz="4" w:space="0"/>
            </w:tcBorders>
          </w:tcPr>
          <w:p w14:paraId="2DC819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VIP</w:t>
            </w:r>
          </w:p>
        </w:tc>
        <w:tc>
          <w:tcPr>
            <w:tcW w:w="3856" w:type="pct"/>
            <w:tcBorders>
              <w:bottom w:val="single" w:color="auto" w:sz="4" w:space="0"/>
            </w:tcBorders>
            <w:vAlign w:val="top"/>
          </w:tcPr>
          <w:p w14:paraId="20ACEFDC">
            <w:pPr>
              <w:rPr>
                <w:rFonts w:hint="default"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餐盘 or 餐具 or 健康餐盘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and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成人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患者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青少年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产妇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老年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and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饮食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行为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代谢指标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食物选择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摄入量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体重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营养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健康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血糖</w:t>
            </w:r>
          </w:p>
        </w:tc>
        <w:tc>
          <w:tcPr>
            <w:tcW w:w="440" w:type="pct"/>
            <w:tcBorders>
              <w:bottom w:val="single" w:color="auto" w:sz="4" w:space="0"/>
            </w:tcBorders>
          </w:tcPr>
          <w:p w14:paraId="04B065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Article title, Abstract, Keywords</w:t>
            </w:r>
          </w:p>
        </w:tc>
        <w:tc>
          <w:tcPr>
            <w:tcW w:w="353" w:type="pct"/>
            <w:tcBorders>
              <w:bottom w:val="single" w:color="auto" w:sz="4" w:space="0"/>
            </w:tcBorders>
          </w:tcPr>
          <w:p w14:paraId="03A0888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1636</w:t>
            </w:r>
          </w:p>
        </w:tc>
      </w:tr>
      <w:tr w14:paraId="0DFEC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" w:type="pct"/>
            <w:tcBorders>
              <w:top w:val="single" w:color="auto" w:sz="4" w:space="0"/>
              <w:bottom w:val="single" w:color="auto" w:sz="8" w:space="0"/>
            </w:tcBorders>
          </w:tcPr>
          <w:p w14:paraId="349976D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Wanfang</w:t>
            </w:r>
          </w:p>
        </w:tc>
        <w:tc>
          <w:tcPr>
            <w:tcW w:w="3856" w:type="pct"/>
            <w:tcBorders>
              <w:top w:val="single" w:color="auto" w:sz="4" w:space="0"/>
              <w:bottom w:val="single" w:color="auto" w:sz="8" w:space="0"/>
            </w:tcBorders>
            <w:vAlign w:val="top"/>
          </w:tcPr>
          <w:p w14:paraId="2A181B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餐盘 or 餐具 or 健康餐盘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and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成人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患者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青少年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产妇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老年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and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饮食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行为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代谢指标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食物选择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摄入量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体重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营养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健康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or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血糖</w:t>
            </w:r>
          </w:p>
        </w:tc>
        <w:tc>
          <w:tcPr>
            <w:tcW w:w="440" w:type="pct"/>
            <w:tcBorders>
              <w:top w:val="single" w:color="auto" w:sz="4" w:space="0"/>
              <w:bottom w:val="single" w:color="auto" w:sz="8" w:space="0"/>
            </w:tcBorders>
          </w:tcPr>
          <w:p w14:paraId="77C85D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Article title, Abstract, Keywords</w:t>
            </w:r>
          </w:p>
        </w:tc>
        <w:tc>
          <w:tcPr>
            <w:tcW w:w="353" w:type="pct"/>
            <w:tcBorders>
              <w:top w:val="single" w:color="auto" w:sz="4" w:space="0"/>
              <w:bottom w:val="single" w:color="auto" w:sz="8" w:space="0"/>
            </w:tcBorders>
          </w:tcPr>
          <w:p w14:paraId="779FDAC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187</w:t>
            </w:r>
          </w:p>
        </w:tc>
      </w:tr>
      <w:tr w14:paraId="05E10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4"/>
            <w:tcBorders>
              <w:top w:val="single" w:color="auto" w:sz="8" w:space="0"/>
            </w:tcBorders>
          </w:tcPr>
          <w:p w14:paraId="780ABB1B">
            <w:pPr>
              <w:rPr>
                <w:rFonts w:hint="default"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Search limits: species (“humans”), language (“English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Chinese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”), publication type (“journal articles”), and type (“randomized controlled trial”).</w:t>
            </w:r>
          </w:p>
        </w:tc>
      </w:tr>
    </w:tbl>
    <w:p w14:paraId="49D0A4A8">
      <w:pPr>
        <w:rPr>
          <w:rFonts w:hint="default" w:ascii="Times New Roman" w:hAnsi="Times New Roman" w:cs="Times New Roman"/>
          <w:sz w:val="20"/>
          <w:szCs w:val="20"/>
        </w:rPr>
      </w:pPr>
    </w:p>
    <w:p w14:paraId="501DCA62">
      <w:pPr>
        <w:rPr>
          <w:rFonts w:hint="default" w:ascii="Times New Roman" w:hAnsi="Times New Roman" w:cs="Times New Roman"/>
          <w:sz w:val="20"/>
          <w:szCs w:val="20"/>
        </w:rPr>
      </w:pPr>
    </w:p>
    <w:p w14:paraId="67E2AAC4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35C01BB5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781FAB75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0D3BBFAA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356E7937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67F42446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1A0F62F6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1899BAE9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6F635502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7CC98ECC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5B691AF9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3F2C0AC7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00B5F2C6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44FD1581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7C477A97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5B4F5F97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</w:p>
    <w:p w14:paraId="7C3A0A19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</w:p>
    <w:p w14:paraId="6A3651D0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Appendix B: Study characteristics</w:t>
      </w:r>
    </w:p>
    <w:p w14:paraId="007E011B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Table B.1: Overview of the 1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publications included in this review</w:t>
      </w:r>
    </w:p>
    <w:tbl>
      <w:tblPr>
        <w:tblStyle w:val="4"/>
        <w:tblW w:w="4944" w:type="pct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1158"/>
        <w:gridCol w:w="808"/>
        <w:gridCol w:w="665"/>
        <w:gridCol w:w="741"/>
        <w:gridCol w:w="610"/>
        <w:gridCol w:w="2225"/>
        <w:gridCol w:w="1616"/>
        <w:gridCol w:w="1017"/>
        <w:gridCol w:w="2672"/>
        <w:gridCol w:w="1217"/>
      </w:tblGrid>
      <w:tr w14:paraId="37E9CC4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tblHeader/>
        </w:trPr>
        <w:tc>
          <w:tcPr>
            <w:tcW w:w="459" w:type="pct"/>
            <w:vMerge w:val="restart"/>
            <w:tcBorders>
              <w:top w:val="single" w:color="auto" w:sz="8" w:space="0"/>
            </w:tcBorders>
            <w:vAlign w:val="top"/>
          </w:tcPr>
          <w:p w14:paraId="630C8E3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Author/Year/Country</w:t>
            </w:r>
          </w:p>
        </w:tc>
        <w:tc>
          <w:tcPr>
            <w:tcW w:w="413" w:type="pct"/>
            <w:vMerge w:val="restart"/>
            <w:tcBorders>
              <w:top w:val="single" w:color="auto" w:sz="8" w:space="0"/>
            </w:tcBorders>
            <w:vAlign w:val="top"/>
          </w:tcPr>
          <w:p w14:paraId="0B0AB3D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Population</w:t>
            </w:r>
          </w:p>
        </w:tc>
        <w:tc>
          <w:tcPr>
            <w:tcW w:w="288" w:type="pct"/>
            <w:vMerge w:val="restart"/>
            <w:tcBorders>
              <w:top w:val="single" w:color="auto" w:sz="8" w:space="0"/>
            </w:tcBorders>
            <w:vAlign w:val="top"/>
          </w:tcPr>
          <w:p w14:paraId="255E1A0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Age (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year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719" w:type="pct"/>
            <w:gridSpan w:val="3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1468E78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Sample Size</w:t>
            </w:r>
          </w:p>
        </w:tc>
        <w:tc>
          <w:tcPr>
            <w:tcW w:w="793" w:type="pct"/>
            <w:vMerge w:val="restart"/>
            <w:tcBorders>
              <w:top w:val="single" w:color="auto" w:sz="8" w:space="0"/>
            </w:tcBorders>
            <w:vAlign w:val="top"/>
          </w:tcPr>
          <w:p w14:paraId="33A17CE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Intervention Group Intervention</w:t>
            </w:r>
          </w:p>
        </w:tc>
        <w:tc>
          <w:tcPr>
            <w:tcW w:w="576" w:type="pct"/>
            <w:vMerge w:val="restart"/>
            <w:tcBorders>
              <w:top w:val="single" w:color="auto" w:sz="8" w:space="0"/>
            </w:tcBorders>
            <w:vAlign w:val="top"/>
          </w:tcPr>
          <w:p w14:paraId="3CABC19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Control Group Intervention</w:t>
            </w:r>
          </w:p>
        </w:tc>
        <w:tc>
          <w:tcPr>
            <w:tcW w:w="362" w:type="pct"/>
            <w:vMerge w:val="restart"/>
            <w:tcBorders>
              <w:top w:val="single" w:color="auto" w:sz="8" w:space="0"/>
            </w:tcBorders>
            <w:vAlign w:val="top"/>
          </w:tcPr>
          <w:p w14:paraId="66B8E10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Intervention Period</w:t>
            </w:r>
          </w:p>
        </w:tc>
        <w:tc>
          <w:tcPr>
            <w:tcW w:w="953" w:type="pct"/>
            <w:vMerge w:val="restart"/>
            <w:tcBorders>
              <w:top w:val="single" w:color="auto" w:sz="8" w:space="0"/>
            </w:tcBorders>
            <w:shd w:val="clear" w:color="auto" w:fill="auto"/>
            <w:vAlign w:val="top"/>
          </w:tcPr>
          <w:p w14:paraId="3437623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Intervention Tool Description</w:t>
            </w:r>
          </w:p>
        </w:tc>
        <w:tc>
          <w:tcPr>
            <w:tcW w:w="434" w:type="pct"/>
            <w:vMerge w:val="restart"/>
            <w:tcBorders>
              <w:top w:val="single" w:color="auto" w:sz="8" w:space="0"/>
            </w:tcBorders>
            <w:shd w:val="clear" w:color="auto" w:fill="auto"/>
            <w:vAlign w:val="top"/>
          </w:tcPr>
          <w:p w14:paraId="268C487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Theoretical Basis</w:t>
            </w:r>
          </w:p>
        </w:tc>
      </w:tr>
      <w:tr w14:paraId="7DA70A2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tblHeader/>
        </w:trPr>
        <w:tc>
          <w:tcPr>
            <w:tcW w:w="459" w:type="pct"/>
            <w:vMerge w:val="continue"/>
            <w:tcBorders>
              <w:bottom w:val="single" w:color="auto" w:sz="8" w:space="0"/>
            </w:tcBorders>
            <w:vAlign w:val="top"/>
          </w:tcPr>
          <w:p w14:paraId="12EA04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Merge w:val="continue"/>
            <w:tcBorders>
              <w:bottom w:val="single" w:color="auto" w:sz="8" w:space="0"/>
            </w:tcBorders>
            <w:vAlign w:val="top"/>
          </w:tcPr>
          <w:p w14:paraId="3BDA19C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288" w:type="pct"/>
            <w:vMerge w:val="continue"/>
            <w:tcBorders>
              <w:bottom w:val="single" w:color="auto" w:sz="8" w:space="0"/>
            </w:tcBorders>
            <w:vAlign w:val="top"/>
          </w:tcPr>
          <w:p w14:paraId="63F35B1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237" w:type="pct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24E82EA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Total</w:t>
            </w:r>
          </w:p>
          <w:p w14:paraId="0C45391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(n)</w:t>
            </w:r>
          </w:p>
        </w:tc>
        <w:tc>
          <w:tcPr>
            <w:tcW w:w="264" w:type="pct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3542161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Intervention</w:t>
            </w:r>
          </w:p>
          <w:p w14:paraId="3F7E328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(n)</w:t>
            </w:r>
          </w:p>
        </w:tc>
        <w:tc>
          <w:tcPr>
            <w:tcW w:w="217" w:type="pct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1ED2AE1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Control</w:t>
            </w:r>
          </w:p>
          <w:p w14:paraId="60CB7CA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(n)</w:t>
            </w:r>
          </w:p>
        </w:tc>
        <w:tc>
          <w:tcPr>
            <w:tcW w:w="793" w:type="pct"/>
            <w:vMerge w:val="continue"/>
            <w:tcBorders>
              <w:bottom w:val="single" w:color="auto" w:sz="8" w:space="0"/>
            </w:tcBorders>
            <w:vAlign w:val="top"/>
          </w:tcPr>
          <w:p w14:paraId="217D3FE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576" w:type="pct"/>
            <w:vMerge w:val="continue"/>
            <w:tcBorders>
              <w:bottom w:val="single" w:color="auto" w:sz="8" w:space="0"/>
            </w:tcBorders>
            <w:vAlign w:val="top"/>
          </w:tcPr>
          <w:p w14:paraId="0F0CB44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362" w:type="pct"/>
            <w:vMerge w:val="continue"/>
            <w:tcBorders>
              <w:bottom w:val="single" w:color="auto" w:sz="8" w:space="0"/>
            </w:tcBorders>
            <w:vAlign w:val="top"/>
          </w:tcPr>
          <w:p w14:paraId="2311C55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953" w:type="pct"/>
            <w:vMerge w:val="continue"/>
            <w:tcBorders>
              <w:bottom w:val="single" w:color="auto" w:sz="8" w:space="0"/>
            </w:tcBorders>
            <w:shd w:val="clear" w:color="auto" w:fill="auto"/>
            <w:vAlign w:val="top"/>
          </w:tcPr>
          <w:p w14:paraId="5BEBCED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434" w:type="pct"/>
            <w:vMerge w:val="continue"/>
            <w:tcBorders>
              <w:bottom w:val="single" w:color="auto" w:sz="8" w:space="0"/>
            </w:tcBorders>
            <w:shd w:val="clear" w:color="auto" w:fill="auto"/>
            <w:vAlign w:val="top"/>
          </w:tcPr>
          <w:p w14:paraId="29B3766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</w:tr>
      <w:tr w14:paraId="4C4A5A3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  <w:tblHeader/>
        </w:trPr>
        <w:tc>
          <w:tcPr>
            <w:tcW w:w="459" w:type="pct"/>
            <w:vAlign w:val="top"/>
          </w:tcPr>
          <w:p w14:paraId="065CD09C">
            <w:pP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Yamauchi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2014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Japan</w:t>
            </w:r>
          </w:p>
        </w:tc>
        <w:tc>
          <w:tcPr>
            <w:tcW w:w="413" w:type="pct"/>
            <w:vAlign w:val="top"/>
          </w:tcPr>
          <w:p w14:paraId="3C2758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Patients with type 2 diabetes who are overweight or obese</w:t>
            </w:r>
          </w:p>
        </w:tc>
        <w:tc>
          <w:tcPr>
            <w:tcW w:w="288" w:type="pct"/>
            <w:vAlign w:val="top"/>
          </w:tcPr>
          <w:p w14:paraId="79E1D1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20–70</w:t>
            </w:r>
          </w:p>
        </w:tc>
        <w:tc>
          <w:tcPr>
            <w:tcW w:w="237" w:type="pct"/>
            <w:vAlign w:val="top"/>
          </w:tcPr>
          <w:p w14:paraId="0C4FA74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19</w:t>
            </w:r>
          </w:p>
        </w:tc>
        <w:tc>
          <w:tcPr>
            <w:tcW w:w="264" w:type="pct"/>
            <w:vAlign w:val="top"/>
          </w:tcPr>
          <w:p w14:paraId="292D1C6A">
            <w:pPr>
              <w:rPr>
                <w:rFonts w:hint="default"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7" w:type="pct"/>
            <w:vAlign w:val="top"/>
          </w:tcPr>
          <w:p w14:paraId="2ACC53D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793" w:type="pct"/>
            <w:vAlign w:val="top"/>
          </w:tcPr>
          <w:p w14:paraId="46735D4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 monthly 3.5-hour nutrition course (three sessions in total), including lunch served on a portion-control plate to encourage all-day use.</w:t>
            </w:r>
          </w:p>
        </w:tc>
        <w:tc>
          <w:tcPr>
            <w:tcW w:w="576" w:type="pct"/>
            <w:vAlign w:val="top"/>
          </w:tcPr>
          <w:p w14:paraId="46B4E9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Accepts only diabetes awareness lectures and dietary advice </w:t>
            </w:r>
          </w:p>
        </w:tc>
        <w:tc>
          <w:tcPr>
            <w:tcW w:w="362" w:type="pct"/>
            <w:vAlign w:val="top"/>
          </w:tcPr>
          <w:p w14:paraId="1CB346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3-month intervention, 3-month follow-up</w:t>
            </w:r>
          </w:p>
        </w:tc>
        <w:tc>
          <w:tcPr>
            <w:tcW w:w="953" w:type="pct"/>
            <w:vAlign w:val="top"/>
          </w:tcPr>
          <w:p w14:paraId="500F0E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Four-colour printed portion control grid (1/2 vegetables, 1/6 rice/pasta, 2/6 fish/meat/nuts), each section ≈ 80 kcal exchange portion</w:t>
            </w:r>
          </w:p>
        </w:tc>
        <w:tc>
          <w:tcPr>
            <w:tcW w:w="434" w:type="pct"/>
            <w:vAlign w:val="top"/>
          </w:tcPr>
          <w:p w14:paraId="2A7225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Social cognitive theory </w:t>
            </w:r>
          </w:p>
        </w:tc>
      </w:tr>
      <w:tr w14:paraId="3EC61DF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  <w:tblHeader/>
        </w:trPr>
        <w:tc>
          <w:tcPr>
            <w:tcW w:w="459" w:type="pct"/>
            <w:vAlign w:val="top"/>
          </w:tcPr>
          <w:p w14:paraId="6C5E81B0">
            <w:pP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Hube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2015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United States</w:t>
            </w:r>
          </w:p>
        </w:tc>
        <w:tc>
          <w:tcPr>
            <w:tcW w:w="413" w:type="pct"/>
            <w:vAlign w:val="top"/>
          </w:tcPr>
          <w:p w14:paraId="78A441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Primary care outpatients with obesity (BMI 30–39.9 kg/m²)</w:t>
            </w:r>
          </w:p>
        </w:tc>
        <w:tc>
          <w:tcPr>
            <w:tcW w:w="288" w:type="pct"/>
            <w:vAlign w:val="top"/>
          </w:tcPr>
          <w:p w14:paraId="2FF8436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18–55</w:t>
            </w:r>
          </w:p>
        </w:tc>
        <w:tc>
          <w:tcPr>
            <w:tcW w:w="237" w:type="pct"/>
            <w:vAlign w:val="top"/>
          </w:tcPr>
          <w:p w14:paraId="18D0C47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90</w:t>
            </w:r>
          </w:p>
        </w:tc>
        <w:tc>
          <w:tcPr>
            <w:tcW w:w="264" w:type="pct"/>
            <w:vAlign w:val="top"/>
          </w:tcPr>
          <w:p w14:paraId="69875DF0">
            <w:pPr>
              <w:rPr>
                <w:rFonts w:hint="default"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17" w:type="pct"/>
            <w:vAlign w:val="top"/>
          </w:tcPr>
          <w:p w14:paraId="33C91B1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45</w:t>
            </w:r>
          </w:p>
        </w:tc>
        <w:tc>
          <w:tcPr>
            <w:tcW w:w="793" w:type="pct"/>
            <w:vAlign w:val="top"/>
          </w:tcPr>
          <w:p w14:paraId="1031A51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Remote telephone support (seven 20-minute sessions fortnightly), including delivery of portion-control plates and an instruction manual.</w:t>
            </w:r>
          </w:p>
        </w:tc>
        <w:tc>
          <w:tcPr>
            <w:tcW w:w="576" w:type="pct"/>
            <w:vAlign w:val="top"/>
          </w:tcPr>
          <w:p w14:paraId="6D3894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Accepts only the ‘Healthy Eating and Exercise’ booklet issued by the organisation </w:t>
            </w:r>
          </w:p>
        </w:tc>
        <w:tc>
          <w:tcPr>
            <w:tcW w:w="362" w:type="pct"/>
            <w:vAlign w:val="top"/>
          </w:tcPr>
          <w:p w14:paraId="4359DD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3-month intervention,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-month follow-up</w:t>
            </w:r>
          </w:p>
        </w:tc>
        <w:tc>
          <w:tcPr>
            <w:tcW w:w="953" w:type="pct"/>
            <w:vAlign w:val="top"/>
          </w:tcPr>
          <w:p w14:paraId="21C911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21cm diameter plate with accompanying instructions guiding ‘half fruit and vegetables, one quarter protein, one quarter carbohydrates’.</w:t>
            </w:r>
          </w:p>
        </w:tc>
        <w:tc>
          <w:tcPr>
            <w:tcW w:w="434" w:type="pct"/>
            <w:vAlign w:val="top"/>
          </w:tcPr>
          <w:p w14:paraId="1E993D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Social cognitive theory </w:t>
            </w:r>
          </w:p>
        </w:tc>
      </w:tr>
      <w:tr w14:paraId="0DE829F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tblHeader/>
        </w:trPr>
        <w:tc>
          <w:tcPr>
            <w:tcW w:w="459" w:type="pct"/>
            <w:vAlign w:val="top"/>
          </w:tcPr>
          <w:p w14:paraId="1B7B057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Kesman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2011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United States</w:t>
            </w:r>
          </w:p>
        </w:tc>
        <w:tc>
          <w:tcPr>
            <w:tcW w:w="413" w:type="pct"/>
            <w:vAlign w:val="top"/>
          </w:tcPr>
          <w:p w14:paraId="5D2CD33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Primary care outpatients with obesity (BMI 30–&lt;40 kg/m²)</w:t>
            </w:r>
          </w:p>
        </w:tc>
        <w:tc>
          <w:tcPr>
            <w:tcW w:w="288" w:type="pct"/>
            <w:vAlign w:val="top"/>
          </w:tcPr>
          <w:p w14:paraId="70E086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18–75</w:t>
            </w:r>
          </w:p>
        </w:tc>
        <w:tc>
          <w:tcPr>
            <w:tcW w:w="237" w:type="pct"/>
            <w:vAlign w:val="top"/>
          </w:tcPr>
          <w:p w14:paraId="1A6AFB0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65</w:t>
            </w:r>
          </w:p>
        </w:tc>
        <w:tc>
          <w:tcPr>
            <w:tcW w:w="264" w:type="pct"/>
            <w:vAlign w:val="top"/>
          </w:tcPr>
          <w:p w14:paraId="23A4E13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33</w:t>
            </w:r>
          </w:p>
        </w:tc>
        <w:tc>
          <w:tcPr>
            <w:tcW w:w="217" w:type="pct"/>
            <w:vAlign w:val="top"/>
          </w:tcPr>
          <w:p w14:paraId="4FE6D81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32</w:t>
            </w:r>
          </w:p>
        </w:tc>
        <w:tc>
          <w:tcPr>
            <w:tcW w:w="793" w:type="pct"/>
            <w:vAlign w:val="top"/>
          </w:tcPr>
          <w:p w14:paraId="45CEF73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60-min initial dietitian consult; phone/email follow-up at 1, 3, 5 months; largest meal must use plate, all-day use encouraged.</w:t>
            </w:r>
          </w:p>
        </w:tc>
        <w:tc>
          <w:tcPr>
            <w:tcW w:w="576" w:type="pct"/>
            <w:vAlign w:val="top"/>
          </w:tcPr>
          <w:p w14:paraId="468807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Accepts only leaflets on healthy weight and lifestyle changes</w:t>
            </w:r>
          </w:p>
        </w:tc>
        <w:tc>
          <w:tcPr>
            <w:tcW w:w="362" w:type="pct"/>
            <w:vAlign w:val="top"/>
          </w:tcPr>
          <w:p w14:paraId="5912E8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-month intervention,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-month follow-up</w:t>
            </w:r>
          </w:p>
        </w:tc>
        <w:tc>
          <w:tcPr>
            <w:tcW w:w="953" w:type="pct"/>
            <w:vAlign w:val="top"/>
          </w:tcPr>
          <w:p w14:paraId="5A704CA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Plate printed with three zones (½ vegetables, ¼ fish/lean meat/chicken/nuts, ¼ potatoes/pasta/rice/</w:t>
            </w:r>
          </w:p>
          <w:p w14:paraId="665C77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beans/whole grains), bowl marked with ⅓−½−1 cup measurements.</w:t>
            </w:r>
          </w:p>
        </w:tc>
        <w:tc>
          <w:tcPr>
            <w:tcW w:w="434" w:type="pct"/>
            <w:vAlign w:val="top"/>
          </w:tcPr>
          <w:p w14:paraId="5A0B65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Cognitive-behavioural theory</w:t>
            </w:r>
          </w:p>
        </w:tc>
      </w:tr>
      <w:tr w14:paraId="7F38D1D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8" w:hRule="atLeast"/>
          <w:tblHeader/>
        </w:trPr>
        <w:tc>
          <w:tcPr>
            <w:tcW w:w="459" w:type="pct"/>
            <w:vAlign w:val="top"/>
          </w:tcPr>
          <w:p w14:paraId="6EE2232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Pedersen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2007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Canada</w:t>
            </w:r>
          </w:p>
        </w:tc>
        <w:tc>
          <w:tcPr>
            <w:tcW w:w="413" w:type="pct"/>
            <w:vAlign w:val="top"/>
          </w:tcPr>
          <w:p w14:paraId="7861E6E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Patients with obesity and type 2 diabetes </w:t>
            </w:r>
          </w:p>
          <w:p w14:paraId="0F5A56C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288" w:type="pct"/>
            <w:vAlign w:val="top"/>
          </w:tcPr>
          <w:p w14:paraId="5E6B49C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eastAsia="zh-CN"/>
              </w:rPr>
              <w:t>−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37" w:type="pct"/>
            <w:vAlign w:val="top"/>
          </w:tcPr>
          <w:p w14:paraId="224C0BA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130</w:t>
            </w:r>
          </w:p>
        </w:tc>
        <w:tc>
          <w:tcPr>
            <w:tcW w:w="264" w:type="pct"/>
            <w:vAlign w:val="top"/>
          </w:tcPr>
          <w:p w14:paraId="22C040C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65</w:t>
            </w:r>
          </w:p>
        </w:tc>
        <w:tc>
          <w:tcPr>
            <w:tcW w:w="217" w:type="pct"/>
            <w:vAlign w:val="top"/>
          </w:tcPr>
          <w:p w14:paraId="545AE98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65</w:t>
            </w:r>
          </w:p>
        </w:tc>
        <w:tc>
          <w:tcPr>
            <w:tcW w:w="793" w:type="pct"/>
            <w:vAlign w:val="top"/>
          </w:tcPr>
          <w:p w14:paraId="0BA16CC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15-minute meal plate usage guidance, with four daily telephone reminders; the largest meal must use the plate, with no additional compensation for eating permitted.</w:t>
            </w:r>
          </w:p>
        </w:tc>
        <w:tc>
          <w:tcPr>
            <w:tcW w:w="576" w:type="pct"/>
            <w:vAlign w:val="top"/>
          </w:tcPr>
          <w:p w14:paraId="7D1D60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Nutritionist-guided food exchange portions + calorie estimation</w:t>
            </w:r>
          </w:p>
        </w:tc>
        <w:tc>
          <w:tcPr>
            <w:tcW w:w="362" w:type="pct"/>
            <w:vAlign w:val="top"/>
          </w:tcPr>
          <w:p w14:paraId="69CB1D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-month intervention</w:t>
            </w:r>
          </w:p>
        </w:tc>
        <w:tc>
          <w:tcPr>
            <w:tcW w:w="953" w:type="pct"/>
            <w:vAlign w:val="top"/>
          </w:tcPr>
          <w:p w14:paraId="504B71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9-inch gender-specific meal plate (male portion ≈ 800 kcal, female portion ≈ 650 kcal), featuring compartmentalised sections (carbohydrates, protein, cheese/sauce, remaining vegetables).</w:t>
            </w:r>
          </w:p>
        </w:tc>
        <w:tc>
          <w:tcPr>
            <w:tcW w:w="434" w:type="pct"/>
            <w:vAlign w:val="top"/>
          </w:tcPr>
          <w:p w14:paraId="0B27B1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Diabetes Self-Management Theory</w:t>
            </w:r>
          </w:p>
        </w:tc>
      </w:tr>
      <w:tr w14:paraId="4FF358F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  <w:tblHeader/>
        </w:trPr>
        <w:tc>
          <w:tcPr>
            <w:tcW w:w="459" w:type="pct"/>
            <w:vAlign w:val="top"/>
          </w:tcPr>
          <w:p w14:paraId="1B31BD1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Long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2025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China</w:t>
            </w:r>
          </w:p>
        </w:tc>
        <w:tc>
          <w:tcPr>
            <w:tcW w:w="413" w:type="pct"/>
            <w:vAlign w:val="top"/>
          </w:tcPr>
          <w:p w14:paraId="210A219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Patients with obesity and type 2 diabetes </w:t>
            </w:r>
          </w:p>
          <w:p w14:paraId="63106ED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288" w:type="pct"/>
            <w:vAlign w:val="top"/>
          </w:tcPr>
          <w:p w14:paraId="30E8C3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eastAsia="zh-CN"/>
              </w:rPr>
              <w:t>−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59</w:t>
            </w:r>
          </w:p>
          <w:p w14:paraId="2268CA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vAlign w:val="top"/>
          </w:tcPr>
          <w:p w14:paraId="5ABEA2A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148</w:t>
            </w:r>
          </w:p>
        </w:tc>
        <w:tc>
          <w:tcPr>
            <w:tcW w:w="264" w:type="pct"/>
            <w:vAlign w:val="top"/>
          </w:tcPr>
          <w:p w14:paraId="5DC01B8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73</w:t>
            </w:r>
          </w:p>
        </w:tc>
        <w:tc>
          <w:tcPr>
            <w:tcW w:w="217" w:type="pct"/>
            <w:vAlign w:val="top"/>
          </w:tcPr>
          <w:p w14:paraId="33EB449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75</w:t>
            </w:r>
          </w:p>
        </w:tc>
        <w:tc>
          <w:tcPr>
            <w:tcW w:w="793" w:type="pct"/>
            <w:vAlign w:val="top"/>
          </w:tcPr>
          <w:p w14:paraId="60BD272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4×45-minute group guidance sessions, requiring at least one daily use of the portion control plate with meal photos uploaded. </w:t>
            </w:r>
          </w:p>
        </w:tc>
        <w:tc>
          <w:tcPr>
            <w:tcW w:w="576" w:type="pct"/>
            <w:vAlign w:val="top"/>
          </w:tcPr>
          <w:p w14:paraId="141C7A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Guidance on using food scales, measuring cups, label calorie checks, and exchange portion calculations</w:t>
            </w:r>
          </w:p>
        </w:tc>
        <w:tc>
          <w:tcPr>
            <w:tcW w:w="362" w:type="pct"/>
            <w:vAlign w:val="top"/>
          </w:tcPr>
          <w:p w14:paraId="1CA809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-month intervention,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-month follow-up</w:t>
            </w:r>
          </w:p>
        </w:tc>
        <w:tc>
          <w:tcPr>
            <w:tcW w:w="953" w:type="pct"/>
            <w:vAlign w:val="top"/>
          </w:tcPr>
          <w:p w14:paraId="67FDA0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½ green-based vegetable compartment + ¼ orange-based protein compartment + ¼ lightning-oil-drop carbohydrate compartment, featuring raised partitions and oil drainage channels</w:t>
            </w:r>
          </w:p>
        </w:tc>
        <w:tc>
          <w:tcPr>
            <w:tcW w:w="434" w:type="pct"/>
            <w:vAlign w:val="top"/>
          </w:tcPr>
          <w:p w14:paraId="7447586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Nudge Theory</w:t>
            </w:r>
          </w:p>
          <w:p w14:paraId="070170A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Dual-Process Model</w:t>
            </w:r>
          </w:p>
        </w:tc>
      </w:tr>
      <w:tr w14:paraId="4C8F9E3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1" w:hRule="atLeast"/>
          <w:tblHeader/>
        </w:trPr>
        <w:tc>
          <w:tcPr>
            <w:tcW w:w="459" w:type="pct"/>
            <w:vAlign w:val="top"/>
          </w:tcPr>
          <w:p w14:paraId="075B733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Jayawardena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2019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Sri Lanka</w:t>
            </w:r>
          </w:p>
        </w:tc>
        <w:tc>
          <w:tcPr>
            <w:tcW w:w="413" w:type="pct"/>
            <w:vAlign w:val="top"/>
          </w:tcPr>
          <w:p w14:paraId="5C35B6B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Patients in the recovery phase following myocardial infarction</w:t>
            </w:r>
          </w:p>
        </w:tc>
        <w:tc>
          <w:tcPr>
            <w:tcW w:w="288" w:type="pct"/>
            <w:vAlign w:val="top"/>
          </w:tcPr>
          <w:p w14:paraId="55AD9D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eastAsia="zh-CN"/>
              </w:rPr>
              <w:t>−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70</w:t>
            </w:r>
          </w:p>
          <w:p w14:paraId="4BD86F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vAlign w:val="top"/>
          </w:tcPr>
          <w:p w14:paraId="45812BB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120</w:t>
            </w:r>
          </w:p>
        </w:tc>
        <w:tc>
          <w:tcPr>
            <w:tcW w:w="264" w:type="pct"/>
            <w:vAlign w:val="top"/>
          </w:tcPr>
          <w:p w14:paraId="1077B66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60</w:t>
            </w:r>
          </w:p>
        </w:tc>
        <w:tc>
          <w:tcPr>
            <w:tcW w:w="217" w:type="pct"/>
            <w:vAlign w:val="top"/>
          </w:tcPr>
          <w:p w14:paraId="53C3ED1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60</w:t>
            </w:r>
          </w:p>
        </w:tc>
        <w:tc>
          <w:tcPr>
            <w:tcW w:w="793" w:type="pct"/>
            <w:vAlign w:val="top"/>
          </w:tcPr>
          <w:p w14:paraId="546A890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Use the plate alongside the food poster; apply to at least two daily rice-based meals.</w:t>
            </w:r>
          </w:p>
        </w:tc>
        <w:tc>
          <w:tcPr>
            <w:tcW w:w="576" w:type="pct"/>
            <w:vAlign w:val="top"/>
          </w:tcPr>
          <w:p w14:paraId="5EB926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Standard cardiac rehabilitation guidance only (nutrition education + exercise + psychological support)</w:t>
            </w:r>
          </w:p>
        </w:tc>
        <w:tc>
          <w:tcPr>
            <w:tcW w:w="362" w:type="pct"/>
            <w:vAlign w:val="top"/>
          </w:tcPr>
          <w:p w14:paraId="155820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-month intervention</w:t>
            </w:r>
          </w:p>
        </w:tc>
        <w:tc>
          <w:tcPr>
            <w:tcW w:w="953" w:type="pct"/>
            <w:vAlign w:val="top"/>
          </w:tcPr>
          <w:p w14:paraId="310DAE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¼ portion of rice, ¼portion of egg whites, ½portion of non-starchy vegetables (subdivided into three sections: green leafy salad + two types of vegetables)</w:t>
            </w:r>
          </w:p>
        </w:tc>
        <w:tc>
          <w:tcPr>
            <w:tcW w:w="434" w:type="pct"/>
            <w:vAlign w:val="top"/>
          </w:tcPr>
          <w:p w14:paraId="59529B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Cardiac Rehabilitation Theory</w:t>
            </w:r>
          </w:p>
        </w:tc>
      </w:tr>
      <w:tr w14:paraId="5EE4971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8" w:hRule="atLeast"/>
          <w:tblHeader/>
        </w:trPr>
        <w:tc>
          <w:tcPr>
            <w:tcW w:w="459" w:type="pct"/>
            <w:vAlign w:val="top"/>
          </w:tcPr>
          <w:p w14:paraId="178187E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Leung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2025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Taiwan, China</w:t>
            </w:r>
          </w:p>
        </w:tc>
        <w:tc>
          <w:tcPr>
            <w:tcW w:w="413" w:type="pct"/>
            <w:vAlign w:val="top"/>
          </w:tcPr>
          <w:p w14:paraId="24298F8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Patients with type 2 diabetes </w:t>
            </w:r>
          </w:p>
        </w:tc>
        <w:tc>
          <w:tcPr>
            <w:tcW w:w="288" w:type="pct"/>
            <w:vAlign w:val="top"/>
          </w:tcPr>
          <w:p w14:paraId="1A3A2F0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≥20</w:t>
            </w:r>
          </w:p>
        </w:tc>
        <w:tc>
          <w:tcPr>
            <w:tcW w:w="237" w:type="pct"/>
            <w:vAlign w:val="top"/>
          </w:tcPr>
          <w:p w14:paraId="6190E15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94</w:t>
            </w:r>
          </w:p>
        </w:tc>
        <w:tc>
          <w:tcPr>
            <w:tcW w:w="264" w:type="pct"/>
            <w:vAlign w:val="top"/>
          </w:tcPr>
          <w:p w14:paraId="44C99B7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47</w:t>
            </w:r>
          </w:p>
        </w:tc>
        <w:tc>
          <w:tcPr>
            <w:tcW w:w="217" w:type="pct"/>
            <w:vAlign w:val="top"/>
          </w:tcPr>
          <w:p w14:paraId="03E6A58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47</w:t>
            </w:r>
          </w:p>
        </w:tc>
        <w:tc>
          <w:tcPr>
            <w:tcW w:w="793" w:type="pct"/>
            <w:vAlign w:val="top"/>
          </w:tcPr>
          <w:p w14:paraId="238864A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Dietitians provide dietary education and instruct on meal plate usage, requiring its use at every meal where possible and recording frequency of use.</w:t>
            </w:r>
          </w:p>
        </w:tc>
        <w:tc>
          <w:tcPr>
            <w:tcW w:w="576" w:type="pct"/>
            <w:vAlign w:val="top"/>
          </w:tcPr>
          <w:p w14:paraId="6622FE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Dietitian-led dietary education (food exchange portions + carbohydrate counting + individualised calorie calculation)</w:t>
            </w:r>
          </w:p>
        </w:tc>
        <w:tc>
          <w:tcPr>
            <w:tcW w:w="362" w:type="pct"/>
            <w:vAlign w:val="top"/>
          </w:tcPr>
          <w:p w14:paraId="42D5FF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-month intervention</w:t>
            </w:r>
          </w:p>
        </w:tc>
        <w:tc>
          <w:tcPr>
            <w:tcW w:w="953" w:type="pct"/>
            <w:vAlign w:val="top"/>
          </w:tcPr>
          <w:p w14:paraId="4BB65D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Four-compartment portion plate (large compartment: 230mL unlimited vegetables, 3×50mL small compartments for protein) + 300mL calibrated bowl (carbohydrates/fruit) + 370mL calibrated cup (dairy) + 15mL measuring spoon (oil/nuts); paired with food exchange method </w:t>
            </w:r>
          </w:p>
        </w:tc>
        <w:tc>
          <w:tcPr>
            <w:tcW w:w="434" w:type="pct"/>
            <w:vAlign w:val="top"/>
          </w:tcPr>
          <w:p w14:paraId="26E8490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Diabetes ABC Target Theory Food Exchange Theory</w:t>
            </w:r>
          </w:p>
        </w:tc>
      </w:tr>
      <w:tr w14:paraId="3184227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5" w:hRule="atLeast"/>
          <w:tblHeader/>
        </w:trPr>
        <w:tc>
          <w:tcPr>
            <w:tcW w:w="459" w:type="pct"/>
            <w:vAlign w:val="top"/>
          </w:tcPr>
          <w:p w14:paraId="584DDC8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Zhang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2022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China</w:t>
            </w:r>
          </w:p>
        </w:tc>
        <w:tc>
          <w:tcPr>
            <w:tcW w:w="413" w:type="pct"/>
            <w:vAlign w:val="top"/>
          </w:tcPr>
          <w:p w14:paraId="24CB6A1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Patients with type 2 diabetes </w:t>
            </w:r>
          </w:p>
        </w:tc>
        <w:tc>
          <w:tcPr>
            <w:tcW w:w="288" w:type="pct"/>
            <w:vAlign w:val="top"/>
          </w:tcPr>
          <w:p w14:paraId="0CA9DD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18–65</w:t>
            </w:r>
          </w:p>
        </w:tc>
        <w:tc>
          <w:tcPr>
            <w:tcW w:w="237" w:type="pct"/>
            <w:vAlign w:val="top"/>
          </w:tcPr>
          <w:p w14:paraId="3333094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419</w:t>
            </w:r>
          </w:p>
        </w:tc>
        <w:tc>
          <w:tcPr>
            <w:tcW w:w="264" w:type="pct"/>
            <w:vAlign w:val="top"/>
          </w:tcPr>
          <w:p w14:paraId="21FCDD7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217" w:type="pct"/>
            <w:vAlign w:val="top"/>
          </w:tcPr>
          <w:p w14:paraId="7D8097E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209</w:t>
            </w:r>
          </w:p>
        </w:tc>
        <w:tc>
          <w:tcPr>
            <w:tcW w:w="793" w:type="pct"/>
            <w:vAlign w:val="top"/>
          </w:tcPr>
          <w:p w14:paraId="03DFFBD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Daily use of the meal plate alongside monthly dietary education and medical follow-ups by dietitians, with distribution of colour-coded low-literacy manuals. </w:t>
            </w:r>
          </w:p>
        </w:tc>
        <w:tc>
          <w:tcPr>
            <w:tcW w:w="576" w:type="pct"/>
            <w:vAlign w:val="top"/>
          </w:tcPr>
          <w:p w14:paraId="0D4124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Traditional carbohydrate counting method: paper manual + monthly dietitian guidance + medical follow-ups.</w:t>
            </w:r>
          </w:p>
        </w:tc>
        <w:tc>
          <w:tcPr>
            <w:tcW w:w="362" w:type="pct"/>
            <w:vAlign w:val="top"/>
          </w:tcPr>
          <w:p w14:paraId="6D5BA0B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-month intervention</w:t>
            </w:r>
          </w:p>
        </w:tc>
        <w:tc>
          <w:tcPr>
            <w:tcW w:w="953" w:type="pct"/>
            <w:vAlign w:val="top"/>
          </w:tcPr>
          <w:p w14:paraId="644F3F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½ Low-carbohydrate vegetables, ¼ Starchy foods, ¼ Fish/poultry/meat/eggs</w:t>
            </w:r>
          </w:p>
        </w:tc>
        <w:tc>
          <w:tcPr>
            <w:tcW w:w="434" w:type="pct"/>
            <w:vAlign w:val="top"/>
          </w:tcPr>
          <w:p w14:paraId="56A352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Medical Nutrition Therapy Theory</w:t>
            </w:r>
          </w:p>
        </w:tc>
      </w:tr>
      <w:tr w14:paraId="7C63711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5" w:hRule="atLeast"/>
          <w:tblHeader/>
        </w:trPr>
        <w:tc>
          <w:tcPr>
            <w:tcW w:w="459" w:type="pct"/>
            <w:vAlign w:val="top"/>
          </w:tcPr>
          <w:p w14:paraId="75207C9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Bowen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2016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United States</w:t>
            </w:r>
          </w:p>
        </w:tc>
        <w:tc>
          <w:tcPr>
            <w:tcW w:w="413" w:type="pct"/>
            <w:vAlign w:val="top"/>
          </w:tcPr>
          <w:p w14:paraId="680A3C5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Patients with type 2 diabetes </w:t>
            </w:r>
          </w:p>
        </w:tc>
        <w:tc>
          <w:tcPr>
            <w:tcW w:w="288" w:type="pct"/>
            <w:vAlign w:val="top"/>
          </w:tcPr>
          <w:p w14:paraId="2F074A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eastAsia="zh-CN"/>
              </w:rPr>
              <w:t>−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237" w:type="pct"/>
            <w:vAlign w:val="top"/>
          </w:tcPr>
          <w:p w14:paraId="4F68D8F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264" w:type="pct"/>
            <w:vAlign w:val="top"/>
          </w:tcPr>
          <w:p w14:paraId="2E27479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217" w:type="pct"/>
            <w:vAlign w:val="top"/>
          </w:tcPr>
          <w:p w14:paraId="3BE049D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793" w:type="pct"/>
            <w:vAlign w:val="top"/>
          </w:tcPr>
          <w:p w14:paraId="1925ADA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Three 30–60 minute face-to-face dietary education sessions, utilising portion control plates and personalised carbohydrate measuring bowls/cups for meals</w:t>
            </w:r>
          </w:p>
        </w:tc>
        <w:tc>
          <w:tcPr>
            <w:tcW w:w="576" w:type="pct"/>
            <w:vAlign w:val="top"/>
          </w:tcPr>
          <w:p w14:paraId="4E6656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 sessions of general health education</w:t>
            </w:r>
          </w:p>
        </w:tc>
        <w:tc>
          <w:tcPr>
            <w:tcW w:w="362" w:type="pct"/>
            <w:vAlign w:val="top"/>
          </w:tcPr>
          <w:p w14:paraId="2F6D29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-month intervention,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-month follow-up</w:t>
            </w:r>
          </w:p>
        </w:tc>
        <w:tc>
          <w:tcPr>
            <w:tcW w:w="953" w:type="pct"/>
            <w:vAlign w:val="top"/>
          </w:tcPr>
          <w:p w14:paraId="4C0E30F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9-inch plate,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½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plate non-starchy vegetables,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¼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plate protein,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¼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plate carbohydrates</w:t>
            </w:r>
          </w:p>
        </w:tc>
        <w:tc>
          <w:tcPr>
            <w:tcW w:w="434" w:type="pct"/>
            <w:vAlign w:val="top"/>
          </w:tcPr>
          <w:p w14:paraId="4D1BDAB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Diabetes self-management education and support theory Food exchange theory</w:t>
            </w:r>
          </w:p>
        </w:tc>
      </w:tr>
      <w:tr w14:paraId="01D43BD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7" w:hRule="atLeast"/>
          <w:tblHeader/>
        </w:trPr>
        <w:tc>
          <w:tcPr>
            <w:tcW w:w="459" w:type="pct"/>
            <w:vAlign w:val="top"/>
          </w:tcPr>
          <w:p w14:paraId="7901C5C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Li Peng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2020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China </w:t>
            </w:r>
          </w:p>
        </w:tc>
        <w:tc>
          <w:tcPr>
            <w:tcW w:w="413" w:type="pct"/>
            <w:vAlign w:val="top"/>
          </w:tcPr>
          <w:p w14:paraId="5BE76B0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Patients with type 2 diabetes </w:t>
            </w:r>
          </w:p>
        </w:tc>
        <w:tc>
          <w:tcPr>
            <w:tcW w:w="288" w:type="pct"/>
            <w:vAlign w:val="top"/>
          </w:tcPr>
          <w:p w14:paraId="029A00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50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eastAsia="zh-CN"/>
              </w:rPr>
              <w:t>−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70</w:t>
            </w:r>
          </w:p>
          <w:p w14:paraId="0C3A72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vAlign w:val="top"/>
          </w:tcPr>
          <w:p w14:paraId="009C9FD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117</w:t>
            </w:r>
          </w:p>
        </w:tc>
        <w:tc>
          <w:tcPr>
            <w:tcW w:w="264" w:type="pct"/>
            <w:vAlign w:val="top"/>
          </w:tcPr>
          <w:p w14:paraId="4538C67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59</w:t>
            </w:r>
          </w:p>
        </w:tc>
        <w:tc>
          <w:tcPr>
            <w:tcW w:w="217" w:type="pct"/>
            <w:vAlign w:val="top"/>
          </w:tcPr>
          <w:p w14:paraId="5980706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58</w:t>
            </w:r>
          </w:p>
        </w:tc>
        <w:tc>
          <w:tcPr>
            <w:tcW w:w="793" w:type="pct"/>
            <w:vAlign w:val="top"/>
          </w:tcPr>
          <w:p w14:paraId="6AB465E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Use portion control plates and reference tables to manage total food servings</w:t>
            </w:r>
          </w:p>
        </w:tc>
        <w:tc>
          <w:tcPr>
            <w:tcW w:w="576" w:type="pct"/>
            <w:vAlign w:val="top"/>
          </w:tcPr>
          <w:p w14:paraId="1FDDB4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Standard diabetes dietary education</w:t>
            </w:r>
          </w:p>
        </w:tc>
        <w:tc>
          <w:tcPr>
            <w:tcW w:w="362" w:type="pct"/>
            <w:vAlign w:val="top"/>
          </w:tcPr>
          <w:p w14:paraId="02C5BC6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-month intervention</w:t>
            </w:r>
          </w:p>
        </w:tc>
        <w:tc>
          <w:tcPr>
            <w:tcW w:w="953" w:type="pct"/>
            <w:vAlign w:val="top"/>
          </w:tcPr>
          <w:p w14:paraId="0BC9E7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Plate divided into four sections with engraved markings</w:t>
            </w:r>
          </w:p>
        </w:tc>
        <w:tc>
          <w:tcPr>
            <w:tcW w:w="434" w:type="pct"/>
            <w:vAlign w:val="top"/>
          </w:tcPr>
          <w:p w14:paraId="2BC9788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Not specified</w:t>
            </w:r>
          </w:p>
        </w:tc>
      </w:tr>
      <w:tr w14:paraId="2BF9527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3" w:hRule="atLeast"/>
          <w:tblHeader/>
        </w:trPr>
        <w:tc>
          <w:tcPr>
            <w:tcW w:w="459" w:type="pct"/>
            <w:vAlign w:val="top"/>
          </w:tcPr>
          <w:p w14:paraId="08B4516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Yang Wanqi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2016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China </w:t>
            </w:r>
          </w:p>
        </w:tc>
        <w:tc>
          <w:tcPr>
            <w:tcW w:w="413" w:type="pct"/>
            <w:vAlign w:val="top"/>
          </w:tcPr>
          <w:p w14:paraId="7C52A12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Patients with type 2 diabetes </w:t>
            </w:r>
          </w:p>
        </w:tc>
        <w:tc>
          <w:tcPr>
            <w:tcW w:w="288" w:type="pct"/>
            <w:vAlign w:val="top"/>
          </w:tcPr>
          <w:p w14:paraId="5FDADD1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45−78</w:t>
            </w:r>
          </w:p>
        </w:tc>
        <w:tc>
          <w:tcPr>
            <w:tcW w:w="237" w:type="pct"/>
            <w:vAlign w:val="top"/>
          </w:tcPr>
          <w:p w14:paraId="0BCFDB1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134</w:t>
            </w:r>
          </w:p>
        </w:tc>
        <w:tc>
          <w:tcPr>
            <w:tcW w:w="264" w:type="pct"/>
            <w:vAlign w:val="top"/>
          </w:tcPr>
          <w:p w14:paraId="20A0D28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67</w:t>
            </w:r>
          </w:p>
        </w:tc>
        <w:tc>
          <w:tcPr>
            <w:tcW w:w="217" w:type="pct"/>
            <w:vAlign w:val="top"/>
          </w:tcPr>
          <w:p w14:paraId="4A06E7B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67</w:t>
            </w:r>
          </w:p>
        </w:tc>
        <w:tc>
          <w:tcPr>
            <w:tcW w:w="793" w:type="pct"/>
            <w:vAlign w:val="top"/>
          </w:tcPr>
          <w:p w14:paraId="7F42A2C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Employ portion control plates combined with the palm method alongside six 60-minute dietary education sessions monthly</w:t>
            </w:r>
          </w:p>
        </w:tc>
        <w:tc>
          <w:tcPr>
            <w:tcW w:w="576" w:type="pct"/>
            <w:vAlign w:val="top"/>
          </w:tcPr>
          <w:p w14:paraId="0976A7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Standard diabetes dietary education</w:t>
            </w:r>
          </w:p>
        </w:tc>
        <w:tc>
          <w:tcPr>
            <w:tcW w:w="362" w:type="pct"/>
            <w:vAlign w:val="top"/>
          </w:tcPr>
          <w:p w14:paraId="17A3D7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-month intervention</w:t>
            </w:r>
          </w:p>
        </w:tc>
        <w:tc>
          <w:tcPr>
            <w:tcW w:w="953" w:type="pct"/>
            <w:vAlign w:val="top"/>
          </w:tcPr>
          <w:p w14:paraId="49E028D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Plate divided into: ¼ for grains/starchy foods, 1/4 for meat/eggs/dairy, ½ for vegetables/fruit (vegetables predominant, minimal fruit)</w:t>
            </w:r>
          </w:p>
        </w:tc>
        <w:tc>
          <w:tcPr>
            <w:tcW w:w="434" w:type="pct"/>
            <w:vAlign w:val="top"/>
          </w:tcPr>
          <w:p w14:paraId="0D18F9E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Not specified</w:t>
            </w:r>
          </w:p>
        </w:tc>
      </w:tr>
      <w:tr w14:paraId="3CB75EC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9" w:hRule="atLeast"/>
          <w:tblHeader/>
        </w:trPr>
        <w:tc>
          <w:tcPr>
            <w:tcW w:w="459" w:type="pct"/>
            <w:vAlign w:val="top"/>
          </w:tcPr>
          <w:p w14:paraId="1A059D1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Shi Zhaowei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2021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China </w:t>
            </w:r>
          </w:p>
        </w:tc>
        <w:tc>
          <w:tcPr>
            <w:tcW w:w="413" w:type="pct"/>
            <w:vAlign w:val="top"/>
          </w:tcPr>
          <w:p w14:paraId="33D67A9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Patients with type 2 diabetes </w:t>
            </w:r>
          </w:p>
        </w:tc>
        <w:tc>
          <w:tcPr>
            <w:tcW w:w="288" w:type="pct"/>
            <w:vAlign w:val="top"/>
          </w:tcPr>
          <w:p w14:paraId="3C5C34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eastAsia="zh-CN"/>
              </w:rPr>
              <w:t>−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37" w:type="pct"/>
            <w:vAlign w:val="top"/>
          </w:tcPr>
          <w:p w14:paraId="0623A36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76</w:t>
            </w:r>
          </w:p>
        </w:tc>
        <w:tc>
          <w:tcPr>
            <w:tcW w:w="264" w:type="pct"/>
            <w:vAlign w:val="top"/>
          </w:tcPr>
          <w:p w14:paraId="178C681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37</w:t>
            </w:r>
          </w:p>
        </w:tc>
        <w:tc>
          <w:tcPr>
            <w:tcW w:w="217" w:type="pct"/>
            <w:vAlign w:val="top"/>
          </w:tcPr>
          <w:p w14:paraId="7EDC987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39</w:t>
            </w:r>
          </w:p>
        </w:tc>
        <w:tc>
          <w:tcPr>
            <w:tcW w:w="793" w:type="pct"/>
            <w:vAlign w:val="top"/>
          </w:tcPr>
          <w:p w14:paraId="3A11E11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Use portion control plate combined with standard dietary education; ≥80% usage required for lunch/dinner</w:t>
            </w:r>
          </w:p>
        </w:tc>
        <w:tc>
          <w:tcPr>
            <w:tcW w:w="576" w:type="pct"/>
            <w:vAlign w:val="top"/>
          </w:tcPr>
          <w:p w14:paraId="4B4395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Standard diabetes dietary education</w:t>
            </w:r>
          </w:p>
        </w:tc>
        <w:tc>
          <w:tcPr>
            <w:tcW w:w="362" w:type="pct"/>
            <w:vAlign w:val="top"/>
          </w:tcPr>
          <w:p w14:paraId="247B64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-month intervention</w:t>
            </w:r>
          </w:p>
        </w:tc>
        <w:tc>
          <w:tcPr>
            <w:tcW w:w="953" w:type="pct"/>
            <w:vAlign w:val="top"/>
          </w:tcPr>
          <w:p w14:paraId="4DB48A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Plate features 7 portion-control indentations (vegetables, mixed meat/veg, meat, tofu/beans, rice, spoon, chopsticks). Vegetable section base includes drainage holes for oil/salt separation. Rice compartment inner wall marked with portion graduations</w:t>
            </w:r>
          </w:p>
        </w:tc>
        <w:tc>
          <w:tcPr>
            <w:tcW w:w="434" w:type="pct"/>
            <w:vAlign w:val="top"/>
          </w:tcPr>
          <w:p w14:paraId="6BC6D1D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Food exchange theory</w:t>
            </w:r>
          </w:p>
        </w:tc>
      </w:tr>
      <w:tr w14:paraId="46E4D3A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9" w:hRule="atLeast"/>
          <w:tblHeader/>
        </w:trPr>
        <w:tc>
          <w:tcPr>
            <w:tcW w:w="459" w:type="pct"/>
            <w:vAlign w:val="top"/>
          </w:tcPr>
          <w:p w14:paraId="4F079D1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Yu Zhiying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</w:p>
          <w:p w14:paraId="011A713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China</w:t>
            </w:r>
          </w:p>
        </w:tc>
        <w:tc>
          <w:tcPr>
            <w:tcW w:w="413" w:type="pct"/>
            <w:vAlign w:val="top"/>
          </w:tcPr>
          <w:p w14:paraId="66C96AE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Patients with type 2 diabetes </w:t>
            </w:r>
          </w:p>
        </w:tc>
        <w:tc>
          <w:tcPr>
            <w:tcW w:w="288" w:type="pct"/>
            <w:vAlign w:val="top"/>
          </w:tcPr>
          <w:p w14:paraId="6D1DC9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eastAsia="zh-CN"/>
              </w:rPr>
              <w:t>−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70</w:t>
            </w:r>
          </w:p>
          <w:p w14:paraId="3090DB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pct"/>
            <w:vAlign w:val="top"/>
          </w:tcPr>
          <w:p w14:paraId="3BFDEEA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105</w:t>
            </w:r>
          </w:p>
        </w:tc>
        <w:tc>
          <w:tcPr>
            <w:tcW w:w="264" w:type="pct"/>
            <w:vAlign w:val="top"/>
          </w:tcPr>
          <w:p w14:paraId="1CCDAF3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52</w:t>
            </w:r>
          </w:p>
        </w:tc>
        <w:tc>
          <w:tcPr>
            <w:tcW w:w="217" w:type="pct"/>
            <w:vAlign w:val="top"/>
          </w:tcPr>
          <w:p w14:paraId="04B118D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53</w:t>
            </w:r>
          </w:p>
        </w:tc>
        <w:tc>
          <w:tcPr>
            <w:tcW w:w="793" w:type="pct"/>
            <w:vAlign w:val="top"/>
          </w:tcPr>
          <w:p w14:paraId="7F587D4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Healthcare staff provide daily guidance on using the grooved plate for portion control + reference chart method to manage total exchange servings; plates are gifted upon discharge.</w:t>
            </w:r>
          </w:p>
        </w:tc>
        <w:tc>
          <w:tcPr>
            <w:tcW w:w="576" w:type="pct"/>
            <w:vAlign w:val="top"/>
          </w:tcPr>
          <w:p w14:paraId="4C0AB0F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Standard diabetes dietary education</w:t>
            </w:r>
          </w:p>
        </w:tc>
        <w:tc>
          <w:tcPr>
            <w:tcW w:w="362" w:type="pct"/>
            <w:vAlign w:val="top"/>
          </w:tcPr>
          <w:p w14:paraId="4BF1EB3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weekend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intervention,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-month follow-up</w:t>
            </w:r>
          </w:p>
        </w:tc>
        <w:tc>
          <w:tcPr>
            <w:tcW w:w="953" w:type="pct"/>
            <w:vAlign w:val="top"/>
          </w:tcPr>
          <w:p w14:paraId="4DEF37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The plate is divided into four equal wedge-shaped sections, with the edge engraved with corresponding food category names and food exchange portions. For example: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¼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section labelled ‘2 portions of grains and starchy vegetables’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¼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section labelled ‘1 portion of lean meat, fish, eggs and beans’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½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section labelled ‘0.5 portion of leafy, stem and fruit vegetables’ + ‘a small portion of fruit’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434" w:type="pct"/>
            <w:vAlign w:val="top"/>
          </w:tcPr>
          <w:p w14:paraId="78B2360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Food exchange theory</w:t>
            </w:r>
          </w:p>
        </w:tc>
      </w:tr>
      <w:tr w14:paraId="4F55E88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9" w:hRule="atLeast"/>
          <w:tblHeader/>
        </w:trPr>
        <w:tc>
          <w:tcPr>
            <w:tcW w:w="459" w:type="pct"/>
            <w:vAlign w:val="top"/>
          </w:tcPr>
          <w:p w14:paraId="63ED1B8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Montevirge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</w:p>
          <w:p w14:paraId="1C37088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2021,Philip</w:t>
            </w:r>
          </w:p>
          <w:p w14:paraId="51C08CF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pines</w:t>
            </w:r>
          </w:p>
        </w:tc>
        <w:tc>
          <w:tcPr>
            <w:tcW w:w="413" w:type="pct"/>
            <w:vAlign w:val="top"/>
          </w:tcPr>
          <w:p w14:paraId="2AF6A5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Patients with type 2 diabetes </w:t>
            </w:r>
          </w:p>
        </w:tc>
        <w:tc>
          <w:tcPr>
            <w:tcW w:w="288" w:type="pct"/>
            <w:vAlign w:val="top"/>
          </w:tcPr>
          <w:p w14:paraId="097834A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eastAsia="zh-CN"/>
              </w:rPr>
              <w:t>−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68</w:t>
            </w:r>
          </w:p>
        </w:tc>
        <w:tc>
          <w:tcPr>
            <w:tcW w:w="237" w:type="pct"/>
            <w:vAlign w:val="top"/>
          </w:tcPr>
          <w:p w14:paraId="5E721AA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148</w:t>
            </w:r>
          </w:p>
        </w:tc>
        <w:tc>
          <w:tcPr>
            <w:tcW w:w="264" w:type="pct"/>
            <w:vAlign w:val="top"/>
          </w:tcPr>
          <w:p w14:paraId="222B063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75</w:t>
            </w:r>
          </w:p>
        </w:tc>
        <w:tc>
          <w:tcPr>
            <w:tcW w:w="217" w:type="pct"/>
            <w:vAlign w:val="top"/>
          </w:tcPr>
          <w:p w14:paraId="73D0A4F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73</w:t>
            </w:r>
          </w:p>
        </w:tc>
        <w:tc>
          <w:tcPr>
            <w:tcW w:w="793" w:type="pct"/>
            <w:vAlign w:val="top"/>
          </w:tcPr>
          <w:p w14:paraId="6125E02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Nutrition education using the Filipino Plate Method (a visual proportion-guide plate)</w:t>
            </w:r>
          </w:p>
        </w:tc>
        <w:tc>
          <w:tcPr>
            <w:tcW w:w="576" w:type="pct"/>
            <w:vAlign w:val="top"/>
          </w:tcPr>
          <w:p w14:paraId="53D1330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Standard nutrition education based on ADA guidelines</w:t>
            </w:r>
          </w:p>
        </w:tc>
        <w:tc>
          <w:tcPr>
            <w:tcW w:w="362" w:type="pct"/>
            <w:vAlign w:val="top"/>
          </w:tcPr>
          <w:p w14:paraId="7434DC5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day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intervention,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-month follow-up</w:t>
            </w:r>
          </w:p>
        </w:tc>
        <w:tc>
          <w:tcPr>
            <w:tcW w:w="953" w:type="pct"/>
            <w:vAlign w:val="top"/>
          </w:tcPr>
          <w:p w14:paraId="68D3D6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The Filipino Plate Method is a proportion-guide plate—a visual tool dividing a standard 9-inch plate into sections for different food groups (vegetables, carbohydrates, protein, fruits) to guide portion choices without precise quantification.</w:t>
            </w:r>
          </w:p>
        </w:tc>
        <w:tc>
          <w:tcPr>
            <w:tcW w:w="434" w:type="pct"/>
            <w:vAlign w:val="top"/>
          </w:tcPr>
          <w:p w14:paraId="1F366E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Not specified</w:t>
            </w:r>
          </w:p>
        </w:tc>
      </w:tr>
    </w:tbl>
    <w:p w14:paraId="5DAE06FD">
      <w:pPr>
        <w:rPr>
          <w:rFonts w:hint="default" w:ascii="Times New Roman" w:hAnsi="Times New Roman" w:cs="Times New Roman"/>
          <w:sz w:val="20"/>
          <w:szCs w:val="20"/>
        </w:rPr>
      </w:pPr>
    </w:p>
    <w:p w14:paraId="1378A991">
      <w:pPr>
        <w:rPr>
          <w:rFonts w:hint="default" w:ascii="Times New Roman" w:hAnsi="Times New Roman" w:cs="Times New Roman"/>
          <w:sz w:val="20"/>
          <w:szCs w:val="20"/>
        </w:rPr>
      </w:pPr>
    </w:p>
    <w:p w14:paraId="65D6DA47">
      <w:pPr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Table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B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.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2: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Exclusion List</w:t>
      </w:r>
    </w:p>
    <w:tbl>
      <w:tblPr>
        <w:tblStyle w:val="4"/>
        <w:tblW w:w="4591" w:type="pct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3059"/>
        <w:gridCol w:w="4530"/>
        <w:gridCol w:w="1259"/>
        <w:gridCol w:w="3521"/>
      </w:tblGrid>
      <w:tr w14:paraId="20C6B71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646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5193543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No.</w:t>
            </w:r>
          </w:p>
        </w:tc>
        <w:tc>
          <w:tcPr>
            <w:tcW w:w="3059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3343874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First Author (Year) PMID/DOI</w:t>
            </w:r>
          </w:p>
        </w:tc>
        <w:tc>
          <w:tcPr>
            <w:tcW w:w="4530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42C1706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Article Title </w:t>
            </w:r>
          </w:p>
        </w:tc>
        <w:tc>
          <w:tcPr>
            <w:tcW w:w="1259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593BADF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Reason for Exclusion (PICOS)</w:t>
            </w:r>
          </w:p>
        </w:tc>
        <w:tc>
          <w:tcPr>
            <w:tcW w:w="3521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2D0AD34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Notes</w:t>
            </w:r>
          </w:p>
        </w:tc>
      </w:tr>
      <w:tr w14:paraId="4B10A30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6" w:type="dxa"/>
            <w:vAlign w:val="top"/>
          </w:tcPr>
          <w:p w14:paraId="56D5B93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3059" w:type="dxa"/>
            <w:vAlign w:val="top"/>
          </w:tcPr>
          <w:p w14:paraId="016758C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Yiyun Zhang, 2024</w:t>
            </w:r>
          </w:p>
          <w:p w14:paraId="7938A20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DOI: 10.1016/j.physbeh.2023.114412</w:t>
            </w:r>
          </w:p>
        </w:tc>
        <w:tc>
          <w:tcPr>
            <w:tcW w:w="4530" w:type="dxa"/>
            <w:vAlign w:val="top"/>
          </w:tcPr>
          <w:p w14:paraId="3BD383D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The specially designed nudging tableware promotes healthy food choices: </w:t>
            </w:r>
          </w:p>
          <w:p w14:paraId="5135E35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Evidence from a randomized crossover trial in normal-weight young adults</w:t>
            </w:r>
          </w:p>
        </w:tc>
        <w:tc>
          <w:tcPr>
            <w:tcW w:w="1259" w:type="dxa"/>
            <w:vAlign w:val="top"/>
          </w:tcPr>
          <w:p w14:paraId="29E71CF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</w:t>
            </w:r>
          </w:p>
        </w:tc>
        <w:tc>
          <w:tcPr>
            <w:tcW w:w="3521" w:type="dxa"/>
            <w:vAlign w:val="top"/>
          </w:tcPr>
          <w:p w14:paraId="658C078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Not suitable for individuals with chronic conditions</w:t>
            </w:r>
          </w:p>
        </w:tc>
      </w:tr>
      <w:tr w14:paraId="011D57A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646" w:type="dxa"/>
            <w:vAlign w:val="top"/>
          </w:tcPr>
          <w:p w14:paraId="65D20B4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3059" w:type="dxa"/>
            <w:vAlign w:val="top"/>
          </w:tcPr>
          <w:p w14:paraId="7746FD4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Lillian Gelberg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2019 </w:t>
            </w:r>
          </w:p>
          <w:p w14:paraId="2A2EDF5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DOI: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instrText xml:space="preserve"> HYPERLINK "https://doi.org/10.1186/s12889-019-7294-z" \t "https://pubmed.ncbi.nlm.nih.gov/31340800/_blank" </w:instrTex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10.1186/s12889-019-7294-z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fldChar w:fldCharType="end"/>
            </w:r>
          </w:p>
          <w:p w14:paraId="3959090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4530" w:type="dxa"/>
            <w:vAlign w:val="top"/>
          </w:tcPr>
          <w:p w14:paraId="4FC6D0A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Comparative effectiveness trial comparing MyPlate to calorie counting for mostly low-income Latino primary care patients of a federally qualified community health center: study design, baseline characteristics</w:t>
            </w:r>
          </w:p>
        </w:tc>
        <w:tc>
          <w:tcPr>
            <w:tcW w:w="1259" w:type="dxa"/>
            <w:vAlign w:val="top"/>
          </w:tcPr>
          <w:p w14:paraId="3F8DF36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3521" w:type="dxa"/>
            <w:vAlign w:val="top"/>
          </w:tcPr>
          <w:p w14:paraId="3993602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The control group did not receive a conventional dietary education programme.</w:t>
            </w:r>
          </w:p>
        </w:tc>
      </w:tr>
      <w:tr w14:paraId="6FA9A03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646" w:type="dxa"/>
            <w:vAlign w:val="top"/>
          </w:tcPr>
          <w:p w14:paraId="090BD33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3059" w:type="dxa"/>
            <w:vAlign w:val="top"/>
          </w:tcPr>
          <w:p w14:paraId="3E37A82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Maxine A Sharps,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2019 DOI: 10.1016/j.appet.2019.104457</w:t>
            </w:r>
          </w:p>
        </w:tc>
        <w:tc>
          <w:tcPr>
            <w:tcW w:w="4530" w:type="dxa"/>
            <w:vAlign w:val="top"/>
          </w:tcPr>
          <w:p w14:paraId="4D0DCDD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Using pictorial nudges of fruit and vegetables on tableware to increase children's fruit and vegetable consumption</w:t>
            </w:r>
          </w:p>
        </w:tc>
        <w:tc>
          <w:tcPr>
            <w:tcW w:w="1259" w:type="dxa"/>
            <w:vAlign w:val="top"/>
          </w:tcPr>
          <w:p w14:paraId="5FC0319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</w:t>
            </w:r>
          </w:p>
        </w:tc>
        <w:tc>
          <w:tcPr>
            <w:tcW w:w="3521" w:type="dxa"/>
            <w:vAlign w:val="top"/>
          </w:tcPr>
          <w:p w14:paraId="019A2C7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Not suitable for individuals with chronic conditions</w:t>
            </w:r>
          </w:p>
        </w:tc>
      </w:tr>
      <w:tr w14:paraId="77B25EF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646" w:type="dxa"/>
            <w:vAlign w:val="top"/>
          </w:tcPr>
          <w:p w14:paraId="3D6EA12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3059" w:type="dxa"/>
            <w:vAlign w:val="top"/>
          </w:tcPr>
          <w:p w14:paraId="39A8115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Alessandra L Marcone,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2023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DOI: 10.1186/s40795-023-00764-3</w:t>
            </w:r>
          </w:p>
        </w:tc>
        <w:tc>
          <w:tcPr>
            <w:tcW w:w="4530" w:type="dxa"/>
            <w:vAlign w:val="top"/>
          </w:tcPr>
          <w:p w14:paraId="23C0B97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Effects of an educational planetary plate graphic on meat consumption in a Stanford University dining hall: a randomized controlled trial</w:t>
            </w:r>
          </w:p>
        </w:tc>
        <w:tc>
          <w:tcPr>
            <w:tcW w:w="1259" w:type="dxa"/>
            <w:vAlign w:val="top"/>
          </w:tcPr>
          <w:p w14:paraId="2FDE80F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 O</w:t>
            </w:r>
          </w:p>
        </w:tc>
        <w:tc>
          <w:tcPr>
            <w:tcW w:w="3521" w:type="dxa"/>
            <w:vAlign w:val="top"/>
          </w:tcPr>
          <w:p w14:paraId="27F3A57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Not suitable for individuals with chronic conditions</w:t>
            </w:r>
          </w:p>
          <w:p w14:paraId="590BFA0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Does not meet the outcome indicators</w:t>
            </w:r>
          </w:p>
        </w:tc>
      </w:tr>
      <w:tr w14:paraId="45749E4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646" w:type="dxa"/>
            <w:vAlign w:val="top"/>
          </w:tcPr>
          <w:p w14:paraId="0268297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3059" w:type="dxa"/>
            <w:vAlign w:val="top"/>
          </w:tcPr>
          <w:p w14:paraId="70185B4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 Ángeles Vargas-Alvarez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2023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DOI: 10.1016/j.appet.2023.106542</w:t>
            </w:r>
          </w:p>
        </w:tc>
        <w:tc>
          <w:tcPr>
            <w:tcW w:w="4530" w:type="dxa"/>
            <w:vAlign w:val="top"/>
          </w:tcPr>
          <w:p w14:paraId="52593A9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Portion control tableware differentially impacts eating behaviour in women with and without overweight</w:t>
            </w:r>
          </w:p>
        </w:tc>
        <w:tc>
          <w:tcPr>
            <w:tcW w:w="1259" w:type="dxa"/>
            <w:vAlign w:val="top"/>
          </w:tcPr>
          <w:p w14:paraId="6C21A38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</w:t>
            </w:r>
          </w:p>
        </w:tc>
        <w:tc>
          <w:tcPr>
            <w:tcW w:w="3521" w:type="dxa"/>
            <w:vAlign w:val="top"/>
          </w:tcPr>
          <w:p w14:paraId="6F3F03F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Not suitable for individuals with chronic conditions</w:t>
            </w:r>
          </w:p>
        </w:tc>
      </w:tr>
      <w:tr w14:paraId="2C15795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646" w:type="dxa"/>
            <w:vAlign w:val="top"/>
          </w:tcPr>
          <w:p w14:paraId="7345CD3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3059" w:type="dxa"/>
            <w:vAlign w:val="top"/>
          </w:tcPr>
          <w:p w14:paraId="65332F6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Joel W Hughes,2017</w:t>
            </w:r>
          </w:p>
          <w:p w14:paraId="24DD3EF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DOI: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instrText xml:space="preserve"> HYPERLINK "https://doi.org/10.1186/s40608-017-0167-z" \t "https://pubmed.ncbi.nlm.nih.gov/28775849/_blank" </w:instrTex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10.1186/s40608-017-0167-z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fldChar w:fldCharType="end"/>
            </w:r>
          </w:p>
        </w:tc>
        <w:tc>
          <w:tcPr>
            <w:tcW w:w="4530" w:type="dxa"/>
            <w:vAlign w:val="top"/>
          </w:tcPr>
          <w:p w14:paraId="3601F85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Controlled testing of novel portion control plate produces smaller self-selected portion sizes compared to regular dinner plate</w:t>
            </w:r>
          </w:p>
        </w:tc>
        <w:tc>
          <w:tcPr>
            <w:tcW w:w="1259" w:type="dxa"/>
            <w:vAlign w:val="top"/>
          </w:tcPr>
          <w:p w14:paraId="3764D3D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O S</w:t>
            </w:r>
          </w:p>
        </w:tc>
        <w:tc>
          <w:tcPr>
            <w:tcW w:w="3521" w:type="dxa"/>
            <w:vAlign w:val="top"/>
          </w:tcPr>
          <w:p w14:paraId="7EC4A5C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Non-compliance with resolution indicators and research design</w:t>
            </w:r>
          </w:p>
        </w:tc>
      </w:tr>
      <w:tr w14:paraId="7A19918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646" w:type="dxa"/>
            <w:vAlign w:val="top"/>
          </w:tcPr>
          <w:p w14:paraId="6126328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3059" w:type="dxa"/>
            <w:vAlign w:val="top"/>
          </w:tcPr>
          <w:p w14:paraId="7D99592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Roel C J Hermans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2017 DOI: 10.1016/j.appet.2017.02.014</w:t>
            </w:r>
          </w:p>
        </w:tc>
        <w:tc>
          <w:tcPr>
            <w:tcW w:w="4530" w:type="dxa"/>
            <w:vAlign w:val="top"/>
          </w:tcPr>
          <w:p w14:paraId="1FA4280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The effect of real-time vibrotactile feedback delivered through an augmented fork on eating rate, satiation, and food intake</w:t>
            </w:r>
          </w:p>
        </w:tc>
        <w:tc>
          <w:tcPr>
            <w:tcW w:w="1259" w:type="dxa"/>
            <w:vAlign w:val="top"/>
          </w:tcPr>
          <w:p w14:paraId="2682237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</w:t>
            </w:r>
          </w:p>
        </w:tc>
        <w:tc>
          <w:tcPr>
            <w:tcW w:w="3521" w:type="dxa"/>
            <w:vAlign w:val="top"/>
          </w:tcPr>
          <w:p w14:paraId="1837DFE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Not suitable for individuals with chronic conditions</w:t>
            </w:r>
          </w:p>
        </w:tc>
      </w:tr>
      <w:tr w14:paraId="2DCF5B1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646" w:type="dxa"/>
            <w:vAlign w:val="top"/>
          </w:tcPr>
          <w:p w14:paraId="4937C2D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3059" w:type="dxa"/>
            <w:vAlign w:val="top"/>
          </w:tcPr>
          <w:p w14:paraId="182C1AE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Gibson B Kagaruki,2023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DOI: 10.1371/journal.pone.0289289</w:t>
            </w:r>
          </w:p>
        </w:tc>
        <w:tc>
          <w:tcPr>
            <w:tcW w:w="4530" w:type="dxa"/>
            <w:vAlign w:val="top"/>
          </w:tcPr>
          <w:p w14:paraId="70F6A69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The effectiveness of interventions to reduce cardio-metabolic risk factors among regular street food consumers in Dar es Salaam, Tanzania: The pre-post findings from a cluster randomized trial (Registered by Pan African clinical trial registry with trial # PACTR202208642850935)</w:t>
            </w:r>
          </w:p>
        </w:tc>
        <w:tc>
          <w:tcPr>
            <w:tcW w:w="1259" w:type="dxa"/>
            <w:vAlign w:val="top"/>
          </w:tcPr>
          <w:p w14:paraId="5BE65E5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</w:t>
            </w:r>
          </w:p>
        </w:tc>
        <w:tc>
          <w:tcPr>
            <w:tcW w:w="3521" w:type="dxa"/>
            <w:vAlign w:val="top"/>
          </w:tcPr>
          <w:p w14:paraId="3FBB013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Intervention tools are not compliant</w:t>
            </w:r>
          </w:p>
        </w:tc>
      </w:tr>
      <w:tr w14:paraId="28FDA21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646" w:type="dxa"/>
            <w:vAlign w:val="top"/>
          </w:tcPr>
          <w:p w14:paraId="08227E1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3059" w:type="dxa"/>
            <w:vAlign w:val="top"/>
          </w:tcPr>
          <w:p w14:paraId="7098638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Dirk F de Korne,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2017 DOI: 10.1017/jns.2017.60</w:t>
            </w:r>
          </w:p>
        </w:tc>
        <w:tc>
          <w:tcPr>
            <w:tcW w:w="4530" w:type="dxa"/>
            <w:vAlign w:val="top"/>
          </w:tcPr>
          <w:p w14:paraId="17632D1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Effects of a portion design plate on food group guideline adherence among hospital staff</w:t>
            </w:r>
          </w:p>
        </w:tc>
        <w:tc>
          <w:tcPr>
            <w:tcW w:w="1259" w:type="dxa"/>
            <w:vAlign w:val="top"/>
          </w:tcPr>
          <w:p w14:paraId="4D78F37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 S</w:t>
            </w:r>
          </w:p>
        </w:tc>
        <w:tc>
          <w:tcPr>
            <w:tcW w:w="3521" w:type="dxa"/>
            <w:vAlign w:val="top"/>
          </w:tcPr>
          <w:p w14:paraId="5DCFB1C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Not suitable for individuals with chronic conditions</w:t>
            </w:r>
          </w:p>
          <w:p w14:paraId="5E39731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Not in line with the research design</w:t>
            </w:r>
          </w:p>
        </w:tc>
      </w:tr>
      <w:tr w14:paraId="57E4880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646" w:type="dxa"/>
            <w:vAlign w:val="top"/>
          </w:tcPr>
          <w:p w14:paraId="0B5A541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3059" w:type="dxa"/>
            <w:vAlign w:val="top"/>
          </w:tcPr>
          <w:p w14:paraId="1EC5D58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Bohnert A.M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2011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DOI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: 10.1016/j.jneb.2010.07.007</w:t>
            </w:r>
          </w:p>
        </w:tc>
        <w:tc>
          <w:tcPr>
            <w:tcW w:w="4530" w:type="dxa"/>
            <w:vAlign w:val="top"/>
          </w:tcPr>
          <w:p w14:paraId="69068F8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The development and evaluation of a portion plate for youth: A pilot study</w:t>
            </w:r>
          </w:p>
        </w:tc>
        <w:tc>
          <w:tcPr>
            <w:tcW w:w="1259" w:type="dxa"/>
            <w:vAlign w:val="top"/>
          </w:tcPr>
          <w:p w14:paraId="05B1785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P O </w:t>
            </w:r>
          </w:p>
        </w:tc>
        <w:tc>
          <w:tcPr>
            <w:tcW w:w="3521" w:type="dxa"/>
            <w:vAlign w:val="top"/>
          </w:tcPr>
          <w:p w14:paraId="56201F0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Not suitable for individuals with chronic conditions</w:t>
            </w:r>
          </w:p>
          <w:p w14:paraId="088CBF4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Does not meet the outcome indicators</w:t>
            </w:r>
          </w:p>
        </w:tc>
      </w:tr>
      <w:tr w14:paraId="715D550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646" w:type="dxa"/>
            <w:vAlign w:val="top"/>
          </w:tcPr>
          <w:p w14:paraId="2DCE33E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3059" w:type="dxa"/>
            <w:vAlign w:val="top"/>
          </w:tcPr>
          <w:p w14:paraId="2FEE9C8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Aylin Ayaz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, 2016 </w:t>
            </w:r>
          </w:p>
          <w:p w14:paraId="64718AA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DOI: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instrText xml:space="preserve"> HYPERLINK "https://doi.org/10.4162/nrp.2016.10.5.524" \t "https://pubmed.ncbi.nlm.nih.gov/27698960/_blank" </w:instrTex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10.4162/nrp.2016.10.5.524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fldChar w:fldCharType="end"/>
            </w:r>
          </w:p>
          <w:p w14:paraId="53CB7A5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4530" w:type="dxa"/>
            <w:vAlign w:val="top"/>
          </w:tcPr>
          <w:p w14:paraId="055AAD1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Effect of plate size on meal energy intake in normal weight women</w:t>
            </w:r>
          </w:p>
        </w:tc>
        <w:tc>
          <w:tcPr>
            <w:tcW w:w="1259" w:type="dxa"/>
            <w:vAlign w:val="top"/>
          </w:tcPr>
          <w:p w14:paraId="2D16CA3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</w:t>
            </w:r>
          </w:p>
        </w:tc>
        <w:tc>
          <w:tcPr>
            <w:tcW w:w="3521" w:type="dxa"/>
            <w:vAlign w:val="top"/>
          </w:tcPr>
          <w:p w14:paraId="76F2AF6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Whether the individual has a chronic medical condition has not been reported.</w:t>
            </w:r>
          </w:p>
        </w:tc>
      </w:tr>
      <w:tr w14:paraId="06FA005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646" w:type="dxa"/>
            <w:vAlign w:val="top"/>
          </w:tcPr>
          <w:p w14:paraId="4B95497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3059" w:type="dxa"/>
            <w:vAlign w:val="top"/>
          </w:tcPr>
          <w:p w14:paraId="729878A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 Shah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 2011 DOI: 10.1111/j.1365-277X.2011.01210.x</w:t>
            </w:r>
          </w:p>
        </w:tc>
        <w:tc>
          <w:tcPr>
            <w:tcW w:w="4530" w:type="dxa"/>
            <w:vAlign w:val="top"/>
          </w:tcPr>
          <w:p w14:paraId="7CE115F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 pilot study to investigate the effect of plate size on meal energy intake in normal weight and overweight/obese women</w:t>
            </w:r>
          </w:p>
        </w:tc>
        <w:tc>
          <w:tcPr>
            <w:tcW w:w="1259" w:type="dxa"/>
            <w:vAlign w:val="top"/>
          </w:tcPr>
          <w:p w14:paraId="1ED30A5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</w:t>
            </w:r>
          </w:p>
        </w:tc>
        <w:tc>
          <w:tcPr>
            <w:tcW w:w="3521" w:type="dxa"/>
            <w:vAlign w:val="top"/>
          </w:tcPr>
          <w:p w14:paraId="31C24D9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The research subjects were not exclusively individuals with chronic illnesses.</w:t>
            </w:r>
          </w:p>
        </w:tc>
      </w:tr>
      <w:tr w14:paraId="6D120D0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646" w:type="dxa"/>
            <w:vAlign w:val="top"/>
          </w:tcPr>
          <w:p w14:paraId="11FB9A3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3059" w:type="dxa"/>
            <w:vAlign w:val="top"/>
          </w:tcPr>
          <w:p w14:paraId="2B9ADC4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Barbara J Rolls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 2002 DOI: 10.1093/ajcn/76.6.1207</w:t>
            </w:r>
          </w:p>
        </w:tc>
        <w:tc>
          <w:tcPr>
            <w:tcW w:w="4530" w:type="dxa"/>
            <w:vAlign w:val="top"/>
          </w:tcPr>
          <w:p w14:paraId="04CD5A0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Portion size of food affects energy intake in normal-weight and overweight men and women</w:t>
            </w:r>
          </w:p>
        </w:tc>
        <w:tc>
          <w:tcPr>
            <w:tcW w:w="1259" w:type="dxa"/>
            <w:vAlign w:val="top"/>
          </w:tcPr>
          <w:p w14:paraId="25DA654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</w:t>
            </w:r>
          </w:p>
        </w:tc>
        <w:tc>
          <w:tcPr>
            <w:tcW w:w="3521" w:type="dxa"/>
            <w:vAlign w:val="top"/>
          </w:tcPr>
          <w:p w14:paraId="6AC411C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The research subjects were not exclusively individuals with chronic illnesses.</w:t>
            </w:r>
          </w:p>
        </w:tc>
      </w:tr>
      <w:tr w14:paraId="5A4D3BA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646" w:type="dxa"/>
            <w:vAlign w:val="top"/>
          </w:tcPr>
          <w:p w14:paraId="2328F72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3059" w:type="dxa"/>
            <w:vAlign w:val="top"/>
          </w:tcPr>
          <w:p w14:paraId="5BFA17B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Rebecca M Puhl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, 2022 </w:t>
            </w:r>
          </w:p>
          <w:p w14:paraId="26C479A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DOI: 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instrText xml:space="preserve"> HYPERLINK "https://doi.org/10.2337/cd20-0071" \t "https://pubmed.ncbi.nlm.nih.gov/35221472/_blank" </w:instrTex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10.2337/cd20-0071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fldChar w:fldCharType="end"/>
            </w:r>
          </w:p>
          <w:p w14:paraId="11AB836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4530" w:type="dxa"/>
            <w:vAlign w:val="top"/>
          </w:tcPr>
          <w:p w14:paraId="4DFC811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Weight stigma and diabetes stigma: implications for weight-related health behaviors in adults with type 2 diabetes</w:t>
            </w:r>
          </w:p>
        </w:tc>
        <w:tc>
          <w:tcPr>
            <w:tcW w:w="1259" w:type="dxa"/>
            <w:vAlign w:val="top"/>
          </w:tcPr>
          <w:p w14:paraId="097F116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</w:t>
            </w:r>
          </w:p>
        </w:tc>
        <w:tc>
          <w:tcPr>
            <w:tcW w:w="3521" w:type="dxa"/>
            <w:vAlign w:val="top"/>
          </w:tcPr>
          <w:p w14:paraId="2D1D69A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Intervention tools are not compliant</w:t>
            </w:r>
          </w:p>
        </w:tc>
      </w:tr>
      <w:tr w14:paraId="339325A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646" w:type="dxa"/>
            <w:vAlign w:val="top"/>
          </w:tcPr>
          <w:p w14:paraId="0236D23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3059" w:type="dxa"/>
            <w:vAlign w:val="top"/>
          </w:tcPr>
          <w:p w14:paraId="75F56D9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Ho J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 2016 DOI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: 10.1177/2333794X16669014</w:t>
            </w:r>
          </w:p>
        </w:tc>
        <w:tc>
          <w:tcPr>
            <w:tcW w:w="4530" w:type="dxa"/>
            <w:vAlign w:val="top"/>
          </w:tcPr>
          <w:p w14:paraId="6ECC975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. Family Intervention for Obese/Overweight Children Using Portion Control Strategy (FOCUS) for Weight Control: A Randomized Controlled Trial.</w:t>
            </w:r>
          </w:p>
        </w:tc>
        <w:tc>
          <w:tcPr>
            <w:tcW w:w="1259" w:type="dxa"/>
            <w:vAlign w:val="top"/>
          </w:tcPr>
          <w:p w14:paraId="565CCD7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</w:t>
            </w:r>
          </w:p>
        </w:tc>
        <w:tc>
          <w:tcPr>
            <w:tcW w:w="3521" w:type="dxa"/>
            <w:vAlign w:val="top"/>
          </w:tcPr>
          <w:p w14:paraId="7E68544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Not suitable for individuals with chronic conditions</w:t>
            </w:r>
          </w:p>
        </w:tc>
      </w:tr>
      <w:tr w14:paraId="784AD1A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646" w:type="dxa"/>
            <w:vAlign w:val="top"/>
          </w:tcPr>
          <w:p w14:paraId="0702F0D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3059" w:type="dxa"/>
            <w:vAlign w:val="top"/>
          </w:tcPr>
          <w:p w14:paraId="58A8FBB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Almiron-Roig 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 2016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.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DOI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: 10.1017/S0007114516004104</w:t>
            </w:r>
          </w:p>
        </w:tc>
        <w:tc>
          <w:tcPr>
            <w:tcW w:w="4530" w:type="dxa"/>
            <w:vAlign w:val="top"/>
          </w:tcPr>
          <w:p w14:paraId="2181C1C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Acceptability and potential effectiveness of commercial portion control tools amongst people with obesity</w:t>
            </w:r>
          </w:p>
        </w:tc>
        <w:tc>
          <w:tcPr>
            <w:tcW w:w="1259" w:type="dxa"/>
            <w:vAlign w:val="top"/>
          </w:tcPr>
          <w:p w14:paraId="0811858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O</w:t>
            </w:r>
          </w:p>
        </w:tc>
        <w:tc>
          <w:tcPr>
            <w:tcW w:w="3521" w:type="dxa"/>
            <w:vAlign w:val="top"/>
          </w:tcPr>
          <w:p w14:paraId="0A74D02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Does not meet the outcome indicators</w:t>
            </w:r>
          </w:p>
        </w:tc>
      </w:tr>
      <w:tr w14:paraId="1AD06E3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646" w:type="dxa"/>
            <w:vAlign w:val="top"/>
          </w:tcPr>
          <w:p w14:paraId="084E59C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3059" w:type="dxa"/>
            <w:vAlign w:val="top"/>
          </w:tcPr>
          <w:p w14:paraId="01EB9CE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Hughes J.W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 2017 DOI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: 10.1186/s40608-017-0167-z</w:t>
            </w:r>
          </w:p>
        </w:tc>
        <w:tc>
          <w:tcPr>
            <w:tcW w:w="4530" w:type="dxa"/>
            <w:vAlign w:val="top"/>
          </w:tcPr>
          <w:p w14:paraId="0A49939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Controlled testing of novel portion control plate produces smaller self-selected portion sizes compared to regular dinner plate.</w:t>
            </w:r>
          </w:p>
        </w:tc>
        <w:tc>
          <w:tcPr>
            <w:tcW w:w="1259" w:type="dxa"/>
            <w:vAlign w:val="top"/>
          </w:tcPr>
          <w:p w14:paraId="7422FF5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</w:t>
            </w:r>
          </w:p>
        </w:tc>
        <w:tc>
          <w:tcPr>
            <w:tcW w:w="3521" w:type="dxa"/>
            <w:vAlign w:val="top"/>
          </w:tcPr>
          <w:p w14:paraId="0DA2C54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Not suitable for individuals with chronic conditions</w:t>
            </w:r>
          </w:p>
        </w:tc>
      </w:tr>
      <w:tr w14:paraId="1BFA2FE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646" w:type="dxa"/>
            <w:vAlign w:val="top"/>
          </w:tcPr>
          <w:p w14:paraId="6CAD782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18</w:t>
            </w:r>
          </w:p>
        </w:tc>
        <w:tc>
          <w:tcPr>
            <w:tcW w:w="3059" w:type="dxa"/>
            <w:vAlign w:val="top"/>
          </w:tcPr>
          <w:p w14:paraId="2F6EA9E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Fang Yuewei, 2019</w:t>
            </w:r>
          </w:p>
        </w:tc>
        <w:tc>
          <w:tcPr>
            <w:tcW w:w="4530" w:type="dxa"/>
            <w:vAlign w:val="top"/>
          </w:tcPr>
          <w:p w14:paraId="130B737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Design and Application of a Convenient Quantitative Diabetes Dietary Management Tool: The Healthy Plate Food Measurement and Proportion System.</w:t>
            </w:r>
          </w:p>
        </w:tc>
        <w:tc>
          <w:tcPr>
            <w:tcW w:w="1259" w:type="dxa"/>
            <w:vAlign w:val="top"/>
          </w:tcPr>
          <w:p w14:paraId="6179C3F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</w:t>
            </w:r>
          </w:p>
        </w:tc>
        <w:tc>
          <w:tcPr>
            <w:tcW w:w="3521" w:type="dxa"/>
            <w:vAlign w:val="top"/>
          </w:tcPr>
          <w:p w14:paraId="080E6B6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Not in line with the research design</w:t>
            </w:r>
          </w:p>
        </w:tc>
      </w:tr>
      <w:tr w14:paraId="4F2EAA9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646" w:type="dxa"/>
            <w:vAlign w:val="top"/>
          </w:tcPr>
          <w:p w14:paraId="6ED9D2C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19</w:t>
            </w:r>
          </w:p>
        </w:tc>
        <w:tc>
          <w:tcPr>
            <w:tcW w:w="3059" w:type="dxa"/>
            <w:vAlign w:val="top"/>
          </w:tcPr>
          <w:p w14:paraId="251E00A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Mu Lining, 2016</w:t>
            </w:r>
          </w:p>
        </w:tc>
        <w:tc>
          <w:tcPr>
            <w:tcW w:w="4530" w:type="dxa"/>
            <w:vAlign w:val="top"/>
          </w:tcPr>
          <w:p w14:paraId="2B97F8F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Application of the Plate Method in Diabetes Dietary Health Education</w:t>
            </w:r>
          </w:p>
        </w:tc>
        <w:tc>
          <w:tcPr>
            <w:tcW w:w="1259" w:type="dxa"/>
            <w:vAlign w:val="top"/>
          </w:tcPr>
          <w:p w14:paraId="7A66DFA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</w:t>
            </w:r>
          </w:p>
        </w:tc>
        <w:tc>
          <w:tcPr>
            <w:tcW w:w="3521" w:type="dxa"/>
            <w:vAlign w:val="top"/>
          </w:tcPr>
          <w:p w14:paraId="5427B8A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Not in line with the research design</w:t>
            </w:r>
          </w:p>
        </w:tc>
      </w:tr>
      <w:tr w14:paraId="6F24EAF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646" w:type="dxa"/>
            <w:vAlign w:val="top"/>
          </w:tcPr>
          <w:p w14:paraId="3744855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3059" w:type="dxa"/>
            <w:vAlign w:val="top"/>
          </w:tcPr>
          <w:p w14:paraId="7E4E084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Zhang Yajuan, 2009</w:t>
            </w:r>
          </w:p>
        </w:tc>
        <w:tc>
          <w:tcPr>
            <w:tcW w:w="4530" w:type="dxa"/>
            <w:vAlign w:val="top"/>
          </w:tcPr>
          <w:p w14:paraId="046686A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Evaluation of the Effect of Individualized and Quantitative Dietary Intervention on Blood Glucose Control in Community Patients with Type 2 Diabetes.</w:t>
            </w:r>
          </w:p>
        </w:tc>
        <w:tc>
          <w:tcPr>
            <w:tcW w:w="1259" w:type="dxa"/>
            <w:vAlign w:val="top"/>
          </w:tcPr>
          <w:p w14:paraId="38A2532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</w:t>
            </w:r>
          </w:p>
        </w:tc>
        <w:tc>
          <w:tcPr>
            <w:tcW w:w="3521" w:type="dxa"/>
            <w:vAlign w:val="top"/>
          </w:tcPr>
          <w:p w14:paraId="2C3D61F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Intervention tools are not compliant</w:t>
            </w:r>
          </w:p>
        </w:tc>
      </w:tr>
      <w:tr w14:paraId="16695EA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646" w:type="dxa"/>
            <w:vAlign w:val="top"/>
          </w:tcPr>
          <w:p w14:paraId="1ECA353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21</w:t>
            </w:r>
          </w:p>
        </w:tc>
        <w:tc>
          <w:tcPr>
            <w:tcW w:w="3059" w:type="dxa"/>
            <w:vAlign w:val="top"/>
          </w:tcPr>
          <w:p w14:paraId="4DD5D1E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Li Wei, 2023</w:t>
            </w:r>
          </w:p>
        </w:tc>
        <w:tc>
          <w:tcPr>
            <w:tcW w:w="4530" w:type="dxa"/>
            <w:vAlign w:val="top"/>
          </w:tcPr>
          <w:p w14:paraId="180CADD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Effects of Alternate Fasting on Blood Glucose, Body Mass Index, and Blood Lipids in Overweight or Obese Patients with Type 2 Diabetes</w:t>
            </w:r>
          </w:p>
        </w:tc>
        <w:tc>
          <w:tcPr>
            <w:tcW w:w="1259" w:type="dxa"/>
            <w:vAlign w:val="top"/>
          </w:tcPr>
          <w:p w14:paraId="753C228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</w:t>
            </w:r>
          </w:p>
        </w:tc>
        <w:tc>
          <w:tcPr>
            <w:tcW w:w="3521" w:type="dxa"/>
            <w:vAlign w:val="top"/>
          </w:tcPr>
          <w:p w14:paraId="639BBD4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Does not conform to the intervention method</w:t>
            </w:r>
          </w:p>
        </w:tc>
      </w:tr>
      <w:tr w14:paraId="5DD05DE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646" w:type="dxa"/>
            <w:vAlign w:val="top"/>
          </w:tcPr>
          <w:p w14:paraId="1D9FABA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22</w:t>
            </w:r>
          </w:p>
        </w:tc>
        <w:tc>
          <w:tcPr>
            <w:tcW w:w="3059" w:type="dxa"/>
            <w:vAlign w:val="top"/>
          </w:tcPr>
          <w:p w14:paraId="3B17976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Pan Xiangdong, 2021</w:t>
            </w:r>
          </w:p>
        </w:tc>
        <w:tc>
          <w:tcPr>
            <w:tcW w:w="4530" w:type="dxa"/>
            <w:vAlign w:val="top"/>
          </w:tcPr>
          <w:p w14:paraId="79D350E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Evaluation of the Application Effect of "Internet + Intelligent Plate" in the Diet Management of Patients with Type 2 Diabetes.</w:t>
            </w:r>
          </w:p>
        </w:tc>
        <w:tc>
          <w:tcPr>
            <w:tcW w:w="1259" w:type="dxa"/>
            <w:vAlign w:val="top"/>
          </w:tcPr>
          <w:p w14:paraId="63C283A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</w:t>
            </w:r>
          </w:p>
        </w:tc>
        <w:tc>
          <w:tcPr>
            <w:tcW w:w="3521" w:type="dxa"/>
            <w:vAlign w:val="top"/>
          </w:tcPr>
          <w:p w14:paraId="34D345C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The article does not specify the type of plate, making it impossible to determine whether it is designed for portion control.</w:t>
            </w:r>
          </w:p>
        </w:tc>
      </w:tr>
      <w:tr w14:paraId="2948D81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646" w:type="dxa"/>
            <w:vAlign w:val="top"/>
          </w:tcPr>
          <w:p w14:paraId="01E1C13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23</w:t>
            </w:r>
          </w:p>
        </w:tc>
        <w:tc>
          <w:tcPr>
            <w:tcW w:w="3059" w:type="dxa"/>
            <w:vAlign w:val="top"/>
          </w:tcPr>
          <w:p w14:paraId="6A20919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Hu Yaying, 2016</w:t>
            </w:r>
          </w:p>
        </w:tc>
        <w:tc>
          <w:tcPr>
            <w:tcW w:w="4530" w:type="dxa"/>
            <w:vAlign w:val="top"/>
          </w:tcPr>
          <w:p w14:paraId="36145BB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Application of a Food Model-Based Health Education Sheet in Diabetic Patients.</w:t>
            </w:r>
          </w:p>
        </w:tc>
        <w:tc>
          <w:tcPr>
            <w:tcW w:w="1259" w:type="dxa"/>
            <w:vAlign w:val="top"/>
          </w:tcPr>
          <w:p w14:paraId="67AC841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</w:t>
            </w:r>
          </w:p>
        </w:tc>
        <w:tc>
          <w:tcPr>
            <w:tcW w:w="3521" w:type="dxa"/>
            <w:vAlign w:val="top"/>
          </w:tcPr>
          <w:p w14:paraId="0A2D68D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The intervention group did not actually use the meal trays.</w:t>
            </w:r>
          </w:p>
        </w:tc>
      </w:tr>
      <w:tr w14:paraId="24983E9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646" w:type="dxa"/>
            <w:vAlign w:val="top"/>
          </w:tcPr>
          <w:p w14:paraId="04F5053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24</w:t>
            </w:r>
          </w:p>
        </w:tc>
        <w:tc>
          <w:tcPr>
            <w:tcW w:w="3059" w:type="dxa"/>
            <w:vAlign w:val="top"/>
          </w:tcPr>
          <w:p w14:paraId="3C52B61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Wang Weijie,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2016</w:t>
            </w:r>
          </w:p>
        </w:tc>
        <w:tc>
          <w:tcPr>
            <w:tcW w:w="4530" w:type="dxa"/>
            <w:vAlign w:val="top"/>
          </w:tcPr>
          <w:p w14:paraId="7329338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Effect Analysis of Customized Plates on Improving the Nutritional Status of Elderly Living Alone</w:t>
            </w:r>
          </w:p>
        </w:tc>
        <w:tc>
          <w:tcPr>
            <w:tcW w:w="1259" w:type="dxa"/>
            <w:vAlign w:val="top"/>
          </w:tcPr>
          <w:p w14:paraId="63F8834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</w:t>
            </w:r>
          </w:p>
        </w:tc>
        <w:tc>
          <w:tcPr>
            <w:tcW w:w="3521" w:type="dxa"/>
            <w:vAlign w:val="top"/>
          </w:tcPr>
          <w:p w14:paraId="7FD9A53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Not suitable for individuals with chronic conditions</w:t>
            </w:r>
          </w:p>
        </w:tc>
      </w:tr>
      <w:tr w14:paraId="2ED3336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646" w:type="dxa"/>
            <w:vAlign w:val="top"/>
          </w:tcPr>
          <w:p w14:paraId="7A2A713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3059" w:type="dxa"/>
            <w:vAlign w:val="top"/>
          </w:tcPr>
          <w:p w14:paraId="03A91FC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Wu Zhiheng,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2018</w:t>
            </w:r>
          </w:p>
        </w:tc>
        <w:tc>
          <w:tcPr>
            <w:tcW w:w="4530" w:type="dxa"/>
            <w:vAlign w:val="top"/>
          </w:tcPr>
          <w:p w14:paraId="79D7992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Effects of Different Dietary Intervention Models Combined with Traditional Chinese Medicine Nursing on Metabolic Indicators in Patients with Type 2 Diabetes.</w:t>
            </w:r>
          </w:p>
        </w:tc>
        <w:tc>
          <w:tcPr>
            <w:tcW w:w="1259" w:type="dxa"/>
            <w:vAlign w:val="top"/>
          </w:tcPr>
          <w:p w14:paraId="6464D6A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</w:t>
            </w:r>
          </w:p>
        </w:tc>
        <w:tc>
          <w:tcPr>
            <w:tcW w:w="3521" w:type="dxa"/>
            <w:vAlign w:val="top"/>
          </w:tcPr>
          <w:p w14:paraId="2F5AA75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Intervention tools are not compliant</w:t>
            </w:r>
          </w:p>
        </w:tc>
      </w:tr>
      <w:tr w14:paraId="57F2466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646" w:type="dxa"/>
            <w:vAlign w:val="top"/>
          </w:tcPr>
          <w:p w14:paraId="6C57BBA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26</w:t>
            </w:r>
          </w:p>
        </w:tc>
        <w:tc>
          <w:tcPr>
            <w:tcW w:w="3059" w:type="dxa"/>
            <w:vAlign w:val="top"/>
          </w:tcPr>
          <w:p w14:paraId="4C804E6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Chen,2018</w:t>
            </w:r>
          </w:p>
        </w:tc>
        <w:tc>
          <w:tcPr>
            <w:tcW w:w="4530" w:type="dxa"/>
            <w:vAlign w:val="top"/>
          </w:tcPr>
          <w:p w14:paraId="7B90159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Effects of Different Dietary Approaches on Type 2 Diabetes Patients </w:t>
            </w:r>
          </w:p>
        </w:tc>
        <w:tc>
          <w:tcPr>
            <w:tcW w:w="1259" w:type="dxa"/>
            <w:vAlign w:val="top"/>
          </w:tcPr>
          <w:p w14:paraId="00854CF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</w:t>
            </w:r>
          </w:p>
        </w:tc>
        <w:tc>
          <w:tcPr>
            <w:tcW w:w="3521" w:type="dxa"/>
            <w:vAlign w:val="top"/>
          </w:tcPr>
          <w:p w14:paraId="2A9ACB0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The control group intervention measures were not compliant.</w:t>
            </w:r>
          </w:p>
        </w:tc>
      </w:tr>
      <w:tr w14:paraId="0342119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646" w:type="dxa"/>
            <w:vAlign w:val="top"/>
          </w:tcPr>
          <w:p w14:paraId="2C4B972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27</w:t>
            </w:r>
          </w:p>
        </w:tc>
        <w:tc>
          <w:tcPr>
            <w:tcW w:w="3059" w:type="dxa"/>
            <w:vAlign w:val="top"/>
          </w:tcPr>
          <w:p w14:paraId="333421D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Luo Baoyu 2019</w:t>
            </w:r>
          </w:p>
        </w:tc>
        <w:tc>
          <w:tcPr>
            <w:tcW w:w="4530" w:type="dxa"/>
            <w:vAlign w:val="top"/>
          </w:tcPr>
          <w:p w14:paraId="5D4D9D6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A Study on the Application of the Fixed-Portion Diet Method in the Dietary Management of Diabetes </w:t>
            </w:r>
          </w:p>
        </w:tc>
        <w:tc>
          <w:tcPr>
            <w:tcW w:w="1259" w:type="dxa"/>
            <w:vAlign w:val="top"/>
          </w:tcPr>
          <w:p w14:paraId="118FE37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</w:t>
            </w:r>
          </w:p>
        </w:tc>
        <w:tc>
          <w:tcPr>
            <w:tcW w:w="3521" w:type="dxa"/>
            <w:vAlign w:val="top"/>
          </w:tcPr>
          <w:p w14:paraId="7CF1CB8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Not a Randomised Controlled Trial</w:t>
            </w:r>
          </w:p>
        </w:tc>
      </w:tr>
      <w:tr w14:paraId="3A9B21F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646" w:type="dxa"/>
            <w:vAlign w:val="top"/>
          </w:tcPr>
          <w:p w14:paraId="28B0EBB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28</w:t>
            </w:r>
          </w:p>
        </w:tc>
        <w:tc>
          <w:tcPr>
            <w:tcW w:w="3059" w:type="dxa"/>
            <w:vAlign w:val="top"/>
          </w:tcPr>
          <w:p w14:paraId="464AE61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R.Åsgård,E</w:t>
            </w:r>
          </w:p>
        </w:tc>
        <w:tc>
          <w:tcPr>
            <w:tcW w:w="4530" w:type="dxa"/>
            <w:vAlign w:val="top"/>
          </w:tcPr>
          <w:p w14:paraId="3C81B65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High intake of fruit and vegetables is related to low oxidative stress and inflammation in a group of patients with type 2 diabetes</w:t>
            </w:r>
          </w:p>
        </w:tc>
        <w:tc>
          <w:tcPr>
            <w:tcW w:w="1259" w:type="dxa"/>
            <w:vAlign w:val="top"/>
          </w:tcPr>
          <w:p w14:paraId="5390B93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3521" w:type="dxa"/>
            <w:vAlign w:val="top"/>
          </w:tcPr>
          <w:p w14:paraId="7381E89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Unable to retrieve</w:t>
            </w:r>
          </w:p>
        </w:tc>
      </w:tr>
      <w:tr w14:paraId="230EDC7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646" w:type="dxa"/>
            <w:vAlign w:val="top"/>
          </w:tcPr>
          <w:p w14:paraId="5BCF674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3059" w:type="dxa"/>
            <w:vAlign w:val="top"/>
          </w:tcPr>
          <w:p w14:paraId="2C767D5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R. Taylor, K.M</w:t>
            </w:r>
          </w:p>
        </w:tc>
        <w:tc>
          <w:tcPr>
            <w:tcW w:w="4530" w:type="dxa"/>
            <w:vAlign w:val="top"/>
          </w:tcPr>
          <w:p w14:paraId="20B04C4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218-LB: remission of type 2 diabetes after weight loss in “normal” weight people—the ReTUNE study</w:t>
            </w:r>
          </w:p>
        </w:tc>
        <w:tc>
          <w:tcPr>
            <w:tcW w:w="1259" w:type="dxa"/>
            <w:vAlign w:val="top"/>
          </w:tcPr>
          <w:p w14:paraId="0057998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3521" w:type="dxa"/>
            <w:vAlign w:val="top"/>
          </w:tcPr>
          <w:p w14:paraId="03C9E4A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Unable to retrieve</w:t>
            </w:r>
          </w:p>
        </w:tc>
      </w:tr>
      <w:tr w14:paraId="1C49799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646" w:type="dxa"/>
            <w:vAlign w:val="top"/>
          </w:tcPr>
          <w:p w14:paraId="00683FD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3059" w:type="dxa"/>
            <w:vAlign w:val="top"/>
          </w:tcPr>
          <w:p w14:paraId="1EE8096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Yang Guifang, 2019</w:t>
            </w:r>
          </w:p>
        </w:tc>
        <w:tc>
          <w:tcPr>
            <w:tcW w:w="4530" w:type="dxa"/>
            <w:vAlign w:val="top"/>
          </w:tcPr>
          <w:p w14:paraId="58CDF30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Application of the Plate Method in Dietary Health Education for Patients with Diabetes Mellitus </w:t>
            </w:r>
          </w:p>
        </w:tc>
        <w:tc>
          <w:tcPr>
            <w:tcW w:w="1259" w:type="dxa"/>
            <w:vAlign w:val="top"/>
          </w:tcPr>
          <w:p w14:paraId="6313E68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3521" w:type="dxa"/>
            <w:vAlign w:val="top"/>
          </w:tcPr>
          <w:p w14:paraId="13BCC27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Unable to retrieve</w:t>
            </w:r>
          </w:p>
        </w:tc>
      </w:tr>
      <w:tr w14:paraId="3E0760D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646" w:type="dxa"/>
            <w:vAlign w:val="top"/>
          </w:tcPr>
          <w:p w14:paraId="7A35775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31</w:t>
            </w:r>
          </w:p>
        </w:tc>
        <w:tc>
          <w:tcPr>
            <w:tcW w:w="3059" w:type="dxa"/>
            <w:vAlign w:val="top"/>
          </w:tcPr>
          <w:p w14:paraId="19A03B8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Tao Meihua, 2016</w:t>
            </w:r>
          </w:p>
        </w:tc>
        <w:tc>
          <w:tcPr>
            <w:tcW w:w="4530" w:type="dxa"/>
            <w:vAlign w:val="top"/>
          </w:tcPr>
          <w:p w14:paraId="1F7BF20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Academic English Translation: Evaluation of the Efficacy of Nutritional Diet Plates in Dietary Therapy for Patients with Type 2 Diabetes Mellitus </w:t>
            </w:r>
          </w:p>
        </w:tc>
        <w:tc>
          <w:tcPr>
            <w:tcW w:w="1259" w:type="dxa"/>
            <w:vAlign w:val="top"/>
          </w:tcPr>
          <w:p w14:paraId="3E30614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3521" w:type="dxa"/>
            <w:vAlign w:val="top"/>
          </w:tcPr>
          <w:p w14:paraId="6BB532F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Unable to retrieve</w:t>
            </w:r>
          </w:p>
        </w:tc>
      </w:tr>
      <w:tr w14:paraId="3463510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646" w:type="dxa"/>
            <w:vAlign w:val="top"/>
          </w:tcPr>
          <w:p w14:paraId="3DB7A93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32</w:t>
            </w:r>
          </w:p>
        </w:tc>
        <w:tc>
          <w:tcPr>
            <w:tcW w:w="3059" w:type="dxa"/>
            <w:vAlign w:val="top"/>
          </w:tcPr>
          <w:p w14:paraId="152927D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He Ye 2020</w:t>
            </w:r>
          </w:p>
        </w:tc>
        <w:tc>
          <w:tcPr>
            <w:tcW w:w="4530" w:type="dxa"/>
            <w:vAlign w:val="top"/>
          </w:tcPr>
          <w:p w14:paraId="50DE078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Academic English Translation: Observation on the Application Effect of the Fixed Plate Method in Dietary Therapy for Patients with Diabetes Mellitus</w:t>
            </w:r>
          </w:p>
        </w:tc>
        <w:tc>
          <w:tcPr>
            <w:tcW w:w="1259" w:type="dxa"/>
            <w:vAlign w:val="top"/>
          </w:tcPr>
          <w:p w14:paraId="04B055F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3521" w:type="dxa"/>
            <w:vAlign w:val="top"/>
          </w:tcPr>
          <w:p w14:paraId="295B885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Unable to retrieve</w:t>
            </w:r>
          </w:p>
        </w:tc>
      </w:tr>
    </w:tbl>
    <w:p w14:paraId="70380A05">
      <w:pPr>
        <w:rPr>
          <w:rFonts w:hint="default" w:ascii="Times New Roman" w:hAnsi="Times New Roman" w:cs="Times New Roman"/>
          <w:sz w:val="20"/>
          <w:szCs w:val="20"/>
          <w:lang w:eastAsia="zh-CN"/>
        </w:rPr>
      </w:pPr>
      <w:r>
        <w:rPr>
          <w:rFonts w:hint="default" w:ascii="Times New Roman" w:hAnsi="Times New Roman" w:cs="Times New Roman"/>
          <w:sz w:val="20"/>
          <w:szCs w:val="20"/>
          <w:lang w:eastAsia="zh-CN"/>
        </w:rPr>
        <w:t>Notes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0"/>
          <w:szCs w:val="20"/>
          <w:lang w:eastAsia="zh-CN"/>
        </w:rPr>
        <w:t>Some Chinese publications do not have a DOI</w:t>
      </w:r>
    </w:p>
    <w:p w14:paraId="18FBB66D">
      <w:pPr>
        <w:rPr>
          <w:rFonts w:hint="default" w:ascii="Times New Roman" w:hAnsi="Times New Roman" w:cs="Times New Roman"/>
          <w:sz w:val="20"/>
          <w:szCs w:val="20"/>
          <w:lang w:eastAsia="zh-CN"/>
        </w:rPr>
      </w:pPr>
    </w:p>
    <w:p w14:paraId="446018D5">
      <w:pPr>
        <w:rPr>
          <w:rFonts w:hint="default" w:ascii="Times New Roman" w:hAnsi="Times New Roman" w:cs="Times New Roman"/>
          <w:sz w:val="20"/>
          <w:szCs w:val="20"/>
          <w:lang w:eastAsia="zh-CN"/>
        </w:rPr>
      </w:pPr>
    </w:p>
    <w:p w14:paraId="3B1727FE">
      <w:pPr>
        <w:rPr>
          <w:rFonts w:hint="default" w:ascii="Times New Roman" w:hAnsi="Times New Roman" w:cs="Times New Roman"/>
          <w:b/>
          <w:bCs/>
          <w:sz w:val="20"/>
          <w:szCs w:val="20"/>
          <w:lang w:eastAsia="zh-CN"/>
        </w:rPr>
      </w:pPr>
    </w:p>
    <w:p w14:paraId="7EB5C96D">
      <w:pPr>
        <w:rPr>
          <w:rFonts w:hint="default" w:ascii="Times New Roman" w:hAnsi="Times New Roman" w:cs="Times New Roman"/>
          <w:b/>
          <w:bCs/>
          <w:sz w:val="20"/>
          <w:szCs w:val="20"/>
          <w:lang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Table B.3:Raw Data Extraction Table</w:t>
      </w:r>
    </w:p>
    <w:tbl>
      <w:tblPr>
        <w:tblStyle w:val="4"/>
        <w:tblW w:w="4939" w:type="pct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"/>
        <w:gridCol w:w="2040"/>
        <w:gridCol w:w="1480"/>
        <w:gridCol w:w="1320"/>
        <w:gridCol w:w="1880"/>
        <w:gridCol w:w="1880"/>
        <w:gridCol w:w="1460"/>
        <w:gridCol w:w="1440"/>
        <w:gridCol w:w="1520"/>
      </w:tblGrid>
      <w:tr w14:paraId="3C206F3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982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130893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Author/Year/Country</w:t>
            </w:r>
          </w:p>
        </w:tc>
        <w:tc>
          <w:tcPr>
            <w:tcW w:w="2040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48318D5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Continuous variable</w:t>
            </w:r>
          </w:p>
        </w:tc>
        <w:tc>
          <w:tcPr>
            <w:tcW w:w="1480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21CFB2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Follow-up time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(months)</w:t>
            </w:r>
          </w:p>
        </w:tc>
        <w:tc>
          <w:tcPr>
            <w:tcW w:w="1320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26E2CF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Intervention group mean</w:t>
            </w:r>
          </w:p>
        </w:tc>
        <w:tc>
          <w:tcPr>
            <w:tcW w:w="1880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0F791A32">
            <w:pP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t>Intervention group SD</w:t>
            </w:r>
          </w:p>
        </w:tc>
        <w:tc>
          <w:tcPr>
            <w:tcW w:w="1880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396806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Intervention group n</w:t>
            </w:r>
          </w:p>
        </w:tc>
        <w:tc>
          <w:tcPr>
            <w:tcW w:w="1460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2C390B9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Control group mean</w:t>
            </w:r>
          </w:p>
        </w:tc>
        <w:tc>
          <w:tcPr>
            <w:tcW w:w="1440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3FDA14E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Control group SD</w:t>
            </w:r>
          </w:p>
        </w:tc>
        <w:tc>
          <w:tcPr>
            <w:tcW w:w="1520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23755D8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Control group n</w:t>
            </w:r>
          </w:p>
        </w:tc>
      </w:tr>
      <w:tr w14:paraId="15D90E4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982" w:type="dxa"/>
            <w:vAlign w:val="top"/>
          </w:tcPr>
          <w:p w14:paraId="194410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Yamauchi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2014</w:t>
            </w:r>
          </w:p>
        </w:tc>
        <w:tc>
          <w:tcPr>
            <w:tcW w:w="2040" w:type="dxa"/>
            <w:vAlign w:val="top"/>
          </w:tcPr>
          <w:p w14:paraId="20C7777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Weight</w:t>
            </w:r>
          </w:p>
          <w:p w14:paraId="3E3D599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BMI</w:t>
            </w:r>
          </w:p>
          <w:p w14:paraId="27DB555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Waist circumference</w:t>
            </w:r>
          </w:p>
          <w:p w14:paraId="53318F3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SBP</w:t>
            </w:r>
          </w:p>
          <w:p w14:paraId="1BAA131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DBP</w:t>
            </w:r>
          </w:p>
          <w:p w14:paraId="51E5843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HbA1c</w:t>
            </w:r>
          </w:p>
          <w:p w14:paraId="3C51E1B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TC</w:t>
            </w:r>
          </w:p>
          <w:p w14:paraId="3628BB8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LDL</w:t>
            </w:r>
          </w:p>
          <w:p w14:paraId="3FFAE31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HDL</w:t>
            </w:r>
          </w:p>
          <w:p w14:paraId="52C8DD0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TG</w:t>
            </w:r>
          </w:p>
        </w:tc>
        <w:tc>
          <w:tcPr>
            <w:tcW w:w="1480" w:type="dxa"/>
            <w:vAlign w:val="top"/>
          </w:tcPr>
          <w:p w14:paraId="0A4836F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  <w:p w14:paraId="5F9F480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  <w:p w14:paraId="61B33E5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  <w:p w14:paraId="15E8C46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  <w:p w14:paraId="07B2161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  <w:p w14:paraId="51F7270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  <w:p w14:paraId="6B07452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  <w:p w14:paraId="6528177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  <w:p w14:paraId="3465CAD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  <w:p w14:paraId="6CCEE2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320" w:type="dxa"/>
            <w:vAlign w:val="top"/>
          </w:tcPr>
          <w:p w14:paraId="0D4DB60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67.6</w:t>
            </w:r>
          </w:p>
          <w:p w14:paraId="3EE1B38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26.2</w:t>
            </w:r>
          </w:p>
          <w:p w14:paraId="2861FFF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89.3</w:t>
            </w:r>
          </w:p>
          <w:p w14:paraId="7119914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119.8</w:t>
            </w:r>
          </w:p>
          <w:p w14:paraId="360149A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72.1</w:t>
            </w:r>
          </w:p>
          <w:p w14:paraId="1E0A90B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6.7</w:t>
            </w:r>
          </w:p>
          <w:p w14:paraId="3270101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4.55</w:t>
            </w:r>
          </w:p>
          <w:p w14:paraId="539A49F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2.77</w:t>
            </w:r>
          </w:p>
          <w:p w14:paraId="5041896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1.37</w:t>
            </w:r>
          </w:p>
          <w:p w14:paraId="704534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0.88</w:t>
            </w:r>
          </w:p>
        </w:tc>
        <w:tc>
          <w:tcPr>
            <w:tcW w:w="1880" w:type="dxa"/>
            <w:vAlign w:val="top"/>
          </w:tcPr>
          <w:p w14:paraId="2AD333B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15.6</w:t>
            </w:r>
          </w:p>
          <w:p w14:paraId="14A4D5E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3.6</w:t>
            </w:r>
          </w:p>
          <w:p w14:paraId="393F07B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11.4</w:t>
            </w:r>
          </w:p>
          <w:p w14:paraId="1128FFA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11.5</w:t>
            </w:r>
          </w:p>
          <w:p w14:paraId="5BF4B28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10.8</w:t>
            </w:r>
          </w:p>
          <w:p w14:paraId="7F3162E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0.8</w:t>
            </w:r>
          </w:p>
          <w:p w14:paraId="13028C3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80</w:t>
            </w:r>
          </w:p>
          <w:p w14:paraId="2C32860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0.62</w:t>
            </w:r>
          </w:p>
          <w:p w14:paraId="4340D33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0.36</w:t>
            </w:r>
          </w:p>
          <w:p w14:paraId="687B1EC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0.29</w:t>
            </w:r>
          </w:p>
        </w:tc>
        <w:tc>
          <w:tcPr>
            <w:tcW w:w="1880" w:type="dxa"/>
            <w:vAlign w:val="top"/>
          </w:tcPr>
          <w:p w14:paraId="3A84747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</w:t>
            </w:r>
          </w:p>
          <w:p w14:paraId="4E4556C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</w:t>
            </w:r>
          </w:p>
          <w:p w14:paraId="0659414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</w:t>
            </w:r>
          </w:p>
          <w:p w14:paraId="2AF8ACE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</w:t>
            </w:r>
          </w:p>
          <w:p w14:paraId="1F90508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</w:t>
            </w:r>
          </w:p>
          <w:p w14:paraId="4159AF3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</w:t>
            </w:r>
          </w:p>
          <w:p w14:paraId="2EFB820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</w:t>
            </w:r>
          </w:p>
          <w:p w14:paraId="71FCCB9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</w:t>
            </w:r>
          </w:p>
          <w:p w14:paraId="40B0738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</w:t>
            </w:r>
          </w:p>
          <w:p w14:paraId="6393E6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60" w:type="dxa"/>
            <w:vAlign w:val="top"/>
          </w:tcPr>
          <w:p w14:paraId="343346C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72.8</w:t>
            </w:r>
          </w:p>
          <w:p w14:paraId="64EE1C8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28.3</w:t>
            </w:r>
          </w:p>
          <w:p w14:paraId="06948C5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93.5</w:t>
            </w:r>
          </w:p>
          <w:p w14:paraId="03BD2AE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129.1</w:t>
            </w:r>
          </w:p>
          <w:p w14:paraId="1D4D0E5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74.3</w:t>
            </w:r>
          </w:p>
          <w:p w14:paraId="4E5B8AB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7.3</w:t>
            </w:r>
          </w:p>
          <w:p w14:paraId="24D5C2D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4.81</w:t>
            </w:r>
          </w:p>
          <w:p w14:paraId="6F50BAB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.65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  <w:lang w:val="en-US" w:eastAsia="zh-CN"/>
              </w:rPr>
              <w:t>1</w:t>
            </w:r>
          </w:p>
          <w:p w14:paraId="759176E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1.50</w:t>
            </w:r>
          </w:p>
          <w:p w14:paraId="09D2A1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1.37</w:t>
            </w:r>
          </w:p>
        </w:tc>
        <w:tc>
          <w:tcPr>
            <w:tcW w:w="1440" w:type="dxa"/>
            <w:vAlign w:val="top"/>
          </w:tcPr>
          <w:p w14:paraId="1A57186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9.7</w:t>
            </w:r>
          </w:p>
          <w:p w14:paraId="082A5D9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2.2</w:t>
            </w:r>
          </w:p>
          <w:p w14:paraId="53D4D9E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7.9</w:t>
            </w:r>
          </w:p>
          <w:p w14:paraId="1BFCF93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11.3</w:t>
            </w:r>
          </w:p>
          <w:p w14:paraId="522A27C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6.5</w:t>
            </w:r>
          </w:p>
          <w:p w14:paraId="2159D56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1.0</w:t>
            </w:r>
          </w:p>
          <w:p w14:paraId="082E62C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0.5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</w:t>
            </w:r>
          </w:p>
          <w:p w14:paraId="0FC7E7E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0.65</w:t>
            </w:r>
          </w:p>
          <w:p w14:paraId="1644AEE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0.36</w:t>
            </w:r>
          </w:p>
          <w:p w14:paraId="7BF50B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0.75</w:t>
            </w:r>
          </w:p>
        </w:tc>
        <w:tc>
          <w:tcPr>
            <w:tcW w:w="1520" w:type="dxa"/>
            <w:vAlign w:val="top"/>
          </w:tcPr>
          <w:p w14:paraId="597B4D5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</w:t>
            </w:r>
          </w:p>
          <w:p w14:paraId="7619D75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</w:t>
            </w:r>
          </w:p>
          <w:p w14:paraId="7B30A84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</w:t>
            </w:r>
          </w:p>
          <w:p w14:paraId="46C490B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</w:t>
            </w:r>
          </w:p>
          <w:p w14:paraId="212C22F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</w:t>
            </w:r>
          </w:p>
          <w:p w14:paraId="1D945AA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</w:t>
            </w:r>
          </w:p>
          <w:p w14:paraId="762DF10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</w:t>
            </w:r>
          </w:p>
          <w:p w14:paraId="67E4BE3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</w:t>
            </w:r>
          </w:p>
          <w:p w14:paraId="387C798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</w:t>
            </w:r>
          </w:p>
          <w:p w14:paraId="001B91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</w:t>
            </w:r>
          </w:p>
        </w:tc>
      </w:tr>
      <w:tr w14:paraId="4162AB8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982" w:type="dxa"/>
            <w:vAlign w:val="top"/>
          </w:tcPr>
          <w:p w14:paraId="6B027A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Huber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2015</w:t>
            </w:r>
          </w:p>
        </w:tc>
        <w:tc>
          <w:tcPr>
            <w:tcW w:w="2040" w:type="dxa"/>
            <w:vAlign w:val="top"/>
          </w:tcPr>
          <w:p w14:paraId="121B0AF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Weight</w:t>
            </w:r>
          </w:p>
          <w:p w14:paraId="6785EA3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Weight</w:t>
            </w:r>
          </w:p>
          <w:p w14:paraId="4E9F856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BMI</w:t>
            </w:r>
          </w:p>
          <w:p w14:paraId="2613DE3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BMI</w:t>
            </w:r>
          </w:p>
          <w:p w14:paraId="509A961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Waist circumference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</w:p>
          <w:p w14:paraId="50B004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Waist circumference</w:t>
            </w:r>
          </w:p>
        </w:tc>
        <w:tc>
          <w:tcPr>
            <w:tcW w:w="1480" w:type="dxa"/>
            <w:vAlign w:val="top"/>
          </w:tcPr>
          <w:p w14:paraId="1330F25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  <w:p w14:paraId="225234B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  <w:p w14:paraId="102D0D3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  <w:p w14:paraId="1DA9F75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  <w:p w14:paraId="58D066B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  <w:p w14:paraId="2DD885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320" w:type="dxa"/>
            <w:vAlign w:val="top"/>
          </w:tcPr>
          <w:p w14:paraId="16466EA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97.4</w:t>
            </w:r>
          </w:p>
          <w:p w14:paraId="4DC0BC0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97.0</w:t>
            </w:r>
          </w:p>
          <w:p w14:paraId="38DC9FA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35.2</w:t>
            </w:r>
          </w:p>
          <w:p w14:paraId="37BFF19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35.1</w:t>
            </w:r>
          </w:p>
          <w:p w14:paraId="1983A35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105.4</w:t>
            </w:r>
          </w:p>
          <w:p w14:paraId="70A87089">
            <w:pPr>
              <w:rPr>
                <w:rFonts w:hint="default"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104.5</w:t>
            </w:r>
          </w:p>
        </w:tc>
        <w:tc>
          <w:tcPr>
            <w:tcW w:w="1880" w:type="dxa"/>
            <w:vAlign w:val="top"/>
          </w:tcPr>
          <w:p w14:paraId="5A66541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12.7</w:t>
            </w:r>
          </w:p>
          <w:p w14:paraId="01839B6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12.3</w:t>
            </w:r>
          </w:p>
          <w:p w14:paraId="77A06E9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3.5</w:t>
            </w:r>
          </w:p>
          <w:p w14:paraId="33C82E3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3.5</w:t>
            </w:r>
          </w:p>
          <w:p w14:paraId="4A55C16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8.1</w:t>
            </w:r>
          </w:p>
          <w:p w14:paraId="7B74D3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8.4</w:t>
            </w:r>
          </w:p>
        </w:tc>
        <w:tc>
          <w:tcPr>
            <w:tcW w:w="1880" w:type="dxa"/>
            <w:vAlign w:val="top"/>
          </w:tcPr>
          <w:p w14:paraId="6ECFD84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38</w:t>
            </w:r>
          </w:p>
          <w:p w14:paraId="37D95A4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37</w:t>
            </w:r>
          </w:p>
          <w:p w14:paraId="08B4E74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38</w:t>
            </w:r>
          </w:p>
          <w:p w14:paraId="4C75F55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37</w:t>
            </w:r>
          </w:p>
          <w:p w14:paraId="31EE8C3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38</w:t>
            </w:r>
          </w:p>
          <w:p w14:paraId="36ECBF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36</w:t>
            </w:r>
          </w:p>
        </w:tc>
        <w:tc>
          <w:tcPr>
            <w:tcW w:w="1460" w:type="dxa"/>
            <w:vAlign w:val="top"/>
          </w:tcPr>
          <w:p w14:paraId="5D5C8B1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102.6</w:t>
            </w:r>
          </w:p>
          <w:p w14:paraId="11C4085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102.5</w:t>
            </w:r>
          </w:p>
          <w:p w14:paraId="5D637A7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36.2</w:t>
            </w:r>
          </w:p>
          <w:p w14:paraId="0F64D9F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36.1</w:t>
            </w:r>
          </w:p>
          <w:p w14:paraId="0CA7A18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110.5</w:t>
            </w:r>
          </w:p>
          <w:p w14:paraId="4510B59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109.6</w:t>
            </w:r>
          </w:p>
        </w:tc>
        <w:tc>
          <w:tcPr>
            <w:tcW w:w="1440" w:type="dxa"/>
            <w:vAlign w:val="top"/>
          </w:tcPr>
          <w:p w14:paraId="4B3FB1E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18.0</w:t>
            </w:r>
          </w:p>
          <w:p w14:paraId="6E8C294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18.0</w:t>
            </w:r>
          </w:p>
          <w:p w14:paraId="77A046A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3.9</w:t>
            </w:r>
          </w:p>
          <w:p w14:paraId="2941088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4.0</w:t>
            </w:r>
          </w:p>
          <w:p w14:paraId="69BA7A9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12.2</w:t>
            </w:r>
          </w:p>
          <w:p w14:paraId="24AC3C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12.5</w:t>
            </w:r>
          </w:p>
        </w:tc>
        <w:tc>
          <w:tcPr>
            <w:tcW w:w="1520" w:type="dxa"/>
            <w:vAlign w:val="top"/>
          </w:tcPr>
          <w:p w14:paraId="5EEEAF0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40</w:t>
            </w:r>
          </w:p>
          <w:p w14:paraId="4BD9DA1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39</w:t>
            </w:r>
          </w:p>
          <w:p w14:paraId="1932BCF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40</w:t>
            </w:r>
          </w:p>
          <w:p w14:paraId="4C14156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39</w:t>
            </w:r>
          </w:p>
          <w:p w14:paraId="1EDFD91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39</w:t>
            </w:r>
          </w:p>
          <w:p w14:paraId="11CE11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39</w:t>
            </w:r>
          </w:p>
        </w:tc>
      </w:tr>
      <w:tr w14:paraId="66A04CD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982" w:type="dxa"/>
            <w:vAlign w:val="top"/>
          </w:tcPr>
          <w:p w14:paraId="395DED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Kesman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2011</w:t>
            </w:r>
          </w:p>
        </w:tc>
        <w:tc>
          <w:tcPr>
            <w:tcW w:w="2040" w:type="dxa"/>
            <w:vAlign w:val="top"/>
          </w:tcPr>
          <w:p w14:paraId="4A7D9D7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Weight</w:t>
            </w:r>
          </w:p>
          <w:p w14:paraId="4AE9F31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Weight</w:t>
            </w:r>
          </w:p>
        </w:tc>
        <w:tc>
          <w:tcPr>
            <w:tcW w:w="1480" w:type="dxa"/>
            <w:vAlign w:val="top"/>
          </w:tcPr>
          <w:p w14:paraId="76EA743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  <w:p w14:paraId="3A92C9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320" w:type="dxa"/>
            <w:vAlign w:val="top"/>
          </w:tcPr>
          <w:p w14:paraId="0F3027F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96.1</w:t>
            </w:r>
          </w:p>
          <w:p w14:paraId="0845C7A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96.6</w:t>
            </w:r>
          </w:p>
        </w:tc>
        <w:tc>
          <w:tcPr>
            <w:tcW w:w="1880" w:type="dxa"/>
            <w:vAlign w:val="top"/>
          </w:tcPr>
          <w:p w14:paraId="0E21765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11.6</w:t>
            </w:r>
          </w:p>
          <w:p w14:paraId="02D8CA1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11.6</w:t>
            </w:r>
          </w:p>
        </w:tc>
        <w:tc>
          <w:tcPr>
            <w:tcW w:w="1880" w:type="dxa"/>
            <w:vAlign w:val="top"/>
          </w:tcPr>
          <w:p w14:paraId="1A98BD6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33</w:t>
            </w:r>
          </w:p>
          <w:p w14:paraId="1690D99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33</w:t>
            </w:r>
          </w:p>
        </w:tc>
        <w:tc>
          <w:tcPr>
            <w:tcW w:w="1460" w:type="dxa"/>
            <w:vAlign w:val="top"/>
          </w:tcPr>
          <w:p w14:paraId="1C129A4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98.4</w:t>
            </w:r>
          </w:p>
          <w:p w14:paraId="73ECC2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98.3</w:t>
            </w:r>
          </w:p>
        </w:tc>
        <w:tc>
          <w:tcPr>
            <w:tcW w:w="1440" w:type="dxa"/>
            <w:vAlign w:val="top"/>
          </w:tcPr>
          <w:p w14:paraId="65A5257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11.7</w:t>
            </w:r>
          </w:p>
          <w:p w14:paraId="508089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11.1</w:t>
            </w:r>
          </w:p>
        </w:tc>
        <w:tc>
          <w:tcPr>
            <w:tcW w:w="1520" w:type="dxa"/>
            <w:vAlign w:val="top"/>
          </w:tcPr>
          <w:p w14:paraId="3DED0BF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32</w:t>
            </w:r>
          </w:p>
          <w:p w14:paraId="5B92E61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32</w:t>
            </w:r>
          </w:p>
        </w:tc>
      </w:tr>
      <w:tr w14:paraId="2268367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982" w:type="dxa"/>
            <w:vAlign w:val="top"/>
          </w:tcPr>
          <w:p w14:paraId="5F2058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Pedersen,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2007</w:t>
            </w:r>
          </w:p>
        </w:tc>
        <w:tc>
          <w:tcPr>
            <w:tcW w:w="2040" w:type="dxa"/>
            <w:vAlign w:val="top"/>
          </w:tcPr>
          <w:p w14:paraId="19C1A7A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weight</w:t>
            </w:r>
          </w:p>
          <w:p w14:paraId="7C8C1D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BMI</w:t>
            </w:r>
          </w:p>
          <w:p w14:paraId="5D8249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SBP</w:t>
            </w:r>
          </w:p>
          <w:p w14:paraId="49C1A9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DBP</w:t>
            </w:r>
          </w:p>
          <w:p w14:paraId="65501D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HbA1c</w:t>
            </w:r>
          </w:p>
          <w:p w14:paraId="19E481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TC</w:t>
            </w:r>
          </w:p>
          <w:p w14:paraId="2307EA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TG</w:t>
            </w:r>
          </w:p>
          <w:p w14:paraId="492D6B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HDL</w:t>
            </w:r>
          </w:p>
          <w:p w14:paraId="537B22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LDL</w:t>
            </w:r>
          </w:p>
        </w:tc>
        <w:tc>
          <w:tcPr>
            <w:tcW w:w="1480" w:type="dxa"/>
            <w:vAlign w:val="top"/>
          </w:tcPr>
          <w:p w14:paraId="3CD8D76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  <w:p w14:paraId="7DD6876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  <w:p w14:paraId="124C45E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  <w:p w14:paraId="79A08C9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  <w:p w14:paraId="4A11F13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  <w:p w14:paraId="030642E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  <w:p w14:paraId="0443A8C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  <w:p w14:paraId="0E7EAA9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  <w:p w14:paraId="748705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320" w:type="dxa"/>
            <w:vAlign w:val="top"/>
          </w:tcPr>
          <w:p w14:paraId="47592D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103.1</w:t>
            </w:r>
          </w:p>
          <w:p w14:paraId="15578B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38.3</w:t>
            </w:r>
          </w:p>
          <w:p w14:paraId="1609E6E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133.7</w:t>
            </w:r>
          </w:p>
          <w:p w14:paraId="534AF8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78.6</w:t>
            </w:r>
          </w:p>
          <w:p w14:paraId="2EFB41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7.75</w:t>
            </w:r>
          </w:p>
          <w:p w14:paraId="58F320E6">
            <w:pP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4.54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  <w:lang w:val="en-US" w:eastAsia="zh-CN"/>
              </w:rPr>
              <w:t>2</w:t>
            </w:r>
          </w:p>
          <w:p w14:paraId="63291AB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2.31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  <w:lang w:val="en-US" w:eastAsia="zh-CN"/>
              </w:rPr>
              <w:t>2</w:t>
            </w:r>
          </w:p>
          <w:p w14:paraId="4FDD463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1.28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  <w:lang w:val="en-US" w:eastAsia="zh-CN"/>
              </w:rPr>
              <w:t>2</w:t>
            </w:r>
          </w:p>
          <w:p w14:paraId="6A0D8A7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2.22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  <w:lang w:val="en-US" w:eastAsia="zh-CN"/>
              </w:rPr>
              <w:t>2</w:t>
            </w:r>
          </w:p>
        </w:tc>
        <w:tc>
          <w:tcPr>
            <w:tcW w:w="1880" w:type="dxa"/>
            <w:vAlign w:val="top"/>
          </w:tcPr>
          <w:p w14:paraId="34E62B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18.4</w:t>
            </w:r>
          </w:p>
          <w:p w14:paraId="3A5A7F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5.8</w:t>
            </w:r>
          </w:p>
          <w:p w14:paraId="070F8E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26.6</w:t>
            </w:r>
          </w:p>
          <w:p w14:paraId="40ACD75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13.7</w:t>
            </w:r>
          </w:p>
          <w:p w14:paraId="35F2FD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1.80</w:t>
            </w:r>
          </w:p>
          <w:p w14:paraId="1A2DC37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1.03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  <w:lang w:val="en-US" w:eastAsia="zh-CN"/>
              </w:rPr>
              <w:t>2</w:t>
            </w:r>
          </w:p>
          <w:p w14:paraId="53CEFC8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1.03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  <w:lang w:val="en-US" w:eastAsia="zh-CN"/>
              </w:rPr>
              <w:t>2</w:t>
            </w:r>
          </w:p>
          <w:p w14:paraId="57542E6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0.36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  <w:lang w:val="en-US" w:eastAsia="zh-CN"/>
              </w:rPr>
              <w:t>2</w:t>
            </w:r>
          </w:p>
          <w:p w14:paraId="54D13E7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0.63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  <w:lang w:val="en-US" w:eastAsia="zh-CN"/>
              </w:rPr>
              <w:t>2</w:t>
            </w:r>
          </w:p>
        </w:tc>
        <w:tc>
          <w:tcPr>
            <w:tcW w:w="1880" w:type="dxa"/>
            <w:vAlign w:val="top"/>
          </w:tcPr>
          <w:p w14:paraId="14742DE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65</w:t>
            </w:r>
          </w:p>
          <w:p w14:paraId="7B5FC55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65</w:t>
            </w:r>
          </w:p>
          <w:p w14:paraId="0FB34D5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59</w:t>
            </w:r>
          </w:p>
          <w:p w14:paraId="5BEBF5D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59</w:t>
            </w:r>
          </w:p>
          <w:p w14:paraId="0AED5E3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65</w:t>
            </w:r>
          </w:p>
          <w:p w14:paraId="174E0F4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65</w:t>
            </w:r>
          </w:p>
          <w:p w14:paraId="7FCB91A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65</w:t>
            </w:r>
          </w:p>
          <w:p w14:paraId="0E1A684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65</w:t>
            </w:r>
          </w:p>
          <w:p w14:paraId="496D37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65</w:t>
            </w:r>
          </w:p>
        </w:tc>
        <w:tc>
          <w:tcPr>
            <w:tcW w:w="1460" w:type="dxa"/>
            <w:vAlign w:val="top"/>
          </w:tcPr>
          <w:p w14:paraId="61B684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106.0</w:t>
            </w:r>
          </w:p>
          <w:p w14:paraId="757E4BF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38.8</w:t>
            </w:r>
          </w:p>
          <w:p w14:paraId="461D3D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127.8</w:t>
            </w:r>
          </w:p>
          <w:p w14:paraId="486C0F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75.3</w:t>
            </w:r>
          </w:p>
          <w:p w14:paraId="424340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7.48</w:t>
            </w:r>
          </w:p>
          <w:p w14:paraId="59F060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4.75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  <w:lang w:val="en-US" w:eastAsia="zh-CN"/>
              </w:rPr>
              <w:t>2</w:t>
            </w:r>
          </w:p>
          <w:p w14:paraId="0F68382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2.14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  <w:lang w:val="en-US" w:eastAsia="zh-CN"/>
              </w:rPr>
              <w:t>2</w:t>
            </w:r>
          </w:p>
          <w:p w14:paraId="50B8EAA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1.21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  <w:lang w:val="en-US" w:eastAsia="zh-CN"/>
              </w:rPr>
              <w:t>2</w:t>
            </w:r>
          </w:p>
          <w:p w14:paraId="1A13731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2.49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  <w:lang w:val="en-US" w:eastAsia="zh-CN"/>
              </w:rPr>
              <w:t>2</w:t>
            </w:r>
          </w:p>
        </w:tc>
        <w:tc>
          <w:tcPr>
            <w:tcW w:w="1440" w:type="dxa"/>
            <w:vAlign w:val="top"/>
          </w:tcPr>
          <w:p w14:paraId="627E29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16.8</w:t>
            </w:r>
          </w:p>
          <w:p w14:paraId="311B6C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6.4</w:t>
            </w:r>
          </w:p>
          <w:p w14:paraId="72CF5B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14.6</w:t>
            </w:r>
          </w:p>
          <w:p w14:paraId="2271679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9.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</w:t>
            </w:r>
          </w:p>
          <w:p w14:paraId="3A3AC84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1.06</w:t>
            </w:r>
          </w:p>
          <w:p w14:paraId="679F43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1.28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  <w:lang w:val="en-US" w:eastAsia="zh-CN"/>
              </w:rPr>
              <w:t>2</w:t>
            </w:r>
          </w:p>
          <w:p w14:paraId="4C6A54B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1.45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  <w:lang w:val="en-US" w:eastAsia="zh-CN"/>
              </w:rPr>
              <w:t>2</w:t>
            </w:r>
          </w:p>
          <w:p w14:paraId="0F4CB1C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0.42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  <w:lang w:val="en-US" w:eastAsia="zh-CN"/>
              </w:rPr>
              <w:t>2</w:t>
            </w:r>
          </w:p>
          <w:p w14:paraId="5424AC5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0.83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  <w:lang w:val="en-US" w:eastAsia="zh-CN"/>
              </w:rPr>
              <w:t>2</w:t>
            </w:r>
          </w:p>
        </w:tc>
        <w:tc>
          <w:tcPr>
            <w:tcW w:w="1520" w:type="dxa"/>
            <w:vAlign w:val="top"/>
          </w:tcPr>
          <w:p w14:paraId="74EE09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65</w:t>
            </w:r>
          </w:p>
          <w:p w14:paraId="284177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65</w:t>
            </w:r>
          </w:p>
          <w:p w14:paraId="5858DB8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  <w:p w14:paraId="237BAC8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60</w:t>
            </w:r>
          </w:p>
          <w:p w14:paraId="461E1AC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65</w:t>
            </w:r>
          </w:p>
          <w:p w14:paraId="7D88BE9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65</w:t>
            </w:r>
          </w:p>
          <w:p w14:paraId="54FB4DB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65</w:t>
            </w:r>
          </w:p>
          <w:p w14:paraId="39DFA05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65</w:t>
            </w:r>
          </w:p>
          <w:p w14:paraId="2589A4A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65</w:t>
            </w:r>
          </w:p>
        </w:tc>
      </w:tr>
      <w:tr w14:paraId="4284680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982" w:type="dxa"/>
            <w:vAlign w:val="top"/>
          </w:tcPr>
          <w:p w14:paraId="0E407D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Long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2025</w:t>
            </w:r>
          </w:p>
        </w:tc>
        <w:tc>
          <w:tcPr>
            <w:tcW w:w="2040" w:type="dxa"/>
            <w:vAlign w:val="top"/>
          </w:tcPr>
          <w:p w14:paraId="714A7C4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HbA1c</w:t>
            </w:r>
          </w:p>
          <w:p w14:paraId="73A4C96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F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G</w:t>
            </w:r>
          </w:p>
          <w:p w14:paraId="34CC95E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TC</w:t>
            </w:r>
          </w:p>
          <w:p w14:paraId="157B9D2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TG</w:t>
            </w:r>
          </w:p>
          <w:p w14:paraId="0C67E81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LDL</w:t>
            </w:r>
          </w:p>
          <w:p w14:paraId="100BF59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HDL</w:t>
            </w:r>
          </w:p>
          <w:p w14:paraId="3C9CA01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BMI </w:t>
            </w:r>
          </w:p>
          <w:p w14:paraId="0298694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Total calorie</w:t>
            </w:r>
          </w:p>
          <w:p w14:paraId="6F89A48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Carbohydrate</w:t>
            </w:r>
          </w:p>
          <w:p w14:paraId="588DDAA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Protein</w:t>
            </w:r>
          </w:p>
          <w:p w14:paraId="6577E1D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Lipid</w:t>
            </w:r>
          </w:p>
          <w:p w14:paraId="7F98B9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Vegetable intake</w:t>
            </w:r>
          </w:p>
        </w:tc>
        <w:tc>
          <w:tcPr>
            <w:tcW w:w="1480" w:type="dxa"/>
            <w:vAlign w:val="top"/>
          </w:tcPr>
          <w:p w14:paraId="621718F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  <w:p w14:paraId="3D5233D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  <w:p w14:paraId="4E75F2B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  <w:p w14:paraId="55934A0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  <w:p w14:paraId="1ACBA83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  <w:p w14:paraId="6E3A603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  <w:p w14:paraId="70CDED6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  <w:p w14:paraId="5DCB252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  <w:p w14:paraId="0C2344C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  <w:p w14:paraId="4ED95FC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  <w:p w14:paraId="511FCDD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  <w:p w14:paraId="4F8837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320" w:type="dxa"/>
            <w:vAlign w:val="top"/>
          </w:tcPr>
          <w:p w14:paraId="4CAAEA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6.95</w:t>
            </w:r>
          </w:p>
          <w:p w14:paraId="56DE0C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7.63</w:t>
            </w:r>
          </w:p>
          <w:p w14:paraId="334F03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4.62</w:t>
            </w:r>
          </w:p>
          <w:p w14:paraId="677FAF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1.99</w:t>
            </w:r>
          </w:p>
          <w:p w14:paraId="37BACD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3.03</w:t>
            </w:r>
          </w:p>
          <w:p w14:paraId="6A25B5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1.27</w:t>
            </w:r>
          </w:p>
          <w:p w14:paraId="42C9834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27.46</w:t>
            </w:r>
          </w:p>
          <w:p w14:paraId="3C5378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1284.35</w:t>
            </w:r>
          </w:p>
          <w:p w14:paraId="31ED8C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157.17</w:t>
            </w:r>
          </w:p>
          <w:p w14:paraId="2020A4E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53.89</w:t>
            </w:r>
          </w:p>
          <w:p w14:paraId="1F5515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37.37</w:t>
            </w:r>
          </w:p>
          <w:p w14:paraId="010D79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350.09</w:t>
            </w:r>
          </w:p>
        </w:tc>
        <w:tc>
          <w:tcPr>
            <w:tcW w:w="1880" w:type="dxa"/>
            <w:vAlign w:val="top"/>
          </w:tcPr>
          <w:p w14:paraId="2E57C3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1.74</w:t>
            </w:r>
          </w:p>
          <w:p w14:paraId="35F516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3.08</w:t>
            </w:r>
          </w:p>
          <w:p w14:paraId="1C41034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1.13</w:t>
            </w:r>
          </w:p>
          <w:p w14:paraId="5CBB54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2.88</w:t>
            </w:r>
          </w:p>
          <w:p w14:paraId="696012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0.98</w:t>
            </w:r>
          </w:p>
          <w:p w14:paraId="29C727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0.85</w:t>
            </w:r>
          </w:p>
          <w:p w14:paraId="64BC5E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4.56</w:t>
            </w:r>
          </w:p>
          <w:p w14:paraId="665497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434.72</w:t>
            </w:r>
          </w:p>
          <w:p w14:paraId="2EB04D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48.88</w:t>
            </w:r>
          </w:p>
          <w:p w14:paraId="2CDA68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20.49</w:t>
            </w:r>
          </w:p>
          <w:p w14:paraId="4443822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19.55</w:t>
            </w:r>
          </w:p>
          <w:p w14:paraId="44BC0E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80.86</w:t>
            </w:r>
          </w:p>
        </w:tc>
        <w:tc>
          <w:tcPr>
            <w:tcW w:w="1880" w:type="dxa"/>
            <w:vAlign w:val="top"/>
          </w:tcPr>
          <w:p w14:paraId="1788885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73</w:t>
            </w:r>
          </w:p>
          <w:p w14:paraId="2880EB9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73</w:t>
            </w:r>
          </w:p>
          <w:p w14:paraId="701E669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73</w:t>
            </w:r>
          </w:p>
          <w:p w14:paraId="23F1555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73</w:t>
            </w:r>
          </w:p>
          <w:p w14:paraId="11791EF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73</w:t>
            </w:r>
          </w:p>
          <w:p w14:paraId="5E1FB6B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73</w:t>
            </w:r>
          </w:p>
          <w:p w14:paraId="69540D8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73</w:t>
            </w:r>
          </w:p>
          <w:p w14:paraId="366DA9A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73</w:t>
            </w:r>
          </w:p>
          <w:p w14:paraId="26AD696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73</w:t>
            </w:r>
          </w:p>
          <w:p w14:paraId="2BE1AE4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73</w:t>
            </w:r>
          </w:p>
          <w:p w14:paraId="6994A29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73</w:t>
            </w:r>
          </w:p>
          <w:p w14:paraId="2005FC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73</w:t>
            </w:r>
          </w:p>
        </w:tc>
        <w:tc>
          <w:tcPr>
            <w:tcW w:w="1460" w:type="dxa"/>
            <w:vAlign w:val="top"/>
          </w:tcPr>
          <w:p w14:paraId="1686BA8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7.74</w:t>
            </w:r>
          </w:p>
          <w:p w14:paraId="1FBC78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8.42</w:t>
            </w:r>
          </w:p>
          <w:p w14:paraId="36017D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4.87</w:t>
            </w:r>
          </w:p>
          <w:p w14:paraId="0D218A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2.29</w:t>
            </w:r>
          </w:p>
          <w:p w14:paraId="47CFE9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3.15</w:t>
            </w:r>
          </w:p>
          <w:p w14:paraId="492DBB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1.43</w:t>
            </w:r>
          </w:p>
          <w:p w14:paraId="35322C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27.72</w:t>
            </w:r>
          </w:p>
          <w:p w14:paraId="42347D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1757.70</w:t>
            </w:r>
          </w:p>
          <w:p w14:paraId="185803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233.95</w:t>
            </w:r>
          </w:p>
          <w:p w14:paraId="7F00C6F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65.70</w:t>
            </w:r>
          </w:p>
          <w:p w14:paraId="7EC5B0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54.47</w:t>
            </w:r>
          </w:p>
          <w:p w14:paraId="100A39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216.88</w:t>
            </w:r>
          </w:p>
        </w:tc>
        <w:tc>
          <w:tcPr>
            <w:tcW w:w="1440" w:type="dxa"/>
            <w:vAlign w:val="top"/>
          </w:tcPr>
          <w:p w14:paraId="663CFD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1.73</w:t>
            </w:r>
          </w:p>
          <w:p w14:paraId="051F51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2.47</w:t>
            </w:r>
          </w:p>
          <w:p w14:paraId="26BF43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1.13</w:t>
            </w:r>
          </w:p>
          <w:p w14:paraId="7EFF04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1.31</w:t>
            </w:r>
          </w:p>
          <w:p w14:paraId="533491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0.95</w:t>
            </w:r>
          </w:p>
          <w:p w14:paraId="1F6769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0.42</w:t>
            </w:r>
          </w:p>
          <w:p w14:paraId="011324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3.92</w:t>
            </w:r>
          </w:p>
          <w:p w14:paraId="525507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324.14</w:t>
            </w:r>
          </w:p>
          <w:p w14:paraId="13516E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52.42</w:t>
            </w:r>
          </w:p>
          <w:p w14:paraId="1C6F71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13.46</w:t>
            </w:r>
          </w:p>
          <w:p w14:paraId="39D812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16.44</w:t>
            </w:r>
          </w:p>
          <w:p w14:paraId="544209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68.01</w:t>
            </w:r>
          </w:p>
        </w:tc>
        <w:tc>
          <w:tcPr>
            <w:tcW w:w="1520" w:type="dxa"/>
            <w:vAlign w:val="top"/>
          </w:tcPr>
          <w:p w14:paraId="1E9FB26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75</w:t>
            </w:r>
          </w:p>
          <w:p w14:paraId="4C91E79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75</w:t>
            </w:r>
          </w:p>
          <w:p w14:paraId="792BE0C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75</w:t>
            </w:r>
          </w:p>
          <w:p w14:paraId="4E4A368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75</w:t>
            </w:r>
          </w:p>
          <w:p w14:paraId="570D344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75</w:t>
            </w:r>
          </w:p>
          <w:p w14:paraId="4D8243D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75</w:t>
            </w:r>
          </w:p>
          <w:p w14:paraId="3164429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75</w:t>
            </w:r>
          </w:p>
          <w:p w14:paraId="03A7BED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75</w:t>
            </w:r>
          </w:p>
          <w:p w14:paraId="72DEE97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75</w:t>
            </w:r>
          </w:p>
          <w:p w14:paraId="732C073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75</w:t>
            </w:r>
          </w:p>
          <w:p w14:paraId="12D4905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75</w:t>
            </w:r>
          </w:p>
          <w:p w14:paraId="1F3AF0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75</w:t>
            </w:r>
          </w:p>
        </w:tc>
      </w:tr>
      <w:tr w14:paraId="27C0CA6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982" w:type="dxa"/>
            <w:vAlign w:val="top"/>
          </w:tcPr>
          <w:p w14:paraId="6DD5A9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Jayawardena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2019</w:t>
            </w:r>
          </w:p>
        </w:tc>
        <w:tc>
          <w:tcPr>
            <w:tcW w:w="2040" w:type="dxa"/>
            <w:vAlign w:val="top"/>
          </w:tcPr>
          <w:p w14:paraId="1B9BEC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Weight</w:t>
            </w:r>
          </w:p>
          <w:p w14:paraId="0CFC146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BMI</w:t>
            </w:r>
          </w:p>
          <w:p w14:paraId="4975B6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WC</w:t>
            </w:r>
          </w:p>
          <w:p w14:paraId="64107C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HC</w:t>
            </w:r>
          </w:p>
          <w:p w14:paraId="21703F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WHR</w:t>
            </w:r>
          </w:p>
          <w:p w14:paraId="5B860C1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WHT</w:t>
            </w:r>
          </w:p>
          <w:p w14:paraId="6D00C2D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SBP</w:t>
            </w:r>
          </w:p>
          <w:p w14:paraId="26D5C5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DBP</w:t>
            </w:r>
          </w:p>
          <w:p w14:paraId="08123B7C">
            <w:pP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F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PG</w:t>
            </w:r>
          </w:p>
          <w:p w14:paraId="6C7CF9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TC</w:t>
            </w:r>
          </w:p>
          <w:p w14:paraId="3968C4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TG</w:t>
            </w:r>
          </w:p>
          <w:p w14:paraId="36BBB3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HDL</w:t>
            </w:r>
          </w:p>
          <w:p w14:paraId="06927C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LDL</w:t>
            </w:r>
          </w:p>
          <w:p w14:paraId="605053F5">
            <w:pP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ALT</w:t>
            </w:r>
          </w:p>
        </w:tc>
        <w:tc>
          <w:tcPr>
            <w:tcW w:w="1480" w:type="dxa"/>
            <w:vAlign w:val="top"/>
          </w:tcPr>
          <w:p w14:paraId="6D64A0E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</w:p>
          <w:p w14:paraId="644795E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</w:p>
          <w:p w14:paraId="56E6FE6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</w:p>
          <w:p w14:paraId="2817A61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</w:p>
          <w:p w14:paraId="4F536D4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</w:p>
          <w:p w14:paraId="400FBE5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</w:p>
          <w:p w14:paraId="44407E1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</w:p>
          <w:p w14:paraId="362F128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</w:p>
          <w:p w14:paraId="00FADFA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</w:p>
          <w:p w14:paraId="197CF82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</w:p>
          <w:p w14:paraId="5A8A4B8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</w:p>
          <w:p w14:paraId="5885A71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</w:p>
          <w:p w14:paraId="3A6CB0D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</w:p>
          <w:p w14:paraId="149CA4D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320" w:type="dxa"/>
            <w:vAlign w:val="top"/>
          </w:tcPr>
          <w:p w14:paraId="463856F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65.70</w:t>
            </w:r>
          </w:p>
          <w:p w14:paraId="2A2DA1B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24.30</w:t>
            </w:r>
          </w:p>
          <w:p w14:paraId="34733B8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86.54</w:t>
            </w:r>
          </w:p>
          <w:p w14:paraId="79B77FB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90.16</w:t>
            </w:r>
          </w:p>
          <w:p w14:paraId="3393492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0.96</w:t>
            </w:r>
          </w:p>
          <w:p w14:paraId="621C3D4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0.52</w:t>
            </w:r>
          </w:p>
          <w:p w14:paraId="137C6A3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113.70</w:t>
            </w:r>
          </w:p>
          <w:p w14:paraId="5B581D3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74.38</w:t>
            </w:r>
          </w:p>
          <w:p w14:paraId="2F59FC8A">
            <w:pP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5.99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  <w:lang w:val="en-US" w:eastAsia="zh-CN"/>
              </w:rPr>
              <w:t>3</w:t>
            </w:r>
          </w:p>
          <w:p w14:paraId="0CA53DA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3.50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  <w:lang w:val="en-US" w:eastAsia="zh-CN"/>
              </w:rPr>
              <w:t>3</w:t>
            </w:r>
          </w:p>
          <w:p w14:paraId="49D2316E">
            <w:pP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1.21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  <w:lang w:val="en-US" w:eastAsia="zh-CN"/>
              </w:rPr>
              <w:t>3</w:t>
            </w:r>
          </w:p>
          <w:p w14:paraId="0DA74E0B">
            <w:pP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0.99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  <w:lang w:val="en-US" w:eastAsia="zh-CN"/>
              </w:rPr>
              <w:t>3</w:t>
            </w:r>
          </w:p>
          <w:p w14:paraId="731B9525">
            <w:pP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1.77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  <w:lang w:val="en-US" w:eastAsia="zh-CN"/>
              </w:rPr>
              <w:t>3</w:t>
            </w:r>
          </w:p>
          <w:p w14:paraId="3861BB26">
            <w:pP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37.50</w:t>
            </w:r>
          </w:p>
        </w:tc>
        <w:tc>
          <w:tcPr>
            <w:tcW w:w="1880" w:type="dxa"/>
            <w:vAlign w:val="top"/>
          </w:tcPr>
          <w:p w14:paraId="37B27ED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9.40</w:t>
            </w:r>
          </w:p>
          <w:p w14:paraId="69C3BB9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2.80</w:t>
            </w:r>
          </w:p>
          <w:p w14:paraId="7CF2627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6.40</w:t>
            </w:r>
          </w:p>
          <w:p w14:paraId="12785B3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5.40</w:t>
            </w:r>
          </w:p>
          <w:p w14:paraId="12BEFDA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0.04</w:t>
            </w:r>
          </w:p>
          <w:p w14:paraId="0987530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0.05</w:t>
            </w:r>
          </w:p>
          <w:p w14:paraId="3907746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17.10</w:t>
            </w:r>
          </w:p>
          <w:p w14:paraId="649A349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13.10</w:t>
            </w:r>
          </w:p>
          <w:p w14:paraId="0750A69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1.99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  <w:lang w:val="en-US" w:eastAsia="zh-CN"/>
              </w:rPr>
              <w:t>3</w:t>
            </w:r>
          </w:p>
          <w:p w14:paraId="14DA2FD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0.77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  <w:lang w:val="en-US" w:eastAsia="zh-CN"/>
              </w:rPr>
              <w:t>3</w:t>
            </w:r>
          </w:p>
          <w:p w14:paraId="03B94BD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0.45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  <w:lang w:val="en-US" w:eastAsia="zh-CN"/>
              </w:rPr>
              <w:t>3</w:t>
            </w:r>
          </w:p>
          <w:p w14:paraId="0001B19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0.36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  <w:lang w:val="en-US" w:eastAsia="zh-CN"/>
              </w:rPr>
              <w:t>3</w:t>
            </w:r>
          </w:p>
          <w:p w14:paraId="12D121E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0.71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  <w:lang w:val="en-US" w:eastAsia="zh-CN"/>
              </w:rPr>
              <w:t>3</w:t>
            </w:r>
          </w:p>
          <w:p w14:paraId="477EA74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36.20</w:t>
            </w:r>
          </w:p>
        </w:tc>
        <w:tc>
          <w:tcPr>
            <w:tcW w:w="1880" w:type="dxa"/>
            <w:vAlign w:val="top"/>
          </w:tcPr>
          <w:p w14:paraId="63C29F2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40</w:t>
            </w:r>
          </w:p>
          <w:p w14:paraId="78E8D55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40</w:t>
            </w:r>
          </w:p>
          <w:p w14:paraId="0A47379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40</w:t>
            </w:r>
          </w:p>
          <w:p w14:paraId="0383461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40</w:t>
            </w:r>
          </w:p>
          <w:p w14:paraId="6A036B9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40</w:t>
            </w:r>
          </w:p>
          <w:p w14:paraId="50967AB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40</w:t>
            </w:r>
          </w:p>
          <w:p w14:paraId="4799328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40</w:t>
            </w:r>
          </w:p>
          <w:p w14:paraId="5F15286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40</w:t>
            </w:r>
          </w:p>
          <w:p w14:paraId="0D96134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40</w:t>
            </w:r>
          </w:p>
          <w:p w14:paraId="49EB256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40</w:t>
            </w:r>
          </w:p>
          <w:p w14:paraId="1A1CE3A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40</w:t>
            </w:r>
          </w:p>
          <w:p w14:paraId="70BD0C3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40</w:t>
            </w:r>
          </w:p>
          <w:p w14:paraId="7DF4ACE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40</w:t>
            </w:r>
          </w:p>
          <w:p w14:paraId="2A051B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40</w:t>
            </w:r>
          </w:p>
        </w:tc>
        <w:tc>
          <w:tcPr>
            <w:tcW w:w="1460" w:type="dxa"/>
            <w:vAlign w:val="top"/>
          </w:tcPr>
          <w:p w14:paraId="462655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65.98</w:t>
            </w:r>
          </w:p>
          <w:p w14:paraId="5013E3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24.28</w:t>
            </w:r>
          </w:p>
          <w:p w14:paraId="5B48AB4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85.59</w:t>
            </w:r>
          </w:p>
          <w:p w14:paraId="4EC2EF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90.81</w:t>
            </w:r>
          </w:p>
          <w:p w14:paraId="12044E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0.94</w:t>
            </w:r>
          </w:p>
          <w:p w14:paraId="64C093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0.51</w:t>
            </w:r>
          </w:p>
          <w:p w14:paraId="3C90DA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112.79</w:t>
            </w:r>
          </w:p>
          <w:p w14:paraId="378DA7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74.95</w:t>
            </w:r>
          </w:p>
          <w:p w14:paraId="108F9C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5.53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  <w:lang w:val="en-US" w:eastAsia="zh-CN"/>
              </w:rPr>
              <w:t>3</w:t>
            </w:r>
          </w:p>
          <w:p w14:paraId="2D6F5D8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3.26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  <w:lang w:val="en-US" w:eastAsia="zh-CN"/>
              </w:rPr>
              <w:t>3</w:t>
            </w:r>
          </w:p>
          <w:p w14:paraId="1DFCA1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1.24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  <w:lang w:val="en-US" w:eastAsia="zh-CN"/>
              </w:rPr>
              <w:t>3</w:t>
            </w:r>
          </w:p>
          <w:p w14:paraId="5513E6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0.94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  <w:lang w:val="en-US" w:eastAsia="zh-CN"/>
              </w:rPr>
              <w:t>3</w:t>
            </w:r>
          </w:p>
          <w:p w14:paraId="5EF2FB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1.72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  <w:lang w:val="en-US" w:eastAsia="zh-CN"/>
              </w:rPr>
              <w:t>3</w:t>
            </w:r>
          </w:p>
          <w:p w14:paraId="41A76E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32.00</w:t>
            </w:r>
          </w:p>
        </w:tc>
        <w:tc>
          <w:tcPr>
            <w:tcW w:w="1440" w:type="dxa"/>
            <w:vAlign w:val="top"/>
          </w:tcPr>
          <w:p w14:paraId="2BC3877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10.09</w:t>
            </w:r>
          </w:p>
          <w:p w14:paraId="191C31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3.43</w:t>
            </w:r>
          </w:p>
          <w:p w14:paraId="502C02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8.03</w:t>
            </w:r>
          </w:p>
          <w:p w14:paraId="4EFA64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7.39</w:t>
            </w:r>
          </w:p>
          <w:p w14:paraId="17BC09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0.05</w:t>
            </w:r>
          </w:p>
          <w:p w14:paraId="241742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0.05</w:t>
            </w:r>
          </w:p>
          <w:p w14:paraId="427F2A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13.91</w:t>
            </w:r>
          </w:p>
          <w:p w14:paraId="305B3D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11.21</w:t>
            </w:r>
          </w:p>
          <w:p w14:paraId="69C7D3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1.18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  <w:lang w:val="en-US" w:eastAsia="zh-CN"/>
              </w:rPr>
              <w:t>3</w:t>
            </w:r>
          </w:p>
          <w:p w14:paraId="346A11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0.62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  <w:lang w:val="en-US" w:eastAsia="zh-CN"/>
              </w:rPr>
              <w:t>3</w:t>
            </w:r>
          </w:p>
          <w:p w14:paraId="6A6CA9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0.47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  <w:lang w:val="en-US" w:eastAsia="zh-CN"/>
              </w:rPr>
              <w:t>3</w:t>
            </w:r>
          </w:p>
          <w:p w14:paraId="2BE0CD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0.20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  <w:lang w:val="en-US" w:eastAsia="zh-CN"/>
              </w:rPr>
              <w:t>3</w:t>
            </w:r>
          </w:p>
          <w:p w14:paraId="1F9142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0.51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  <w:lang w:val="en-US" w:eastAsia="zh-CN"/>
              </w:rPr>
              <w:t>3</w:t>
            </w:r>
          </w:p>
          <w:p w14:paraId="479A7F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14.51</w:t>
            </w:r>
          </w:p>
        </w:tc>
        <w:tc>
          <w:tcPr>
            <w:tcW w:w="1520" w:type="dxa"/>
            <w:vAlign w:val="top"/>
          </w:tcPr>
          <w:p w14:paraId="7E3F498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39</w:t>
            </w:r>
          </w:p>
          <w:p w14:paraId="3A1ECB9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39</w:t>
            </w:r>
          </w:p>
          <w:p w14:paraId="442989E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39</w:t>
            </w:r>
          </w:p>
          <w:p w14:paraId="484217A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39</w:t>
            </w:r>
          </w:p>
          <w:p w14:paraId="324F572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39</w:t>
            </w:r>
          </w:p>
          <w:p w14:paraId="2DCA610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39</w:t>
            </w:r>
          </w:p>
          <w:p w14:paraId="39EAA7C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39</w:t>
            </w:r>
          </w:p>
          <w:p w14:paraId="62AFAE0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39</w:t>
            </w:r>
          </w:p>
          <w:p w14:paraId="42CFBF9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39</w:t>
            </w:r>
          </w:p>
          <w:p w14:paraId="1CB20DC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39</w:t>
            </w:r>
          </w:p>
          <w:p w14:paraId="126457B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39</w:t>
            </w:r>
          </w:p>
          <w:p w14:paraId="4977C84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39</w:t>
            </w:r>
          </w:p>
          <w:p w14:paraId="73CF205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39</w:t>
            </w:r>
          </w:p>
          <w:p w14:paraId="4AC458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39</w:t>
            </w:r>
          </w:p>
        </w:tc>
      </w:tr>
      <w:tr w14:paraId="568AF7F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982" w:type="dxa"/>
            <w:vAlign w:val="top"/>
          </w:tcPr>
          <w:p w14:paraId="11595B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Leung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2025</w:t>
            </w:r>
          </w:p>
        </w:tc>
        <w:tc>
          <w:tcPr>
            <w:tcW w:w="2040" w:type="dxa"/>
            <w:vAlign w:val="top"/>
          </w:tcPr>
          <w:p w14:paraId="5376321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HbA1c</w:t>
            </w:r>
          </w:p>
          <w:p w14:paraId="458DC4B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HbA1c</w:t>
            </w:r>
          </w:p>
          <w:p w14:paraId="576ABEF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FPG</w:t>
            </w:r>
          </w:p>
          <w:p w14:paraId="0F34BB9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FPG</w:t>
            </w:r>
          </w:p>
          <w:p w14:paraId="630A73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LDL</w:t>
            </w:r>
          </w:p>
          <w:p w14:paraId="1471DB1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SBP</w:t>
            </w:r>
          </w:p>
          <w:p w14:paraId="67CAACA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DBP</w:t>
            </w:r>
          </w:p>
          <w:p w14:paraId="45E58D4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2-h-PPG</w:t>
            </w:r>
          </w:p>
        </w:tc>
        <w:tc>
          <w:tcPr>
            <w:tcW w:w="1480" w:type="dxa"/>
            <w:vAlign w:val="top"/>
          </w:tcPr>
          <w:p w14:paraId="6405A99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  <w:p w14:paraId="72E4266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</w:t>
            </w:r>
          </w:p>
          <w:p w14:paraId="62DA451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  <w:p w14:paraId="6E3FF7D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</w:t>
            </w:r>
          </w:p>
          <w:p w14:paraId="473BF2E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</w:t>
            </w:r>
          </w:p>
          <w:p w14:paraId="7BB1235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</w:t>
            </w:r>
          </w:p>
          <w:p w14:paraId="491449A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</w:t>
            </w:r>
          </w:p>
          <w:p w14:paraId="016151E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1320" w:type="dxa"/>
            <w:vAlign w:val="top"/>
          </w:tcPr>
          <w:p w14:paraId="70FF673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7.7</w:t>
            </w:r>
          </w:p>
          <w:p w14:paraId="7E95EE1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7.6</w:t>
            </w:r>
          </w:p>
          <w:p w14:paraId="788D4E7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8.76</w:t>
            </w:r>
          </w:p>
          <w:p w14:paraId="4AFB95C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7.69</w:t>
            </w:r>
          </w:p>
          <w:p w14:paraId="7CD0549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2.56</w:t>
            </w:r>
          </w:p>
          <w:p w14:paraId="60E1A44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8.24</w:t>
            </w:r>
          </w:p>
          <w:p w14:paraId="6515D02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74.14</w:t>
            </w:r>
          </w:p>
          <w:p w14:paraId="16C345C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12.17</w:t>
            </w:r>
          </w:p>
        </w:tc>
        <w:tc>
          <w:tcPr>
            <w:tcW w:w="1880" w:type="dxa"/>
            <w:vAlign w:val="top"/>
          </w:tcPr>
          <w:p w14:paraId="7A00853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1.4</w:t>
            </w:r>
          </w:p>
          <w:p w14:paraId="34310F1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1.1</w:t>
            </w:r>
          </w:p>
          <w:p w14:paraId="7E1ED2D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2.66</w:t>
            </w:r>
          </w:p>
          <w:p w14:paraId="29D5413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2.01</w:t>
            </w:r>
          </w:p>
          <w:p w14:paraId="5C6CC93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0.63</w:t>
            </w:r>
          </w:p>
          <w:p w14:paraId="18A80B1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13.4</w:t>
            </w:r>
          </w:p>
          <w:p w14:paraId="3DB5A8D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7.95</w:t>
            </w:r>
          </w:p>
          <w:p w14:paraId="2D8DA0B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4.38</w:t>
            </w:r>
          </w:p>
        </w:tc>
        <w:tc>
          <w:tcPr>
            <w:tcW w:w="1880" w:type="dxa"/>
            <w:vAlign w:val="top"/>
          </w:tcPr>
          <w:p w14:paraId="426E908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34</w:t>
            </w:r>
          </w:p>
          <w:p w14:paraId="3323534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34</w:t>
            </w:r>
          </w:p>
          <w:p w14:paraId="1154D63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34</w:t>
            </w:r>
          </w:p>
          <w:p w14:paraId="543C67F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34</w:t>
            </w:r>
          </w:p>
          <w:p w14:paraId="16F98AE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34</w:t>
            </w:r>
          </w:p>
          <w:p w14:paraId="7775A52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34</w:t>
            </w:r>
          </w:p>
          <w:p w14:paraId="5D966D5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34</w:t>
            </w:r>
          </w:p>
          <w:p w14:paraId="1EB39C7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54</w:t>
            </w:r>
          </w:p>
        </w:tc>
        <w:tc>
          <w:tcPr>
            <w:tcW w:w="1460" w:type="dxa"/>
            <w:vAlign w:val="top"/>
          </w:tcPr>
          <w:p w14:paraId="72EEE9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8.4</w:t>
            </w:r>
          </w:p>
          <w:p w14:paraId="5990965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8.4</w:t>
            </w:r>
          </w:p>
          <w:p w14:paraId="6C002C2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9.23</w:t>
            </w:r>
          </w:p>
          <w:p w14:paraId="51EBB44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8.99</w:t>
            </w:r>
          </w:p>
          <w:p w14:paraId="37BDD98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2.74</w:t>
            </w:r>
          </w:p>
          <w:p w14:paraId="12B1F59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131.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42</w:t>
            </w:r>
          </w:p>
          <w:p w14:paraId="1AC3F46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75.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22</w:t>
            </w:r>
          </w:p>
          <w:p w14:paraId="2A6C7F1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12.51</w:t>
            </w:r>
          </w:p>
        </w:tc>
        <w:tc>
          <w:tcPr>
            <w:tcW w:w="1440" w:type="dxa"/>
            <w:vAlign w:val="top"/>
          </w:tcPr>
          <w:p w14:paraId="3089D9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1.3</w:t>
            </w:r>
          </w:p>
          <w:p w14:paraId="2F2A111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1.3</w:t>
            </w:r>
          </w:p>
          <w:p w14:paraId="4E456A0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3.89</w:t>
            </w:r>
          </w:p>
          <w:p w14:paraId="06B03F4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2.48</w:t>
            </w:r>
          </w:p>
          <w:p w14:paraId="2E9890A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0.67</w:t>
            </w:r>
          </w:p>
          <w:p w14:paraId="058D5CF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12.87</w:t>
            </w:r>
          </w:p>
          <w:p w14:paraId="2133C7B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8.95</w:t>
            </w:r>
          </w:p>
          <w:p w14:paraId="16DAA64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3.77</w:t>
            </w:r>
          </w:p>
        </w:tc>
        <w:tc>
          <w:tcPr>
            <w:tcW w:w="1520" w:type="dxa"/>
            <w:vAlign w:val="top"/>
          </w:tcPr>
          <w:p w14:paraId="2266163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43</w:t>
            </w:r>
          </w:p>
          <w:p w14:paraId="33EA951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43</w:t>
            </w:r>
          </w:p>
          <w:p w14:paraId="56FA90B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43</w:t>
            </w:r>
          </w:p>
          <w:p w14:paraId="7DCD2ED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43</w:t>
            </w:r>
          </w:p>
          <w:p w14:paraId="74CDECC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43</w:t>
            </w:r>
          </w:p>
          <w:p w14:paraId="37028E7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43</w:t>
            </w:r>
          </w:p>
          <w:p w14:paraId="5203A97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43</w:t>
            </w:r>
          </w:p>
          <w:p w14:paraId="6270A22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59</w:t>
            </w:r>
          </w:p>
        </w:tc>
      </w:tr>
      <w:tr w14:paraId="0EB6957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982" w:type="dxa"/>
            <w:vAlign w:val="top"/>
          </w:tcPr>
          <w:p w14:paraId="7DD9AC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Zhang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2022</w:t>
            </w:r>
          </w:p>
        </w:tc>
        <w:tc>
          <w:tcPr>
            <w:tcW w:w="2040" w:type="dxa"/>
            <w:vAlign w:val="top"/>
          </w:tcPr>
          <w:p w14:paraId="5B2573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HbA1c</w:t>
            </w:r>
          </w:p>
          <w:p w14:paraId="58620B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Weight</w:t>
            </w:r>
          </w:p>
          <w:p w14:paraId="550F73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BMI</w:t>
            </w:r>
          </w:p>
          <w:p w14:paraId="4BA382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FPG</w:t>
            </w:r>
          </w:p>
          <w:p w14:paraId="009B60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2hPG</w:t>
            </w:r>
          </w:p>
          <w:p w14:paraId="64DFC9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TC</w:t>
            </w:r>
          </w:p>
          <w:p w14:paraId="64E289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LDL</w:t>
            </w:r>
          </w:p>
          <w:p w14:paraId="498230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HDL</w:t>
            </w:r>
          </w:p>
          <w:p w14:paraId="4BF022F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TG </w:t>
            </w:r>
          </w:p>
          <w:p w14:paraId="72FE84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SBP </w:t>
            </w:r>
          </w:p>
          <w:p w14:paraId="212057F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DBP</w:t>
            </w:r>
          </w:p>
        </w:tc>
        <w:tc>
          <w:tcPr>
            <w:tcW w:w="1480" w:type="dxa"/>
            <w:vAlign w:val="top"/>
          </w:tcPr>
          <w:p w14:paraId="1C67DBA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</w:t>
            </w:r>
          </w:p>
          <w:p w14:paraId="270FC15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</w:t>
            </w:r>
          </w:p>
          <w:p w14:paraId="0D0D1A2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</w:t>
            </w:r>
          </w:p>
          <w:p w14:paraId="58BD3F5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</w:t>
            </w:r>
          </w:p>
          <w:p w14:paraId="1164C02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</w:t>
            </w:r>
          </w:p>
          <w:p w14:paraId="6283AF5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</w:t>
            </w:r>
          </w:p>
          <w:p w14:paraId="6E4E187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</w:t>
            </w:r>
          </w:p>
          <w:p w14:paraId="6EE8A90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</w:t>
            </w:r>
          </w:p>
          <w:p w14:paraId="7A08A54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</w:t>
            </w:r>
          </w:p>
          <w:p w14:paraId="32E4BA9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</w:t>
            </w:r>
          </w:p>
          <w:p w14:paraId="31BA40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1320" w:type="dxa"/>
            <w:vAlign w:val="top"/>
          </w:tcPr>
          <w:p w14:paraId="622AB7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8.02</w:t>
            </w:r>
          </w:p>
          <w:p w14:paraId="771EB8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87.20</w:t>
            </w:r>
          </w:p>
          <w:p w14:paraId="761F47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25.80</w:t>
            </w:r>
          </w:p>
          <w:p w14:paraId="2807B5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7.44</w:t>
            </w:r>
          </w:p>
          <w:p w14:paraId="3A9B54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8.35</w:t>
            </w:r>
          </w:p>
          <w:p w14:paraId="3C1E9AF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4.59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  <w:lang w:val="en-US" w:eastAsia="zh-CN"/>
              </w:rPr>
              <w:t>4</w:t>
            </w:r>
          </w:p>
          <w:p w14:paraId="3432A95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3.02</w:t>
            </w:r>
          </w:p>
          <w:p w14:paraId="47EFC37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1.68</w:t>
            </w:r>
          </w:p>
          <w:p w14:paraId="7A5E90D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1.64</w:t>
            </w:r>
          </w:p>
          <w:p w14:paraId="72D464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123.83</w:t>
            </w:r>
          </w:p>
          <w:p w14:paraId="723722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79.33</w:t>
            </w:r>
          </w:p>
        </w:tc>
        <w:tc>
          <w:tcPr>
            <w:tcW w:w="1880" w:type="dxa"/>
            <w:vAlign w:val="top"/>
          </w:tcPr>
          <w:p w14:paraId="6ECB281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1.10</w:t>
            </w:r>
          </w:p>
          <w:p w14:paraId="57F757D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17.50</w:t>
            </w:r>
          </w:p>
          <w:p w14:paraId="0E29396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3.46</w:t>
            </w:r>
          </w:p>
          <w:p w14:paraId="3490F59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0.88</w:t>
            </w:r>
          </w:p>
          <w:p w14:paraId="6BA8179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1.99</w:t>
            </w:r>
          </w:p>
          <w:p w14:paraId="0301CEB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1.34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  <w:lang w:val="en-US" w:eastAsia="zh-CN"/>
              </w:rPr>
              <w:t>4</w:t>
            </w:r>
          </w:p>
          <w:p w14:paraId="5973F85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0.35</w:t>
            </w:r>
          </w:p>
          <w:p w14:paraId="3493979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0.56</w:t>
            </w:r>
          </w:p>
          <w:p w14:paraId="65258F2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0.74</w:t>
            </w:r>
          </w:p>
          <w:p w14:paraId="290ADB9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10.47</w:t>
            </w:r>
          </w:p>
          <w:p w14:paraId="05E87A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16.18</w:t>
            </w:r>
          </w:p>
        </w:tc>
        <w:tc>
          <w:tcPr>
            <w:tcW w:w="1880" w:type="dxa"/>
            <w:vAlign w:val="top"/>
          </w:tcPr>
          <w:p w14:paraId="666AF83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210</w:t>
            </w:r>
          </w:p>
          <w:p w14:paraId="1E3B8FE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210</w:t>
            </w:r>
          </w:p>
          <w:p w14:paraId="177F6DF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210</w:t>
            </w:r>
          </w:p>
          <w:p w14:paraId="5A934E8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210</w:t>
            </w:r>
          </w:p>
          <w:p w14:paraId="2B39549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210</w:t>
            </w:r>
          </w:p>
          <w:p w14:paraId="68CF671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210</w:t>
            </w:r>
          </w:p>
          <w:p w14:paraId="5B1AC68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210</w:t>
            </w:r>
          </w:p>
          <w:p w14:paraId="084596E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210</w:t>
            </w:r>
          </w:p>
          <w:p w14:paraId="1A33993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210</w:t>
            </w:r>
          </w:p>
          <w:p w14:paraId="01E989C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210</w:t>
            </w:r>
          </w:p>
          <w:p w14:paraId="1C1C8C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1460" w:type="dxa"/>
            <w:vAlign w:val="top"/>
          </w:tcPr>
          <w:p w14:paraId="364CDE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9.31</w:t>
            </w:r>
          </w:p>
          <w:p w14:paraId="047FED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88.90</w:t>
            </w:r>
          </w:p>
          <w:p w14:paraId="43934A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25.00</w:t>
            </w:r>
          </w:p>
          <w:p w14:paraId="39A022D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8.94</w:t>
            </w:r>
          </w:p>
          <w:p w14:paraId="0FFFEF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10.59</w:t>
            </w:r>
          </w:p>
          <w:p w14:paraId="474962F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5.15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  <w:lang w:val="en-US" w:eastAsia="zh-CN"/>
              </w:rPr>
              <w:t>4</w:t>
            </w:r>
          </w:p>
          <w:p w14:paraId="23A3F9AC">
            <w:pP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3.13</w:t>
            </w:r>
          </w:p>
          <w:p w14:paraId="7071D74E">
            <w:pP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1.65</w:t>
            </w:r>
          </w:p>
          <w:p w14:paraId="31B3C21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1.47</w:t>
            </w:r>
          </w:p>
          <w:p w14:paraId="5C3134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136.17</w:t>
            </w:r>
          </w:p>
          <w:p w14:paraId="479E525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83.08</w:t>
            </w:r>
          </w:p>
        </w:tc>
        <w:tc>
          <w:tcPr>
            <w:tcW w:w="1440" w:type="dxa"/>
            <w:vAlign w:val="top"/>
          </w:tcPr>
          <w:p w14:paraId="68F022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1.44</w:t>
            </w:r>
          </w:p>
          <w:p w14:paraId="53D9E2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23.84</w:t>
            </w:r>
          </w:p>
          <w:p w14:paraId="095735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2.91</w:t>
            </w:r>
          </w:p>
          <w:p w14:paraId="6D3AFE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1.74</w:t>
            </w:r>
          </w:p>
          <w:p w14:paraId="0A668E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2.42</w:t>
            </w:r>
          </w:p>
          <w:p w14:paraId="1BAC60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1.23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  <w:lang w:val="en-US" w:eastAsia="zh-CN"/>
              </w:rPr>
              <w:t>4</w:t>
            </w:r>
          </w:p>
          <w:p w14:paraId="2DFCE69D">
            <w:pP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0.22</w:t>
            </w:r>
          </w:p>
          <w:p w14:paraId="4CC3CC10">
            <w:pP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0.33</w:t>
            </w:r>
          </w:p>
          <w:p w14:paraId="685FADB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0.83</w:t>
            </w:r>
          </w:p>
          <w:p w14:paraId="047549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16.40</w:t>
            </w:r>
          </w:p>
          <w:p w14:paraId="7F4C54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13.15</w:t>
            </w:r>
          </w:p>
        </w:tc>
        <w:tc>
          <w:tcPr>
            <w:tcW w:w="1520" w:type="dxa"/>
            <w:vAlign w:val="top"/>
          </w:tcPr>
          <w:p w14:paraId="108EEF7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209</w:t>
            </w:r>
          </w:p>
          <w:p w14:paraId="0D5E74E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209</w:t>
            </w:r>
          </w:p>
          <w:p w14:paraId="41C55B9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209</w:t>
            </w:r>
          </w:p>
          <w:p w14:paraId="3FF36AA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209</w:t>
            </w:r>
          </w:p>
          <w:p w14:paraId="4C4A071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209</w:t>
            </w:r>
          </w:p>
          <w:p w14:paraId="106D730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209</w:t>
            </w:r>
          </w:p>
          <w:p w14:paraId="4D360DF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209</w:t>
            </w:r>
          </w:p>
          <w:p w14:paraId="0153EC3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209</w:t>
            </w:r>
          </w:p>
          <w:p w14:paraId="291928D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209</w:t>
            </w:r>
          </w:p>
          <w:p w14:paraId="7BBE843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209</w:t>
            </w:r>
          </w:p>
          <w:p w14:paraId="6EBDDF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209</w:t>
            </w:r>
          </w:p>
        </w:tc>
      </w:tr>
      <w:tr w14:paraId="57AC123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982" w:type="dxa"/>
            <w:vAlign w:val="top"/>
          </w:tcPr>
          <w:p w14:paraId="2AEC25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Bowen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2016</w:t>
            </w:r>
          </w:p>
        </w:tc>
        <w:tc>
          <w:tcPr>
            <w:tcW w:w="2040" w:type="dxa"/>
            <w:vAlign w:val="top"/>
          </w:tcPr>
          <w:p w14:paraId="1CFC736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HbA1c</w:t>
            </w:r>
          </w:p>
          <w:p w14:paraId="1D38D8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Weight</w:t>
            </w:r>
          </w:p>
        </w:tc>
        <w:tc>
          <w:tcPr>
            <w:tcW w:w="1480" w:type="dxa"/>
            <w:vAlign w:val="top"/>
          </w:tcPr>
          <w:p w14:paraId="784D322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  <w:p w14:paraId="41082A3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320" w:type="dxa"/>
            <w:vAlign w:val="top"/>
          </w:tcPr>
          <w:p w14:paraId="2F7DEA5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7.17</w:t>
            </w:r>
          </w:p>
          <w:p w14:paraId="1B05DC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216.0</w:t>
            </w:r>
          </w:p>
        </w:tc>
        <w:tc>
          <w:tcPr>
            <w:tcW w:w="1880" w:type="dxa"/>
            <w:vAlign w:val="top"/>
          </w:tcPr>
          <w:p w14:paraId="1977BB2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1.98</w:t>
            </w:r>
          </w:p>
          <w:p w14:paraId="3BD4F6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10.1</w:t>
            </w:r>
          </w:p>
        </w:tc>
        <w:tc>
          <w:tcPr>
            <w:tcW w:w="1880" w:type="dxa"/>
            <w:vAlign w:val="top"/>
          </w:tcPr>
          <w:p w14:paraId="5440DFE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45</w:t>
            </w:r>
          </w:p>
          <w:p w14:paraId="27B37E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45</w:t>
            </w:r>
          </w:p>
        </w:tc>
        <w:tc>
          <w:tcPr>
            <w:tcW w:w="1460" w:type="dxa"/>
            <w:vAlign w:val="top"/>
          </w:tcPr>
          <w:p w14:paraId="682CCEC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7.95</w:t>
            </w:r>
          </w:p>
          <w:p w14:paraId="04159D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215.9</w:t>
            </w:r>
          </w:p>
        </w:tc>
        <w:tc>
          <w:tcPr>
            <w:tcW w:w="1440" w:type="dxa"/>
            <w:vAlign w:val="top"/>
          </w:tcPr>
          <w:p w14:paraId="6D10C68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1.57</w:t>
            </w:r>
          </w:p>
          <w:p w14:paraId="7656A9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10.3</w:t>
            </w:r>
          </w:p>
        </w:tc>
        <w:tc>
          <w:tcPr>
            <w:tcW w:w="1520" w:type="dxa"/>
            <w:vAlign w:val="top"/>
          </w:tcPr>
          <w:p w14:paraId="1639644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46</w:t>
            </w:r>
          </w:p>
          <w:p w14:paraId="7FF1DA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46</w:t>
            </w:r>
          </w:p>
        </w:tc>
      </w:tr>
      <w:tr w14:paraId="15CEAA4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982" w:type="dxa"/>
            <w:vAlign w:val="top"/>
          </w:tcPr>
          <w:p w14:paraId="147B483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Li Peng, 2020</w:t>
            </w:r>
          </w:p>
        </w:tc>
        <w:tc>
          <w:tcPr>
            <w:tcW w:w="2040" w:type="dxa"/>
            <w:vAlign w:val="top"/>
          </w:tcPr>
          <w:p w14:paraId="2DB275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BMI</w:t>
            </w:r>
          </w:p>
          <w:p w14:paraId="0C46DCD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SBP</w:t>
            </w:r>
          </w:p>
          <w:p w14:paraId="35D7E2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WC</w:t>
            </w:r>
          </w:p>
          <w:p w14:paraId="1716D8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FPG</w:t>
            </w:r>
          </w:p>
          <w:p w14:paraId="06D695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TC</w:t>
            </w:r>
          </w:p>
          <w:p w14:paraId="7B6E4D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TG</w:t>
            </w:r>
          </w:p>
          <w:p w14:paraId="004033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LDL</w:t>
            </w:r>
          </w:p>
          <w:p w14:paraId="56E0C7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HDL</w:t>
            </w:r>
          </w:p>
        </w:tc>
        <w:tc>
          <w:tcPr>
            <w:tcW w:w="1480" w:type="dxa"/>
            <w:vAlign w:val="top"/>
          </w:tcPr>
          <w:p w14:paraId="5CDCA26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</w:t>
            </w:r>
          </w:p>
          <w:p w14:paraId="4CD7730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</w:t>
            </w:r>
          </w:p>
          <w:p w14:paraId="2A10CE6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</w:t>
            </w:r>
          </w:p>
          <w:p w14:paraId="2E028BA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</w:t>
            </w:r>
          </w:p>
          <w:p w14:paraId="44FF321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</w:t>
            </w:r>
          </w:p>
          <w:p w14:paraId="6C5D6BA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</w:t>
            </w:r>
          </w:p>
          <w:p w14:paraId="5546CC7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</w:t>
            </w:r>
          </w:p>
          <w:p w14:paraId="07CB84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1320" w:type="dxa"/>
            <w:vAlign w:val="top"/>
          </w:tcPr>
          <w:p w14:paraId="49D8BE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</w:t>
            </w:r>
          </w:p>
          <w:p w14:paraId="417617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129</w:t>
            </w:r>
          </w:p>
          <w:p w14:paraId="37229C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86.1</w:t>
            </w:r>
          </w:p>
          <w:p w14:paraId="2DAA319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8.06</w:t>
            </w:r>
          </w:p>
          <w:p w14:paraId="071A38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5.02</w:t>
            </w:r>
          </w:p>
          <w:p w14:paraId="67CB25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1.93</w:t>
            </w:r>
          </w:p>
          <w:p w14:paraId="4D4679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2.82</w:t>
            </w:r>
          </w:p>
          <w:p w14:paraId="0C9F1E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1.28</w:t>
            </w:r>
          </w:p>
        </w:tc>
        <w:tc>
          <w:tcPr>
            <w:tcW w:w="1880" w:type="dxa"/>
            <w:vAlign w:val="top"/>
          </w:tcPr>
          <w:p w14:paraId="718F1F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2.1</w:t>
            </w:r>
          </w:p>
          <w:p w14:paraId="681F1F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  <w:p w14:paraId="3DBB2B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9.3</w:t>
            </w:r>
          </w:p>
          <w:p w14:paraId="067D9B7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85</w:t>
            </w:r>
          </w:p>
          <w:p w14:paraId="167A84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1.00</w:t>
            </w:r>
          </w:p>
          <w:p w14:paraId="197FC3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1.33</w:t>
            </w:r>
          </w:p>
          <w:p w14:paraId="7BBCB4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0.69</w:t>
            </w:r>
          </w:p>
          <w:p w14:paraId="0B2FED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1880" w:type="dxa"/>
            <w:vAlign w:val="top"/>
          </w:tcPr>
          <w:p w14:paraId="4ADCC59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59</w:t>
            </w:r>
          </w:p>
          <w:p w14:paraId="3CE9E39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59</w:t>
            </w:r>
          </w:p>
          <w:p w14:paraId="1E6DED9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59</w:t>
            </w:r>
          </w:p>
          <w:p w14:paraId="4A6E996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59</w:t>
            </w:r>
          </w:p>
          <w:p w14:paraId="2EC2296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59</w:t>
            </w:r>
          </w:p>
          <w:p w14:paraId="3BC834C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59</w:t>
            </w:r>
          </w:p>
          <w:p w14:paraId="0ABD064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59</w:t>
            </w:r>
          </w:p>
          <w:p w14:paraId="615473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59</w:t>
            </w:r>
          </w:p>
        </w:tc>
        <w:tc>
          <w:tcPr>
            <w:tcW w:w="1460" w:type="dxa"/>
            <w:vAlign w:val="top"/>
          </w:tcPr>
          <w:p w14:paraId="190AFC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24.2</w:t>
            </w:r>
          </w:p>
          <w:p w14:paraId="153BF1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130</w:t>
            </w:r>
          </w:p>
          <w:p w14:paraId="6B08C36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83.9</w:t>
            </w:r>
          </w:p>
          <w:p w14:paraId="610F3B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7.95</w:t>
            </w:r>
          </w:p>
          <w:p w14:paraId="3C09A3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5.13</w:t>
            </w:r>
          </w:p>
          <w:p w14:paraId="0DC90B1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1.74</w:t>
            </w:r>
          </w:p>
          <w:p w14:paraId="08C33F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2.92</w:t>
            </w:r>
          </w:p>
          <w:p w14:paraId="7C2FB1D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1.32</w:t>
            </w:r>
          </w:p>
        </w:tc>
        <w:tc>
          <w:tcPr>
            <w:tcW w:w="1440" w:type="dxa"/>
            <w:vAlign w:val="top"/>
          </w:tcPr>
          <w:p w14:paraId="56761E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2.0</w:t>
            </w:r>
          </w:p>
          <w:p w14:paraId="1CF497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  <w:p w14:paraId="4CFB81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7.0</w:t>
            </w:r>
          </w:p>
          <w:p w14:paraId="471C4E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1.90</w:t>
            </w:r>
          </w:p>
          <w:p w14:paraId="26AEEC1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0.96</w:t>
            </w:r>
          </w:p>
          <w:p w14:paraId="30537D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1.24</w:t>
            </w:r>
          </w:p>
          <w:p w14:paraId="2BD7A9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0.72</w:t>
            </w:r>
          </w:p>
          <w:p w14:paraId="75FF87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1520" w:type="dxa"/>
            <w:vAlign w:val="top"/>
          </w:tcPr>
          <w:p w14:paraId="7D50C28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58</w:t>
            </w:r>
          </w:p>
          <w:p w14:paraId="0612EE4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58</w:t>
            </w:r>
          </w:p>
          <w:p w14:paraId="2755661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58</w:t>
            </w:r>
          </w:p>
          <w:p w14:paraId="3BE221B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58</w:t>
            </w:r>
          </w:p>
          <w:p w14:paraId="26C4044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58</w:t>
            </w:r>
          </w:p>
          <w:p w14:paraId="0068A9A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58</w:t>
            </w:r>
          </w:p>
          <w:p w14:paraId="5B84B91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58</w:t>
            </w:r>
          </w:p>
          <w:p w14:paraId="7B8097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58</w:t>
            </w:r>
          </w:p>
        </w:tc>
      </w:tr>
      <w:tr w14:paraId="49B0D6C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982" w:type="dxa"/>
            <w:vAlign w:val="top"/>
          </w:tcPr>
          <w:p w14:paraId="7C38F3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Yang Wanqi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2016</w:t>
            </w:r>
          </w:p>
        </w:tc>
        <w:tc>
          <w:tcPr>
            <w:tcW w:w="2040" w:type="dxa"/>
            <w:vAlign w:val="top"/>
          </w:tcPr>
          <w:p w14:paraId="7BF4C45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BMI</w:t>
            </w:r>
          </w:p>
          <w:p w14:paraId="5BC6D9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HbA1c</w:t>
            </w:r>
          </w:p>
        </w:tc>
        <w:tc>
          <w:tcPr>
            <w:tcW w:w="1480" w:type="dxa"/>
            <w:vAlign w:val="top"/>
          </w:tcPr>
          <w:p w14:paraId="621A567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  <w:p w14:paraId="27A95D3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320" w:type="dxa"/>
            <w:vAlign w:val="top"/>
          </w:tcPr>
          <w:p w14:paraId="2398D4A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21.04</w:t>
            </w:r>
          </w:p>
          <w:p w14:paraId="7EC857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6.31</w:t>
            </w:r>
          </w:p>
        </w:tc>
        <w:tc>
          <w:tcPr>
            <w:tcW w:w="1880" w:type="dxa"/>
            <w:vAlign w:val="top"/>
          </w:tcPr>
          <w:p w14:paraId="41F6438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1.74</w:t>
            </w:r>
          </w:p>
          <w:p w14:paraId="51398F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1.03</w:t>
            </w:r>
          </w:p>
        </w:tc>
        <w:tc>
          <w:tcPr>
            <w:tcW w:w="1880" w:type="dxa"/>
            <w:vAlign w:val="top"/>
          </w:tcPr>
          <w:p w14:paraId="5B1B56E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66</w:t>
            </w:r>
          </w:p>
          <w:p w14:paraId="58BB61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66</w:t>
            </w:r>
          </w:p>
        </w:tc>
        <w:tc>
          <w:tcPr>
            <w:tcW w:w="1460" w:type="dxa"/>
            <w:vAlign w:val="top"/>
          </w:tcPr>
          <w:p w14:paraId="5A3AC7F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24.06</w:t>
            </w:r>
          </w:p>
          <w:p w14:paraId="5A48B6FD">
            <w:pPr>
              <w:rPr>
                <w:rFonts w:hint="default"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7.85</w:t>
            </w:r>
          </w:p>
        </w:tc>
        <w:tc>
          <w:tcPr>
            <w:tcW w:w="1440" w:type="dxa"/>
            <w:vAlign w:val="top"/>
          </w:tcPr>
          <w:p w14:paraId="5588C73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1.89</w:t>
            </w:r>
          </w:p>
          <w:p w14:paraId="617FC4F3">
            <w:pPr>
              <w:rPr>
                <w:rFonts w:hint="default"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1.56</w:t>
            </w:r>
          </w:p>
        </w:tc>
        <w:tc>
          <w:tcPr>
            <w:tcW w:w="1520" w:type="dxa"/>
            <w:vAlign w:val="top"/>
          </w:tcPr>
          <w:p w14:paraId="3EB6F51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65</w:t>
            </w:r>
          </w:p>
          <w:p w14:paraId="2E224706">
            <w:pPr>
              <w:rPr>
                <w:rFonts w:hint="default"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65</w:t>
            </w:r>
          </w:p>
        </w:tc>
      </w:tr>
      <w:tr w14:paraId="31FC796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982" w:type="dxa"/>
            <w:vAlign w:val="top"/>
          </w:tcPr>
          <w:p w14:paraId="2CCED7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Shi Zhaowei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2021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66D7E2A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FPG</w:t>
            </w:r>
          </w:p>
          <w:p w14:paraId="430D45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2hPG</w:t>
            </w:r>
          </w:p>
          <w:p w14:paraId="45C551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HbA1c</w:t>
            </w:r>
          </w:p>
          <w:p w14:paraId="452A56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TC</w:t>
            </w:r>
          </w:p>
          <w:p w14:paraId="71452C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TG</w:t>
            </w:r>
          </w:p>
          <w:p w14:paraId="3CAECF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SBP</w:t>
            </w:r>
          </w:p>
          <w:p w14:paraId="74D890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DBP</w:t>
            </w:r>
          </w:p>
          <w:p w14:paraId="046F2A7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BMI</w:t>
            </w:r>
          </w:p>
        </w:tc>
        <w:tc>
          <w:tcPr>
            <w:tcW w:w="1480" w:type="dxa"/>
            <w:shd w:val="clear" w:color="auto" w:fill="auto"/>
            <w:vAlign w:val="top"/>
          </w:tcPr>
          <w:p w14:paraId="1137962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  <w:p w14:paraId="5762B6F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  <w:p w14:paraId="684589B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  <w:p w14:paraId="53C2287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  <w:p w14:paraId="2FDC87D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  <w:p w14:paraId="583EE73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  <w:p w14:paraId="032B3C0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  <w:p w14:paraId="55284CF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320" w:type="dxa"/>
            <w:shd w:val="clear" w:color="auto" w:fill="auto"/>
            <w:vAlign w:val="top"/>
          </w:tcPr>
          <w:p w14:paraId="054832C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7.36</w:t>
            </w:r>
          </w:p>
          <w:p w14:paraId="633676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8.83</w:t>
            </w:r>
          </w:p>
          <w:p w14:paraId="2E1946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7.38</w:t>
            </w:r>
          </w:p>
          <w:p w14:paraId="7EEB4BE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3.86</w:t>
            </w:r>
          </w:p>
          <w:p w14:paraId="557B8A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1.68</w:t>
            </w:r>
          </w:p>
          <w:p w14:paraId="26DF5E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130</w:t>
            </w:r>
          </w:p>
          <w:p w14:paraId="2830284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88</w:t>
            </w:r>
          </w:p>
          <w:p w14:paraId="2901F8A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23.02</w:t>
            </w:r>
          </w:p>
        </w:tc>
        <w:tc>
          <w:tcPr>
            <w:tcW w:w="1880" w:type="dxa"/>
            <w:shd w:val="clear" w:color="auto" w:fill="auto"/>
            <w:vAlign w:val="top"/>
          </w:tcPr>
          <w:p w14:paraId="43CE9D5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1.14</w:t>
            </w:r>
          </w:p>
          <w:p w14:paraId="24C12AE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2.86</w:t>
            </w:r>
          </w:p>
          <w:p w14:paraId="146F78E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1.03</w:t>
            </w:r>
          </w:p>
          <w:p w14:paraId="14F9120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1.16</w:t>
            </w:r>
          </w:p>
          <w:p w14:paraId="71AF37B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0.34</w:t>
            </w:r>
          </w:p>
          <w:p w14:paraId="027C65D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</w:t>
            </w:r>
          </w:p>
          <w:p w14:paraId="1F2A7C6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  <w:p w14:paraId="0303219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3.85</w:t>
            </w:r>
          </w:p>
        </w:tc>
        <w:tc>
          <w:tcPr>
            <w:tcW w:w="1880" w:type="dxa"/>
            <w:shd w:val="clear" w:color="auto" w:fill="auto"/>
            <w:vAlign w:val="top"/>
          </w:tcPr>
          <w:p w14:paraId="72C3F93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37</w:t>
            </w:r>
          </w:p>
          <w:p w14:paraId="0323659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37</w:t>
            </w:r>
          </w:p>
          <w:p w14:paraId="163D67E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37</w:t>
            </w:r>
          </w:p>
          <w:p w14:paraId="4D56C0C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37</w:t>
            </w:r>
          </w:p>
          <w:p w14:paraId="45E1689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37</w:t>
            </w:r>
          </w:p>
          <w:p w14:paraId="6060EDA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37</w:t>
            </w:r>
          </w:p>
          <w:p w14:paraId="4FF64E5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37</w:t>
            </w:r>
          </w:p>
          <w:p w14:paraId="6A86A67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37</w:t>
            </w:r>
          </w:p>
        </w:tc>
        <w:tc>
          <w:tcPr>
            <w:tcW w:w="1460" w:type="dxa"/>
            <w:shd w:val="clear" w:color="auto" w:fill="auto"/>
            <w:vAlign w:val="top"/>
          </w:tcPr>
          <w:p w14:paraId="7593C9A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7.92</w:t>
            </w:r>
          </w:p>
          <w:p w14:paraId="4405BA5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10.23</w:t>
            </w:r>
          </w:p>
          <w:p w14:paraId="3EE081E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7.96</w:t>
            </w:r>
          </w:p>
          <w:p w14:paraId="25A7A2B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4.43</w:t>
            </w:r>
          </w:p>
          <w:p w14:paraId="7A2A1DA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1.94</w:t>
            </w:r>
          </w:p>
          <w:p w14:paraId="14F866A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136</w:t>
            </w:r>
          </w:p>
          <w:p w14:paraId="0E2DD92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92</w:t>
            </w:r>
          </w:p>
          <w:p w14:paraId="4C4AC3F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23.57</w:t>
            </w:r>
          </w:p>
        </w:tc>
        <w:tc>
          <w:tcPr>
            <w:tcW w:w="1440" w:type="dxa"/>
            <w:shd w:val="clear" w:color="auto" w:fill="auto"/>
            <w:vAlign w:val="top"/>
          </w:tcPr>
          <w:p w14:paraId="5DAEDBD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1.21</w:t>
            </w:r>
          </w:p>
          <w:p w14:paraId="2E9E194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3.15</w:t>
            </w:r>
          </w:p>
          <w:p w14:paraId="6B1383C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1.22</w:t>
            </w:r>
          </w:p>
          <w:p w14:paraId="50E35C7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1.32</w:t>
            </w:r>
          </w:p>
          <w:p w14:paraId="4B010A4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0.39</w:t>
            </w:r>
          </w:p>
          <w:p w14:paraId="6A8716F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9</w:t>
            </w:r>
          </w:p>
          <w:p w14:paraId="6CA25A5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</w:t>
            </w:r>
          </w:p>
          <w:p w14:paraId="47BFB16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3.99</w:t>
            </w:r>
          </w:p>
        </w:tc>
        <w:tc>
          <w:tcPr>
            <w:tcW w:w="1520" w:type="dxa"/>
            <w:shd w:val="clear" w:color="auto" w:fill="auto"/>
            <w:vAlign w:val="top"/>
          </w:tcPr>
          <w:p w14:paraId="686DA51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39</w:t>
            </w:r>
          </w:p>
          <w:p w14:paraId="103F87C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39</w:t>
            </w:r>
          </w:p>
          <w:p w14:paraId="11B1026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39</w:t>
            </w:r>
          </w:p>
          <w:p w14:paraId="40CBFB3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39</w:t>
            </w:r>
          </w:p>
          <w:p w14:paraId="2423A84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39</w:t>
            </w:r>
          </w:p>
          <w:p w14:paraId="3AA37A1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39</w:t>
            </w:r>
          </w:p>
          <w:p w14:paraId="3A9DCD0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39</w:t>
            </w:r>
          </w:p>
          <w:p w14:paraId="6E9BD92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39</w:t>
            </w:r>
          </w:p>
        </w:tc>
      </w:tr>
      <w:tr w14:paraId="1BDF9DA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982" w:type="dxa"/>
            <w:vAlign w:val="top"/>
          </w:tcPr>
          <w:p w14:paraId="7191E89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Yu Zhiying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</w:p>
          <w:p w14:paraId="7D96AD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040" w:type="dxa"/>
            <w:vAlign w:val="top"/>
          </w:tcPr>
          <w:p w14:paraId="3284BD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HbA1c</w:t>
            </w:r>
          </w:p>
          <w:p w14:paraId="0848A5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FPG</w:t>
            </w:r>
          </w:p>
          <w:p w14:paraId="0A39D5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TG</w:t>
            </w:r>
          </w:p>
          <w:p w14:paraId="6DB905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TC</w:t>
            </w:r>
          </w:p>
        </w:tc>
        <w:tc>
          <w:tcPr>
            <w:tcW w:w="1480" w:type="dxa"/>
            <w:vAlign w:val="top"/>
          </w:tcPr>
          <w:p w14:paraId="678AACA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  <w:p w14:paraId="422DCF8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  <w:p w14:paraId="29365E6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  <w:p w14:paraId="4B7126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320" w:type="dxa"/>
            <w:vAlign w:val="top"/>
          </w:tcPr>
          <w:p w14:paraId="007049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7.21</w:t>
            </w:r>
          </w:p>
          <w:p w14:paraId="0A4B31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7.03</w:t>
            </w:r>
          </w:p>
          <w:p w14:paraId="302509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1.59</w:t>
            </w:r>
          </w:p>
          <w:p w14:paraId="1E180A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4.67</w:t>
            </w:r>
          </w:p>
        </w:tc>
        <w:tc>
          <w:tcPr>
            <w:tcW w:w="1880" w:type="dxa"/>
            <w:vAlign w:val="top"/>
          </w:tcPr>
          <w:p w14:paraId="4B83FD1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1.08</w:t>
            </w:r>
          </w:p>
          <w:p w14:paraId="0084A92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0.99</w:t>
            </w:r>
          </w:p>
          <w:p w14:paraId="4755F41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1.18</w:t>
            </w:r>
          </w:p>
          <w:p w14:paraId="31D7AD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0.98</w:t>
            </w:r>
          </w:p>
        </w:tc>
        <w:tc>
          <w:tcPr>
            <w:tcW w:w="1880" w:type="dxa"/>
            <w:vAlign w:val="top"/>
          </w:tcPr>
          <w:p w14:paraId="0F9DEDD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52</w:t>
            </w:r>
          </w:p>
          <w:p w14:paraId="6A87B13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52</w:t>
            </w:r>
          </w:p>
          <w:p w14:paraId="495D907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52</w:t>
            </w:r>
          </w:p>
          <w:p w14:paraId="39AD4F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52</w:t>
            </w:r>
          </w:p>
        </w:tc>
        <w:tc>
          <w:tcPr>
            <w:tcW w:w="1460" w:type="dxa"/>
            <w:vAlign w:val="top"/>
          </w:tcPr>
          <w:p w14:paraId="601473D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8.51</w:t>
            </w:r>
          </w:p>
          <w:p w14:paraId="3BB8BA5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7.77</w:t>
            </w:r>
          </w:p>
          <w:p w14:paraId="00C3B4F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1.51</w:t>
            </w:r>
          </w:p>
          <w:p w14:paraId="50849B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4.91</w:t>
            </w:r>
          </w:p>
        </w:tc>
        <w:tc>
          <w:tcPr>
            <w:tcW w:w="1440" w:type="dxa"/>
            <w:vAlign w:val="top"/>
          </w:tcPr>
          <w:p w14:paraId="7C18574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1.34</w:t>
            </w:r>
          </w:p>
          <w:p w14:paraId="6479766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1.38</w:t>
            </w:r>
          </w:p>
          <w:p w14:paraId="7E5157A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0.63</w:t>
            </w:r>
          </w:p>
          <w:p w14:paraId="677899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0.95</w:t>
            </w:r>
          </w:p>
        </w:tc>
        <w:tc>
          <w:tcPr>
            <w:tcW w:w="1520" w:type="dxa"/>
            <w:vAlign w:val="top"/>
          </w:tcPr>
          <w:p w14:paraId="57DB8F0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53</w:t>
            </w:r>
          </w:p>
          <w:p w14:paraId="51B54D4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53</w:t>
            </w:r>
          </w:p>
          <w:p w14:paraId="41C24BD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53</w:t>
            </w:r>
          </w:p>
          <w:p w14:paraId="4F9C99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53</w:t>
            </w:r>
          </w:p>
        </w:tc>
      </w:tr>
      <w:tr w14:paraId="60FD03D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982" w:type="dxa"/>
            <w:vAlign w:val="top"/>
          </w:tcPr>
          <w:p w14:paraId="1BCAEF8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Montevirg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en, 2021</w:t>
            </w:r>
          </w:p>
        </w:tc>
        <w:tc>
          <w:tcPr>
            <w:tcW w:w="2040" w:type="dxa"/>
            <w:vAlign w:val="top"/>
          </w:tcPr>
          <w:p w14:paraId="5D0A65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2-h-PPG</w:t>
            </w:r>
          </w:p>
          <w:p w14:paraId="43683B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vAlign w:val="top"/>
          </w:tcPr>
          <w:p w14:paraId="00E2BDA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</w:t>
            </w:r>
          </w:p>
          <w:p w14:paraId="3ADD5FC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320" w:type="dxa"/>
            <w:vAlign w:val="top"/>
          </w:tcPr>
          <w:p w14:paraId="78151BB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10.34</w:t>
            </w:r>
          </w:p>
        </w:tc>
        <w:tc>
          <w:tcPr>
            <w:tcW w:w="1880" w:type="dxa"/>
            <w:vAlign w:val="top"/>
          </w:tcPr>
          <w:p w14:paraId="3A70B7D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2.87</w:t>
            </w:r>
          </w:p>
        </w:tc>
        <w:tc>
          <w:tcPr>
            <w:tcW w:w="1880" w:type="dxa"/>
            <w:vAlign w:val="top"/>
          </w:tcPr>
          <w:p w14:paraId="2AFFA25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34</w:t>
            </w:r>
          </w:p>
        </w:tc>
        <w:tc>
          <w:tcPr>
            <w:tcW w:w="1460" w:type="dxa"/>
            <w:vAlign w:val="top"/>
          </w:tcPr>
          <w:p w14:paraId="557D22E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12.62</w:t>
            </w:r>
          </w:p>
        </w:tc>
        <w:tc>
          <w:tcPr>
            <w:tcW w:w="1440" w:type="dxa"/>
            <w:vAlign w:val="top"/>
          </w:tcPr>
          <w:p w14:paraId="0959CF3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3.72</w:t>
            </w:r>
          </w:p>
        </w:tc>
        <w:tc>
          <w:tcPr>
            <w:tcW w:w="1520" w:type="dxa"/>
            <w:vAlign w:val="top"/>
          </w:tcPr>
          <w:p w14:paraId="0C07517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43</w:t>
            </w:r>
          </w:p>
        </w:tc>
      </w:tr>
    </w:tbl>
    <w:p w14:paraId="2983B645"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Notes:</w:t>
      </w:r>
    </w:p>
    <w:p w14:paraId="4C939D8C"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1 Unit Standardization: All lipid (TC, TG, HDL, LDL) and blood glucose (FPG, 2h-PPG) values have been standardized to mmol/L for consistency. Values originally reported in mg/dL were converted using the following standard factors: Glucose (mg/dL) ÷ 18 = mmol/L; Cholesterol (TC, HDL, LDL) (mg/dL) ÷ 38.67 = mmol/L; Triglycerides (TG) (mg/dL) ÷ 88.57 = mmol/L.</w:t>
      </w:r>
    </w:p>
    <w:p w14:paraId="7DE40F67">
      <w:pPr>
        <w:numPr>
          <w:ilvl w:val="0"/>
          <w:numId w:val="1"/>
        </w:numPr>
        <w:rPr>
          <w:rFonts w:hint="default" w:ascii="Times New Roman" w:hAnsi="Times New Roman" w:cs="Times New Roman" w:eastAsiaTheme="minorEastAsia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Pedersen 2007: Data were originally reported in mg/dL and have been converted to mmol/L. Original TC values: Intervention 175.7 mg/dL (≈4.54 mmol/L), Control 183.8 mg/dL (≈4.75 mmol/L).</w:t>
      </w:r>
      <w:bookmarkStart w:id="0" w:name="_GoBack"/>
      <w:bookmarkEnd w:id="0"/>
    </w:p>
    <w:p w14:paraId="7DE08469">
      <w:pPr>
        <w:numPr>
          <w:ilvl w:val="0"/>
          <w:numId w:val="1"/>
        </w:numPr>
        <w:ind w:left="0" w:leftChars="0" w:firstLine="0" w:firstLineChars="0"/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Jayawardena 2019: Data were originally reported in mg/dL and have been converted to mmol/L.</w:t>
      </w:r>
    </w:p>
    <w:p w14:paraId="778A4CB1">
      <w:pPr>
        <w:numPr>
          <w:numId w:val="0"/>
        </w:numPr>
        <w:ind w:leftChars="0"/>
        <w:rPr>
          <w:rFonts w:hint="default" w:ascii="Times New Roman" w:hAnsi="Times New Roman" w:cs="Times New Roman" w:eastAsiaTheme="minorEastAsia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4. Zhang 2022: TC values were originally reported in mg/dL and have been converted to mmol/L. Original TC values: Intervention 191.25 mg/dL (≈4.95 mmol/L), Control 199.08 mg/dL (≈5.15 mmol/L). SDs were converted proportionally.</w:t>
      </w:r>
    </w:p>
    <w:p w14:paraId="62AF60D4"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 w14:paraId="6C3866E7">
      <w:pPr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Appendix C: Risk of Bias</w:t>
      </w:r>
    </w:p>
    <w:p w14:paraId="039D6682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Table C.1: Risk of bias assessment</w:t>
      </w:r>
    </w:p>
    <w:tbl>
      <w:tblPr>
        <w:tblStyle w:val="4"/>
        <w:tblW w:w="5000" w:type="pct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6"/>
        <w:gridCol w:w="2277"/>
        <w:gridCol w:w="1989"/>
        <w:gridCol w:w="1700"/>
        <w:gridCol w:w="2062"/>
        <w:gridCol w:w="1700"/>
        <w:gridCol w:w="1700"/>
      </w:tblGrid>
      <w:tr w14:paraId="60F7190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6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525F369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Author/Year</w:t>
            </w:r>
          </w:p>
        </w:tc>
        <w:tc>
          <w:tcPr>
            <w:tcW w:w="2277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2122AEB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Randomization process</w:t>
            </w:r>
          </w:p>
        </w:tc>
        <w:tc>
          <w:tcPr>
            <w:tcW w:w="1989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195731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Deviations from intended interventions</w:t>
            </w:r>
          </w:p>
        </w:tc>
        <w:tc>
          <w:tcPr>
            <w:tcW w:w="1700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2A4C74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Missing outcome data</w:t>
            </w:r>
          </w:p>
        </w:tc>
        <w:tc>
          <w:tcPr>
            <w:tcW w:w="2062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4EB82C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Measurement of the outcome</w:t>
            </w:r>
          </w:p>
        </w:tc>
        <w:tc>
          <w:tcPr>
            <w:tcW w:w="1700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17E2A0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Selection of the reported result</w:t>
            </w:r>
          </w:p>
        </w:tc>
        <w:tc>
          <w:tcPr>
            <w:tcW w:w="1700" w:type="dxa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067886A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Overall bias</w:t>
            </w:r>
          </w:p>
        </w:tc>
      </w:tr>
      <w:tr w14:paraId="1A2CC2A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6" w:type="dxa"/>
            <w:vAlign w:val="top"/>
          </w:tcPr>
          <w:p w14:paraId="30E9E96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Pedersen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2007</w:t>
            </w:r>
          </w:p>
        </w:tc>
        <w:tc>
          <w:tcPr>
            <w:tcW w:w="2277" w:type="dxa"/>
            <w:vAlign w:val="top"/>
          </w:tcPr>
          <w:p w14:paraId="240037F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989" w:type="dxa"/>
            <w:vAlign w:val="top"/>
          </w:tcPr>
          <w:p w14:paraId="1A4A07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700" w:type="dxa"/>
            <w:vAlign w:val="top"/>
          </w:tcPr>
          <w:p w14:paraId="550ED3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2062" w:type="dxa"/>
            <w:vAlign w:val="top"/>
          </w:tcPr>
          <w:p w14:paraId="67CCAA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700" w:type="dxa"/>
            <w:vAlign w:val="top"/>
          </w:tcPr>
          <w:p w14:paraId="23E3A9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700" w:type="dxa"/>
            <w:vAlign w:val="top"/>
          </w:tcPr>
          <w:p w14:paraId="578650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</w:tr>
      <w:tr w14:paraId="1500E38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6" w:type="dxa"/>
            <w:vAlign w:val="top"/>
          </w:tcPr>
          <w:p w14:paraId="5F8E6B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Kesman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2011</w:t>
            </w:r>
          </w:p>
        </w:tc>
        <w:tc>
          <w:tcPr>
            <w:tcW w:w="2277" w:type="dxa"/>
            <w:vAlign w:val="top"/>
          </w:tcPr>
          <w:p w14:paraId="23F22C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989" w:type="dxa"/>
            <w:vAlign w:val="top"/>
          </w:tcPr>
          <w:p w14:paraId="68C38F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700" w:type="dxa"/>
            <w:vAlign w:val="top"/>
          </w:tcPr>
          <w:p w14:paraId="07DE5D42">
            <w:pPr>
              <w:rPr>
                <w:rFonts w:hint="default"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Some concerns</w:t>
            </w:r>
          </w:p>
        </w:tc>
        <w:tc>
          <w:tcPr>
            <w:tcW w:w="2062" w:type="dxa"/>
            <w:vAlign w:val="top"/>
          </w:tcPr>
          <w:p w14:paraId="6E39DB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700" w:type="dxa"/>
            <w:vAlign w:val="top"/>
          </w:tcPr>
          <w:p w14:paraId="1230AA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700" w:type="dxa"/>
            <w:vAlign w:val="top"/>
          </w:tcPr>
          <w:p w14:paraId="4A8607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Some concerns</w:t>
            </w:r>
          </w:p>
        </w:tc>
      </w:tr>
      <w:tr w14:paraId="717E628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6" w:type="dxa"/>
            <w:vAlign w:val="top"/>
          </w:tcPr>
          <w:p w14:paraId="595AB1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Yamauchi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2014</w:t>
            </w:r>
          </w:p>
        </w:tc>
        <w:tc>
          <w:tcPr>
            <w:tcW w:w="2277" w:type="dxa"/>
            <w:vAlign w:val="top"/>
          </w:tcPr>
          <w:p w14:paraId="7FCFA8B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989" w:type="dxa"/>
            <w:vAlign w:val="top"/>
          </w:tcPr>
          <w:p w14:paraId="6A8C57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700" w:type="dxa"/>
            <w:vAlign w:val="top"/>
          </w:tcPr>
          <w:p w14:paraId="411A72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2062" w:type="dxa"/>
            <w:vAlign w:val="top"/>
          </w:tcPr>
          <w:p w14:paraId="5884DA5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700" w:type="dxa"/>
            <w:vAlign w:val="top"/>
          </w:tcPr>
          <w:p w14:paraId="2BDE91B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Some concerns</w:t>
            </w:r>
          </w:p>
        </w:tc>
        <w:tc>
          <w:tcPr>
            <w:tcW w:w="1700" w:type="dxa"/>
            <w:vAlign w:val="top"/>
          </w:tcPr>
          <w:p w14:paraId="13420C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Some concerns</w:t>
            </w:r>
          </w:p>
        </w:tc>
      </w:tr>
      <w:tr w14:paraId="309BEAB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6" w:type="dxa"/>
            <w:vAlign w:val="top"/>
          </w:tcPr>
          <w:p w14:paraId="688C26C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Huber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2015</w:t>
            </w:r>
          </w:p>
        </w:tc>
        <w:tc>
          <w:tcPr>
            <w:tcW w:w="2277" w:type="dxa"/>
            <w:vAlign w:val="top"/>
          </w:tcPr>
          <w:p w14:paraId="1E3A10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989" w:type="dxa"/>
            <w:vAlign w:val="top"/>
          </w:tcPr>
          <w:p w14:paraId="082C38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700" w:type="dxa"/>
            <w:vAlign w:val="top"/>
          </w:tcPr>
          <w:p w14:paraId="0FC0D0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2062" w:type="dxa"/>
            <w:vAlign w:val="top"/>
          </w:tcPr>
          <w:p w14:paraId="425F99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700" w:type="dxa"/>
            <w:vAlign w:val="top"/>
          </w:tcPr>
          <w:p w14:paraId="24906BF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700" w:type="dxa"/>
            <w:vAlign w:val="top"/>
          </w:tcPr>
          <w:p w14:paraId="6B8AD54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</w:tr>
      <w:tr w14:paraId="187C9B2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6" w:type="dxa"/>
            <w:vAlign w:val="top"/>
          </w:tcPr>
          <w:p w14:paraId="13864AF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Bowen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2016</w:t>
            </w:r>
          </w:p>
        </w:tc>
        <w:tc>
          <w:tcPr>
            <w:tcW w:w="2277" w:type="dxa"/>
            <w:vAlign w:val="top"/>
          </w:tcPr>
          <w:p w14:paraId="2814C2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989" w:type="dxa"/>
            <w:vAlign w:val="top"/>
          </w:tcPr>
          <w:p w14:paraId="18BE4D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700" w:type="dxa"/>
            <w:vAlign w:val="top"/>
          </w:tcPr>
          <w:p w14:paraId="730BBF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2062" w:type="dxa"/>
            <w:vAlign w:val="top"/>
          </w:tcPr>
          <w:p w14:paraId="2CD825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700" w:type="dxa"/>
            <w:vAlign w:val="top"/>
          </w:tcPr>
          <w:p w14:paraId="5A59E32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Some concerns</w:t>
            </w:r>
          </w:p>
        </w:tc>
        <w:tc>
          <w:tcPr>
            <w:tcW w:w="1700" w:type="dxa"/>
            <w:vAlign w:val="top"/>
          </w:tcPr>
          <w:p w14:paraId="3F88A2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Some concerns</w:t>
            </w:r>
          </w:p>
        </w:tc>
      </w:tr>
      <w:tr w14:paraId="372C9CF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6" w:type="dxa"/>
            <w:vAlign w:val="top"/>
          </w:tcPr>
          <w:p w14:paraId="510536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Yang wanqi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2016</w:t>
            </w:r>
          </w:p>
        </w:tc>
        <w:tc>
          <w:tcPr>
            <w:tcW w:w="2277" w:type="dxa"/>
            <w:vAlign w:val="top"/>
          </w:tcPr>
          <w:p w14:paraId="67011254">
            <w:pP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Some concerns</w:t>
            </w:r>
          </w:p>
        </w:tc>
        <w:tc>
          <w:tcPr>
            <w:tcW w:w="1989" w:type="dxa"/>
            <w:vAlign w:val="top"/>
          </w:tcPr>
          <w:p w14:paraId="0861253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Low </w:t>
            </w:r>
          </w:p>
        </w:tc>
        <w:tc>
          <w:tcPr>
            <w:tcW w:w="1700" w:type="dxa"/>
            <w:vAlign w:val="top"/>
          </w:tcPr>
          <w:p w14:paraId="7F4D7B93">
            <w:pP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Low </w:t>
            </w:r>
          </w:p>
        </w:tc>
        <w:tc>
          <w:tcPr>
            <w:tcW w:w="2062" w:type="dxa"/>
            <w:vAlign w:val="top"/>
          </w:tcPr>
          <w:p w14:paraId="506CED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700" w:type="dxa"/>
            <w:vAlign w:val="top"/>
          </w:tcPr>
          <w:p w14:paraId="7C76C9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Some concerns</w:t>
            </w:r>
          </w:p>
        </w:tc>
        <w:tc>
          <w:tcPr>
            <w:tcW w:w="1700" w:type="dxa"/>
            <w:vAlign w:val="top"/>
          </w:tcPr>
          <w:p w14:paraId="31A1B6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Some concerns</w:t>
            </w:r>
          </w:p>
        </w:tc>
      </w:tr>
      <w:tr w14:paraId="433BFA2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6" w:type="dxa"/>
            <w:vAlign w:val="top"/>
          </w:tcPr>
          <w:p w14:paraId="4748F3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Jayawardena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2019</w:t>
            </w:r>
          </w:p>
        </w:tc>
        <w:tc>
          <w:tcPr>
            <w:tcW w:w="2277" w:type="dxa"/>
            <w:vAlign w:val="top"/>
          </w:tcPr>
          <w:p w14:paraId="631538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989" w:type="dxa"/>
            <w:vAlign w:val="top"/>
          </w:tcPr>
          <w:p w14:paraId="65C1C0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700" w:type="dxa"/>
            <w:vAlign w:val="top"/>
          </w:tcPr>
          <w:p w14:paraId="37A714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Some concerns</w:t>
            </w:r>
          </w:p>
        </w:tc>
        <w:tc>
          <w:tcPr>
            <w:tcW w:w="2062" w:type="dxa"/>
            <w:vAlign w:val="top"/>
          </w:tcPr>
          <w:p w14:paraId="104219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Some concerns</w:t>
            </w:r>
          </w:p>
        </w:tc>
        <w:tc>
          <w:tcPr>
            <w:tcW w:w="1700" w:type="dxa"/>
            <w:vAlign w:val="top"/>
          </w:tcPr>
          <w:p w14:paraId="5E3238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700" w:type="dxa"/>
            <w:vAlign w:val="top"/>
          </w:tcPr>
          <w:p w14:paraId="2A738B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</w:tr>
      <w:tr w14:paraId="3523D3B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6" w:type="dxa"/>
            <w:vAlign w:val="top"/>
          </w:tcPr>
          <w:p w14:paraId="66356B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Lipeng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2020</w:t>
            </w:r>
          </w:p>
        </w:tc>
        <w:tc>
          <w:tcPr>
            <w:tcW w:w="2277" w:type="dxa"/>
            <w:vAlign w:val="top"/>
          </w:tcPr>
          <w:p w14:paraId="47E1F0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989" w:type="dxa"/>
            <w:vAlign w:val="top"/>
          </w:tcPr>
          <w:p w14:paraId="08539D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Some concerns</w:t>
            </w:r>
          </w:p>
        </w:tc>
        <w:tc>
          <w:tcPr>
            <w:tcW w:w="1700" w:type="dxa"/>
            <w:vAlign w:val="top"/>
          </w:tcPr>
          <w:p w14:paraId="605811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Some concerns</w:t>
            </w:r>
          </w:p>
        </w:tc>
        <w:tc>
          <w:tcPr>
            <w:tcW w:w="2062" w:type="dxa"/>
            <w:vAlign w:val="top"/>
          </w:tcPr>
          <w:p w14:paraId="1C1427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700" w:type="dxa"/>
            <w:vAlign w:val="top"/>
          </w:tcPr>
          <w:p w14:paraId="5B0962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Some concerns</w:t>
            </w:r>
          </w:p>
        </w:tc>
        <w:tc>
          <w:tcPr>
            <w:tcW w:w="1700" w:type="dxa"/>
            <w:vAlign w:val="top"/>
          </w:tcPr>
          <w:p w14:paraId="37AB2D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Some concerns</w:t>
            </w:r>
          </w:p>
        </w:tc>
      </w:tr>
      <w:tr w14:paraId="7D4351B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6" w:type="dxa"/>
            <w:vAlign w:val="top"/>
          </w:tcPr>
          <w:p w14:paraId="15E12F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Yuzhiying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2021</w:t>
            </w:r>
          </w:p>
        </w:tc>
        <w:tc>
          <w:tcPr>
            <w:tcW w:w="2277" w:type="dxa"/>
            <w:vAlign w:val="top"/>
          </w:tcPr>
          <w:p w14:paraId="405D74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Some concerns</w:t>
            </w:r>
          </w:p>
        </w:tc>
        <w:tc>
          <w:tcPr>
            <w:tcW w:w="1989" w:type="dxa"/>
            <w:vAlign w:val="top"/>
          </w:tcPr>
          <w:p w14:paraId="0DAFF4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Some concerns</w:t>
            </w:r>
          </w:p>
        </w:tc>
        <w:tc>
          <w:tcPr>
            <w:tcW w:w="1700" w:type="dxa"/>
            <w:vAlign w:val="top"/>
          </w:tcPr>
          <w:p w14:paraId="5BA03F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Hight</w:t>
            </w:r>
          </w:p>
        </w:tc>
        <w:tc>
          <w:tcPr>
            <w:tcW w:w="2062" w:type="dxa"/>
            <w:vAlign w:val="top"/>
          </w:tcPr>
          <w:p w14:paraId="66C352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700" w:type="dxa"/>
            <w:vAlign w:val="top"/>
          </w:tcPr>
          <w:p w14:paraId="0DA73F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Some concerns</w:t>
            </w:r>
          </w:p>
        </w:tc>
        <w:tc>
          <w:tcPr>
            <w:tcW w:w="1700" w:type="dxa"/>
            <w:vAlign w:val="top"/>
          </w:tcPr>
          <w:p w14:paraId="6B97EA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Hight</w:t>
            </w:r>
          </w:p>
        </w:tc>
      </w:tr>
      <w:tr w14:paraId="51A8DA7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6" w:type="dxa"/>
            <w:vAlign w:val="top"/>
          </w:tcPr>
          <w:p w14:paraId="32074D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Shizhaowei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2021</w:t>
            </w:r>
          </w:p>
        </w:tc>
        <w:tc>
          <w:tcPr>
            <w:tcW w:w="2277" w:type="dxa"/>
            <w:vAlign w:val="top"/>
          </w:tcPr>
          <w:p w14:paraId="4E8EC9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989" w:type="dxa"/>
            <w:vAlign w:val="top"/>
          </w:tcPr>
          <w:p w14:paraId="547EE5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Some concerns</w:t>
            </w:r>
          </w:p>
        </w:tc>
        <w:tc>
          <w:tcPr>
            <w:tcW w:w="1700" w:type="dxa"/>
            <w:vAlign w:val="top"/>
          </w:tcPr>
          <w:p w14:paraId="334673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Some concerns</w:t>
            </w:r>
          </w:p>
        </w:tc>
        <w:tc>
          <w:tcPr>
            <w:tcW w:w="2062" w:type="dxa"/>
            <w:vAlign w:val="top"/>
          </w:tcPr>
          <w:p w14:paraId="015FBC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700" w:type="dxa"/>
            <w:vAlign w:val="top"/>
          </w:tcPr>
          <w:p w14:paraId="606BA0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Some concerns</w:t>
            </w:r>
          </w:p>
        </w:tc>
        <w:tc>
          <w:tcPr>
            <w:tcW w:w="1700" w:type="dxa"/>
            <w:vAlign w:val="top"/>
          </w:tcPr>
          <w:p w14:paraId="19FEE2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Some concerns</w:t>
            </w:r>
          </w:p>
        </w:tc>
      </w:tr>
      <w:tr w14:paraId="01F7A42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6" w:type="dxa"/>
            <w:vAlign w:val="top"/>
          </w:tcPr>
          <w:p w14:paraId="0BA016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Zhang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2022</w:t>
            </w:r>
          </w:p>
        </w:tc>
        <w:tc>
          <w:tcPr>
            <w:tcW w:w="2277" w:type="dxa"/>
            <w:vAlign w:val="top"/>
          </w:tcPr>
          <w:p w14:paraId="759996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989" w:type="dxa"/>
            <w:vAlign w:val="top"/>
          </w:tcPr>
          <w:p w14:paraId="297920F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700" w:type="dxa"/>
            <w:vAlign w:val="top"/>
          </w:tcPr>
          <w:p w14:paraId="7836E9A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2062" w:type="dxa"/>
            <w:vAlign w:val="top"/>
          </w:tcPr>
          <w:p w14:paraId="3E1153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700" w:type="dxa"/>
            <w:vAlign w:val="top"/>
          </w:tcPr>
          <w:p w14:paraId="4A9BF0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700" w:type="dxa"/>
            <w:vAlign w:val="top"/>
          </w:tcPr>
          <w:p w14:paraId="6D19C87D">
            <w:pPr>
              <w:rPr>
                <w:rFonts w:hint="default"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</w:tr>
      <w:tr w14:paraId="7D8F5A6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6" w:type="dxa"/>
            <w:vAlign w:val="top"/>
          </w:tcPr>
          <w:p w14:paraId="387BE8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Long,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2025</w:t>
            </w:r>
          </w:p>
        </w:tc>
        <w:tc>
          <w:tcPr>
            <w:tcW w:w="2277" w:type="dxa"/>
            <w:shd w:val="clear" w:color="auto" w:fill="auto"/>
            <w:vAlign w:val="top"/>
          </w:tcPr>
          <w:p w14:paraId="1534663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4B61223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700" w:type="dxa"/>
            <w:shd w:val="clear" w:color="auto" w:fill="auto"/>
            <w:vAlign w:val="top"/>
          </w:tcPr>
          <w:p w14:paraId="6624575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Some concern</w:t>
            </w:r>
          </w:p>
        </w:tc>
        <w:tc>
          <w:tcPr>
            <w:tcW w:w="2062" w:type="dxa"/>
            <w:shd w:val="clear" w:color="auto" w:fill="auto"/>
            <w:vAlign w:val="top"/>
          </w:tcPr>
          <w:p w14:paraId="2F899B3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700" w:type="dxa"/>
            <w:shd w:val="clear" w:color="auto" w:fill="auto"/>
            <w:vAlign w:val="top"/>
          </w:tcPr>
          <w:p w14:paraId="65106AA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700" w:type="dxa"/>
            <w:shd w:val="clear" w:color="auto" w:fill="auto"/>
            <w:vAlign w:val="top"/>
          </w:tcPr>
          <w:p w14:paraId="783B930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Some concerns</w:t>
            </w:r>
          </w:p>
        </w:tc>
      </w:tr>
      <w:tr w14:paraId="14339C0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6" w:type="dxa"/>
            <w:vAlign w:val="top"/>
          </w:tcPr>
          <w:p w14:paraId="5F9B09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Leung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2025</w:t>
            </w:r>
          </w:p>
        </w:tc>
        <w:tc>
          <w:tcPr>
            <w:tcW w:w="2277" w:type="dxa"/>
            <w:vAlign w:val="top"/>
          </w:tcPr>
          <w:p w14:paraId="0B529D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989" w:type="dxa"/>
            <w:vAlign w:val="top"/>
          </w:tcPr>
          <w:p w14:paraId="350843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700" w:type="dxa"/>
            <w:vAlign w:val="top"/>
          </w:tcPr>
          <w:p w14:paraId="63016E4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Some concerns</w:t>
            </w:r>
          </w:p>
        </w:tc>
        <w:tc>
          <w:tcPr>
            <w:tcW w:w="2062" w:type="dxa"/>
            <w:vAlign w:val="top"/>
          </w:tcPr>
          <w:p w14:paraId="76154D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700" w:type="dxa"/>
            <w:vAlign w:val="top"/>
          </w:tcPr>
          <w:p w14:paraId="091C6A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Some concerns</w:t>
            </w:r>
          </w:p>
        </w:tc>
        <w:tc>
          <w:tcPr>
            <w:tcW w:w="1700" w:type="dxa"/>
            <w:vAlign w:val="top"/>
          </w:tcPr>
          <w:p w14:paraId="1069C5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Some concerns</w:t>
            </w:r>
          </w:p>
        </w:tc>
      </w:tr>
      <w:tr w14:paraId="2FD5D90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6" w:type="dxa"/>
            <w:vAlign w:val="top"/>
          </w:tcPr>
          <w:p w14:paraId="16F5AA5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Montevirge, 2021</w:t>
            </w:r>
          </w:p>
        </w:tc>
        <w:tc>
          <w:tcPr>
            <w:tcW w:w="2277" w:type="dxa"/>
            <w:vAlign w:val="top"/>
          </w:tcPr>
          <w:p w14:paraId="1ADC531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989" w:type="dxa"/>
            <w:vAlign w:val="top"/>
          </w:tcPr>
          <w:p w14:paraId="3585C7F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Some concerns</w:t>
            </w:r>
          </w:p>
        </w:tc>
        <w:tc>
          <w:tcPr>
            <w:tcW w:w="1700" w:type="dxa"/>
            <w:vAlign w:val="top"/>
          </w:tcPr>
          <w:p w14:paraId="1E6E6C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2062" w:type="dxa"/>
            <w:vAlign w:val="top"/>
          </w:tcPr>
          <w:p w14:paraId="38D7C36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Some concerns</w:t>
            </w:r>
          </w:p>
        </w:tc>
        <w:tc>
          <w:tcPr>
            <w:tcW w:w="1700" w:type="dxa"/>
            <w:vAlign w:val="top"/>
          </w:tcPr>
          <w:p w14:paraId="519C32F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Some concerns</w:t>
            </w:r>
          </w:p>
        </w:tc>
        <w:tc>
          <w:tcPr>
            <w:tcW w:w="1700" w:type="dxa"/>
            <w:vAlign w:val="top"/>
          </w:tcPr>
          <w:p w14:paraId="236078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Some concerns</w:t>
            </w:r>
          </w:p>
        </w:tc>
      </w:tr>
    </w:tbl>
    <w:p w14:paraId="2BC45492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Evaluation criteria: Where any single dimension is classified as “high risk”, the overall assessment is deemed high risk; where no dimension is classified as high risk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,</w:t>
      </w:r>
      <w:r>
        <w:rPr>
          <w:rFonts w:hint="default" w:ascii="Times New Roman" w:hAnsi="Times New Roman" w:cs="Times New Roman"/>
          <w:sz w:val="20"/>
          <w:szCs w:val="20"/>
        </w:rPr>
        <w:t xml:space="preserve"> but one dimension is classified as moderate risk, the overall assessment is deemed moderate risk.</w:t>
      </w:r>
    </w:p>
    <w:p w14:paraId="6C64FAC2">
      <w:pPr>
        <w:rPr>
          <w:rFonts w:hint="default" w:ascii="Times New Roman" w:hAnsi="Times New Roman" w:cs="Times New Roman"/>
          <w:sz w:val="20"/>
          <w:szCs w:val="20"/>
        </w:rPr>
      </w:pPr>
    </w:p>
    <w:p w14:paraId="7A21820D">
      <w:pPr>
        <w:rPr>
          <w:rFonts w:hint="default" w:ascii="Times New Roman" w:hAnsi="Times New Roman" w:cs="Times New Roman"/>
          <w:sz w:val="20"/>
          <w:szCs w:val="20"/>
        </w:rPr>
      </w:pPr>
    </w:p>
    <w:p w14:paraId="0A427377">
      <w:pPr>
        <w:rPr>
          <w:rFonts w:hint="default" w:ascii="Times New Roman" w:hAnsi="Times New Roman" w:cs="Times New Roman"/>
          <w:sz w:val="20"/>
          <w:szCs w:val="20"/>
        </w:rPr>
      </w:pPr>
    </w:p>
    <w:p w14:paraId="4CE07C99">
      <w:pPr>
        <w:rPr>
          <w:rFonts w:hint="default" w:ascii="Times New Roman" w:hAnsi="Times New Roman" w:cs="Times New Roman"/>
          <w:sz w:val="20"/>
          <w:szCs w:val="20"/>
        </w:rPr>
      </w:pPr>
    </w:p>
    <w:p w14:paraId="4515AAFB">
      <w:pPr>
        <w:rPr>
          <w:rFonts w:hint="default" w:ascii="Times New Roman" w:hAnsi="Times New Roman" w:cs="Times New Roman"/>
          <w:sz w:val="20"/>
          <w:szCs w:val="20"/>
        </w:rPr>
      </w:pPr>
    </w:p>
    <w:p w14:paraId="0BD9C946">
      <w:pPr>
        <w:rPr>
          <w:rFonts w:hint="default" w:ascii="Times New Roman" w:hAnsi="Times New Roman" w:cs="Times New Roman"/>
          <w:sz w:val="20"/>
          <w:szCs w:val="20"/>
        </w:rPr>
      </w:pPr>
    </w:p>
    <w:p w14:paraId="5F3710F1">
      <w:pPr>
        <w:rPr>
          <w:rFonts w:hint="default" w:ascii="Times New Roman" w:hAnsi="Times New Roman" w:cs="Times New Roman"/>
          <w:sz w:val="20"/>
          <w:szCs w:val="20"/>
        </w:rPr>
      </w:pPr>
    </w:p>
    <w:p w14:paraId="0051246F">
      <w:pPr>
        <w:rPr>
          <w:rFonts w:hint="default" w:ascii="Times New Roman" w:hAnsi="Times New Roman" w:cs="Times New Roman"/>
          <w:sz w:val="20"/>
          <w:szCs w:val="20"/>
        </w:rPr>
      </w:pPr>
    </w:p>
    <w:p w14:paraId="62204D5B">
      <w:pPr>
        <w:rPr>
          <w:rFonts w:hint="default" w:ascii="Times New Roman" w:hAnsi="Times New Roman" w:cs="Times New Roman"/>
          <w:sz w:val="20"/>
          <w:szCs w:val="20"/>
        </w:rPr>
      </w:pPr>
    </w:p>
    <w:p w14:paraId="320CF321">
      <w:pPr>
        <w:rPr>
          <w:rFonts w:hint="default" w:ascii="Times New Roman" w:hAnsi="Times New Roman" w:cs="Times New Roman"/>
          <w:sz w:val="20"/>
          <w:szCs w:val="20"/>
        </w:rPr>
      </w:pPr>
    </w:p>
    <w:p w14:paraId="5F841D81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Figure C.1: Risk of bias assessment</w:t>
      </w:r>
    </w:p>
    <w:p w14:paraId="360FBA02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3A68236B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  <w:sectPr>
          <w:pgSz w:w="16838" w:h="11906" w:orient="landscape"/>
          <w:pgMar w:top="1803" w:right="1440" w:bottom="1803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9" w:charSpace="0"/>
        </w:sectPr>
      </w:pPr>
      <w:r>
        <w:rPr>
          <w:rFonts w:hint="default" w:ascii="Times New Roman" w:hAnsi="Times New Roman" w:cs="Times New Roman"/>
          <w:sz w:val="20"/>
          <w:szCs w:val="20"/>
          <w:lang w:eastAsia="zh-CN"/>
        </w:rPr>
        <w:drawing>
          <wp:inline distT="0" distB="0" distL="114300" distR="114300">
            <wp:extent cx="5492750" cy="4543425"/>
            <wp:effectExtent l="0" t="0" r="6350" b="3175"/>
            <wp:docPr id="12" name="图片 12" descr="9bb02fa8-31ed-4b32-a713-400aa7895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9bb02fa8-31ed-4b32-a713-400aa789541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92750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</w:t>
      </w:r>
    </w:p>
    <w:p w14:paraId="2F28F4E7">
      <w:pPr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Appendix D: Meta-analysis</w:t>
      </w:r>
    </w:p>
    <w:p w14:paraId="0C7FC4AB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Table D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.1: Sensitivity analysis for body weight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1"/>
        <w:gridCol w:w="1972"/>
        <w:gridCol w:w="2134"/>
        <w:gridCol w:w="1829"/>
      </w:tblGrid>
      <w:tr w14:paraId="03565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61D5701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Weight</w:t>
            </w:r>
          </w:p>
        </w:tc>
        <w:tc>
          <w:tcPr>
            <w:tcW w:w="197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4B9BDF6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MD</w:t>
            </w:r>
          </w:p>
        </w:tc>
        <w:tc>
          <w:tcPr>
            <w:tcW w:w="213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389AA6C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</w:t>
            </w:r>
          </w:p>
        </w:tc>
        <w:tc>
          <w:tcPr>
            <w:tcW w:w="182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2992C90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I2</w:t>
            </w:r>
          </w:p>
        </w:tc>
      </w:tr>
      <w:tr w14:paraId="5C940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79E4431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Bowen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2016</w:t>
            </w:r>
          </w:p>
        </w:tc>
        <w:tc>
          <w:tcPr>
            <w:tcW w:w="1972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2579CD2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-3.34</w:t>
            </w:r>
          </w:p>
        </w:tc>
        <w:tc>
          <w:tcPr>
            <w:tcW w:w="2134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5FC2864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0.01</w:t>
            </w:r>
          </w:p>
        </w:tc>
        <w:tc>
          <w:tcPr>
            <w:tcW w:w="1829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6ADCBA9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 w14:paraId="645F8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C543AC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Huber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2015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96A560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-1.97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7AFC18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0.10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66B51A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 w14:paraId="1EE5C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A31D42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Kesman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2011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DEE185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-2.48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A649D6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0.05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2143B7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 w14:paraId="2F771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5E02E40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Pedesen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2007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7B9B865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-2.26</w:t>
            </w:r>
          </w:p>
        </w:tc>
        <w:tc>
          <w:tcPr>
            <w:tcW w:w="2134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2A74190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0.07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37FA4D3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</w:tbl>
    <w:p w14:paraId="7AE55662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09522099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Table D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.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: Sensitivity analysis for body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BMI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1"/>
        <w:gridCol w:w="1972"/>
        <w:gridCol w:w="2134"/>
        <w:gridCol w:w="1829"/>
      </w:tblGrid>
      <w:tr w14:paraId="692B7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15016DA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BMI</w:t>
            </w:r>
          </w:p>
        </w:tc>
        <w:tc>
          <w:tcPr>
            <w:tcW w:w="197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54CD01E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MD</w:t>
            </w:r>
          </w:p>
        </w:tc>
        <w:tc>
          <w:tcPr>
            <w:tcW w:w="213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2012BD5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</w:t>
            </w:r>
          </w:p>
        </w:tc>
        <w:tc>
          <w:tcPr>
            <w:tcW w:w="182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5A8625C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I2</w:t>
            </w:r>
          </w:p>
        </w:tc>
      </w:tr>
      <w:tr w14:paraId="0FF18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0F1570A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long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2025</w:t>
            </w:r>
          </w:p>
        </w:tc>
        <w:tc>
          <w:tcPr>
            <w:tcW w:w="1972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0A8EEB0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-1.19</w:t>
            </w:r>
          </w:p>
        </w:tc>
        <w:tc>
          <w:tcPr>
            <w:tcW w:w="2134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053BBF9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0.18</w:t>
            </w:r>
          </w:p>
        </w:tc>
        <w:tc>
          <w:tcPr>
            <w:tcW w:w="1829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6029B26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85</w:t>
            </w:r>
          </w:p>
        </w:tc>
      </w:tr>
      <w:tr w14:paraId="5B79F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0B9131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Huber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2015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7C567B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-1.43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2938DE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0.07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6AB02C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78</w:t>
            </w:r>
          </w:p>
        </w:tc>
      </w:tr>
      <w:tr w14:paraId="2509B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437C24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shizhaowei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2021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EF4B43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-1.31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8EF9DB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0.12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1DA5C1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84</w:t>
            </w:r>
          </w:p>
        </w:tc>
      </w:tr>
      <w:tr w14:paraId="5A4C7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93319A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Pedesen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2007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E8197B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-1.30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B1164B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0.12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BBBED3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85</w:t>
            </w:r>
          </w:p>
        </w:tc>
      </w:tr>
      <w:tr w14:paraId="54E59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4DAF375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yangwanqi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2016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5FCD6E7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-0.54</w:t>
            </w:r>
          </w:p>
        </w:tc>
        <w:tc>
          <w:tcPr>
            <w:tcW w:w="2134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0E9398F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0.20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2B35770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</w:tbl>
    <w:p w14:paraId="5ACD0A75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4CDC6634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Table D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.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: Sensitivity analysis for body waist circumference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1"/>
        <w:gridCol w:w="1972"/>
        <w:gridCol w:w="2134"/>
        <w:gridCol w:w="1829"/>
      </w:tblGrid>
      <w:tr w14:paraId="3563C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53757C7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waist circumference</w:t>
            </w:r>
          </w:p>
        </w:tc>
        <w:tc>
          <w:tcPr>
            <w:tcW w:w="197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44D3DC4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MD</w:t>
            </w:r>
          </w:p>
        </w:tc>
        <w:tc>
          <w:tcPr>
            <w:tcW w:w="213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49A6B87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</w:t>
            </w:r>
          </w:p>
        </w:tc>
        <w:tc>
          <w:tcPr>
            <w:tcW w:w="182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1E1F7E3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I2</w:t>
            </w:r>
          </w:p>
        </w:tc>
      </w:tr>
      <w:tr w14:paraId="67FA4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A56CBF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Huber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2015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0EFC43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0.08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B0093A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0.97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7FAE2A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9</w:t>
            </w:r>
          </w:p>
        </w:tc>
      </w:tr>
      <w:tr w14:paraId="20EB6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372259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Jayawardena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2019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EAB444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4.91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7FD08F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0.02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44A6F4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 w14:paraId="745FB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032B940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yamauchi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2014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2B108F0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1.89</w:t>
            </w:r>
          </w:p>
        </w:tc>
        <w:tc>
          <w:tcPr>
            <w:tcW w:w="2134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5D7FD2A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0.53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624F20B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76</w:t>
            </w:r>
          </w:p>
        </w:tc>
      </w:tr>
    </w:tbl>
    <w:p w14:paraId="08CEB296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222B31F0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Table D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.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: Sensitivity analysis for body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HbA1c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3"/>
        <w:gridCol w:w="1910"/>
        <w:gridCol w:w="2134"/>
        <w:gridCol w:w="1829"/>
      </w:tblGrid>
      <w:tr w14:paraId="75603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4451438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HbA1c</w:t>
            </w:r>
          </w:p>
        </w:tc>
        <w:tc>
          <w:tcPr>
            <w:tcW w:w="191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38D0BB1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MD</w:t>
            </w:r>
          </w:p>
        </w:tc>
        <w:tc>
          <w:tcPr>
            <w:tcW w:w="213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1F9D472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</w:t>
            </w:r>
          </w:p>
        </w:tc>
        <w:tc>
          <w:tcPr>
            <w:tcW w:w="182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5330220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I2</w:t>
            </w:r>
          </w:p>
        </w:tc>
      </w:tr>
      <w:tr w14:paraId="0065A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643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07C1FB6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yamauchi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2014</w:t>
            </w:r>
          </w:p>
        </w:tc>
        <w:tc>
          <w:tcPr>
            <w:tcW w:w="1910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7136E7E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-0.88</w:t>
            </w:r>
          </w:p>
        </w:tc>
        <w:tc>
          <w:tcPr>
            <w:tcW w:w="2134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587BB89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＜0.00001</w:t>
            </w:r>
          </w:p>
        </w:tc>
        <w:tc>
          <w:tcPr>
            <w:tcW w:w="1829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59BE18E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81</w:t>
            </w:r>
          </w:p>
        </w:tc>
      </w:tr>
      <w:tr w14:paraId="4E041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64047E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Exclude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yuzhiying, 2021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7D41DE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-0.80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2A561A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＜0.00001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537A21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80</w:t>
            </w:r>
          </w:p>
        </w:tc>
      </w:tr>
      <w:tr w14:paraId="54971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F93E48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Bowen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2016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52A3D8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-0.92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78FE1A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＜0.00001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4B25D8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79</w:t>
            </w:r>
          </w:p>
        </w:tc>
      </w:tr>
      <w:tr w14:paraId="4AD51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7D4629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Exclude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leung,2025 6month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2B39EA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-0.88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043DCF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＜0.00001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821B9E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81</w:t>
            </w:r>
          </w:p>
        </w:tc>
      </w:tr>
      <w:tr w14:paraId="504A8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FFAA5C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long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2025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904AAB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-0.87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EAE3ED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＜0.00001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A21BB4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81</w:t>
            </w:r>
          </w:p>
        </w:tc>
      </w:tr>
      <w:tr w14:paraId="0F0B0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EF90C4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Pedesen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2007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A0E997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-1.04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7FBB8B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＜0.00001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886B19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54</w:t>
            </w:r>
          </w:p>
        </w:tc>
      </w:tr>
      <w:tr w14:paraId="2A4EB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16C0A3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shizhaowei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2021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81858A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-0.88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6DF708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＜0.00001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F9FD95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81</w:t>
            </w:r>
          </w:p>
        </w:tc>
      </w:tr>
      <w:tr w14:paraId="6B115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C63C56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yangwanqi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2016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7665B7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-0.79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8FD6B7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＜0.00001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EE72B3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79</w:t>
            </w:r>
          </w:p>
        </w:tc>
      </w:tr>
      <w:tr w14:paraId="399EB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8A8908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zhang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2022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6month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2DBBA6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-0.80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FE8B9D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＜0.00001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CAD826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79</w:t>
            </w:r>
          </w:p>
        </w:tc>
      </w:tr>
      <w:tr w14:paraId="1889F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13DE82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Exclude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leung,2025 12month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52F416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-0.87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01A1A7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＜0.00001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4D900F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81</w:t>
            </w:r>
          </w:p>
        </w:tc>
      </w:tr>
      <w:tr w14:paraId="09D31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3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38FA09B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zhang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2022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12month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47CF2A6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-0.80</w:t>
            </w:r>
          </w:p>
        </w:tc>
        <w:tc>
          <w:tcPr>
            <w:tcW w:w="2134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5AB9250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＜0.00001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3B6A63F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79</w:t>
            </w:r>
          </w:p>
        </w:tc>
      </w:tr>
    </w:tbl>
    <w:p w14:paraId="797F5F95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66FDF8A9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Table D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.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5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: Sensitivity analysis for body 2-h-PPG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1"/>
        <w:gridCol w:w="1972"/>
        <w:gridCol w:w="2134"/>
        <w:gridCol w:w="1829"/>
      </w:tblGrid>
      <w:tr w14:paraId="30C9D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1D15DAE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2-h-PPG</w:t>
            </w:r>
          </w:p>
        </w:tc>
        <w:tc>
          <w:tcPr>
            <w:tcW w:w="197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19D884B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MD</w:t>
            </w:r>
          </w:p>
        </w:tc>
        <w:tc>
          <w:tcPr>
            <w:tcW w:w="213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5B19F05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</w:t>
            </w:r>
          </w:p>
        </w:tc>
        <w:tc>
          <w:tcPr>
            <w:tcW w:w="182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1182361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I2</w:t>
            </w:r>
          </w:p>
        </w:tc>
      </w:tr>
      <w:tr w14:paraId="77A10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07EB35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Montevirgen2021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2EDD9F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-1.43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0B36CE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0.13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1B378B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82</w:t>
            </w:r>
          </w:p>
        </w:tc>
      </w:tr>
      <w:tr w14:paraId="51F21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D02C60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zhang2022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C1E918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-1.32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B0151A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0.17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513705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69</w:t>
            </w:r>
          </w:p>
        </w:tc>
      </w:tr>
      <w:tr w14:paraId="47D36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68D7F63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leung2025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12 month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0899B10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-2.24</w:t>
            </w:r>
          </w:p>
        </w:tc>
        <w:tc>
          <w:tcPr>
            <w:tcW w:w="2134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2B9C40E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＜0.00001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33F7E8E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</w:tbl>
    <w:p w14:paraId="0DB1657A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7430C9C4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5ED3F27F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Table D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.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: Sensitivity analysis for body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FPG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1"/>
        <w:gridCol w:w="1972"/>
        <w:gridCol w:w="2134"/>
        <w:gridCol w:w="1829"/>
      </w:tblGrid>
      <w:tr w14:paraId="7CA78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61A33B5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FPG</w:t>
            </w:r>
          </w:p>
        </w:tc>
        <w:tc>
          <w:tcPr>
            <w:tcW w:w="197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3BC7A83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MD</w:t>
            </w:r>
          </w:p>
        </w:tc>
        <w:tc>
          <w:tcPr>
            <w:tcW w:w="213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4D92E7B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</w:t>
            </w:r>
          </w:p>
        </w:tc>
        <w:tc>
          <w:tcPr>
            <w:tcW w:w="182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6BDD5F8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I2</w:t>
            </w:r>
          </w:p>
        </w:tc>
      </w:tr>
      <w:tr w14:paraId="51A16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0D5D924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leung2025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6 month</w:t>
            </w:r>
          </w:p>
        </w:tc>
        <w:tc>
          <w:tcPr>
            <w:tcW w:w="1972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3F6B143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-0.81</w:t>
            </w:r>
          </w:p>
        </w:tc>
        <w:tc>
          <w:tcPr>
            <w:tcW w:w="2134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3529DB6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＜0.00001</w:t>
            </w:r>
          </w:p>
        </w:tc>
        <w:tc>
          <w:tcPr>
            <w:tcW w:w="1829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06588C4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64</w:t>
            </w:r>
          </w:p>
        </w:tc>
      </w:tr>
      <w:tr w14:paraId="4AE4D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2CABA0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lipeng2020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EB9FA5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-1.01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DF4B33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＜0.00001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300C5A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67</w:t>
            </w:r>
          </w:p>
        </w:tc>
      </w:tr>
      <w:tr w14:paraId="258D0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0D5013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shizhaowei2021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CE80AF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-1.33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8FF846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＜0.00001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1A2BCA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9</w:t>
            </w:r>
          </w:p>
        </w:tc>
      </w:tr>
      <w:tr w14:paraId="72CC6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B8C54A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long2025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F63206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-1.07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E8D09C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0.00001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E31C7D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64</w:t>
            </w:r>
          </w:p>
        </w:tc>
      </w:tr>
      <w:tr w14:paraId="4A0ED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41F722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leung2025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12 month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B122FF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-0.99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563183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0.0000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7F6BFF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67</w:t>
            </w:r>
          </w:p>
        </w:tc>
      </w:tr>
      <w:tr w14:paraId="58810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0E33B03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zhang2022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493AE6B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-0.81</w:t>
            </w:r>
          </w:p>
        </w:tc>
        <w:tc>
          <w:tcPr>
            <w:tcW w:w="2134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043327F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＜0.00001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233727D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</w:tbl>
    <w:p w14:paraId="35058E03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4C6EAFFD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Table D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.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7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: Sensitivity analysis for body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TC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1"/>
        <w:gridCol w:w="1972"/>
        <w:gridCol w:w="2134"/>
        <w:gridCol w:w="1829"/>
      </w:tblGrid>
      <w:tr w14:paraId="40939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40A62B1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TC</w:t>
            </w:r>
          </w:p>
        </w:tc>
        <w:tc>
          <w:tcPr>
            <w:tcW w:w="197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0421B24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MD</w:t>
            </w:r>
          </w:p>
        </w:tc>
        <w:tc>
          <w:tcPr>
            <w:tcW w:w="213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05CAD9E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</w:t>
            </w:r>
          </w:p>
        </w:tc>
        <w:tc>
          <w:tcPr>
            <w:tcW w:w="182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164D534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I2</w:t>
            </w:r>
          </w:p>
        </w:tc>
      </w:tr>
      <w:tr w14:paraId="1E7F4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6087652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Pedesen2007</w:t>
            </w:r>
          </w:p>
        </w:tc>
        <w:tc>
          <w:tcPr>
            <w:tcW w:w="1972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0D3514D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-0.2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134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7849FC0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04</w:t>
            </w:r>
          </w:p>
        </w:tc>
        <w:tc>
          <w:tcPr>
            <w:tcW w:w="1829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1C7E42F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 w14:paraId="79EE5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D46AC8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shizhaowei2021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3941F0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-0.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19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5EA8E9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0004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6F5351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 w14:paraId="33AEC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0E326C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long2025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BC9C45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-0.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19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804B12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002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9ADC2C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 w14:paraId="3A478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41A74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lipeng2020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B43DF3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-0.21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5C74E1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0.0007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AFEB3F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 w14:paraId="3DE71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AC2FB6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zhang2022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1EB742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-0.20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0D0BD2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0.002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0184F9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</w:tbl>
    <w:p w14:paraId="2261FDA4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1CF2974E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Table D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.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8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: Sensitivity analysis for body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TG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1"/>
        <w:gridCol w:w="1972"/>
        <w:gridCol w:w="2134"/>
        <w:gridCol w:w="1829"/>
      </w:tblGrid>
      <w:tr w14:paraId="6B83E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31BF202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TG</w:t>
            </w:r>
          </w:p>
        </w:tc>
        <w:tc>
          <w:tcPr>
            <w:tcW w:w="197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58183AA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MD</w:t>
            </w:r>
          </w:p>
        </w:tc>
        <w:tc>
          <w:tcPr>
            <w:tcW w:w="213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0D7E3B6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</w:t>
            </w:r>
          </w:p>
        </w:tc>
        <w:tc>
          <w:tcPr>
            <w:tcW w:w="182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3194846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I2</w:t>
            </w:r>
          </w:p>
        </w:tc>
      </w:tr>
      <w:tr w14:paraId="0B30B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0F8145A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Pedesen2007</w:t>
            </w:r>
          </w:p>
        </w:tc>
        <w:tc>
          <w:tcPr>
            <w:tcW w:w="1972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25594EF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-0.03</w:t>
            </w:r>
          </w:p>
        </w:tc>
        <w:tc>
          <w:tcPr>
            <w:tcW w:w="2134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69E098E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0.86</w:t>
            </w:r>
          </w:p>
        </w:tc>
        <w:tc>
          <w:tcPr>
            <w:tcW w:w="1829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00F9814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81</w:t>
            </w:r>
          </w:p>
        </w:tc>
      </w:tr>
      <w:tr w14:paraId="13B04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9893EF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shizhaowei2021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99D177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0.16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22FB92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0.02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1E349F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 w14:paraId="0F59C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AD6F27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long2025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5843D1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0.04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70F25F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0.78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D7F7BE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81</w:t>
            </w:r>
          </w:p>
        </w:tc>
      </w:tr>
      <w:tr w14:paraId="67693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D4BAB2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lipeng2020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6A6073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-0.03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397F8B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0.85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54133A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81</w:t>
            </w:r>
          </w:p>
        </w:tc>
      </w:tr>
      <w:tr w14:paraId="3656A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0FBB54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zhang2022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164CCA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-0.07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CD076C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0.62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FB6F2E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50</w:t>
            </w:r>
          </w:p>
        </w:tc>
      </w:tr>
    </w:tbl>
    <w:p w14:paraId="7DA9EB05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46CC2978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Table D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.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9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: Sensitivity analysis for body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HDL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1"/>
        <w:gridCol w:w="1972"/>
        <w:gridCol w:w="2134"/>
        <w:gridCol w:w="1829"/>
      </w:tblGrid>
      <w:tr w14:paraId="70EA7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0FDEC3E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HDL</w:t>
            </w:r>
          </w:p>
        </w:tc>
        <w:tc>
          <w:tcPr>
            <w:tcW w:w="197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06FECE5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MD</w:t>
            </w:r>
          </w:p>
        </w:tc>
        <w:tc>
          <w:tcPr>
            <w:tcW w:w="213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2BF03F6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</w:t>
            </w:r>
          </w:p>
        </w:tc>
        <w:tc>
          <w:tcPr>
            <w:tcW w:w="182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1316228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I2</w:t>
            </w:r>
          </w:p>
        </w:tc>
      </w:tr>
      <w:tr w14:paraId="06478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0A03E37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Pedesen2007</w:t>
            </w:r>
          </w:p>
        </w:tc>
        <w:tc>
          <w:tcPr>
            <w:tcW w:w="1972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6198513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-0.01</w:t>
            </w:r>
          </w:p>
        </w:tc>
        <w:tc>
          <w:tcPr>
            <w:tcW w:w="2134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096634C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0.76</w:t>
            </w:r>
          </w:p>
        </w:tc>
        <w:tc>
          <w:tcPr>
            <w:tcW w:w="1829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7FED6AE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30</w:t>
            </w:r>
          </w:p>
        </w:tc>
      </w:tr>
      <w:tr w14:paraId="4A169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6F4BAA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lipeng2020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93DA3B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0.02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270253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0.52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F2C22C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39</w:t>
            </w:r>
          </w:p>
        </w:tc>
      </w:tr>
      <w:tr w14:paraId="61BF9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42501A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long2025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5709C2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0.02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FF05C4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0.52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63411E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 w14:paraId="64B21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D5C7AC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zhang2022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6CD810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-0.01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5E4221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0.75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C005C8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44</w:t>
            </w:r>
          </w:p>
        </w:tc>
      </w:tr>
    </w:tbl>
    <w:p w14:paraId="0AFE8915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51FE0C95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Table D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.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10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: Sensitivity analysis for body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LDL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1"/>
        <w:gridCol w:w="1972"/>
        <w:gridCol w:w="2134"/>
        <w:gridCol w:w="1829"/>
      </w:tblGrid>
      <w:tr w14:paraId="13CE4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67B217E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LDL</w:t>
            </w:r>
          </w:p>
        </w:tc>
        <w:tc>
          <w:tcPr>
            <w:tcW w:w="197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23421A9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MD</w:t>
            </w:r>
          </w:p>
        </w:tc>
        <w:tc>
          <w:tcPr>
            <w:tcW w:w="213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2F17277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</w:t>
            </w:r>
          </w:p>
        </w:tc>
        <w:tc>
          <w:tcPr>
            <w:tcW w:w="182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01419F4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I2</w:t>
            </w:r>
          </w:p>
        </w:tc>
      </w:tr>
      <w:tr w14:paraId="35454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1F18676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Pedesen2007</w:t>
            </w:r>
          </w:p>
        </w:tc>
        <w:tc>
          <w:tcPr>
            <w:tcW w:w="1972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4138A33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-0.11</w:t>
            </w:r>
          </w:p>
        </w:tc>
        <w:tc>
          <w:tcPr>
            <w:tcW w:w="2134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5A8EE03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＜0.00001</w:t>
            </w:r>
          </w:p>
        </w:tc>
        <w:tc>
          <w:tcPr>
            <w:tcW w:w="1829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5C950AB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 w14:paraId="5618C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38BE08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lipeng2020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13D891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-0.12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E80556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＜0.00001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B82F5F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 w14:paraId="40270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156A81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long2025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10E2B1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-0.12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41EC43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＜0.00001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A2D4A9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 w14:paraId="4F6A2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B89F47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zhang2022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044285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-0.17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C2BD33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9B09C8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 w14:paraId="0BB14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0D28FC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leung2025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5C5A94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-0.12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5D9F45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＜0.00001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1C16E3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</w:tbl>
    <w:p w14:paraId="246AC453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24DBAA99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Table D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.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11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: Sensitivity analysis for body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DBP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1"/>
        <w:gridCol w:w="1972"/>
        <w:gridCol w:w="2134"/>
        <w:gridCol w:w="1829"/>
      </w:tblGrid>
      <w:tr w14:paraId="4AE45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07D44C6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DBP</w:t>
            </w:r>
          </w:p>
        </w:tc>
        <w:tc>
          <w:tcPr>
            <w:tcW w:w="197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33216C8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MD</w:t>
            </w:r>
          </w:p>
        </w:tc>
        <w:tc>
          <w:tcPr>
            <w:tcW w:w="213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72B0481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</w:t>
            </w:r>
          </w:p>
        </w:tc>
        <w:tc>
          <w:tcPr>
            <w:tcW w:w="182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2F837B5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I2</w:t>
            </w:r>
          </w:p>
        </w:tc>
      </w:tr>
      <w:tr w14:paraId="45A84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4071943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Pedesen2007</w:t>
            </w:r>
          </w:p>
        </w:tc>
        <w:tc>
          <w:tcPr>
            <w:tcW w:w="1972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4549CCC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-3.25</w:t>
            </w:r>
          </w:p>
        </w:tc>
        <w:tc>
          <w:tcPr>
            <w:tcW w:w="2134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12B2268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0.0004</w:t>
            </w:r>
          </w:p>
        </w:tc>
        <w:tc>
          <w:tcPr>
            <w:tcW w:w="1829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4E6DA5C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</w:tr>
      <w:tr w14:paraId="5B158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EDD43F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shizhaowei2021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1265C8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-0.75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7FD24C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0.71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A01552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73</w:t>
            </w:r>
          </w:p>
        </w:tc>
      </w:tr>
      <w:tr w14:paraId="4A1CC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DA3D83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leung2022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8D33E6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-1.78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438696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0.38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DE8A3F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78</w:t>
            </w:r>
          </w:p>
        </w:tc>
      </w:tr>
      <w:tr w14:paraId="2F49B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170580B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zhang2025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50DD065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-0.82</w:t>
            </w:r>
          </w:p>
        </w:tc>
        <w:tc>
          <w:tcPr>
            <w:tcW w:w="2134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4AFFF69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0.70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526F4A5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74</w:t>
            </w:r>
          </w:p>
        </w:tc>
      </w:tr>
    </w:tbl>
    <w:p w14:paraId="4468617C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671D97C8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Table D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.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12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: Sensitivity analysis for body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SBP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1"/>
        <w:gridCol w:w="1972"/>
        <w:gridCol w:w="2134"/>
        <w:gridCol w:w="1829"/>
      </w:tblGrid>
      <w:tr w14:paraId="60FAB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05C4613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</w:t>
            </w:r>
          </w:p>
        </w:tc>
        <w:tc>
          <w:tcPr>
            <w:tcW w:w="197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5D08ECD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MD</w:t>
            </w:r>
          </w:p>
        </w:tc>
        <w:tc>
          <w:tcPr>
            <w:tcW w:w="213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3CDFA79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</w:t>
            </w:r>
          </w:p>
        </w:tc>
        <w:tc>
          <w:tcPr>
            <w:tcW w:w="182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5E59CFF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I2</w:t>
            </w:r>
          </w:p>
        </w:tc>
      </w:tr>
      <w:tr w14:paraId="2EEBB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038A0CB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Pedesen2007</w:t>
            </w:r>
          </w:p>
        </w:tc>
        <w:tc>
          <w:tcPr>
            <w:tcW w:w="1972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0878870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-7.6</w:t>
            </w:r>
          </w:p>
        </w:tc>
        <w:tc>
          <w:tcPr>
            <w:tcW w:w="2134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696C503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0.009</w:t>
            </w:r>
          </w:p>
        </w:tc>
        <w:tc>
          <w:tcPr>
            <w:tcW w:w="1829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2FFDC31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82</w:t>
            </w:r>
          </w:p>
        </w:tc>
      </w:tr>
      <w:tr w14:paraId="08E9F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5B4ACE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shizhaowei2021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806112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-3.69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DBE769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0.49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0B2CAE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92</w:t>
            </w:r>
          </w:p>
        </w:tc>
      </w:tr>
      <w:tr w14:paraId="59608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FDFE38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leung2025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FFC2CB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-4.87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82CC44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0.27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30D2A8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91</w:t>
            </w:r>
          </w:p>
        </w:tc>
      </w:tr>
      <w:tr w14:paraId="7A120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1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5DBB3C3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Exclude zhang2022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534A3E3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-1.76</w:t>
            </w:r>
          </w:p>
        </w:tc>
        <w:tc>
          <w:tcPr>
            <w:tcW w:w="2134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08F7B47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0.59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03B83FD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71</w:t>
            </w:r>
          </w:p>
        </w:tc>
      </w:tr>
    </w:tbl>
    <w:p w14:paraId="3AF0012A">
      <w:pPr>
        <w:rPr>
          <w:rFonts w:hint="default" w:ascii="Times New Roman" w:hAnsi="Times New Roman" w:cs="Times New Roman"/>
          <w:sz w:val="20"/>
          <w:szCs w:val="20"/>
        </w:rPr>
      </w:pPr>
    </w:p>
    <w:p w14:paraId="1BCCE39D">
      <w:pPr>
        <w:rPr>
          <w:rFonts w:hint="default" w:ascii="Times New Roman" w:hAnsi="Times New Roman" w:cs="Times New Roman"/>
          <w:sz w:val="20"/>
          <w:szCs w:val="20"/>
        </w:rPr>
      </w:pPr>
    </w:p>
    <w:p w14:paraId="7774BB8A">
      <w:pPr>
        <w:rPr>
          <w:rFonts w:hint="default" w:ascii="Times New Roman" w:hAnsi="Times New Roman" w:cs="Times New Roman"/>
          <w:sz w:val="20"/>
          <w:szCs w:val="20"/>
        </w:rPr>
      </w:pPr>
    </w:p>
    <w:p w14:paraId="50B20BD3">
      <w:pPr>
        <w:rPr>
          <w:rFonts w:hint="default" w:ascii="Times New Roman" w:hAnsi="Times New Roman" w:cs="Times New Roman"/>
          <w:sz w:val="20"/>
          <w:szCs w:val="20"/>
        </w:rPr>
      </w:pPr>
    </w:p>
    <w:p w14:paraId="4F641390">
      <w:pPr>
        <w:rPr>
          <w:rFonts w:hint="default" w:ascii="Times New Roman" w:hAnsi="Times New Roman" w:cs="Times New Roman"/>
          <w:sz w:val="20"/>
          <w:szCs w:val="20"/>
        </w:rPr>
      </w:pPr>
    </w:p>
    <w:p w14:paraId="4CBA5CBE">
      <w:pPr>
        <w:rPr>
          <w:rFonts w:hint="default" w:ascii="Times New Roman" w:hAnsi="Times New Roman" w:cs="Times New Roman"/>
          <w:sz w:val="20"/>
          <w:szCs w:val="20"/>
        </w:rPr>
      </w:pPr>
    </w:p>
    <w:p w14:paraId="5A3B504A">
      <w:pPr>
        <w:rPr>
          <w:rFonts w:hint="default" w:ascii="Times New Roman" w:hAnsi="Times New Roman" w:cs="Times New Roman"/>
          <w:sz w:val="20"/>
          <w:szCs w:val="20"/>
        </w:rPr>
      </w:pPr>
    </w:p>
    <w:p w14:paraId="75E0BFAE">
      <w:pPr>
        <w:rPr>
          <w:rFonts w:hint="default" w:ascii="Times New Roman" w:hAnsi="Times New Roman" w:cs="Times New Roman"/>
          <w:sz w:val="20"/>
          <w:szCs w:val="20"/>
        </w:rPr>
      </w:pPr>
    </w:p>
    <w:p w14:paraId="396EF98D">
      <w:pPr>
        <w:rPr>
          <w:rFonts w:hint="default" w:ascii="Times New Roman" w:hAnsi="Times New Roman" w:cs="Times New Roman"/>
          <w:sz w:val="20"/>
          <w:szCs w:val="20"/>
        </w:rPr>
      </w:pPr>
    </w:p>
    <w:p w14:paraId="4D429BA2">
      <w:pPr>
        <w:rPr>
          <w:rFonts w:hint="default" w:ascii="Times New Roman" w:hAnsi="Times New Roman" w:cs="Times New Roman"/>
          <w:sz w:val="20"/>
          <w:szCs w:val="20"/>
        </w:rPr>
      </w:pPr>
    </w:p>
    <w:p w14:paraId="5D394804">
      <w:pPr>
        <w:rPr>
          <w:rFonts w:hint="default" w:ascii="Times New Roman" w:hAnsi="Times New Roman" w:cs="Times New Roman"/>
          <w:sz w:val="20"/>
          <w:szCs w:val="20"/>
        </w:rPr>
      </w:pPr>
    </w:p>
    <w:p w14:paraId="19F3FB28">
      <w:pPr>
        <w:rPr>
          <w:rFonts w:hint="default" w:ascii="Times New Roman" w:hAnsi="Times New Roman" w:cs="Times New Roman"/>
          <w:sz w:val="20"/>
          <w:szCs w:val="20"/>
        </w:rPr>
      </w:pPr>
    </w:p>
    <w:p w14:paraId="389CD23F">
      <w:pPr>
        <w:rPr>
          <w:rFonts w:hint="default" w:ascii="Times New Roman" w:hAnsi="Times New Roman" w:cs="Times New Roman"/>
          <w:sz w:val="20"/>
          <w:szCs w:val="20"/>
        </w:rPr>
      </w:pPr>
    </w:p>
    <w:p w14:paraId="015B9095">
      <w:pPr>
        <w:rPr>
          <w:rFonts w:hint="default" w:ascii="Times New Roman" w:hAnsi="Times New Roman" w:cs="Times New Roman"/>
          <w:sz w:val="20"/>
          <w:szCs w:val="20"/>
        </w:rPr>
      </w:pPr>
    </w:p>
    <w:p w14:paraId="6B53D71D">
      <w:pPr>
        <w:rPr>
          <w:rFonts w:hint="default" w:ascii="Times New Roman" w:hAnsi="Times New Roman" w:cs="Times New Roman"/>
          <w:sz w:val="20"/>
          <w:szCs w:val="20"/>
        </w:rPr>
      </w:pPr>
    </w:p>
    <w:p w14:paraId="73A429C0">
      <w:pPr>
        <w:rPr>
          <w:rFonts w:hint="default" w:ascii="Times New Roman" w:hAnsi="Times New Roman" w:cs="Times New Roman"/>
          <w:sz w:val="20"/>
          <w:szCs w:val="20"/>
        </w:rPr>
      </w:pPr>
    </w:p>
    <w:p w14:paraId="3D84401E">
      <w:pPr>
        <w:rPr>
          <w:rFonts w:hint="default" w:ascii="Times New Roman" w:hAnsi="Times New Roman" w:cs="Times New Roman"/>
          <w:sz w:val="20"/>
          <w:szCs w:val="20"/>
        </w:rPr>
      </w:pPr>
    </w:p>
    <w:p w14:paraId="6920E92B">
      <w:pPr>
        <w:rPr>
          <w:rFonts w:hint="default" w:ascii="Times New Roman" w:hAnsi="Times New Roman" w:cs="Times New Roman"/>
          <w:sz w:val="20"/>
          <w:szCs w:val="20"/>
        </w:rPr>
      </w:pPr>
    </w:p>
    <w:p w14:paraId="11BBC4C7">
      <w:pPr>
        <w:rPr>
          <w:rFonts w:hint="default" w:ascii="Times New Roman" w:hAnsi="Times New Roman" w:cs="Times New Roman"/>
          <w:sz w:val="20"/>
          <w:szCs w:val="20"/>
          <w:lang w:eastAsia="zh-CN"/>
        </w:rPr>
        <w:sectPr>
          <w:pgSz w:w="11906" w:h="16838"/>
          <w:pgMar w:top="1440" w:right="1803" w:bottom="1440" w:left="1803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9" w:charSpace="0"/>
        </w:sectPr>
      </w:pPr>
    </w:p>
    <w:p w14:paraId="6011FA1B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Figure D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: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Effect of portion-control plate–based interventions on weight</w:t>
      </w:r>
    </w:p>
    <w:p w14:paraId="53F5F6CD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57323710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114300" distR="114300">
            <wp:extent cx="8248650" cy="3505200"/>
            <wp:effectExtent l="0" t="0" r="635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4865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04737">
      <w:pPr>
        <w:rPr>
          <w:rFonts w:hint="default" w:ascii="Times New Roman" w:hAnsi="Times New Roman" w:cs="Times New Roman"/>
          <w:sz w:val="20"/>
          <w:szCs w:val="20"/>
        </w:rPr>
      </w:pPr>
    </w:p>
    <w:p w14:paraId="3C392851">
      <w:pPr>
        <w:rPr>
          <w:rFonts w:hint="default" w:ascii="Times New Roman" w:hAnsi="Times New Roman" w:cs="Times New Roman"/>
          <w:sz w:val="20"/>
          <w:szCs w:val="20"/>
        </w:rPr>
      </w:pPr>
    </w:p>
    <w:p w14:paraId="6FC778F8">
      <w:pPr>
        <w:rPr>
          <w:rFonts w:hint="default" w:ascii="Times New Roman" w:hAnsi="Times New Roman" w:cs="Times New Roman"/>
          <w:sz w:val="20"/>
          <w:szCs w:val="20"/>
        </w:rPr>
      </w:pPr>
    </w:p>
    <w:p w14:paraId="6F4C601B">
      <w:pPr>
        <w:rPr>
          <w:rFonts w:hint="default" w:ascii="Times New Roman" w:hAnsi="Times New Roman" w:cs="Times New Roman"/>
          <w:sz w:val="20"/>
          <w:szCs w:val="20"/>
        </w:rPr>
      </w:pPr>
    </w:p>
    <w:p w14:paraId="57370A67">
      <w:pPr>
        <w:rPr>
          <w:rFonts w:hint="default" w:ascii="Times New Roman" w:hAnsi="Times New Roman" w:cs="Times New Roman"/>
          <w:sz w:val="20"/>
          <w:szCs w:val="20"/>
        </w:rPr>
      </w:pPr>
    </w:p>
    <w:p w14:paraId="1E178F18">
      <w:pPr>
        <w:rPr>
          <w:rFonts w:hint="default" w:ascii="Times New Roman" w:hAnsi="Times New Roman" w:cs="Times New Roman"/>
          <w:sz w:val="20"/>
          <w:szCs w:val="20"/>
        </w:rPr>
      </w:pPr>
    </w:p>
    <w:p w14:paraId="76579E0F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Figure D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: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Effect of portion-control plate–based interventions on BMI</w:t>
      </w:r>
    </w:p>
    <w:p w14:paraId="628E4BA8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drawing>
          <wp:inline distT="0" distB="0" distL="114300" distR="114300">
            <wp:extent cx="8970010" cy="1821180"/>
            <wp:effectExtent l="0" t="0" r="8890" b="7620"/>
            <wp:docPr id="27" name="图片 27" descr="BMI 6个月 新版Forest 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BMI 6个月 新版Forest plot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70010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EB3C3">
      <w:pPr>
        <w:rPr>
          <w:rFonts w:hint="default" w:ascii="Times New Roman" w:hAnsi="Times New Roman" w:cs="Times New Roman"/>
          <w:sz w:val="20"/>
          <w:szCs w:val="20"/>
        </w:rPr>
      </w:pPr>
    </w:p>
    <w:p w14:paraId="269D13FE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Figure D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: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Effect of portion-control plate–based interventions on waist circumference</w:t>
      </w:r>
    </w:p>
    <w:p w14:paraId="165152DF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drawing>
          <wp:inline distT="0" distB="0" distL="114300" distR="114300">
            <wp:extent cx="8283575" cy="1521460"/>
            <wp:effectExtent l="0" t="0" r="9525" b="2540"/>
            <wp:docPr id="28" name="图片 28" descr="waist 13篇完整版Forest 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waist 13篇完整版Forest plot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83575" cy="152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65186">
      <w:pPr>
        <w:rPr>
          <w:rFonts w:hint="default" w:ascii="Times New Roman" w:hAnsi="Times New Roman" w:cs="Times New Roman"/>
          <w:sz w:val="20"/>
          <w:szCs w:val="20"/>
        </w:rPr>
      </w:pPr>
    </w:p>
    <w:p w14:paraId="52F488A8">
      <w:pPr>
        <w:rPr>
          <w:rFonts w:hint="default" w:ascii="Times New Roman" w:hAnsi="Times New Roman" w:cs="Times New Roman"/>
          <w:sz w:val="20"/>
          <w:szCs w:val="20"/>
        </w:rPr>
      </w:pPr>
    </w:p>
    <w:p w14:paraId="168A74F2">
      <w:pPr>
        <w:rPr>
          <w:rFonts w:hint="default" w:ascii="Times New Roman" w:hAnsi="Times New Roman" w:cs="Times New Roman"/>
          <w:sz w:val="20"/>
          <w:szCs w:val="20"/>
        </w:rPr>
      </w:pPr>
    </w:p>
    <w:p w14:paraId="6759359E">
      <w:pPr>
        <w:rPr>
          <w:rFonts w:hint="default" w:ascii="Times New Roman" w:hAnsi="Times New Roman" w:cs="Times New Roman"/>
          <w:sz w:val="20"/>
          <w:szCs w:val="20"/>
        </w:rPr>
      </w:pPr>
    </w:p>
    <w:p w14:paraId="35AEFCB9">
      <w:pPr>
        <w:rPr>
          <w:rFonts w:hint="default" w:ascii="Times New Roman" w:hAnsi="Times New Roman" w:cs="Times New Roman"/>
          <w:sz w:val="20"/>
          <w:szCs w:val="20"/>
        </w:rPr>
      </w:pPr>
    </w:p>
    <w:p w14:paraId="7702BC7B">
      <w:pPr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Figure D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: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Effect of portion-control plate–based interventions on HbA1c</w:t>
      </w:r>
    </w:p>
    <w:p w14:paraId="3C56E2D5">
      <w:pPr>
        <w:rPr>
          <w:rFonts w:hint="default" w:ascii="Times New Roman" w:hAnsi="Times New Roman" w:cs="Times New Roman"/>
          <w:sz w:val="20"/>
          <w:szCs w:val="20"/>
          <w:lang w:eastAsia="zh-CN"/>
        </w:rPr>
      </w:pPr>
    </w:p>
    <w:p w14:paraId="6B65898D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114300" distR="114300">
            <wp:extent cx="7705725" cy="4529455"/>
            <wp:effectExtent l="0" t="0" r="317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05725" cy="452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3A708">
      <w:pPr>
        <w:rPr>
          <w:rFonts w:hint="default" w:ascii="Times New Roman" w:hAnsi="Times New Roman" w:cs="Times New Roman"/>
          <w:sz w:val="20"/>
          <w:szCs w:val="20"/>
        </w:rPr>
      </w:pPr>
    </w:p>
    <w:p w14:paraId="4F6F7EA9">
      <w:pPr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Figure D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5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: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Effect of portion-control plate–based interventions on 2-h-PPG</w:t>
      </w:r>
    </w:p>
    <w:p w14:paraId="268848FD">
      <w:pPr>
        <w:rPr>
          <w:rFonts w:hint="default" w:ascii="Times New Roman" w:hAnsi="Times New Roman" w:cs="Times New Roman"/>
          <w:sz w:val="20"/>
          <w:szCs w:val="20"/>
        </w:rPr>
      </w:pPr>
    </w:p>
    <w:p w14:paraId="4122DF04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114300" distR="114300">
            <wp:extent cx="8286750" cy="1524000"/>
            <wp:effectExtent l="0" t="0" r="6350" b="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867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D24AA">
      <w:pPr>
        <w:rPr>
          <w:rFonts w:hint="default" w:ascii="Times New Roman" w:hAnsi="Times New Roman" w:cs="Times New Roman"/>
          <w:sz w:val="20"/>
          <w:szCs w:val="20"/>
        </w:rPr>
      </w:pPr>
    </w:p>
    <w:p w14:paraId="5A3F5F0A">
      <w:pPr>
        <w:rPr>
          <w:rFonts w:hint="default" w:ascii="Times New Roman" w:hAnsi="Times New Roman" w:cs="Times New Roman"/>
          <w:sz w:val="20"/>
          <w:szCs w:val="20"/>
        </w:rPr>
      </w:pPr>
    </w:p>
    <w:p w14:paraId="55C95FCF">
      <w:pPr>
        <w:rPr>
          <w:rFonts w:hint="default" w:ascii="Times New Roman" w:hAnsi="Times New Roman" w:cs="Times New Roman"/>
          <w:sz w:val="20"/>
          <w:szCs w:val="20"/>
        </w:rPr>
      </w:pPr>
    </w:p>
    <w:p w14:paraId="72065FB4">
      <w:pPr>
        <w:rPr>
          <w:rFonts w:hint="default" w:ascii="Times New Roman" w:hAnsi="Times New Roman" w:cs="Times New Roman"/>
          <w:sz w:val="20"/>
          <w:szCs w:val="20"/>
        </w:rPr>
      </w:pPr>
    </w:p>
    <w:p w14:paraId="0FCDFD42">
      <w:pPr>
        <w:rPr>
          <w:rFonts w:hint="default" w:ascii="Times New Roman" w:hAnsi="Times New Roman" w:cs="Times New Roman"/>
          <w:sz w:val="20"/>
          <w:szCs w:val="20"/>
        </w:rPr>
      </w:pPr>
    </w:p>
    <w:p w14:paraId="70BBF1C0">
      <w:pPr>
        <w:rPr>
          <w:rFonts w:hint="default" w:ascii="Times New Roman" w:hAnsi="Times New Roman" w:cs="Times New Roman"/>
          <w:sz w:val="20"/>
          <w:szCs w:val="20"/>
        </w:rPr>
      </w:pPr>
    </w:p>
    <w:p w14:paraId="018F25F0">
      <w:pPr>
        <w:rPr>
          <w:rFonts w:hint="default" w:ascii="Times New Roman" w:hAnsi="Times New Roman" w:cs="Times New Roman"/>
          <w:sz w:val="20"/>
          <w:szCs w:val="20"/>
        </w:rPr>
      </w:pPr>
    </w:p>
    <w:p w14:paraId="51BF1DFA">
      <w:pPr>
        <w:rPr>
          <w:rFonts w:hint="default" w:ascii="Times New Roman" w:hAnsi="Times New Roman" w:cs="Times New Roman"/>
          <w:sz w:val="20"/>
          <w:szCs w:val="20"/>
        </w:rPr>
      </w:pPr>
    </w:p>
    <w:p w14:paraId="6F07FC79">
      <w:pPr>
        <w:rPr>
          <w:rFonts w:hint="default" w:ascii="Times New Roman" w:hAnsi="Times New Roman" w:cs="Times New Roman"/>
          <w:sz w:val="20"/>
          <w:szCs w:val="20"/>
        </w:rPr>
      </w:pPr>
    </w:p>
    <w:p w14:paraId="39193A0A">
      <w:pPr>
        <w:rPr>
          <w:rFonts w:hint="default" w:ascii="Times New Roman" w:hAnsi="Times New Roman" w:cs="Times New Roman"/>
          <w:sz w:val="20"/>
          <w:szCs w:val="20"/>
        </w:rPr>
      </w:pPr>
    </w:p>
    <w:p w14:paraId="06829B85">
      <w:pPr>
        <w:rPr>
          <w:rFonts w:hint="default" w:ascii="Times New Roman" w:hAnsi="Times New Roman" w:cs="Times New Roman"/>
          <w:sz w:val="20"/>
          <w:szCs w:val="20"/>
        </w:rPr>
      </w:pPr>
    </w:p>
    <w:p w14:paraId="32E373FB">
      <w:pPr>
        <w:rPr>
          <w:rFonts w:hint="default" w:ascii="Times New Roman" w:hAnsi="Times New Roman" w:cs="Times New Roman"/>
          <w:sz w:val="20"/>
          <w:szCs w:val="20"/>
        </w:rPr>
      </w:pPr>
    </w:p>
    <w:p w14:paraId="56C5A17F">
      <w:pPr>
        <w:rPr>
          <w:rFonts w:hint="default" w:ascii="Times New Roman" w:hAnsi="Times New Roman" w:cs="Times New Roman"/>
          <w:sz w:val="20"/>
          <w:szCs w:val="20"/>
        </w:rPr>
      </w:pPr>
    </w:p>
    <w:p w14:paraId="4CE188DE">
      <w:pPr>
        <w:rPr>
          <w:rFonts w:hint="default" w:ascii="Times New Roman" w:hAnsi="Times New Roman" w:cs="Times New Roman"/>
          <w:sz w:val="20"/>
          <w:szCs w:val="20"/>
        </w:rPr>
      </w:pPr>
    </w:p>
    <w:p w14:paraId="24D72778">
      <w:pPr>
        <w:rPr>
          <w:rFonts w:hint="default" w:ascii="Times New Roman" w:hAnsi="Times New Roman" w:cs="Times New Roman"/>
          <w:sz w:val="20"/>
          <w:szCs w:val="20"/>
        </w:rPr>
      </w:pPr>
    </w:p>
    <w:p w14:paraId="506429FD">
      <w:pPr>
        <w:rPr>
          <w:rFonts w:hint="default" w:ascii="Times New Roman" w:hAnsi="Times New Roman" w:cs="Times New Roman"/>
          <w:sz w:val="20"/>
          <w:szCs w:val="20"/>
        </w:rPr>
      </w:pPr>
    </w:p>
    <w:p w14:paraId="6527529B">
      <w:pPr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Figure D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: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Effect of portion-control plate–based interventions on FPG</w:t>
      </w:r>
    </w:p>
    <w:p w14:paraId="5DB6763F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114300" distR="114300">
            <wp:extent cx="8296275" cy="3352800"/>
            <wp:effectExtent l="0" t="0" r="9525" b="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962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FAD9C">
      <w:pPr>
        <w:rPr>
          <w:rFonts w:hint="default" w:ascii="Times New Roman" w:hAnsi="Times New Roman" w:cs="Times New Roman"/>
          <w:sz w:val="20"/>
          <w:szCs w:val="20"/>
        </w:rPr>
      </w:pPr>
    </w:p>
    <w:p w14:paraId="6A3641E4">
      <w:pPr>
        <w:rPr>
          <w:rFonts w:hint="default" w:ascii="Times New Roman" w:hAnsi="Times New Roman" w:cs="Times New Roman"/>
          <w:sz w:val="20"/>
          <w:szCs w:val="20"/>
        </w:rPr>
      </w:pPr>
    </w:p>
    <w:p w14:paraId="7AA5F627">
      <w:pPr>
        <w:rPr>
          <w:rFonts w:hint="default" w:ascii="Times New Roman" w:hAnsi="Times New Roman" w:cs="Times New Roman"/>
          <w:sz w:val="20"/>
          <w:szCs w:val="20"/>
        </w:rPr>
      </w:pPr>
    </w:p>
    <w:p w14:paraId="1B350D0A">
      <w:pPr>
        <w:rPr>
          <w:rFonts w:hint="default" w:ascii="Times New Roman" w:hAnsi="Times New Roman" w:cs="Times New Roman"/>
          <w:sz w:val="20"/>
          <w:szCs w:val="20"/>
        </w:rPr>
      </w:pPr>
    </w:p>
    <w:p w14:paraId="1274CB9A">
      <w:pPr>
        <w:rPr>
          <w:rFonts w:hint="default" w:ascii="Times New Roman" w:hAnsi="Times New Roman" w:cs="Times New Roman"/>
          <w:sz w:val="20"/>
          <w:szCs w:val="20"/>
        </w:rPr>
      </w:pPr>
    </w:p>
    <w:p w14:paraId="1D0780FD">
      <w:pPr>
        <w:rPr>
          <w:rFonts w:hint="default" w:ascii="Times New Roman" w:hAnsi="Times New Roman" w:cs="Times New Roman"/>
          <w:sz w:val="20"/>
          <w:szCs w:val="20"/>
        </w:rPr>
      </w:pPr>
    </w:p>
    <w:p w14:paraId="4BAA4C9B">
      <w:pPr>
        <w:rPr>
          <w:rFonts w:hint="default" w:ascii="Times New Roman" w:hAnsi="Times New Roman" w:cs="Times New Roman"/>
          <w:sz w:val="20"/>
          <w:szCs w:val="20"/>
        </w:rPr>
      </w:pPr>
    </w:p>
    <w:p w14:paraId="2CF50B7C">
      <w:pPr>
        <w:rPr>
          <w:rFonts w:hint="default" w:ascii="Times New Roman" w:hAnsi="Times New Roman" w:cs="Times New Roman"/>
          <w:sz w:val="20"/>
          <w:szCs w:val="20"/>
        </w:rPr>
      </w:pPr>
    </w:p>
    <w:p w14:paraId="5474E129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Figure D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7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: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Effect of portion-control plate–based interventions on TC</w:t>
      </w:r>
    </w:p>
    <w:p w14:paraId="2795E5C2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49E620C2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114300" distR="114300">
            <wp:extent cx="8239125" cy="3200400"/>
            <wp:effectExtent l="0" t="0" r="3175" b="0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391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7EDC4">
      <w:pPr>
        <w:rPr>
          <w:rFonts w:hint="default" w:ascii="Times New Roman" w:hAnsi="Times New Roman" w:cs="Times New Roman"/>
          <w:sz w:val="20"/>
          <w:szCs w:val="20"/>
        </w:rPr>
      </w:pPr>
    </w:p>
    <w:p w14:paraId="711D7F9E">
      <w:pPr>
        <w:rPr>
          <w:rFonts w:hint="default" w:ascii="Times New Roman" w:hAnsi="Times New Roman" w:cs="Times New Roman"/>
          <w:sz w:val="20"/>
          <w:szCs w:val="20"/>
        </w:rPr>
      </w:pPr>
    </w:p>
    <w:p w14:paraId="5A19DFDD">
      <w:pPr>
        <w:rPr>
          <w:rFonts w:hint="default" w:ascii="Times New Roman" w:hAnsi="Times New Roman" w:cs="Times New Roman"/>
          <w:sz w:val="20"/>
          <w:szCs w:val="20"/>
        </w:rPr>
      </w:pPr>
    </w:p>
    <w:p w14:paraId="2C2E993A">
      <w:pPr>
        <w:rPr>
          <w:rFonts w:hint="default" w:ascii="Times New Roman" w:hAnsi="Times New Roman" w:cs="Times New Roman"/>
          <w:sz w:val="20"/>
          <w:szCs w:val="20"/>
        </w:rPr>
      </w:pPr>
    </w:p>
    <w:p w14:paraId="7AFC2F69">
      <w:pPr>
        <w:rPr>
          <w:rFonts w:hint="default" w:ascii="Times New Roman" w:hAnsi="Times New Roman" w:cs="Times New Roman"/>
          <w:sz w:val="20"/>
          <w:szCs w:val="20"/>
        </w:rPr>
      </w:pPr>
    </w:p>
    <w:p w14:paraId="0197852F">
      <w:pPr>
        <w:rPr>
          <w:rFonts w:hint="default" w:ascii="Times New Roman" w:hAnsi="Times New Roman" w:cs="Times New Roman"/>
          <w:sz w:val="20"/>
          <w:szCs w:val="20"/>
        </w:rPr>
      </w:pPr>
    </w:p>
    <w:p w14:paraId="3394D684">
      <w:pPr>
        <w:rPr>
          <w:rFonts w:hint="default" w:ascii="Times New Roman" w:hAnsi="Times New Roman" w:cs="Times New Roman"/>
          <w:sz w:val="20"/>
          <w:szCs w:val="20"/>
        </w:rPr>
      </w:pPr>
    </w:p>
    <w:p w14:paraId="532FE986">
      <w:pPr>
        <w:rPr>
          <w:rFonts w:hint="default" w:ascii="Times New Roman" w:hAnsi="Times New Roman" w:cs="Times New Roman"/>
          <w:sz w:val="20"/>
          <w:szCs w:val="20"/>
        </w:rPr>
      </w:pPr>
    </w:p>
    <w:p w14:paraId="2447092F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Figure D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8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: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Effect of portion-control plate–based interventions on TG</w:t>
      </w:r>
    </w:p>
    <w:p w14:paraId="17630691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114300" distR="114300">
            <wp:extent cx="8296275" cy="3200400"/>
            <wp:effectExtent l="0" t="0" r="9525" b="0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962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C2323">
      <w:pPr>
        <w:rPr>
          <w:rFonts w:hint="default" w:ascii="Times New Roman" w:hAnsi="Times New Roman" w:cs="Times New Roman"/>
          <w:sz w:val="20"/>
          <w:szCs w:val="20"/>
        </w:rPr>
      </w:pPr>
    </w:p>
    <w:p w14:paraId="3F6B3528">
      <w:pPr>
        <w:rPr>
          <w:rFonts w:hint="default" w:ascii="Times New Roman" w:hAnsi="Times New Roman" w:cs="Times New Roman"/>
          <w:sz w:val="20"/>
          <w:szCs w:val="20"/>
        </w:rPr>
      </w:pPr>
    </w:p>
    <w:p w14:paraId="1196C0E1">
      <w:pPr>
        <w:rPr>
          <w:rFonts w:hint="default" w:ascii="Times New Roman" w:hAnsi="Times New Roman" w:cs="Times New Roman"/>
          <w:sz w:val="20"/>
          <w:szCs w:val="20"/>
        </w:rPr>
      </w:pPr>
    </w:p>
    <w:p w14:paraId="68C32017">
      <w:pPr>
        <w:rPr>
          <w:rFonts w:hint="default" w:ascii="Times New Roman" w:hAnsi="Times New Roman" w:cs="Times New Roman"/>
          <w:sz w:val="20"/>
          <w:szCs w:val="20"/>
        </w:rPr>
      </w:pPr>
    </w:p>
    <w:p w14:paraId="2BB368C3">
      <w:pPr>
        <w:rPr>
          <w:rFonts w:hint="default" w:ascii="Times New Roman" w:hAnsi="Times New Roman" w:cs="Times New Roman"/>
          <w:sz w:val="20"/>
          <w:szCs w:val="20"/>
        </w:rPr>
      </w:pPr>
    </w:p>
    <w:p w14:paraId="3016AC31">
      <w:pPr>
        <w:rPr>
          <w:rFonts w:hint="default" w:ascii="Times New Roman" w:hAnsi="Times New Roman" w:cs="Times New Roman"/>
          <w:sz w:val="20"/>
          <w:szCs w:val="20"/>
        </w:rPr>
      </w:pPr>
    </w:p>
    <w:p w14:paraId="6A8DEA91">
      <w:pPr>
        <w:rPr>
          <w:rFonts w:hint="default" w:ascii="Times New Roman" w:hAnsi="Times New Roman" w:cs="Times New Roman"/>
          <w:sz w:val="20"/>
          <w:szCs w:val="20"/>
        </w:rPr>
      </w:pPr>
    </w:p>
    <w:p w14:paraId="72BC1E92">
      <w:pPr>
        <w:rPr>
          <w:rFonts w:hint="default" w:ascii="Times New Roman" w:hAnsi="Times New Roman" w:cs="Times New Roman"/>
          <w:sz w:val="20"/>
          <w:szCs w:val="20"/>
        </w:rPr>
      </w:pPr>
    </w:p>
    <w:p w14:paraId="6CC0F1D0">
      <w:pPr>
        <w:rPr>
          <w:rFonts w:hint="default" w:ascii="Times New Roman" w:hAnsi="Times New Roman" w:cs="Times New Roman"/>
          <w:sz w:val="20"/>
          <w:szCs w:val="20"/>
        </w:rPr>
      </w:pPr>
    </w:p>
    <w:p w14:paraId="05FEF529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Figure D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9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: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Effect of portion-control plate–based interventions on HDL</w:t>
      </w:r>
    </w:p>
    <w:p w14:paraId="68FF48FB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6B7A6CDE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114300" distR="114300">
            <wp:extent cx="8181975" cy="3048000"/>
            <wp:effectExtent l="0" t="0" r="9525" b="0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1819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34F31">
      <w:pPr>
        <w:rPr>
          <w:rFonts w:hint="default" w:ascii="Times New Roman" w:hAnsi="Times New Roman" w:cs="Times New Roman"/>
          <w:sz w:val="20"/>
          <w:szCs w:val="20"/>
        </w:rPr>
      </w:pPr>
    </w:p>
    <w:p w14:paraId="02BA2F19">
      <w:pPr>
        <w:rPr>
          <w:rFonts w:hint="default" w:ascii="Times New Roman" w:hAnsi="Times New Roman" w:cs="Times New Roman"/>
          <w:sz w:val="20"/>
          <w:szCs w:val="20"/>
        </w:rPr>
      </w:pPr>
    </w:p>
    <w:p w14:paraId="2569B9A3">
      <w:pPr>
        <w:rPr>
          <w:rFonts w:hint="default" w:ascii="Times New Roman" w:hAnsi="Times New Roman" w:cs="Times New Roman"/>
          <w:sz w:val="20"/>
          <w:szCs w:val="20"/>
        </w:rPr>
      </w:pPr>
    </w:p>
    <w:p w14:paraId="6417D32C">
      <w:pPr>
        <w:rPr>
          <w:rFonts w:hint="default" w:ascii="Times New Roman" w:hAnsi="Times New Roman" w:cs="Times New Roman"/>
          <w:sz w:val="20"/>
          <w:szCs w:val="20"/>
        </w:rPr>
      </w:pPr>
    </w:p>
    <w:p w14:paraId="5D82BE49">
      <w:pPr>
        <w:rPr>
          <w:rFonts w:hint="default" w:ascii="Times New Roman" w:hAnsi="Times New Roman" w:cs="Times New Roman"/>
          <w:sz w:val="20"/>
          <w:szCs w:val="20"/>
        </w:rPr>
      </w:pPr>
    </w:p>
    <w:p w14:paraId="37667BA5">
      <w:pPr>
        <w:rPr>
          <w:rFonts w:hint="default" w:ascii="Times New Roman" w:hAnsi="Times New Roman" w:cs="Times New Roman"/>
          <w:sz w:val="20"/>
          <w:szCs w:val="20"/>
        </w:rPr>
      </w:pPr>
    </w:p>
    <w:p w14:paraId="637F922E">
      <w:pPr>
        <w:rPr>
          <w:rFonts w:hint="default" w:ascii="Times New Roman" w:hAnsi="Times New Roman" w:cs="Times New Roman"/>
          <w:sz w:val="20"/>
          <w:szCs w:val="20"/>
        </w:rPr>
      </w:pPr>
    </w:p>
    <w:p w14:paraId="53F18325">
      <w:pPr>
        <w:rPr>
          <w:rFonts w:hint="default" w:ascii="Times New Roman" w:hAnsi="Times New Roman" w:cs="Times New Roman"/>
          <w:sz w:val="20"/>
          <w:szCs w:val="20"/>
        </w:rPr>
      </w:pPr>
    </w:p>
    <w:p w14:paraId="57CA97DA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Figure D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10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: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Effect of portion-control plate–based interventions on LDL</w:t>
      </w:r>
    </w:p>
    <w:p w14:paraId="528B55E1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02C7AF34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114300" distR="114300">
            <wp:extent cx="8239125" cy="3200400"/>
            <wp:effectExtent l="0" t="0" r="3175" b="0"/>
            <wp:docPr id="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2391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9FA5C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2E6B7027">
      <w:pPr>
        <w:rPr>
          <w:rFonts w:hint="default" w:ascii="Times New Roman" w:hAnsi="Times New Roman" w:cs="Times New Roman"/>
          <w:sz w:val="20"/>
          <w:szCs w:val="20"/>
        </w:rPr>
      </w:pPr>
    </w:p>
    <w:p w14:paraId="401DC6F5">
      <w:pPr>
        <w:rPr>
          <w:rFonts w:hint="default" w:ascii="Times New Roman" w:hAnsi="Times New Roman" w:cs="Times New Roman"/>
          <w:sz w:val="20"/>
          <w:szCs w:val="20"/>
        </w:rPr>
      </w:pPr>
    </w:p>
    <w:p w14:paraId="44C1CD5B">
      <w:pPr>
        <w:rPr>
          <w:rFonts w:hint="default" w:ascii="Times New Roman" w:hAnsi="Times New Roman" w:cs="Times New Roman"/>
          <w:sz w:val="20"/>
          <w:szCs w:val="20"/>
        </w:rPr>
      </w:pPr>
    </w:p>
    <w:p w14:paraId="23273B4C">
      <w:pPr>
        <w:rPr>
          <w:rFonts w:hint="default" w:ascii="Times New Roman" w:hAnsi="Times New Roman" w:cs="Times New Roman"/>
          <w:sz w:val="20"/>
          <w:szCs w:val="20"/>
        </w:rPr>
      </w:pPr>
    </w:p>
    <w:p w14:paraId="53BF82A5">
      <w:pPr>
        <w:rPr>
          <w:rFonts w:hint="default" w:ascii="Times New Roman" w:hAnsi="Times New Roman" w:cs="Times New Roman"/>
          <w:sz w:val="20"/>
          <w:szCs w:val="20"/>
        </w:rPr>
      </w:pPr>
    </w:p>
    <w:p w14:paraId="12D6E619">
      <w:pPr>
        <w:rPr>
          <w:rFonts w:hint="default" w:ascii="Times New Roman" w:hAnsi="Times New Roman" w:cs="Times New Roman"/>
          <w:sz w:val="20"/>
          <w:szCs w:val="20"/>
        </w:rPr>
      </w:pPr>
    </w:p>
    <w:p w14:paraId="69BDDC0B">
      <w:pPr>
        <w:rPr>
          <w:rFonts w:hint="default" w:ascii="Times New Roman" w:hAnsi="Times New Roman" w:cs="Times New Roman"/>
          <w:sz w:val="20"/>
          <w:szCs w:val="20"/>
        </w:rPr>
      </w:pPr>
    </w:p>
    <w:p w14:paraId="00253EA9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Figure D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11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: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Effect of portion-control plate–based interventions on DBP</w:t>
      </w:r>
    </w:p>
    <w:p w14:paraId="48F21147">
      <w:pPr>
        <w:rPr>
          <w:rFonts w:hint="default" w:ascii="Times New Roman" w:hAnsi="Times New Roman" w:cs="Times New Roman"/>
          <w:sz w:val="20"/>
          <w:szCs w:val="20"/>
        </w:rPr>
      </w:pPr>
    </w:p>
    <w:p w14:paraId="52A63F50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114300" distR="114300">
            <wp:extent cx="8353425" cy="3048000"/>
            <wp:effectExtent l="0" t="0" r="3175" b="0"/>
            <wp:docPr id="41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2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3534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2D48C">
      <w:pPr>
        <w:rPr>
          <w:rFonts w:hint="default" w:ascii="Times New Roman" w:hAnsi="Times New Roman" w:cs="Times New Roman"/>
          <w:sz w:val="20"/>
          <w:szCs w:val="20"/>
        </w:rPr>
      </w:pPr>
    </w:p>
    <w:p w14:paraId="7321BCBF">
      <w:pPr>
        <w:rPr>
          <w:rFonts w:hint="default" w:ascii="Times New Roman" w:hAnsi="Times New Roman" w:cs="Times New Roman"/>
          <w:sz w:val="20"/>
          <w:szCs w:val="20"/>
        </w:rPr>
      </w:pPr>
    </w:p>
    <w:p w14:paraId="560B3CE2">
      <w:pPr>
        <w:rPr>
          <w:rFonts w:hint="default" w:ascii="Times New Roman" w:hAnsi="Times New Roman" w:cs="Times New Roman"/>
          <w:sz w:val="20"/>
          <w:szCs w:val="20"/>
        </w:rPr>
      </w:pPr>
    </w:p>
    <w:p w14:paraId="37B8990F">
      <w:pPr>
        <w:rPr>
          <w:rFonts w:hint="default" w:ascii="Times New Roman" w:hAnsi="Times New Roman" w:cs="Times New Roman"/>
          <w:sz w:val="20"/>
          <w:szCs w:val="20"/>
        </w:rPr>
      </w:pPr>
    </w:p>
    <w:p w14:paraId="2CFEA3C7">
      <w:pPr>
        <w:rPr>
          <w:rFonts w:hint="default" w:ascii="Times New Roman" w:hAnsi="Times New Roman" w:cs="Times New Roman"/>
          <w:sz w:val="20"/>
          <w:szCs w:val="20"/>
        </w:rPr>
      </w:pPr>
    </w:p>
    <w:p w14:paraId="770CAB1E">
      <w:pPr>
        <w:rPr>
          <w:rFonts w:hint="default" w:ascii="Times New Roman" w:hAnsi="Times New Roman" w:cs="Times New Roman"/>
          <w:sz w:val="20"/>
          <w:szCs w:val="20"/>
        </w:rPr>
      </w:pPr>
    </w:p>
    <w:p w14:paraId="4CFA9D7E">
      <w:pPr>
        <w:rPr>
          <w:rFonts w:hint="default" w:ascii="Times New Roman" w:hAnsi="Times New Roman" w:cs="Times New Roman"/>
          <w:sz w:val="20"/>
          <w:szCs w:val="20"/>
        </w:rPr>
      </w:pPr>
    </w:p>
    <w:p w14:paraId="6B9471E4">
      <w:pPr>
        <w:rPr>
          <w:rFonts w:hint="default" w:ascii="Times New Roman" w:hAnsi="Times New Roman" w:cs="Times New Roman"/>
          <w:sz w:val="20"/>
          <w:szCs w:val="20"/>
        </w:rPr>
      </w:pPr>
    </w:p>
    <w:p w14:paraId="429679CD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Figure D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12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: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Effect of portion-control plate–based interventions on SBP</w:t>
      </w:r>
    </w:p>
    <w:p w14:paraId="057855A3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41423958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114300" distR="114300">
            <wp:extent cx="8477250" cy="3048000"/>
            <wp:effectExtent l="0" t="0" r="6350" b="0"/>
            <wp:docPr id="39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4772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E7417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08FF9D4C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1A0A051C">
      <w:pPr>
        <w:rPr>
          <w:rFonts w:hint="default" w:ascii="Times New Roman" w:hAnsi="Times New Roman" w:cs="Times New Roman"/>
          <w:sz w:val="20"/>
          <w:szCs w:val="20"/>
        </w:rPr>
      </w:pPr>
    </w:p>
    <w:p w14:paraId="6CED48A2">
      <w:pPr>
        <w:rPr>
          <w:rFonts w:hint="default" w:ascii="Times New Roman" w:hAnsi="Times New Roman" w:cs="Times New Roman"/>
          <w:sz w:val="20"/>
          <w:szCs w:val="20"/>
        </w:rPr>
      </w:pPr>
    </w:p>
    <w:p w14:paraId="59C4E7C6">
      <w:pPr>
        <w:rPr>
          <w:rFonts w:hint="default" w:ascii="Times New Roman" w:hAnsi="Times New Roman" w:cs="Times New Roman"/>
          <w:sz w:val="20"/>
          <w:szCs w:val="20"/>
        </w:rPr>
      </w:pPr>
    </w:p>
    <w:p w14:paraId="6409B681">
      <w:pPr>
        <w:rPr>
          <w:rFonts w:hint="default" w:ascii="Times New Roman" w:hAnsi="Times New Roman" w:cs="Times New Roman"/>
          <w:sz w:val="20"/>
          <w:szCs w:val="20"/>
        </w:rPr>
      </w:pPr>
    </w:p>
    <w:p w14:paraId="32424C18">
      <w:pPr>
        <w:rPr>
          <w:rFonts w:hint="default" w:ascii="Times New Roman" w:hAnsi="Times New Roman" w:cs="Times New Roman"/>
          <w:sz w:val="20"/>
          <w:szCs w:val="20"/>
        </w:rPr>
      </w:pPr>
    </w:p>
    <w:p w14:paraId="46FBD945">
      <w:pPr>
        <w:rPr>
          <w:rFonts w:hint="default" w:ascii="Times New Roman" w:hAnsi="Times New Roman" w:cs="Times New Roman"/>
          <w:sz w:val="20"/>
          <w:szCs w:val="20"/>
        </w:rPr>
      </w:pPr>
    </w:p>
    <w:p w14:paraId="114BD96D">
      <w:pPr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Appendix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E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: Publication bias assessment </w:t>
      </w:r>
    </w:p>
    <w:p w14:paraId="0B18B6CC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Figure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E1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: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Funnel plot and Egger's test for weight</w:t>
      </w:r>
    </w:p>
    <w:p w14:paraId="74C806B0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114300" distR="114300">
            <wp:extent cx="3956050" cy="2821940"/>
            <wp:effectExtent l="0" t="0" r="6350" b="1016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56050" cy="282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9A144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6"/>
        <w:gridCol w:w="1250"/>
        <w:gridCol w:w="1353"/>
        <w:gridCol w:w="1159"/>
        <w:gridCol w:w="1159"/>
        <w:gridCol w:w="1159"/>
        <w:gridCol w:w="1116"/>
      </w:tblGrid>
      <w:tr w14:paraId="20744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63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303A824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Egger's test</w:t>
            </w:r>
          </w:p>
        </w:tc>
        <w:tc>
          <w:tcPr>
            <w:tcW w:w="125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5200760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35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4EFA340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0FA0A66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2931BF6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6126763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1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68E2B40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</w:tr>
      <w:tr w14:paraId="4EF5D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636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408F967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Std_Eff</w:t>
            </w:r>
          </w:p>
        </w:tc>
        <w:tc>
          <w:tcPr>
            <w:tcW w:w="1250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55A7331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Coefficient</w:t>
            </w:r>
          </w:p>
        </w:tc>
        <w:tc>
          <w:tcPr>
            <w:tcW w:w="1353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251FDDD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Std. err.</w:t>
            </w: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3BE1CFB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67A60D9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P&gt;|t|</w:t>
            </w:r>
          </w:p>
        </w:tc>
        <w:tc>
          <w:tcPr>
            <w:tcW w:w="2275" w:type="dxa"/>
            <w:gridSpan w:val="2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5830DD8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[95% conf. interval]</w:t>
            </w:r>
          </w:p>
        </w:tc>
      </w:tr>
      <w:tr w14:paraId="6EBBE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F6F10E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slope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09EEB5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3.853544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4DB8AB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2.034715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30E818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1.89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39B8B0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0.117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17E890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-1.376858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09EC23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9.083946</w:t>
            </w:r>
          </w:p>
        </w:tc>
      </w:tr>
      <w:tr w14:paraId="283C0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636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095055B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bias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5DAAB61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-2.11172</w:t>
            </w:r>
          </w:p>
        </w:tc>
        <w:tc>
          <w:tcPr>
            <w:tcW w:w="1353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749657C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.6698101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03AF6C0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3.15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5657DCD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0.025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63C5DDA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-3.833522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1918581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-.389918</w:t>
            </w:r>
          </w:p>
        </w:tc>
      </w:tr>
    </w:tbl>
    <w:p w14:paraId="56EFC3C5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37112A23">
      <w:pPr>
        <w:rPr>
          <w:rFonts w:hint="default" w:ascii="Times New Roman" w:hAnsi="Times New Roman" w:cs="Times New Roman"/>
          <w:sz w:val="20"/>
          <w:szCs w:val="20"/>
        </w:rPr>
      </w:pPr>
    </w:p>
    <w:p w14:paraId="262D93CE"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 w14:paraId="2AB69ACD"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 w14:paraId="179F5B48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Figure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E2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: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Funnel plot and Egger's test for waist circumference</w:t>
      </w:r>
    </w:p>
    <w:p w14:paraId="2101317B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drawing>
          <wp:inline distT="0" distB="0" distL="114300" distR="114300">
            <wp:extent cx="4080510" cy="2720975"/>
            <wp:effectExtent l="0" t="0" r="8890" b="9525"/>
            <wp:docPr id="22" name="图片 22" descr="waist 13篇完整版Funnel 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waist 13篇完整版Funnel plot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80510" cy="272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F776C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4"/>
        <w:gridCol w:w="1256"/>
        <w:gridCol w:w="1360"/>
        <w:gridCol w:w="1165"/>
        <w:gridCol w:w="1165"/>
        <w:gridCol w:w="1165"/>
        <w:gridCol w:w="1122"/>
      </w:tblGrid>
      <w:tr w14:paraId="7B37B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64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4C1C241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Egger's test</w:t>
            </w:r>
          </w:p>
        </w:tc>
        <w:tc>
          <w:tcPr>
            <w:tcW w:w="125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527E0A6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36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3C1D9C8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6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0170B43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6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14AAA91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6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300F211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2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1C275A1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</w:tr>
      <w:tr w14:paraId="2954A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644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6FA9004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Std_Eff</w:t>
            </w:r>
          </w:p>
        </w:tc>
        <w:tc>
          <w:tcPr>
            <w:tcW w:w="1256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2AA377D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Coefficient</w:t>
            </w:r>
          </w:p>
        </w:tc>
        <w:tc>
          <w:tcPr>
            <w:tcW w:w="1360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3F016B0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Std. err.</w:t>
            </w:r>
          </w:p>
        </w:tc>
        <w:tc>
          <w:tcPr>
            <w:tcW w:w="1165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251A5F3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1165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68B7A8D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P&gt;|t|</w:t>
            </w:r>
          </w:p>
        </w:tc>
        <w:tc>
          <w:tcPr>
            <w:tcW w:w="2287" w:type="dxa"/>
            <w:gridSpan w:val="2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5159A9A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[95% conf. interval]</w:t>
            </w:r>
          </w:p>
        </w:tc>
      </w:tr>
      <w:tr w14:paraId="1DC84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197E87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slope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2E3B2B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3.788849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695732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6.817607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3118F7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5E68E8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0.677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7A63D2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-82.83707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24B368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90.41477</w:t>
            </w:r>
          </w:p>
        </w:tc>
      </w:tr>
      <w:tr w14:paraId="121BC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644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674E064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bias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4DDD85A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-2.321259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4F27E3B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2.845716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09D5FB0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-0.82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5D46838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0.564</w:t>
            </w:r>
          </w:p>
        </w:tc>
        <w:tc>
          <w:tcPr>
            <w:tcW w:w="1165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481A03A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-38.47951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28D710E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33.83699</w:t>
            </w:r>
          </w:p>
        </w:tc>
      </w:tr>
    </w:tbl>
    <w:p w14:paraId="290302BB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38FC77C1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30A0E5CA"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 w14:paraId="378C5A88"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 w14:paraId="2893F1FF"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 w14:paraId="0569E73C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Figure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E3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: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Funnel plot and Egger's test for BMI</w:t>
      </w:r>
    </w:p>
    <w:p w14:paraId="023ABC93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drawing>
          <wp:inline distT="0" distB="0" distL="114300" distR="114300">
            <wp:extent cx="4078605" cy="2720340"/>
            <wp:effectExtent l="0" t="0" r="10795" b="10160"/>
            <wp:docPr id="14" name="图片 14" descr="BMI Funnel 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BMI Funnel plot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78605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C62E5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6"/>
        <w:gridCol w:w="1250"/>
        <w:gridCol w:w="1353"/>
        <w:gridCol w:w="1159"/>
        <w:gridCol w:w="1159"/>
        <w:gridCol w:w="1159"/>
        <w:gridCol w:w="1116"/>
      </w:tblGrid>
      <w:tr w14:paraId="15942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63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75B51AC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Egger's test</w:t>
            </w:r>
          </w:p>
        </w:tc>
        <w:tc>
          <w:tcPr>
            <w:tcW w:w="125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77FB6D1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35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268F747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25E729C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41E7E1E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084AE9D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1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104D299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</w:tr>
      <w:tr w14:paraId="55751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636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1095A21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Std_Eff</w:t>
            </w:r>
          </w:p>
        </w:tc>
        <w:tc>
          <w:tcPr>
            <w:tcW w:w="1250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6136603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Coefficient</w:t>
            </w:r>
          </w:p>
        </w:tc>
        <w:tc>
          <w:tcPr>
            <w:tcW w:w="1353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78BCBD0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Std. err.</w:t>
            </w: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3717565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6F3DB1E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P&gt;|t|</w:t>
            </w:r>
          </w:p>
        </w:tc>
        <w:tc>
          <w:tcPr>
            <w:tcW w:w="2275" w:type="dxa"/>
            <w:gridSpan w:val="2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47559EB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[95% conf. interval]</w:t>
            </w:r>
          </w:p>
        </w:tc>
      </w:tr>
      <w:tr w14:paraId="5136F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39BB90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slope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D4340B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-4.271017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CE7655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.5543054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FE51BF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-7.71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C8F1A8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0.005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340A2B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-6.035064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79686F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-2.50697</w:t>
            </w:r>
          </w:p>
        </w:tc>
      </w:tr>
      <w:tr w14:paraId="3EB6F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636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0F7AA91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bias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6B83757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4.225591</w:t>
            </w:r>
          </w:p>
        </w:tc>
        <w:tc>
          <w:tcPr>
            <w:tcW w:w="1353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73E8D56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.9733204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1DFE58E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4.34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4AADEDC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0.023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084BDA6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1.128051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1DBF127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7.323131</w:t>
            </w:r>
          </w:p>
        </w:tc>
      </w:tr>
    </w:tbl>
    <w:p w14:paraId="48362DBC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148E0B87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302FDE20"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 w14:paraId="6B17EB35"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 w14:paraId="10300081"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 w14:paraId="104D8F2A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Figure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E4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: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Funnel plot and Egger's test for TC</w:t>
      </w:r>
    </w:p>
    <w:p w14:paraId="51581883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114300" distR="114300">
            <wp:extent cx="3970655" cy="2832735"/>
            <wp:effectExtent l="0" t="0" r="4445" b="12065"/>
            <wp:docPr id="3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70655" cy="283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E86AA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6"/>
        <w:gridCol w:w="1250"/>
        <w:gridCol w:w="1353"/>
        <w:gridCol w:w="1159"/>
        <w:gridCol w:w="1159"/>
        <w:gridCol w:w="1159"/>
        <w:gridCol w:w="1116"/>
      </w:tblGrid>
      <w:tr w14:paraId="7E34E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63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350FA5B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Egger's test</w:t>
            </w:r>
          </w:p>
        </w:tc>
        <w:tc>
          <w:tcPr>
            <w:tcW w:w="125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252384C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35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6209036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05448F2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2EBA487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6FA6458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1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432AD34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</w:tr>
      <w:tr w14:paraId="529D8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636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297D3EF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Std_Eff</w:t>
            </w:r>
          </w:p>
        </w:tc>
        <w:tc>
          <w:tcPr>
            <w:tcW w:w="1250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7B52DFE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Coefficient</w:t>
            </w:r>
          </w:p>
        </w:tc>
        <w:tc>
          <w:tcPr>
            <w:tcW w:w="1353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6103EA0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Std. err.</w:t>
            </w: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1AC1037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2404400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P&gt;|t|</w:t>
            </w:r>
          </w:p>
        </w:tc>
        <w:tc>
          <w:tcPr>
            <w:tcW w:w="2275" w:type="dxa"/>
            <w:gridSpan w:val="2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5F72ACE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[95% conf. interval]</w:t>
            </w:r>
          </w:p>
        </w:tc>
      </w:tr>
      <w:tr w14:paraId="2090D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D793E3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slope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DA2B60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-.0934672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78CB71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.2527652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06F6E3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-0.37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703A95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0.736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14EC25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-.8978788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160654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.7109444</w:t>
            </w:r>
          </w:p>
        </w:tc>
      </w:tr>
      <w:tr w14:paraId="32817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636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4791D54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bias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3BAC3B5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-.7951768</w:t>
            </w:r>
          </w:p>
        </w:tc>
        <w:tc>
          <w:tcPr>
            <w:tcW w:w="1353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39C79AB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1.609372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3F03F20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-0.49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2F07869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0.655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551AACC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-5.916915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34524E6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4.326562</w:t>
            </w:r>
          </w:p>
        </w:tc>
      </w:tr>
    </w:tbl>
    <w:p w14:paraId="7406247F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625657AD">
      <w:pPr>
        <w:rPr>
          <w:rFonts w:hint="default" w:ascii="Times New Roman" w:hAnsi="Times New Roman" w:cs="Times New Roman"/>
          <w:sz w:val="20"/>
          <w:szCs w:val="20"/>
        </w:rPr>
      </w:pPr>
    </w:p>
    <w:p w14:paraId="7AA62C8A">
      <w:pPr>
        <w:rPr>
          <w:rFonts w:hint="default" w:ascii="Times New Roman" w:hAnsi="Times New Roman" w:cs="Times New Roman"/>
          <w:sz w:val="20"/>
          <w:szCs w:val="20"/>
        </w:rPr>
      </w:pPr>
    </w:p>
    <w:p w14:paraId="76079541">
      <w:pPr>
        <w:rPr>
          <w:rFonts w:hint="default" w:ascii="Times New Roman" w:hAnsi="Times New Roman" w:cs="Times New Roman"/>
          <w:b/>
          <w:bCs/>
          <w:sz w:val="20"/>
          <w:szCs w:val="20"/>
        </w:rPr>
      </w:pPr>
    </w:p>
    <w:p w14:paraId="29484B71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Figure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E5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: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Funnel plot and Egger's test for HDL</w:t>
      </w:r>
    </w:p>
    <w:p w14:paraId="55B97F0B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114300" distR="114300">
            <wp:extent cx="3365500" cy="2400935"/>
            <wp:effectExtent l="0" t="0" r="0" b="12065"/>
            <wp:docPr id="32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61027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6"/>
        <w:gridCol w:w="1250"/>
        <w:gridCol w:w="1353"/>
        <w:gridCol w:w="1159"/>
        <w:gridCol w:w="1159"/>
        <w:gridCol w:w="1159"/>
        <w:gridCol w:w="1116"/>
      </w:tblGrid>
      <w:tr w14:paraId="1A75F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63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103F66E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Egger's test</w:t>
            </w:r>
          </w:p>
        </w:tc>
        <w:tc>
          <w:tcPr>
            <w:tcW w:w="125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49D5B54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35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50A0696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62FF2A6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3F7A3E3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768F6FD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1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22834E8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</w:tr>
      <w:tr w14:paraId="6D9D7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636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0E8DC2D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Std_Eff</w:t>
            </w:r>
          </w:p>
        </w:tc>
        <w:tc>
          <w:tcPr>
            <w:tcW w:w="1250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4BAF5A5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Coefficient</w:t>
            </w:r>
          </w:p>
        </w:tc>
        <w:tc>
          <w:tcPr>
            <w:tcW w:w="1353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1BBE825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Std. err.</w:t>
            </w: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4AF16B6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122A928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P&gt;|t|</w:t>
            </w:r>
          </w:p>
        </w:tc>
        <w:tc>
          <w:tcPr>
            <w:tcW w:w="2275" w:type="dxa"/>
            <w:gridSpan w:val="2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6A9997B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[95% conf. interval]</w:t>
            </w:r>
          </w:p>
        </w:tc>
      </w:tr>
      <w:tr w14:paraId="5E0A7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F98DC5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slope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03EA91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.1401027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E54A3C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.3277661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3BF228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CA7F13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0.711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8555E3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-1.270161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E54551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1.550367</w:t>
            </w:r>
          </w:p>
        </w:tc>
      </w:tr>
      <w:tr w14:paraId="7A0D9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636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2136DC8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bias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6C3D1DB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-1.036326</w:t>
            </w:r>
          </w:p>
        </w:tc>
        <w:tc>
          <w:tcPr>
            <w:tcW w:w="1353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4F0B855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2.295536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49EA0C2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-0.45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050E4F0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0.696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3A13644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-10.91322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46B763B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8.840568</w:t>
            </w:r>
          </w:p>
        </w:tc>
      </w:tr>
    </w:tbl>
    <w:p w14:paraId="4AE72B9B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3F2CF6A9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3B2C3A0B">
      <w:pPr>
        <w:rPr>
          <w:rFonts w:hint="default" w:ascii="Times New Roman" w:hAnsi="Times New Roman" w:cs="Times New Roman"/>
          <w:sz w:val="20"/>
          <w:szCs w:val="20"/>
        </w:rPr>
      </w:pPr>
    </w:p>
    <w:p w14:paraId="10C6999F">
      <w:pPr>
        <w:rPr>
          <w:rFonts w:hint="default" w:ascii="Times New Roman" w:hAnsi="Times New Roman" w:cs="Times New Roman"/>
          <w:sz w:val="20"/>
          <w:szCs w:val="20"/>
        </w:rPr>
      </w:pPr>
    </w:p>
    <w:p w14:paraId="0D82A4A6">
      <w:pPr>
        <w:rPr>
          <w:rFonts w:hint="default" w:ascii="Times New Roman" w:hAnsi="Times New Roman" w:cs="Times New Roman"/>
          <w:sz w:val="20"/>
          <w:szCs w:val="20"/>
        </w:rPr>
      </w:pPr>
    </w:p>
    <w:p w14:paraId="6C45DD52">
      <w:pPr>
        <w:rPr>
          <w:rFonts w:hint="default" w:ascii="Times New Roman" w:hAnsi="Times New Roman" w:cs="Times New Roman"/>
          <w:sz w:val="20"/>
          <w:szCs w:val="20"/>
        </w:rPr>
      </w:pPr>
    </w:p>
    <w:p w14:paraId="1CBD1851">
      <w:pPr>
        <w:rPr>
          <w:rFonts w:hint="default" w:ascii="Times New Roman" w:hAnsi="Times New Roman" w:cs="Times New Roman"/>
          <w:sz w:val="20"/>
          <w:szCs w:val="20"/>
        </w:rPr>
      </w:pPr>
    </w:p>
    <w:p w14:paraId="1040A23D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Figure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E6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: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Funnel plot and Egger's test for LDL</w:t>
      </w:r>
    </w:p>
    <w:p w14:paraId="4916B7AB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114300" distR="114300">
            <wp:extent cx="3178810" cy="2267585"/>
            <wp:effectExtent l="0" t="0" r="8890" b="5715"/>
            <wp:docPr id="33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78810" cy="226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E8F23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6"/>
        <w:gridCol w:w="1250"/>
        <w:gridCol w:w="1353"/>
        <w:gridCol w:w="1159"/>
        <w:gridCol w:w="1159"/>
        <w:gridCol w:w="1159"/>
        <w:gridCol w:w="1116"/>
      </w:tblGrid>
      <w:tr w14:paraId="584FD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63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04CEDE5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Egger's test</w:t>
            </w:r>
          </w:p>
        </w:tc>
        <w:tc>
          <w:tcPr>
            <w:tcW w:w="125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7406213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35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01242B9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1A38B1C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5181B60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7819523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1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5A28862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</w:tr>
      <w:tr w14:paraId="7151C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636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581CC07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Std_Eff</w:t>
            </w:r>
          </w:p>
        </w:tc>
        <w:tc>
          <w:tcPr>
            <w:tcW w:w="1250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3DC4AC4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Coefficient</w:t>
            </w:r>
          </w:p>
        </w:tc>
        <w:tc>
          <w:tcPr>
            <w:tcW w:w="1353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1AE5D42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Std. err.</w:t>
            </w: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7F1FD79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5773F89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P&gt;|t|</w:t>
            </w:r>
          </w:p>
        </w:tc>
        <w:tc>
          <w:tcPr>
            <w:tcW w:w="2275" w:type="dxa"/>
            <w:gridSpan w:val="2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3FE8E64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[95% conf. interval]</w:t>
            </w:r>
          </w:p>
        </w:tc>
      </w:tr>
      <w:tr w14:paraId="608AE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CA4F2E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slope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35818E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-.4987735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71A342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.167482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CD8ACD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-2.98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FA4A41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0.059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2CCCF0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-1.031776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8E664B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.034229</w:t>
            </w:r>
          </w:p>
        </w:tc>
      </w:tr>
      <w:tr w14:paraId="3FE3B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636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14A154C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bias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43F7241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1.432492</w:t>
            </w:r>
          </w:p>
        </w:tc>
        <w:tc>
          <w:tcPr>
            <w:tcW w:w="1353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50200E3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1.110385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57A5776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1.29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08FE3E0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0.287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67DF9F3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-2.101248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00FC002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4.966231</w:t>
            </w:r>
          </w:p>
        </w:tc>
      </w:tr>
    </w:tbl>
    <w:p w14:paraId="04FFB4E7">
      <w:pPr>
        <w:rPr>
          <w:rFonts w:hint="default" w:ascii="Times New Roman" w:hAnsi="Times New Roman" w:cs="Times New Roman"/>
          <w:sz w:val="20"/>
          <w:szCs w:val="20"/>
        </w:rPr>
      </w:pPr>
    </w:p>
    <w:p w14:paraId="61265D60">
      <w:pPr>
        <w:rPr>
          <w:rFonts w:hint="default" w:ascii="Times New Roman" w:hAnsi="Times New Roman" w:cs="Times New Roman"/>
          <w:sz w:val="20"/>
          <w:szCs w:val="20"/>
        </w:rPr>
      </w:pPr>
    </w:p>
    <w:p w14:paraId="67CD912E">
      <w:pPr>
        <w:rPr>
          <w:rFonts w:hint="default" w:ascii="Times New Roman" w:hAnsi="Times New Roman" w:cs="Times New Roman"/>
          <w:sz w:val="20"/>
          <w:szCs w:val="20"/>
        </w:rPr>
      </w:pPr>
    </w:p>
    <w:p w14:paraId="7BD748FF">
      <w:pPr>
        <w:rPr>
          <w:rFonts w:hint="default" w:ascii="Times New Roman" w:hAnsi="Times New Roman" w:cs="Times New Roman"/>
          <w:sz w:val="20"/>
          <w:szCs w:val="20"/>
        </w:rPr>
      </w:pPr>
    </w:p>
    <w:p w14:paraId="4F497CAA">
      <w:pPr>
        <w:rPr>
          <w:rFonts w:hint="default" w:ascii="Times New Roman" w:hAnsi="Times New Roman" w:cs="Times New Roman"/>
          <w:sz w:val="20"/>
          <w:szCs w:val="20"/>
        </w:rPr>
      </w:pPr>
    </w:p>
    <w:p w14:paraId="78BE8B2F">
      <w:pPr>
        <w:rPr>
          <w:rFonts w:hint="default" w:ascii="Times New Roman" w:hAnsi="Times New Roman" w:cs="Times New Roman"/>
          <w:sz w:val="20"/>
          <w:szCs w:val="20"/>
        </w:rPr>
      </w:pPr>
    </w:p>
    <w:p w14:paraId="08F2BADF">
      <w:pPr>
        <w:rPr>
          <w:rFonts w:hint="default" w:ascii="Times New Roman" w:hAnsi="Times New Roman" w:cs="Times New Roman"/>
          <w:sz w:val="20"/>
          <w:szCs w:val="20"/>
        </w:rPr>
      </w:pPr>
    </w:p>
    <w:p w14:paraId="44148E73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Figure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E7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: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Funnel plot and Egger's test for TG</w:t>
      </w:r>
    </w:p>
    <w:p w14:paraId="47005220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114300" distR="114300">
            <wp:extent cx="3771900" cy="2690495"/>
            <wp:effectExtent l="0" t="0" r="0" b="1905"/>
            <wp:docPr id="31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69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1F5D0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6"/>
        <w:gridCol w:w="1250"/>
        <w:gridCol w:w="1353"/>
        <w:gridCol w:w="1159"/>
        <w:gridCol w:w="1159"/>
        <w:gridCol w:w="1159"/>
        <w:gridCol w:w="1116"/>
      </w:tblGrid>
      <w:tr w14:paraId="372F2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63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5772E10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Egger's test</w:t>
            </w:r>
          </w:p>
        </w:tc>
        <w:tc>
          <w:tcPr>
            <w:tcW w:w="125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3BC8724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35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56F3513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49B9C91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3BAD63A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3E65893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1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585344C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</w:tr>
      <w:tr w14:paraId="6C312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636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5D6E1C4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Std_Eff</w:t>
            </w:r>
          </w:p>
        </w:tc>
        <w:tc>
          <w:tcPr>
            <w:tcW w:w="1250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59339C3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Coefficient</w:t>
            </w:r>
          </w:p>
        </w:tc>
        <w:tc>
          <w:tcPr>
            <w:tcW w:w="1353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51F6226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Std. err.</w:t>
            </w: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2270318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3028D57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P&gt;|t|</w:t>
            </w:r>
          </w:p>
        </w:tc>
        <w:tc>
          <w:tcPr>
            <w:tcW w:w="2275" w:type="dxa"/>
            <w:gridSpan w:val="2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0EA0B9C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[95% conf. interval]</w:t>
            </w:r>
          </w:p>
        </w:tc>
      </w:tr>
      <w:tr w14:paraId="77603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C6E0D2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slope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102D0E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.6658233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77E862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.3235567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37B6C0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2.06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E82F81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0.132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280E6A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-.3638785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5C6B85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1.695525</w:t>
            </w:r>
          </w:p>
        </w:tc>
      </w:tr>
      <w:tr w14:paraId="38820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636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7D1E715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bias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6D2D80E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-4.215749</w:t>
            </w:r>
          </w:p>
        </w:tc>
        <w:tc>
          <w:tcPr>
            <w:tcW w:w="1353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5414069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2.14854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6B33E16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-1.96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42FB052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0.145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139F901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-11.05336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65E0A70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2.621866</w:t>
            </w:r>
          </w:p>
        </w:tc>
      </w:tr>
    </w:tbl>
    <w:p w14:paraId="6D3FD9C4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58328904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604BED4A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196DA2AB">
      <w:pPr>
        <w:rPr>
          <w:rFonts w:hint="default" w:ascii="Times New Roman" w:hAnsi="Times New Roman" w:cs="Times New Roman"/>
          <w:sz w:val="20"/>
          <w:szCs w:val="20"/>
        </w:rPr>
      </w:pPr>
    </w:p>
    <w:p w14:paraId="6404D238">
      <w:pPr>
        <w:rPr>
          <w:rFonts w:hint="default" w:ascii="Times New Roman" w:hAnsi="Times New Roman" w:cs="Times New Roman"/>
          <w:sz w:val="20"/>
          <w:szCs w:val="20"/>
        </w:rPr>
      </w:pPr>
    </w:p>
    <w:p w14:paraId="72B7C12A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Figure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E8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: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Funnel plot and Egger's test for DBP</w:t>
      </w:r>
    </w:p>
    <w:p w14:paraId="04A9682B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114300" distR="114300">
            <wp:extent cx="3734435" cy="2663825"/>
            <wp:effectExtent l="0" t="0" r="12065" b="3175"/>
            <wp:docPr id="42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2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34435" cy="266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D11CA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6"/>
        <w:gridCol w:w="1250"/>
        <w:gridCol w:w="1353"/>
        <w:gridCol w:w="1159"/>
        <w:gridCol w:w="1159"/>
        <w:gridCol w:w="1159"/>
        <w:gridCol w:w="1116"/>
      </w:tblGrid>
      <w:tr w14:paraId="3816E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63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415BDCD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Egger's test</w:t>
            </w:r>
          </w:p>
        </w:tc>
        <w:tc>
          <w:tcPr>
            <w:tcW w:w="125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2428ECA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35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5640AD0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6F9A34A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735FA44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48F9578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1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14D083F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</w:tr>
      <w:tr w14:paraId="4B9D3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636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664AD37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Std_Eff</w:t>
            </w:r>
          </w:p>
        </w:tc>
        <w:tc>
          <w:tcPr>
            <w:tcW w:w="1250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3214DBC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Coefficient</w:t>
            </w:r>
          </w:p>
        </w:tc>
        <w:tc>
          <w:tcPr>
            <w:tcW w:w="1353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34BA9F1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Std. err.</w:t>
            </w: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208DE2E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2DABCEC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P&gt;|t|</w:t>
            </w:r>
          </w:p>
        </w:tc>
        <w:tc>
          <w:tcPr>
            <w:tcW w:w="2275" w:type="dxa"/>
            <w:gridSpan w:val="2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6545D53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[95% conf. interval]</w:t>
            </w:r>
          </w:p>
        </w:tc>
      </w:tr>
      <w:tr w14:paraId="7918F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A5A18F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slope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B95202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-.2556057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C4E120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.4624141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81DE7C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-0.55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43A1A1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0.636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CDD1BE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-2.245213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2FC95B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1.734002</w:t>
            </w:r>
          </w:p>
        </w:tc>
      </w:tr>
      <w:tr w14:paraId="5DC48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636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11EF6B7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bias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171EA23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.4912541</w:t>
            </w:r>
          </w:p>
        </w:tc>
        <w:tc>
          <w:tcPr>
            <w:tcW w:w="1353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394CB99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3.01832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32B48E9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2A2FB71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0.886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38D7C68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-12.49553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1A5A421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13.47804</w:t>
            </w:r>
          </w:p>
        </w:tc>
      </w:tr>
    </w:tbl>
    <w:p w14:paraId="3655547B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33E4545D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7F3D0221">
      <w:pPr>
        <w:rPr>
          <w:rFonts w:hint="default" w:ascii="Times New Roman" w:hAnsi="Times New Roman" w:cs="Times New Roman"/>
          <w:sz w:val="20"/>
          <w:szCs w:val="20"/>
        </w:rPr>
      </w:pPr>
    </w:p>
    <w:p w14:paraId="3832AF1B">
      <w:pPr>
        <w:rPr>
          <w:rFonts w:hint="default" w:ascii="Times New Roman" w:hAnsi="Times New Roman" w:cs="Times New Roman"/>
          <w:sz w:val="20"/>
          <w:szCs w:val="20"/>
        </w:rPr>
      </w:pPr>
    </w:p>
    <w:p w14:paraId="2B257F68">
      <w:pPr>
        <w:rPr>
          <w:rFonts w:hint="default" w:ascii="Times New Roman" w:hAnsi="Times New Roman" w:cs="Times New Roman"/>
          <w:sz w:val="20"/>
          <w:szCs w:val="20"/>
        </w:rPr>
      </w:pPr>
    </w:p>
    <w:p w14:paraId="7A7109EB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Figure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E9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: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Funnel plot and Egger's test for SBP</w:t>
      </w:r>
    </w:p>
    <w:p w14:paraId="5C2FF6AB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114300" distR="114300">
            <wp:extent cx="3909695" cy="2788920"/>
            <wp:effectExtent l="0" t="0" r="1905" b="5080"/>
            <wp:docPr id="40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909695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04A1F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6"/>
        <w:gridCol w:w="1250"/>
        <w:gridCol w:w="1353"/>
        <w:gridCol w:w="1159"/>
        <w:gridCol w:w="1159"/>
        <w:gridCol w:w="1159"/>
        <w:gridCol w:w="1116"/>
      </w:tblGrid>
      <w:tr w14:paraId="3CA48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63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3F431BC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Egger's test</w:t>
            </w:r>
          </w:p>
        </w:tc>
        <w:tc>
          <w:tcPr>
            <w:tcW w:w="125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1F4F8F1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35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463FEF6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5E64E2B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063637E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333DEF3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1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39A5B54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</w:tr>
      <w:tr w14:paraId="6C5ED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636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3194775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Std_Eff</w:t>
            </w:r>
          </w:p>
        </w:tc>
        <w:tc>
          <w:tcPr>
            <w:tcW w:w="1250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0B27A52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Coefficient</w:t>
            </w:r>
          </w:p>
        </w:tc>
        <w:tc>
          <w:tcPr>
            <w:tcW w:w="1353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28985B5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Std. err.</w:t>
            </w: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30C36FE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6CD1459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P&gt;|t|</w:t>
            </w:r>
          </w:p>
        </w:tc>
        <w:tc>
          <w:tcPr>
            <w:tcW w:w="2275" w:type="dxa"/>
            <w:gridSpan w:val="2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660A468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[95% conf. interval]</w:t>
            </w:r>
          </w:p>
        </w:tc>
      </w:tr>
      <w:tr w14:paraId="0CA05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14B0BF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slope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2E052E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-1.379645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9D0612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.6758789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E30BAD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-2.04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1441B7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0.178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5DF7A7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-4.287717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3B97DD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1.528427</w:t>
            </w:r>
          </w:p>
        </w:tc>
      </w:tr>
      <w:tr w14:paraId="6A793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636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52F919C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bias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4CAABA1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5.45161</w:t>
            </w:r>
          </w:p>
        </w:tc>
        <w:tc>
          <w:tcPr>
            <w:tcW w:w="1353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5989E96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4.294639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1299D31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7623B89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0.332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16F212E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-13.02673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3E537F4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23.92995</w:t>
            </w:r>
          </w:p>
        </w:tc>
      </w:tr>
    </w:tbl>
    <w:p w14:paraId="283F82BE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0C30AE04">
      <w:pPr>
        <w:rPr>
          <w:rFonts w:hint="default" w:ascii="Times New Roman" w:hAnsi="Times New Roman" w:cs="Times New Roman"/>
          <w:sz w:val="20"/>
          <w:szCs w:val="20"/>
        </w:rPr>
      </w:pPr>
    </w:p>
    <w:p w14:paraId="4F9F4565">
      <w:pPr>
        <w:rPr>
          <w:rFonts w:hint="default" w:ascii="Times New Roman" w:hAnsi="Times New Roman" w:cs="Times New Roman"/>
          <w:sz w:val="20"/>
          <w:szCs w:val="20"/>
        </w:rPr>
      </w:pPr>
    </w:p>
    <w:p w14:paraId="16CC4FA5">
      <w:pPr>
        <w:rPr>
          <w:rFonts w:hint="default" w:ascii="Times New Roman" w:hAnsi="Times New Roman" w:cs="Times New Roman"/>
          <w:sz w:val="20"/>
          <w:szCs w:val="20"/>
        </w:rPr>
      </w:pPr>
    </w:p>
    <w:p w14:paraId="434323C9">
      <w:pPr>
        <w:rPr>
          <w:rFonts w:hint="default" w:ascii="Times New Roman" w:hAnsi="Times New Roman" w:cs="Times New Roman"/>
          <w:sz w:val="20"/>
          <w:szCs w:val="20"/>
        </w:rPr>
      </w:pPr>
    </w:p>
    <w:p w14:paraId="0344C493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Figure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E10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: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Funnel plot and Egger's test for HbA1c</w:t>
      </w:r>
    </w:p>
    <w:p w14:paraId="431DB839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114300" distR="114300">
            <wp:extent cx="3522345" cy="2512695"/>
            <wp:effectExtent l="0" t="0" r="825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522345" cy="251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AC822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6"/>
        <w:gridCol w:w="1250"/>
        <w:gridCol w:w="1353"/>
        <w:gridCol w:w="1159"/>
        <w:gridCol w:w="1159"/>
        <w:gridCol w:w="1159"/>
        <w:gridCol w:w="1116"/>
      </w:tblGrid>
      <w:tr w14:paraId="0C2E7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63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5016822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Egger's test</w:t>
            </w:r>
          </w:p>
        </w:tc>
        <w:tc>
          <w:tcPr>
            <w:tcW w:w="125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179D43B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35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7368A1B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77D9E70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15A12B7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7EAEF56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1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655D369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</w:tr>
      <w:tr w14:paraId="1C4FD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636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399385F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Std_Eff</w:t>
            </w:r>
          </w:p>
        </w:tc>
        <w:tc>
          <w:tcPr>
            <w:tcW w:w="1250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27C46F6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Coefficient</w:t>
            </w:r>
          </w:p>
        </w:tc>
        <w:tc>
          <w:tcPr>
            <w:tcW w:w="1353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3C78213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Std. err.</w:t>
            </w: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0BB2D71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789B9C0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P&gt;|t|</w:t>
            </w:r>
          </w:p>
        </w:tc>
        <w:tc>
          <w:tcPr>
            <w:tcW w:w="2275" w:type="dxa"/>
            <w:gridSpan w:val="2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5BB6D54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[95% conf. interval]</w:t>
            </w:r>
          </w:p>
        </w:tc>
      </w:tr>
      <w:tr w14:paraId="7C358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E68D7F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slope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91E4FD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-1.05413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61E011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.3208942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97EF41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-3.28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40B8B1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EF8734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-1.780044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2C33A1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-.3282172</w:t>
            </w:r>
          </w:p>
        </w:tc>
      </w:tr>
      <w:tr w14:paraId="27E01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636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37F9387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bias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1627C59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2.285472</w:t>
            </w:r>
          </w:p>
        </w:tc>
        <w:tc>
          <w:tcPr>
            <w:tcW w:w="1353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626C18B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1.91271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51AC61C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1.19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04E8210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0.263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38FA910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-2.041378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6F068DF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6.612321</w:t>
            </w:r>
          </w:p>
        </w:tc>
      </w:tr>
    </w:tbl>
    <w:p w14:paraId="02434880">
      <w:pPr>
        <w:rPr>
          <w:rFonts w:hint="default" w:ascii="Times New Roman" w:hAnsi="Times New Roman" w:cs="Times New Roman"/>
          <w:sz w:val="20"/>
          <w:szCs w:val="20"/>
        </w:rPr>
      </w:pPr>
    </w:p>
    <w:p w14:paraId="5EC2C3C1">
      <w:pPr>
        <w:rPr>
          <w:rFonts w:hint="default" w:ascii="Times New Roman" w:hAnsi="Times New Roman" w:cs="Times New Roman"/>
          <w:sz w:val="20"/>
          <w:szCs w:val="20"/>
        </w:rPr>
      </w:pPr>
    </w:p>
    <w:p w14:paraId="1B82B420">
      <w:pPr>
        <w:rPr>
          <w:rFonts w:hint="default" w:ascii="Times New Roman" w:hAnsi="Times New Roman" w:cs="Times New Roman"/>
          <w:sz w:val="20"/>
          <w:szCs w:val="20"/>
        </w:rPr>
      </w:pPr>
    </w:p>
    <w:p w14:paraId="4C6E22E1">
      <w:pPr>
        <w:rPr>
          <w:rFonts w:hint="default" w:ascii="Times New Roman" w:hAnsi="Times New Roman" w:cs="Times New Roman"/>
          <w:sz w:val="20"/>
          <w:szCs w:val="20"/>
        </w:rPr>
      </w:pPr>
    </w:p>
    <w:p w14:paraId="691D6CD9">
      <w:pPr>
        <w:rPr>
          <w:rFonts w:hint="default" w:ascii="Times New Roman" w:hAnsi="Times New Roman" w:cs="Times New Roman"/>
          <w:sz w:val="20"/>
          <w:szCs w:val="20"/>
        </w:rPr>
      </w:pPr>
    </w:p>
    <w:p w14:paraId="2427EA06">
      <w:pPr>
        <w:rPr>
          <w:rFonts w:hint="default" w:ascii="Times New Roman" w:hAnsi="Times New Roman" w:cs="Times New Roman"/>
          <w:sz w:val="20"/>
          <w:szCs w:val="20"/>
        </w:rPr>
      </w:pPr>
    </w:p>
    <w:p w14:paraId="1493C449">
      <w:pPr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Figure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E11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: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Funnel plot and Egger's test for 2-h-PPG</w:t>
      </w:r>
    </w:p>
    <w:p w14:paraId="2A88B081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114300" distR="114300">
            <wp:extent cx="3612515" cy="2408555"/>
            <wp:effectExtent l="0" t="0" r="6985" b="444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612515" cy="240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441EE">
      <w:pPr>
        <w:rPr>
          <w:rFonts w:hint="default" w:ascii="Times New Roman" w:hAnsi="Times New Roman" w:cs="Times New Roman"/>
          <w:sz w:val="20"/>
          <w:szCs w:val="20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6"/>
        <w:gridCol w:w="1250"/>
        <w:gridCol w:w="1353"/>
        <w:gridCol w:w="1159"/>
        <w:gridCol w:w="1159"/>
        <w:gridCol w:w="1159"/>
        <w:gridCol w:w="1116"/>
      </w:tblGrid>
      <w:tr w14:paraId="54449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63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702CB53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Egger's test</w:t>
            </w:r>
          </w:p>
        </w:tc>
        <w:tc>
          <w:tcPr>
            <w:tcW w:w="125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5429590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35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3241BFD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64871AB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379F682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00804D1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1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4733A90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</w:tr>
      <w:tr w14:paraId="1898F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636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7386519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Std_Eff</w:t>
            </w:r>
          </w:p>
        </w:tc>
        <w:tc>
          <w:tcPr>
            <w:tcW w:w="1250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48DEBF8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Coefficient</w:t>
            </w:r>
          </w:p>
        </w:tc>
        <w:tc>
          <w:tcPr>
            <w:tcW w:w="1353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3C86D04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Std. err.</w:t>
            </w: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0A967DD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25134B1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P&gt;|t|</w:t>
            </w:r>
          </w:p>
        </w:tc>
        <w:tc>
          <w:tcPr>
            <w:tcW w:w="2275" w:type="dxa"/>
            <w:gridSpan w:val="2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0C2C7A0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[95% conf. interval]</w:t>
            </w:r>
          </w:p>
        </w:tc>
      </w:tr>
      <w:tr w14:paraId="6D496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A302AC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slope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55C640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-1.525969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DF33B1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.7222542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CB0B78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-2.11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47ABEB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0.281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6E9B53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-10.70308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DD0353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7.65114</w:t>
            </w:r>
          </w:p>
        </w:tc>
      </w:tr>
      <w:tr w14:paraId="486A7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636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2FB1679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bias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29ADC61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5.405086</w:t>
            </w:r>
          </w:p>
        </w:tc>
        <w:tc>
          <w:tcPr>
            <w:tcW w:w="1353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3CF927D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4.915288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349EE1D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2B7A7AD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0.470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3D491C0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-57.04957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73F6150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67.85974</w:t>
            </w:r>
          </w:p>
        </w:tc>
      </w:tr>
    </w:tbl>
    <w:p w14:paraId="4AB2DACB">
      <w:pPr>
        <w:rPr>
          <w:rFonts w:hint="default" w:ascii="Times New Roman" w:hAnsi="Times New Roman" w:cs="Times New Roman"/>
          <w:sz w:val="20"/>
          <w:szCs w:val="20"/>
        </w:rPr>
      </w:pPr>
    </w:p>
    <w:p w14:paraId="45BB7D22">
      <w:pPr>
        <w:rPr>
          <w:rFonts w:hint="default" w:ascii="Times New Roman" w:hAnsi="Times New Roman" w:cs="Times New Roman"/>
          <w:sz w:val="20"/>
          <w:szCs w:val="20"/>
        </w:rPr>
      </w:pPr>
    </w:p>
    <w:p w14:paraId="5F697F6D">
      <w:pPr>
        <w:rPr>
          <w:rFonts w:hint="default" w:ascii="Times New Roman" w:hAnsi="Times New Roman" w:cs="Times New Roman"/>
          <w:sz w:val="20"/>
          <w:szCs w:val="20"/>
        </w:rPr>
      </w:pPr>
    </w:p>
    <w:p w14:paraId="78001CD3">
      <w:pPr>
        <w:rPr>
          <w:rFonts w:hint="default" w:ascii="Times New Roman" w:hAnsi="Times New Roman" w:cs="Times New Roman"/>
          <w:sz w:val="20"/>
          <w:szCs w:val="20"/>
        </w:rPr>
      </w:pPr>
    </w:p>
    <w:p w14:paraId="33FB4373">
      <w:pPr>
        <w:rPr>
          <w:rFonts w:hint="default" w:ascii="Times New Roman" w:hAnsi="Times New Roman" w:cs="Times New Roman"/>
          <w:sz w:val="20"/>
          <w:szCs w:val="20"/>
        </w:rPr>
      </w:pPr>
    </w:p>
    <w:p w14:paraId="6211BEB3">
      <w:pPr>
        <w:rPr>
          <w:rFonts w:hint="default" w:ascii="Times New Roman" w:hAnsi="Times New Roman" w:cs="Times New Roman"/>
          <w:sz w:val="20"/>
          <w:szCs w:val="20"/>
        </w:rPr>
      </w:pPr>
    </w:p>
    <w:p w14:paraId="35D4C912">
      <w:pPr>
        <w:rPr>
          <w:rFonts w:hint="default" w:ascii="Times New Roman" w:hAnsi="Times New Roman" w:cs="Times New Roman"/>
          <w:sz w:val="20"/>
          <w:szCs w:val="20"/>
        </w:rPr>
      </w:pPr>
    </w:p>
    <w:p w14:paraId="4054E182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Figure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E12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: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Funnel plot and Egger's test for FPG</w:t>
      </w:r>
    </w:p>
    <w:p w14:paraId="2967E6D8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drawing>
          <wp:inline distT="0" distB="0" distL="114300" distR="114300">
            <wp:extent cx="4059555" cy="2896235"/>
            <wp:effectExtent l="0" t="0" r="4445" b="12065"/>
            <wp:docPr id="2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059555" cy="289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BABC9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6"/>
        <w:gridCol w:w="1250"/>
        <w:gridCol w:w="1353"/>
        <w:gridCol w:w="1159"/>
        <w:gridCol w:w="1159"/>
        <w:gridCol w:w="1159"/>
        <w:gridCol w:w="1116"/>
      </w:tblGrid>
      <w:tr w14:paraId="0620F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63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2FD19AA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Egger's test</w:t>
            </w:r>
          </w:p>
        </w:tc>
        <w:tc>
          <w:tcPr>
            <w:tcW w:w="125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5E09ECF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35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068716B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33B0113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558C4C2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1145412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1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301299E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</w:tr>
      <w:tr w14:paraId="1A68D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636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1BBFDA4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Std_Eff</w:t>
            </w:r>
          </w:p>
        </w:tc>
        <w:tc>
          <w:tcPr>
            <w:tcW w:w="1250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7ED10D2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Coefficient</w:t>
            </w:r>
          </w:p>
        </w:tc>
        <w:tc>
          <w:tcPr>
            <w:tcW w:w="1353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129D93F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Std. err.</w:t>
            </w: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5823CBD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</w:t>
            </w:r>
          </w:p>
        </w:tc>
        <w:tc>
          <w:tcPr>
            <w:tcW w:w="1159" w:type="dxa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0625C0E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P&gt;|t|</w:t>
            </w:r>
          </w:p>
        </w:tc>
        <w:tc>
          <w:tcPr>
            <w:tcW w:w="2275" w:type="dxa"/>
            <w:gridSpan w:val="2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3D5F64C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[95% conf. interval]</w:t>
            </w:r>
          </w:p>
        </w:tc>
      </w:tr>
      <w:tr w14:paraId="43D0A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376DB1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slope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1393E5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-1.606092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8EF5CB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.3225958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662810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-4.98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3374A1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8E4722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-2.501762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9BFB28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-.7104229</w:t>
            </w:r>
          </w:p>
        </w:tc>
      </w:tr>
      <w:tr w14:paraId="56A04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636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5AC10FD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bias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04E224E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5.70372</w:t>
            </w:r>
          </w:p>
        </w:tc>
        <w:tc>
          <w:tcPr>
            <w:tcW w:w="1353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7935A91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1.915727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0901DEE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2.98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3FEF737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1B1FF55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.38481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0146E74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11.02263</w:t>
            </w:r>
          </w:p>
        </w:tc>
      </w:tr>
    </w:tbl>
    <w:p w14:paraId="2ACA3CDF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11CE2559">
      <w:pPr>
        <w:rPr>
          <w:rFonts w:hint="default" w:ascii="Times New Roman" w:hAnsi="Times New Roman" w:cs="Times New Roman"/>
          <w:sz w:val="20"/>
          <w:szCs w:val="20"/>
        </w:rPr>
      </w:pPr>
    </w:p>
    <w:p w14:paraId="5066D663">
      <w:pPr>
        <w:rPr>
          <w:rFonts w:hint="default" w:ascii="Times New Roman" w:hAnsi="Times New Roman" w:cs="Times New Roman"/>
          <w:sz w:val="20"/>
          <w:szCs w:val="20"/>
        </w:rPr>
      </w:pPr>
    </w:p>
    <w:p w14:paraId="47694565">
      <w:pPr>
        <w:rPr>
          <w:rFonts w:hint="default" w:ascii="Times New Roman" w:hAnsi="Times New Roman" w:cs="Times New Roman"/>
          <w:sz w:val="20"/>
          <w:szCs w:val="20"/>
        </w:rPr>
      </w:pPr>
    </w:p>
    <w:p w14:paraId="0AEB6AF0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Appendix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F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: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GRADE Evidence Profile</w:t>
      </w:r>
    </w:p>
    <w:p w14:paraId="5061C6F6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Table F1:Subgroup analysis</w:t>
      </w:r>
    </w:p>
    <w:tbl>
      <w:tblPr>
        <w:tblStyle w:val="3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4"/>
        <w:gridCol w:w="940"/>
        <w:gridCol w:w="890"/>
        <w:gridCol w:w="1352"/>
        <w:gridCol w:w="1234"/>
        <w:gridCol w:w="1223"/>
        <w:gridCol w:w="1363"/>
        <w:gridCol w:w="1007"/>
        <w:gridCol w:w="690"/>
        <w:gridCol w:w="746"/>
        <w:gridCol w:w="1490"/>
        <w:gridCol w:w="1142"/>
        <w:gridCol w:w="1197"/>
      </w:tblGrid>
      <w:tr w14:paraId="5AA0FE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7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 w:themeFill="background1"/>
            <w:vAlign w:val="center"/>
          </w:tcPr>
          <w:p w14:paraId="1183DD3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Quality assessment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 w:themeFill="background1"/>
            <w:vAlign w:val="center"/>
          </w:tcPr>
          <w:p w14:paraId="0A4F739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of patients</w:t>
            </w:r>
          </w:p>
        </w:tc>
        <w:tc>
          <w:tcPr>
            <w:tcW w:w="2236" w:type="dxa"/>
            <w:gridSpan w:val="2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 w:themeFill="background1"/>
            <w:vAlign w:val="center"/>
          </w:tcPr>
          <w:p w14:paraId="3CD0899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Effect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 w:themeFill="background1"/>
            <w:vAlign w:val="center"/>
          </w:tcPr>
          <w:p w14:paraId="368A7B7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 w:themeFill="background1"/>
            <w:vAlign w:val="center"/>
          </w:tcPr>
          <w:p w14:paraId="1883B91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</w:tr>
      <w:tr w14:paraId="052EA1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4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28AF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of studies</w:t>
            </w:r>
          </w:p>
        </w:tc>
        <w:tc>
          <w:tcPr>
            <w:tcW w:w="94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FE75F43">
            <w:pP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Outcome</w:t>
            </w:r>
          </w:p>
        </w:tc>
        <w:tc>
          <w:tcPr>
            <w:tcW w:w="89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A4E1D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Risk of bias</w:t>
            </w:r>
          </w:p>
        </w:tc>
        <w:tc>
          <w:tcPr>
            <w:tcW w:w="135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6FFFD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Inconsistency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E8F8B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Indirectness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679F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Imprecision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81A15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Other considerations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69F75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Subgroup analysis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E866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Control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BD48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Relative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(95% CI)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944DE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Absolute</w:t>
            </w:r>
          </w:p>
        </w:tc>
        <w:tc>
          <w:tcPr>
            <w:tcW w:w="1142" w:type="dxa"/>
            <w:tcBorders>
              <w:top w:val="single" w:color="000000" w:sz="8" w:space="0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82FA1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Quality</w:t>
            </w:r>
          </w:p>
        </w:tc>
        <w:tc>
          <w:tcPr>
            <w:tcW w:w="1197" w:type="dxa"/>
            <w:tcBorders>
              <w:top w:val="single" w:color="000000" w:sz="8" w:space="0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0B780A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Importance</w:t>
            </w:r>
          </w:p>
        </w:tc>
      </w:tr>
      <w:tr w14:paraId="60B462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4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2EB631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94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313FBF79">
            <w:pP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weight</w:t>
            </w:r>
          </w:p>
        </w:tc>
        <w:tc>
          <w:tcPr>
            <w:tcW w:w="89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77D28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risk of bias1</w:t>
            </w:r>
          </w:p>
        </w:tc>
        <w:tc>
          <w:tcPr>
            <w:tcW w:w="135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A7BC05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inconsistency2</w:t>
            </w:r>
          </w:p>
        </w:tc>
        <w:tc>
          <w:tcPr>
            <w:tcW w:w="1234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0FB344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indirectness3</w:t>
            </w:r>
          </w:p>
        </w:tc>
        <w:tc>
          <w:tcPr>
            <w:tcW w:w="1223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2F5EDB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very serious4</w:t>
            </w:r>
          </w:p>
        </w:tc>
        <w:tc>
          <w:tcPr>
            <w:tcW w:w="1363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2E2852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none5</w:t>
            </w:r>
          </w:p>
        </w:tc>
        <w:tc>
          <w:tcPr>
            <w:tcW w:w="1007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23EFC5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261</w:t>
            </w:r>
          </w:p>
        </w:tc>
        <w:tc>
          <w:tcPr>
            <w:tcW w:w="69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13FC5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262</w:t>
            </w:r>
          </w:p>
        </w:tc>
        <w:tc>
          <w:tcPr>
            <w:tcW w:w="74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B69D5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49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4F440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MD 2.35 lower (4.6 to 0.1 lower)</w:t>
            </w:r>
          </w:p>
        </w:tc>
        <w:tc>
          <w:tcPr>
            <w:tcW w:w="114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280729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ÅÅOO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197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190CC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IMPORTANT</w:t>
            </w:r>
          </w:p>
        </w:tc>
      </w:tr>
      <w:tr w14:paraId="3A4FC3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6F9FAE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221B51F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Weight 3 month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6C80A9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risk of bias1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8156B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inconsistency2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75275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indirectness3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F3266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very serious4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3B7E4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none5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332A46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258781D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2DCCC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6562F0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MD 3.68 lower (7.78 lower to 0.42 higher)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2E0432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ÅÅOO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3867A3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IMPORTANT</w:t>
            </w:r>
          </w:p>
        </w:tc>
      </w:tr>
      <w:tr w14:paraId="5F48AB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362EF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5A472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Weight 6 month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E489A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risk of bias1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C9D3E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inconsistency2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2AD10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indirectness3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2F2D680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very serious4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64DEB4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none5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A6030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180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CA7889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182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25B7A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69BDF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MD 1.77 lower (4.46 lower to 0.92 higher)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7E2A0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ÅÅOO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0880D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IMPORTANT</w:t>
            </w:r>
          </w:p>
        </w:tc>
      </w:tr>
      <w:tr w14:paraId="4BDE35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4C22FB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2DBE5D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HbA1c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614E8E6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serious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233C4C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very serious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4F644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indirectness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AF277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imprecision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F2666E1">
            <w:pP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None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AAFEC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836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97C5C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855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3C20AD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E937C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MD 0.86 lower (1.19 to 0.54 lower)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536F9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ÅOOO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VERY LOW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664916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IMPORTANT</w:t>
            </w:r>
          </w:p>
        </w:tc>
      </w:tr>
      <w:tr w14:paraId="300514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4B72F5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4CD605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HbA1c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month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20C96D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risk of bias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338F8CC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serious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C5DCCB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indirectness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35432C6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serious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7BDC54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None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E92398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7313DE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1C86F6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378CA0A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MD 1.08 lower (1.84 to 0.32 lower)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C79725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ÅÅOO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CDF9E1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IMPORTANT</w:t>
            </w:r>
          </w:p>
        </w:tc>
      </w:tr>
      <w:tr w14:paraId="0CC0DC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58669D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012F2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HbA1c 6 month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35646F2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serious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3F6E9A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very serious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A14C8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indirectness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21EC6FD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serious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BF3D5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none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67E9F4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530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3C1338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542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5D138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358DED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MD 0.72 lower (1.23 to 0.22 lower)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A5B61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ÅOOO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VERY LOW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E7FBD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IMPORTANT</w:t>
            </w:r>
          </w:p>
        </w:tc>
      </w:tr>
      <w:tr w14:paraId="4429F4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B0378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30278A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HbA1c 12 month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3532C3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risk of bias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55610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serious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22EC54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indirectness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6D604B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imprecision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46FB7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none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F70E3F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244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26560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252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963F5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78164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MD 1.1 lower (1.57 to 0.63 lower)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07961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ÅÅÅO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MODERATE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6C000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IMPORTANT</w:t>
            </w:r>
          </w:p>
        </w:tc>
      </w:tr>
      <w:tr w14:paraId="245057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2713E8F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C3436A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FPG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6A54112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serious6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64AD7D0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serious10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BEFBB9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indirectness3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5F15B1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serious12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24E8EA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none5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8B36E5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447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5CFEB8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467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4A5218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76CF45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MD 1.04 lower (1.47 to 0.61 lower)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2080791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ÅOOO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VERY LOW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68ADF54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IMPORTANT</w:t>
            </w:r>
          </w:p>
        </w:tc>
      </w:tr>
      <w:tr w14:paraId="0D0D76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611676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6C836D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FPG 6month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708B3A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serious6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240934C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inconsistency2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2521677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indirectness3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786E2B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serious12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2FE4662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none5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60AC832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144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56E0F5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157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3E592EF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0D8F78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MD 0.61 lower (1.04 to 0.17 lower)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6FED402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ÅÅOO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DDE42D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IMPORTANT</w:t>
            </w:r>
          </w:p>
        </w:tc>
      </w:tr>
      <w:tr w14:paraId="402CE3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3A93D02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263D8C5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FPG 12month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3BFD15B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risk of bias1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A01FFC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inconsistency2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BE0823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indirectness3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09A0DE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very serious13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BACBE5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none5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3270681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E57B77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310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BDECA9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68E4CE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MD 1.45 lower (1.69 to 1.21 lower)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C79A7C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ÅÅOO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D226BF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IMPORTANT</w:t>
            </w:r>
          </w:p>
        </w:tc>
      </w:tr>
      <w:tr w14:paraId="1A5F04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6AB95B3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3F46DF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TC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CB68AE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serious6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600C609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inconsistency2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B57FE6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indirectness3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AA9576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serious12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62638B7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none5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377315F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408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36FE5F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410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2201A3B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AC213A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MD 0.2 lower (0.32 to 0.09 lower)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348A89C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ÅÅOO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278C43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IMPORTANT</w:t>
            </w:r>
          </w:p>
        </w:tc>
      </w:tr>
      <w:tr w14:paraId="7A29E8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08B5DF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2BF0FD3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TC 6month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2D99AD8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serious6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812CE7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inconsistency2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AE229E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indirectness3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C6DCEB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serious9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1BE739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none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D1272C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139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6409448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143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24AA929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62F6DB3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MD 0.22 lower (0.36 to 0.08 lower)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73DB3A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ÅÅOO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CB280C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IMPORTANT</w:t>
            </w:r>
          </w:p>
        </w:tc>
      </w:tr>
      <w:tr w14:paraId="77D5FA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11EFB4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8684C9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TC 12month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6BA018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risk of bias1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2F9F0A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inconsistency2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6E46452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indirectness3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25FB12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very serious4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5316C6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none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CDAEE1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269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FD3683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267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5A1AE7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3ABD0F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MD 0.17 lower (0.37 lower to 0.03 higher)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9CA72D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ÅÅOO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DC7549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IMPORTANT</w:t>
            </w:r>
          </w:p>
        </w:tc>
      </w:tr>
      <w:tr w14:paraId="72A700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2ED8640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B81504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TG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3AF305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serious6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344E506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very serious7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AAB82A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indirectness3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3BFEC5C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very serious4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C1CE91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none5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2935F82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444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BBF32E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446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4AB19D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5D6332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MD 0.01 higher (0.26 lower to 0.27 higher)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CF14F8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ÅOOO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VERY LOW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4C829A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IMPORTANT</w:t>
            </w:r>
          </w:p>
        </w:tc>
      </w:tr>
      <w:tr w14:paraId="20AC23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63DA6C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66AA7BC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TG 6month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390A462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serious6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B5AD03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serious10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C43123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indirectness3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348AE73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serious9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085D34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none5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2D1A5B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175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3A42B7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179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0A612E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8202BF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MD 0.15 lower (0.43 lower to 0.14 higher)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37EF88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ÅOOO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VERY LOW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BECC8F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IMPORTANT</w:t>
            </w:r>
          </w:p>
        </w:tc>
      </w:tr>
      <w:tr w14:paraId="661F2D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2658D4B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F02C8D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TG 12month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1B53A1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risk of bias1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661A0AC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inconsistency2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B437AC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indirectness3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3E00D0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imprecision14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B2EDFF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none5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BF610A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269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F8E4A6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267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6E82324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295314A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MD 0.17 higher (0.03 to 0.32 higher)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54D38E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ÅÅÅÅ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HIGH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3E5FCCB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IMPORTANT</w:t>
            </w:r>
          </w:p>
        </w:tc>
      </w:tr>
      <w:tr w14:paraId="1E06D1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8131D0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514B7C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HDL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F849E3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risk of bias1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898D19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serious10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DE3326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indirectness3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45191F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serious12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B14607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none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B439AB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392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B793B7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395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254FD4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2A1C747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MD 0.01 higher (0.05 lower to 0.07 higher)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8B94C7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ÅÅOO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5E65F1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IMPORTANT</w:t>
            </w:r>
          </w:p>
        </w:tc>
      </w:tr>
      <w:tr w14:paraId="69B68E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53612B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C54CF1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HDL 6month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65B0452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risk of bias1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AA9834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serious10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DA7666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indirectness3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6D72C2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serious9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83FD86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none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6E920E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06D6AA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F508ED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3A08356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MD 0.01 higher (0.1 lower to 0.12 higher)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224D727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ÅÅOO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204618E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IMPORTANT</w:t>
            </w:r>
          </w:p>
        </w:tc>
      </w:tr>
      <w:tr w14:paraId="7A6BBF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621A615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D41589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HDL 12month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7465F1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risk of bias1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5119CF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inconsistency2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32D52C0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indirectness3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A241B8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serious12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7EC7B6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none5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CD9989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269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F151F6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267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8564DF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3605DA6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MD 0.01 higher (0.07 lower to 0.08 higher)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EC92B1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ÅÅÅO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MODERATE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28AB47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IMPORTANT</w:t>
            </w:r>
          </w:p>
        </w:tc>
      </w:tr>
      <w:tr w14:paraId="5737BF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23DD4BE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2892E5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LDL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02454E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risk of bias1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164EF1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inconsistency2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9F69A4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indirectness3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905908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imprecision14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DAA924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none5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3504B44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441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8355AC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450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624692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276C02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MD 0.12 lower (0.17 to 0.07 lower)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FD2CFA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ÅÅÅÅ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HIGH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67ADE8D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IMPORTANT</w:t>
            </w:r>
          </w:p>
        </w:tc>
      </w:tr>
      <w:tr w14:paraId="70B783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441B6E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6FEB832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LDL 6month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DA9E1B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risk of bias1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B5BA19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inconsistency2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9B04B1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indirectness3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C9C456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serious9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2AE950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none5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8D539C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138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AC3276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140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D83333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33279E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MD 0.21 lower (0.41 to 0.01 lower)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3F64D4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ÅÅÅO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MODERATE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681F8F9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IMPORTANT</w:t>
            </w:r>
          </w:p>
        </w:tc>
      </w:tr>
      <w:tr w14:paraId="3AEC4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69BE403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A508FF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LDL 12month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E8C128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risk of bias1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29AE18D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inconsistency2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39E8BA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indirectness3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2FBA4F7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imprecision14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3977545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none5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EF76DA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4ADB5B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310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73EC00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B14BD8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MD 0.11 lower (0.17 to 0.06 lower)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333A50D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ÅÅÅÅ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HIGH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396D2AC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IMPORTANT</w:t>
            </w:r>
          </w:p>
        </w:tc>
      </w:tr>
      <w:tr w14:paraId="038225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4AD8CF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6EC5152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DBP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FE0F8A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serious6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853CF0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serious10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90DCF0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indirectness3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612BFD0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very serious4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3FEC132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none5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B189C0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346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190164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356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944F77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61435B0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MD 2.84 lower (4.68 to 1.01 lower)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28CE3E7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ÅOOO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VERY LOW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854C7C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IMPORTANT</w:t>
            </w:r>
          </w:p>
        </w:tc>
      </w:tr>
      <w:tr w14:paraId="5BE6F8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E05410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DBEC8E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DBP 6month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17FD9F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serious6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3205FDB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very serious7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25CFAF0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indirectness3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83ED90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very serious4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2BD9C95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none5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D9CC2E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20D259C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692BA37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654C146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MD 2.59 lower (5.22 lower to 0.04 higher)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2AAAAEB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ÅOOO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VERY LOW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905CA6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IMPORTANT</w:t>
            </w:r>
          </w:p>
        </w:tc>
      </w:tr>
      <w:tr w14:paraId="07E6F6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C3F12F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633E0D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DBP 12month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525C5C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risk of bias1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470E3C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inconsistency2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6D9EEFC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indirectness3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217733B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serious9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2A936BB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none5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353A9EE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244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0EA358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252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D39927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3B7D0AE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MD 3.08 lower (5.64 to 0.52 lower)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DC3F3A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ÅÅÅO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MODERATE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65757A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IMPORTANT</w:t>
            </w:r>
          </w:p>
        </w:tc>
      </w:tr>
      <w:tr w14:paraId="28F792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D6037B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58E077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SBP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EB79EB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serious6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FF8581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very serious7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3F42751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indirectness3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54926E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serious12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56F1E9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none5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2FC3218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405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B5EB81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414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F6ABF5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448EB6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MD 4.7 lower (10.55 lower to 1.16 higher)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27D38F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ÅOOO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VERY LOW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6BB8CE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IMPORTANT</w:t>
            </w:r>
          </w:p>
        </w:tc>
      </w:tr>
      <w:tr w14:paraId="42E2E2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3F5A6E4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387DD44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SBP 6month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3225A3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serious6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9FF32B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very serious7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30CF525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indirectness3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FD2EF4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serious9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6A43684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none5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A93D57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942041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104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EE0A9F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ADF220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MD 0.44 lower (12.08 lower to 11.19 higher)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6DDD956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ÅOOO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VERY LOW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B7A175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IMPORTANT</w:t>
            </w:r>
          </w:p>
        </w:tc>
      </w:tr>
      <w:tr w14:paraId="735DD6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 w:themeFill="background1"/>
            <w:vAlign w:val="top"/>
          </w:tcPr>
          <w:p w14:paraId="5ACFD36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 w:themeFill="background1"/>
            <w:vAlign w:val="top"/>
          </w:tcPr>
          <w:p w14:paraId="342090D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SBP 12month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 w:themeFill="background1"/>
            <w:vAlign w:val="top"/>
          </w:tcPr>
          <w:p w14:paraId="668C871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risk of bias1</w:t>
            </w:r>
          </w:p>
        </w:tc>
        <w:tc>
          <w:tcPr>
            <w:tcW w:w="135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 w:themeFill="background1"/>
            <w:vAlign w:val="top"/>
          </w:tcPr>
          <w:p w14:paraId="3D149B0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very serious7</w:t>
            </w:r>
          </w:p>
        </w:tc>
        <w:tc>
          <w:tcPr>
            <w:tcW w:w="123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 w:themeFill="background1"/>
            <w:vAlign w:val="top"/>
          </w:tcPr>
          <w:p w14:paraId="6D8054C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indirectness3</w:t>
            </w:r>
          </w:p>
        </w:tc>
        <w:tc>
          <w:tcPr>
            <w:tcW w:w="122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 w:themeFill="background1"/>
            <w:vAlign w:val="top"/>
          </w:tcPr>
          <w:p w14:paraId="5A99A91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serious9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 w:themeFill="background1"/>
            <w:vAlign w:val="top"/>
          </w:tcPr>
          <w:p w14:paraId="7212B86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none5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 w:themeFill="background1"/>
            <w:vAlign w:val="top"/>
          </w:tcPr>
          <w:p w14:paraId="7D010EB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 w:themeFill="background1"/>
            <w:vAlign w:val="top"/>
          </w:tcPr>
          <w:p w14:paraId="79E3253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310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 w:themeFill="background1"/>
            <w:vAlign w:val="top"/>
          </w:tcPr>
          <w:p w14:paraId="64CB892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49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 w:themeFill="background1"/>
            <w:vAlign w:val="top"/>
          </w:tcPr>
          <w:p w14:paraId="29A5E99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MD 7.11 lower (14.88 lower to 0.65 higher)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 w:themeFill="background1"/>
            <w:vAlign w:val="top"/>
          </w:tcPr>
          <w:p w14:paraId="48687EB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ÅOOO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VERY LOW</w:t>
            </w:r>
          </w:p>
        </w:tc>
        <w:tc>
          <w:tcPr>
            <w:tcW w:w="119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 w:themeFill="background1"/>
            <w:vAlign w:val="top"/>
          </w:tcPr>
          <w:p w14:paraId="079524B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IMPORTANT</w:t>
            </w:r>
          </w:p>
        </w:tc>
      </w:tr>
    </w:tbl>
    <w:p w14:paraId="4C600AB9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1 No studies at high risk of bias were included</w:t>
      </w:r>
    </w:p>
    <w:p w14:paraId="3CBC8B40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2 0%&lt;I²&lt;25%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3 Fully compliant with the PICOT criteria.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4 Very serious imprecision: 95% CI crosses both the null effect and the predefined minimal clinically important difference (±2 kg), with total sample size below the optimal information size.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5 Number of studies &lt; 10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6 a study with high risk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7 I²≥75%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8 Large sample size with statistically significant and clinically meaningful narrow confidence interval supports adequate precision.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9 Wide confidence interval approaching clinical non-significance and substantial heterogeneity warrant downgrading for imprecision.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10 25%&lt;I²&lt;75%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11 Large precise effect with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a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tight confidence interval excluding null and exceeding clinical thresholds indicates no serious imprecision.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12 The small number of studies and limited total sample size fail to achieve the optimal information size (OIS), resulting in wide confidence intervals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13 An extremely small number of studies and a very limited sample size lead to confidence intervals that are exceptionally wide.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14 The confidence interval is narrow and does not cross the null line.</w:t>
      </w:r>
    </w:p>
    <w:p w14:paraId="4F84DCAF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15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No evidence of publication bias was found</w:t>
      </w:r>
    </w:p>
    <w:p w14:paraId="2054E6EB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16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Wide confidence interval approaching clinical non-significance, and the total sample size failed to achieve the optimal information size, warranting downgrading for imprecision.</w:t>
      </w:r>
    </w:p>
    <w:p w14:paraId="5A89DD72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5E4BAF41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Table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F2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:Other indicators</w:t>
      </w:r>
    </w:p>
    <w:tbl>
      <w:tblPr>
        <w:tblStyle w:val="3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3"/>
        <w:gridCol w:w="1174"/>
        <w:gridCol w:w="856"/>
        <w:gridCol w:w="1327"/>
        <w:gridCol w:w="1213"/>
        <w:gridCol w:w="1193"/>
        <w:gridCol w:w="1356"/>
        <w:gridCol w:w="994"/>
        <w:gridCol w:w="697"/>
        <w:gridCol w:w="747"/>
        <w:gridCol w:w="1389"/>
        <w:gridCol w:w="1142"/>
        <w:gridCol w:w="1197"/>
      </w:tblGrid>
      <w:tr w14:paraId="2D1FE0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7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 w:themeFill="background1"/>
            <w:vAlign w:val="center"/>
          </w:tcPr>
          <w:p w14:paraId="43EAC11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Quality assessment</w:t>
            </w:r>
          </w:p>
        </w:tc>
        <w:tc>
          <w:tcPr>
            <w:tcW w:w="1691" w:type="dxa"/>
            <w:gridSpan w:val="2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 w:themeFill="background1"/>
            <w:vAlign w:val="center"/>
          </w:tcPr>
          <w:p w14:paraId="496676A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of patients</w:t>
            </w: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 w:themeFill="background1"/>
            <w:vAlign w:val="center"/>
          </w:tcPr>
          <w:p w14:paraId="6128D56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Effect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 w:themeFill="background1"/>
            <w:vAlign w:val="center"/>
          </w:tcPr>
          <w:p w14:paraId="774F7B4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 w:themeFill="background1"/>
            <w:vAlign w:val="center"/>
          </w:tcPr>
          <w:p w14:paraId="469903F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</w:tr>
      <w:tr w14:paraId="7627D5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CE288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of studies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7B9614">
            <w:pP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Outcome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0291C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Risk of bias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1CB2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Inconsistency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BFFB3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Indirectness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9B7D9F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Imprecision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350D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Other considerations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01EC78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Subgroup analysis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3B63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Control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98F47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Relative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(95% CI)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6A512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Absolute</w:t>
            </w:r>
          </w:p>
        </w:tc>
        <w:tc>
          <w:tcPr>
            <w:tcW w:w="1142" w:type="dxa"/>
            <w:tcBorders>
              <w:top w:val="single" w:color="000000" w:sz="8" w:space="0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811A1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Quality</w:t>
            </w:r>
          </w:p>
        </w:tc>
        <w:tc>
          <w:tcPr>
            <w:tcW w:w="1197" w:type="dxa"/>
            <w:tcBorders>
              <w:top w:val="single" w:color="000000" w:sz="8" w:space="0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146B2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Importance</w:t>
            </w:r>
          </w:p>
        </w:tc>
      </w:tr>
      <w:tr w14:paraId="46EA50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03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28C5F1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174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67C614FD">
            <w:pP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BMI</w:t>
            </w:r>
          </w:p>
        </w:tc>
        <w:tc>
          <w:tcPr>
            <w:tcW w:w="85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F564A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serious1</w:t>
            </w:r>
          </w:p>
        </w:tc>
        <w:tc>
          <w:tcPr>
            <w:tcW w:w="1327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6DE53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very serious2</w:t>
            </w:r>
          </w:p>
        </w:tc>
        <w:tc>
          <w:tcPr>
            <w:tcW w:w="1213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287807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indirectness3</w:t>
            </w:r>
          </w:p>
        </w:tc>
        <w:tc>
          <w:tcPr>
            <w:tcW w:w="1193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30EF67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very serious4</w:t>
            </w:r>
          </w:p>
        </w:tc>
        <w:tc>
          <w:tcPr>
            <w:tcW w:w="135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821EC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none5</w:t>
            </w:r>
          </w:p>
        </w:tc>
        <w:tc>
          <w:tcPr>
            <w:tcW w:w="994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B50E0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278</w:t>
            </w:r>
          </w:p>
        </w:tc>
        <w:tc>
          <w:tcPr>
            <w:tcW w:w="697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EEDB9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283</w:t>
            </w:r>
          </w:p>
        </w:tc>
        <w:tc>
          <w:tcPr>
            <w:tcW w:w="747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8A2F5D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389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B8F09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MD 1.17 lower (2.63 lower to 0.28 higher)</w:t>
            </w:r>
          </w:p>
        </w:tc>
        <w:tc>
          <w:tcPr>
            <w:tcW w:w="114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D72C3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ÅOOO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VERY LOW</w:t>
            </w:r>
          </w:p>
        </w:tc>
        <w:tc>
          <w:tcPr>
            <w:tcW w:w="1197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A857AD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IMPORTANT</w:t>
            </w:r>
          </w:p>
        </w:tc>
      </w:tr>
      <w:tr w14:paraId="1F6A18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6D2B400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B10EA1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waist circumference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2272647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risk of bias6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60B381F0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serious7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53B2A3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indirectness3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0F61A9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very serious8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6D27EE4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none5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E06C69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4E6193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86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24F9CE4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BC53E0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MD 2.24 lower (6.75 lower to 2.27 higher)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2FF2906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ÅOOO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VERY LOW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B4C183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IMPORTANT</w:t>
            </w:r>
          </w:p>
        </w:tc>
      </w:tr>
      <w:tr w14:paraId="4AB8FE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0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 w:themeFill="background1"/>
            <w:vAlign w:val="top"/>
          </w:tcPr>
          <w:p w14:paraId="4855839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 w:themeFill="background1"/>
            <w:vAlign w:val="top"/>
          </w:tcPr>
          <w:p w14:paraId="3C23D5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2-h-PPG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 w:themeFill="background1"/>
            <w:vAlign w:val="top"/>
          </w:tcPr>
          <w:p w14:paraId="1266512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risk of bias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 w:themeFill="background1"/>
            <w:vAlign w:val="top"/>
          </w:tcPr>
          <w:p w14:paraId="654DB64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serious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 w:themeFill="background1"/>
            <w:vAlign w:val="top"/>
          </w:tcPr>
          <w:p w14:paraId="6EBD312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 serious indirectness3</w:t>
            </w:r>
          </w:p>
        </w:tc>
        <w:tc>
          <w:tcPr>
            <w:tcW w:w="119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 w:themeFill="background1"/>
            <w:vAlign w:val="top"/>
          </w:tcPr>
          <w:p w14:paraId="2C4AAC3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serious4</w:t>
            </w:r>
          </w:p>
        </w:tc>
        <w:tc>
          <w:tcPr>
            <w:tcW w:w="135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 w:themeFill="background1"/>
            <w:vAlign w:val="top"/>
          </w:tcPr>
          <w:p w14:paraId="7E9BD93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none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 w:themeFill="background1"/>
            <w:vAlign w:val="top"/>
          </w:tcPr>
          <w:p w14:paraId="587A3C4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298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 w:themeFill="background1"/>
            <w:vAlign w:val="top"/>
          </w:tcPr>
          <w:p w14:paraId="7988882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311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 w:themeFill="background1"/>
            <w:vAlign w:val="top"/>
          </w:tcPr>
          <w:p w14:paraId="4CCA679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</w:t>
            </w:r>
          </w:p>
        </w:tc>
        <w:tc>
          <w:tcPr>
            <w:tcW w:w="138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 w:themeFill="background1"/>
            <w:vAlign w:val="top"/>
          </w:tcPr>
          <w:p w14:paraId="28EABA0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MD 1.76 lower (2.85 to 0.68 lower)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 w:themeFill="background1"/>
            <w:vAlign w:val="top"/>
          </w:tcPr>
          <w:p w14:paraId="7260189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ÅÅOO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LOW</w:t>
            </w:r>
          </w:p>
        </w:tc>
        <w:tc>
          <w:tcPr>
            <w:tcW w:w="119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 w:themeFill="background1"/>
            <w:vAlign w:val="top"/>
          </w:tcPr>
          <w:p w14:paraId="1A3D73B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IMPORTANT</w:t>
            </w:r>
          </w:p>
        </w:tc>
      </w:tr>
    </w:tbl>
    <w:p w14:paraId="4192B479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  <w:sectPr>
          <w:pgSz w:w="16838" w:h="11906" w:orient="landscape"/>
          <w:pgMar w:top="1803" w:right="1440" w:bottom="1803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9" w:charSpace="0"/>
        </w:sect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1 a study with high risk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2 I²≥75%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3 Fully compliant with the PICOS criteria.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4 Serious imprecision: CI crosses the null effect and one clinically important boundary; total sample below optimal information size.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5 Number of studies &lt; 10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6 No studies at high risk of bias were included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7 25%&lt;I²&lt;75%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8 Very serious imprecision: total sample below optimal information size; 95% CI crosses both the null effect and the predefined clinically important boundaries (±2 kg); very wide confidence interval. </w:t>
      </w:r>
    </w:p>
    <w:p w14:paraId="6EB3EADB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Appendix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G: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List of Abbreviations</w:t>
      </w:r>
    </w:p>
    <w:p w14:paraId="7A41213F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Table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G1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: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List of Abbreviations</w:t>
      </w:r>
    </w:p>
    <w:tbl>
      <w:tblPr>
        <w:tblStyle w:val="4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3"/>
        <w:gridCol w:w="6647"/>
      </w:tblGrid>
      <w:tr w14:paraId="50CFF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99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243627B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Abbreviations</w:t>
            </w:r>
          </w:p>
        </w:tc>
        <w:tc>
          <w:tcPr>
            <w:tcW w:w="3900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top"/>
          </w:tcPr>
          <w:p w14:paraId="0A79A9D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Full Forms</w:t>
            </w:r>
          </w:p>
        </w:tc>
      </w:tr>
      <w:tr w14:paraId="6663F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099" w:type="pct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6C20582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BMI</w:t>
            </w:r>
          </w:p>
        </w:tc>
        <w:tc>
          <w:tcPr>
            <w:tcW w:w="3900" w:type="pct"/>
            <w:tcBorders>
              <w:top w:val="single" w:color="000000" w:sz="8" w:space="0"/>
              <w:left w:val="nil"/>
              <w:bottom w:val="nil"/>
              <w:right w:val="nil"/>
            </w:tcBorders>
            <w:vAlign w:val="top"/>
          </w:tcPr>
          <w:p w14:paraId="7807895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Body mass index </w:t>
            </w:r>
          </w:p>
          <w:p w14:paraId="3376F7E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</w:tr>
      <w:tr w14:paraId="0CBE0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0AC8C8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CI</w:t>
            </w:r>
          </w:p>
        </w:tc>
        <w:tc>
          <w:tcPr>
            <w:tcW w:w="3900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6DF348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Confidence interval </w:t>
            </w:r>
          </w:p>
          <w:p w14:paraId="60C8F6E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</w:tr>
      <w:tr w14:paraId="73577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E9066E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DBP</w:t>
            </w:r>
          </w:p>
        </w:tc>
        <w:tc>
          <w:tcPr>
            <w:tcW w:w="3900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E342ED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Diastolic blood pressure </w:t>
            </w:r>
          </w:p>
          <w:p w14:paraId="20A3E7D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</w:tr>
      <w:tr w14:paraId="29AC2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35C305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FPG</w:t>
            </w:r>
          </w:p>
        </w:tc>
        <w:tc>
          <w:tcPr>
            <w:tcW w:w="3900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3B8433D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Fasting plasma glucose </w:t>
            </w:r>
          </w:p>
          <w:p w14:paraId="11290F7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</w:tr>
      <w:tr w14:paraId="06CDF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B7D9B0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GRADE</w:t>
            </w:r>
          </w:p>
        </w:tc>
        <w:tc>
          <w:tcPr>
            <w:tcW w:w="3900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219DB9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Grading of Recommendations Assessment, Development and Evaluation </w:t>
            </w:r>
          </w:p>
          <w:p w14:paraId="1E8DD82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</w:tr>
      <w:tr w14:paraId="10C86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6B9279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HbA1c</w:t>
            </w:r>
          </w:p>
        </w:tc>
        <w:tc>
          <w:tcPr>
            <w:tcW w:w="3900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07F8C2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Glycated hemoglobin </w:t>
            </w:r>
          </w:p>
          <w:p w14:paraId="5D48D0A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</w:tr>
      <w:tr w14:paraId="11902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1CD3A7F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HDL</w:t>
            </w:r>
          </w:p>
        </w:tc>
        <w:tc>
          <w:tcPr>
            <w:tcW w:w="3900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C56B44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High-density lipoprotein </w:t>
            </w:r>
          </w:p>
          <w:p w14:paraId="7CB7DD95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</w:tr>
      <w:tr w14:paraId="78D70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BB7527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LDL</w:t>
            </w:r>
          </w:p>
        </w:tc>
        <w:tc>
          <w:tcPr>
            <w:tcW w:w="3900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0CCEDA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Low-density lipoprotein </w:t>
            </w:r>
          </w:p>
          <w:p w14:paraId="076ABF6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</w:tr>
      <w:tr w14:paraId="4702E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0A3000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MD</w:t>
            </w:r>
          </w:p>
        </w:tc>
        <w:tc>
          <w:tcPr>
            <w:tcW w:w="3900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CC4F90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Mean difference </w:t>
            </w:r>
          </w:p>
          <w:p w14:paraId="732B6B8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</w:tr>
      <w:tr w14:paraId="39C3C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2AD669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MeSH</w:t>
            </w:r>
          </w:p>
        </w:tc>
        <w:tc>
          <w:tcPr>
            <w:tcW w:w="3900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6630A8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Medical Subject Headings </w:t>
            </w:r>
          </w:p>
          <w:p w14:paraId="2537E57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</w:tr>
      <w:tr w14:paraId="2C430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C1479E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PCP</w:t>
            </w:r>
          </w:p>
        </w:tc>
        <w:tc>
          <w:tcPr>
            <w:tcW w:w="3900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3FCF48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Portion-control plate </w:t>
            </w:r>
          </w:p>
          <w:p w14:paraId="17211FB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</w:tr>
      <w:tr w14:paraId="62B6B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737FAC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PICOS</w:t>
            </w:r>
          </w:p>
        </w:tc>
        <w:tc>
          <w:tcPr>
            <w:tcW w:w="3900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147BBFA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Population, Intervention, Comparison, Outcomes, and Study design </w:t>
            </w:r>
          </w:p>
          <w:p w14:paraId="5A70E941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</w:tr>
      <w:tr w14:paraId="1CAB9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E7E113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PRISMA</w:t>
            </w:r>
          </w:p>
        </w:tc>
        <w:tc>
          <w:tcPr>
            <w:tcW w:w="3900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2B7A44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Preferred Reporting Items for Systematic Reviews and Meta-Analyses</w:t>
            </w:r>
          </w:p>
        </w:tc>
      </w:tr>
      <w:tr w14:paraId="6B060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6D127E3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PROSPERO</w:t>
            </w:r>
          </w:p>
        </w:tc>
        <w:tc>
          <w:tcPr>
            <w:tcW w:w="3900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712D9A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International Prospective Register of Systematic Reviews</w:t>
            </w:r>
          </w:p>
        </w:tc>
      </w:tr>
      <w:tr w14:paraId="11805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D506D0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RCT</w:t>
            </w:r>
          </w:p>
        </w:tc>
        <w:tc>
          <w:tcPr>
            <w:tcW w:w="3900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854F58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Randomized controlled trial </w:t>
            </w:r>
          </w:p>
          <w:p w14:paraId="24209BC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</w:tr>
      <w:tr w14:paraId="61119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6E3B47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RevMan</w:t>
            </w:r>
          </w:p>
        </w:tc>
        <w:tc>
          <w:tcPr>
            <w:tcW w:w="3900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0CC38F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Review Manager </w:t>
            </w:r>
          </w:p>
          <w:p w14:paraId="0DA537B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</w:tr>
      <w:tr w14:paraId="7256D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B9B050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RoB 2</w:t>
            </w:r>
          </w:p>
        </w:tc>
        <w:tc>
          <w:tcPr>
            <w:tcW w:w="3900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FDEB659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Cochrane Risk of Bias tool version 2 </w:t>
            </w:r>
          </w:p>
          <w:p w14:paraId="5D655C2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</w:tr>
      <w:tr w14:paraId="54B1C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4BC08F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SBP</w:t>
            </w:r>
          </w:p>
        </w:tc>
        <w:tc>
          <w:tcPr>
            <w:tcW w:w="3900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0B80D3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Systolic blood pressure </w:t>
            </w:r>
          </w:p>
          <w:p w14:paraId="539440A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</w:tr>
      <w:tr w14:paraId="43F13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2DD935B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SMD</w:t>
            </w:r>
          </w:p>
        </w:tc>
        <w:tc>
          <w:tcPr>
            <w:tcW w:w="3900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E3FA1A4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Standardized mean difference</w:t>
            </w:r>
          </w:p>
          <w:p w14:paraId="7EF6488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</w:tr>
      <w:tr w14:paraId="2EE78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7E502E7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TC</w:t>
            </w:r>
          </w:p>
        </w:tc>
        <w:tc>
          <w:tcPr>
            <w:tcW w:w="3900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AC828E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total cholesterol</w:t>
            </w:r>
          </w:p>
        </w:tc>
      </w:tr>
      <w:tr w14:paraId="4412F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5BB78AC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TG</w:t>
            </w:r>
          </w:p>
        </w:tc>
        <w:tc>
          <w:tcPr>
            <w:tcW w:w="3900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52FB7EE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triglycerides</w:t>
            </w:r>
          </w:p>
        </w:tc>
      </w:tr>
      <w:tr w14:paraId="174DF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B677FB2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WC</w:t>
            </w:r>
          </w:p>
        </w:tc>
        <w:tc>
          <w:tcPr>
            <w:tcW w:w="3900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952BF2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waist circumference</w:t>
            </w:r>
          </w:p>
        </w:tc>
      </w:tr>
      <w:tr w14:paraId="49A64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099" w:type="pct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5062C936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2h-PPG</w:t>
            </w:r>
          </w:p>
        </w:tc>
        <w:tc>
          <w:tcPr>
            <w:tcW w:w="3900" w:type="pct"/>
            <w:tcBorders>
              <w:top w:val="nil"/>
              <w:left w:val="nil"/>
              <w:bottom w:val="single" w:color="000000" w:sz="8" w:space="0"/>
              <w:right w:val="nil"/>
            </w:tcBorders>
            <w:vAlign w:val="top"/>
          </w:tcPr>
          <w:p w14:paraId="233020D8"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2-hour postprandial glucose</w:t>
            </w:r>
          </w:p>
        </w:tc>
      </w:tr>
    </w:tbl>
    <w:p w14:paraId="5A6432C9">
      <w:pPr>
        <w:rPr>
          <w:rFonts w:hint="default" w:ascii="Times New Roman" w:hAnsi="Times New Roman" w:cs="Times New Roman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D5BE4C"/>
    <w:multiLevelType w:val="singleLevel"/>
    <w:tmpl w:val="17D5BE4C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7736DD"/>
    <w:rsid w:val="004F7369"/>
    <w:rsid w:val="03084CFA"/>
    <w:rsid w:val="04EF43C3"/>
    <w:rsid w:val="0F6C61B8"/>
    <w:rsid w:val="10AD77CB"/>
    <w:rsid w:val="151B6B0E"/>
    <w:rsid w:val="1C9F6277"/>
    <w:rsid w:val="21B266AD"/>
    <w:rsid w:val="3AC56A51"/>
    <w:rsid w:val="3B9E4F5D"/>
    <w:rsid w:val="3E1C72D0"/>
    <w:rsid w:val="44501A81"/>
    <w:rsid w:val="4AFA44F5"/>
    <w:rsid w:val="4EC86EF6"/>
    <w:rsid w:val="4FD33566"/>
    <w:rsid w:val="506A5C79"/>
    <w:rsid w:val="52BB514B"/>
    <w:rsid w:val="547736DD"/>
    <w:rsid w:val="60593614"/>
    <w:rsid w:val="605D5DF1"/>
    <w:rsid w:val="635822A8"/>
    <w:rsid w:val="64F8789F"/>
    <w:rsid w:val="7056191E"/>
    <w:rsid w:val="76607052"/>
    <w:rsid w:val="7930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0" Type="http://schemas.openxmlformats.org/officeDocument/2006/relationships/fontTable" Target="fontTable.xml"/><Relationship Id="rId3" Type="http://schemas.openxmlformats.org/officeDocument/2006/relationships/theme" Target="theme/theme1.xml"/><Relationship Id="rId29" Type="http://schemas.openxmlformats.org/officeDocument/2006/relationships/numbering" Target="numbering.xml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57</Pages>
  <Words>0</Words>
  <Characters>0</Characters>
  <Lines>0</Lines>
  <Paragraphs>0</Paragraphs>
  <TotalTime>1706</TotalTime>
  <ScaleCrop>false</ScaleCrop>
  <LinksUpToDate>false</LinksUpToDate>
  <CharactersWithSpaces>0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2026-03-19T12:45:00Z</dcterms:created>
  <dc:creator>故里</dc:creator>
  <cp:lastModifiedBy>故里</cp:lastModifiedBy>
  <dcterms:modified xsi:type="dcterms:W3CDTF">2026-03-21T10:04:51Z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15827D707E054EBDA8B871864C928485_11</vt:lpwstr>
  </property>
  <property fmtid="{D5CDD505-2E9C-101B-9397-08002B2CF9AE}" pid="4" name="KSOTemplateDocerSaveRecord">
    <vt:lpwstr>eyJoZGlkIjoiYzFmYWQ4ZGFlNzNhMTU0ZjkxZjY3MTcyNDRlMThjYzMiLCJ1c2VySWQiOiI2OTI0NDY5NTgifQ==</vt:lpwstr>
  </property>
</Properties>
</file>