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F5404A">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cs="Times New Roman"/>
          <w:b/>
          <w:bCs/>
          <w:sz w:val="24"/>
          <w:szCs w:val="24"/>
          <w:lang w:val="en-US" w:eastAsia="zh-CN"/>
        </w:rPr>
      </w:pPr>
      <w:r>
        <w:rPr>
          <w:rFonts w:hint="eastAsia" w:cs="Times New Roman"/>
          <w:b/>
          <w:bCs/>
          <w:sz w:val="24"/>
          <w:szCs w:val="24"/>
          <w:lang w:val="en-US" w:eastAsia="zh-CN"/>
        </w:rPr>
        <w:t>Supplementary Materials</w:t>
      </w:r>
    </w:p>
    <w:p w14:paraId="6A85E0BC">
      <w:pPr>
        <w:jc w:val="both"/>
        <w:rPr>
          <w:rFonts w:hint="eastAsia" w:cs="Times New Roman"/>
          <w:lang w:val="en-US" w:eastAsia="zh-CN"/>
        </w:rPr>
      </w:pPr>
      <w:r>
        <w:rPr>
          <w:rFonts w:hint="eastAsia" w:cs="Times New Roman"/>
          <w:lang w:val="en-US" w:eastAsia="zh-CN"/>
        </w:rPr>
        <w:drawing>
          <wp:inline distT="0" distB="0" distL="114300" distR="114300">
            <wp:extent cx="5267960" cy="2071370"/>
            <wp:effectExtent l="0" t="0" r="8890" b="5080"/>
            <wp:docPr id="1" name="图片 1"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1"/>
                    <pic:cNvPicPr>
                      <a:picLocks noChangeAspect="1"/>
                    </pic:cNvPicPr>
                  </pic:nvPicPr>
                  <pic:blipFill>
                    <a:blip r:embed="rId4"/>
                    <a:stretch>
                      <a:fillRect/>
                    </a:stretch>
                  </pic:blipFill>
                  <pic:spPr>
                    <a:xfrm>
                      <a:off x="0" y="0"/>
                      <a:ext cx="5267960" cy="2071370"/>
                    </a:xfrm>
                    <a:prstGeom prst="rect">
                      <a:avLst/>
                    </a:prstGeom>
                  </pic:spPr>
                </pic:pic>
              </a:graphicData>
            </a:graphic>
          </wp:inline>
        </w:drawing>
      </w:r>
    </w:p>
    <w:p w14:paraId="57139D54">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default" w:cs="Times New Roman"/>
          <w:sz w:val="24"/>
          <w:szCs w:val="24"/>
          <w:lang w:val="en-US" w:eastAsia="zh-CN"/>
        </w:rPr>
      </w:pPr>
      <w:r>
        <w:rPr>
          <w:rFonts w:hint="eastAsia" w:cs="Times New Roman"/>
          <w:b/>
          <w:bCs/>
          <w:sz w:val="24"/>
          <w:szCs w:val="24"/>
          <w:lang w:val="en-US" w:eastAsia="zh-CN"/>
        </w:rPr>
        <w:t xml:space="preserve">Figure S1. Sanger sequencing of </w:t>
      </w:r>
      <w:r>
        <w:rPr>
          <w:rFonts w:hint="eastAsia" w:cs="Times New Roman"/>
          <w:b/>
          <w:bCs/>
          <w:i/>
          <w:iCs/>
          <w:sz w:val="24"/>
          <w:szCs w:val="24"/>
          <w:vertAlign w:val="baseline"/>
          <w:lang w:val="en-US" w:eastAsia="zh-CN"/>
        </w:rPr>
        <w:t>Ciroz</w:t>
      </w:r>
      <w:r>
        <w:rPr>
          <w:rFonts w:hint="eastAsia" w:cs="Times New Roman"/>
          <w:b/>
          <w:bCs/>
          <w:i/>
          <w:iCs/>
          <w:sz w:val="24"/>
          <w:szCs w:val="24"/>
          <w:vertAlign w:val="superscript"/>
          <w:lang w:val="en-US" w:eastAsia="zh-CN"/>
        </w:rPr>
        <w:t>+/+</w:t>
      </w:r>
      <w:r>
        <w:rPr>
          <w:rFonts w:hint="eastAsia" w:cs="Times New Roman"/>
          <w:b/>
          <w:bCs/>
          <w:sz w:val="24"/>
          <w:szCs w:val="24"/>
          <w:lang w:val="en-US" w:eastAsia="zh-CN"/>
        </w:rPr>
        <w:t xml:space="preserve"> and </w:t>
      </w:r>
      <w:r>
        <w:rPr>
          <w:rFonts w:hint="eastAsia" w:cs="Times New Roman"/>
          <w:b/>
          <w:bCs/>
          <w:i/>
          <w:iCs/>
          <w:sz w:val="24"/>
          <w:szCs w:val="24"/>
          <w:lang w:val="en-US" w:eastAsia="zh-CN"/>
        </w:rPr>
        <w:t>Ciroz</w:t>
      </w:r>
      <w:r>
        <w:rPr>
          <w:rFonts w:hint="eastAsia" w:cs="Times New Roman"/>
          <w:b/>
          <w:bCs/>
          <w:i/>
          <w:iCs/>
          <w:sz w:val="24"/>
          <w:szCs w:val="24"/>
          <w:vertAlign w:val="superscript"/>
          <w:lang w:val="en-US" w:eastAsia="zh-CN"/>
        </w:rPr>
        <w:t>-/-</w:t>
      </w:r>
      <w:r>
        <w:rPr>
          <w:rFonts w:hint="eastAsia" w:cs="Times New Roman"/>
          <w:b/>
          <w:bCs/>
          <w:sz w:val="24"/>
          <w:szCs w:val="24"/>
          <w:lang w:val="en-US" w:eastAsia="zh-CN"/>
        </w:rPr>
        <w:t xml:space="preserve"> mice.</w:t>
      </w:r>
    </w:p>
    <w:p w14:paraId="62A8A521">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cs="Times New Roman"/>
          <w:lang w:val="en-US" w:eastAsia="zh-CN"/>
        </w:rPr>
      </w:pPr>
      <w:r>
        <w:rPr>
          <w:rFonts w:hint="eastAsia" w:cs="Times New Roman"/>
          <w:sz w:val="24"/>
          <w:szCs w:val="24"/>
          <w:lang w:val="en-US" w:eastAsia="zh-CN"/>
        </w:rPr>
        <w:t xml:space="preserve">Sanger DNA sequencing confirms </w:t>
      </w:r>
      <w:r>
        <w:rPr>
          <w:rFonts w:hint="eastAsia" w:cs="Times New Roman"/>
          <w:i/>
          <w:iCs/>
          <w:sz w:val="24"/>
          <w:szCs w:val="24"/>
          <w:lang w:val="en-US" w:eastAsia="zh-CN"/>
        </w:rPr>
        <w:t>Ciroz</w:t>
      </w:r>
      <w:r>
        <w:rPr>
          <w:rFonts w:hint="eastAsia" w:cs="Times New Roman"/>
          <w:sz w:val="24"/>
          <w:szCs w:val="24"/>
          <w:lang w:val="en-US" w:eastAsia="zh-CN"/>
        </w:rPr>
        <w:t xml:space="preserve"> gene knockout in mice, with 9999 base pairs (bp) missing.</w:t>
      </w:r>
    </w:p>
    <w:p w14:paraId="37E6F2CC">
      <w:pPr>
        <w:rPr>
          <w:rFonts w:hint="eastAsia" w:cs="Times New Roman"/>
          <w:lang w:val="en-US" w:eastAsia="zh-CN"/>
        </w:rPr>
      </w:pPr>
      <w:r>
        <w:rPr>
          <w:rFonts w:hint="eastAsia" w:cs="Times New Roman"/>
          <w:lang w:val="en-US" w:eastAsia="zh-CN"/>
        </w:rPr>
        <w:br w:type="page"/>
      </w:r>
    </w:p>
    <w:p w14:paraId="0A475864">
      <w:pPr>
        <w:jc w:val="both"/>
        <w:rPr>
          <w:rFonts w:hint="eastAsia" w:cs="Times New Roman"/>
          <w:lang w:val="en-US" w:eastAsia="zh-CN"/>
        </w:rPr>
      </w:pPr>
    </w:p>
    <w:p w14:paraId="74C2068B">
      <w:pPr>
        <w:jc w:val="both"/>
      </w:pPr>
      <w:r>
        <w:drawing>
          <wp:inline distT="0" distB="0" distL="0" distR="0">
            <wp:extent cx="5274310" cy="39560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14:paraId="70355CB0">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sz w:val="24"/>
          <w:szCs w:val="24"/>
        </w:rPr>
      </w:pPr>
      <w:r>
        <w:rPr>
          <w:rFonts w:hint="eastAsia" w:cs="Times New Roman"/>
          <w:b/>
          <w:bCs/>
          <w:sz w:val="24"/>
          <w:szCs w:val="24"/>
          <w:lang w:val="en-US" w:eastAsia="zh-CN"/>
        </w:rPr>
        <w:t>Figure S2</w:t>
      </w:r>
      <w:r>
        <w:rPr>
          <w:rFonts w:hint="default" w:ascii="Times New Roman" w:hAnsi="Times New Roman" w:cs="Times New Roman"/>
          <w:b/>
          <w:bCs/>
          <w:sz w:val="24"/>
          <w:szCs w:val="24"/>
        </w:rPr>
        <w:t>. The procedure of variant identification.</w:t>
      </w:r>
      <w:r>
        <w:rPr>
          <w:rFonts w:hint="default" w:ascii="Times New Roman" w:hAnsi="Times New Roman" w:cs="Times New Roman"/>
          <w:sz w:val="24"/>
          <w:szCs w:val="24"/>
        </w:rPr>
        <w:t xml:space="preserve"> </w:t>
      </w:r>
    </w:p>
    <w:p w14:paraId="3C2E16EC">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Abbreviation: hom= homozygous variants, het= heterozygous variants.</w:t>
      </w:r>
    </w:p>
    <w:p w14:paraId="78E10227">
      <w:pPr>
        <w:rPr>
          <w:rFonts w:hint="default" w:ascii="Times New Roman" w:hAnsi="Times New Roman" w:cs="Times New Roman"/>
        </w:rPr>
      </w:pPr>
      <w:r>
        <w:rPr>
          <w:rFonts w:hint="default" w:ascii="Times New Roman" w:hAnsi="Times New Roman" w:cs="Times New Roman"/>
        </w:rPr>
        <w:br w:type="page"/>
      </w:r>
    </w:p>
    <w:p w14:paraId="0F188977">
      <w:pPr>
        <w:rPr>
          <w:rFonts w:hint="eastAsia" w:ascii="Times New Roman" w:hAnsi="Times New Roman" w:eastAsia="微软雅黑" w:cs="Times New Roman"/>
          <w:lang w:eastAsia="zh-CN"/>
        </w:rPr>
      </w:pPr>
      <w:r>
        <w:rPr>
          <w:rFonts w:hint="eastAsia" w:ascii="Times New Roman" w:hAnsi="Times New Roman" w:eastAsia="微软雅黑" w:cs="Times New Roman"/>
          <w:lang w:eastAsia="zh-CN"/>
        </w:rPr>
        <w:drawing>
          <wp:inline distT="0" distB="0" distL="114300" distR="114300">
            <wp:extent cx="5266690" cy="3382645"/>
            <wp:effectExtent l="0" t="0" r="10160" b="8255"/>
            <wp:docPr id="3" name="图片 3"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S3"/>
                    <pic:cNvPicPr>
                      <a:picLocks noChangeAspect="1"/>
                    </pic:cNvPicPr>
                  </pic:nvPicPr>
                  <pic:blipFill>
                    <a:blip r:embed="rId6"/>
                    <a:stretch>
                      <a:fillRect/>
                    </a:stretch>
                  </pic:blipFill>
                  <pic:spPr>
                    <a:xfrm>
                      <a:off x="0" y="0"/>
                      <a:ext cx="5266690" cy="3382645"/>
                    </a:xfrm>
                    <a:prstGeom prst="rect">
                      <a:avLst/>
                    </a:prstGeom>
                  </pic:spPr>
                </pic:pic>
              </a:graphicData>
            </a:graphic>
          </wp:inline>
        </w:drawing>
      </w:r>
    </w:p>
    <w:p w14:paraId="7C24373A">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cs="Times New Roman"/>
          <w:b/>
          <w:bCs/>
          <w:sz w:val="24"/>
          <w:szCs w:val="24"/>
          <w:lang w:val="en-US" w:eastAsia="zh-CN"/>
        </w:rPr>
      </w:pPr>
      <w:r>
        <w:rPr>
          <w:rFonts w:hint="eastAsia" w:cs="Times New Roman"/>
          <w:b/>
          <w:bCs/>
          <w:sz w:val="24"/>
          <w:szCs w:val="24"/>
          <w:lang w:val="en-US" w:eastAsia="zh-CN"/>
        </w:rPr>
        <w:t xml:space="preserve">Figure S3. Protein sequence alignment of CIROZ orthologs from </w:t>
      </w:r>
      <w:r>
        <w:rPr>
          <w:rFonts w:ascii="Times New Roman" w:hAnsi="Times New Roman" w:cs="Times New Roman"/>
          <w:b/>
          <w:bCs/>
          <w:sz w:val="24"/>
          <w:szCs w:val="24"/>
        </w:rPr>
        <w:t>Homo sapiens, Rattus norregicus</w:t>
      </w:r>
      <w:r>
        <w:rPr>
          <w:rFonts w:hint="eastAsia" w:ascii="Times New Roman" w:hAnsi="Times New Roman" w:cs="Times New Roman"/>
          <w:b/>
          <w:bCs/>
          <w:sz w:val="24"/>
          <w:szCs w:val="24"/>
          <w:lang w:val="en-US" w:eastAsia="zh-CN"/>
        </w:rPr>
        <w:t>,</w:t>
      </w:r>
      <w:r>
        <w:rPr>
          <w:rFonts w:ascii="Times New Roman" w:hAnsi="Times New Roman" w:cs="Times New Roman"/>
          <w:b/>
          <w:bCs/>
          <w:sz w:val="24"/>
          <w:szCs w:val="24"/>
        </w:rPr>
        <w:t xml:space="preserve"> Mus musculus and Danio rerio</w:t>
      </w:r>
      <w:r>
        <w:rPr>
          <w:rFonts w:hint="eastAsia" w:cs="Times New Roman"/>
          <w:b/>
          <w:bCs/>
          <w:sz w:val="24"/>
          <w:szCs w:val="24"/>
          <w:lang w:val="en-US" w:eastAsia="zh-CN"/>
        </w:rPr>
        <w:t>.</w:t>
      </w:r>
    </w:p>
    <w:p w14:paraId="7F24D9BB">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cs="Times New Roman"/>
          <w:sz w:val="24"/>
          <w:szCs w:val="24"/>
          <w:lang w:val="en-US" w:eastAsia="zh-CN"/>
        </w:rPr>
      </w:pPr>
      <w:r>
        <w:rPr>
          <w:rFonts w:hint="eastAsia" w:cs="Times New Roman"/>
          <w:sz w:val="24"/>
          <w:szCs w:val="24"/>
          <w:lang w:val="en-US" w:eastAsia="zh-CN"/>
        </w:rPr>
        <w:t>Asterisks (*) indicate amino acid residues co</w:t>
      </w:r>
      <w:bookmarkStart w:id="0" w:name="_GoBack"/>
      <w:bookmarkEnd w:id="0"/>
      <w:r>
        <w:rPr>
          <w:rFonts w:hint="eastAsia" w:cs="Times New Roman"/>
          <w:sz w:val="24"/>
          <w:szCs w:val="24"/>
          <w:lang w:val="en-US" w:eastAsia="zh-CN"/>
        </w:rPr>
        <w:t>nserved across all four species. Residues conserved in three species are shown as white text on black background, while residues conserved in two species are shaded in gray. The shading intensity reflects the degree of conservation, with darker shading indicating higher conservation. Dashes represent gaps introduced to optimize the alignment.</w:t>
      </w:r>
    </w:p>
    <w:p w14:paraId="3D335ED3">
      <w:pPr>
        <w:rPr>
          <w:rFonts w:hint="default" w:cs="Times New Roman"/>
          <w:lang w:val="en-US" w:eastAsia="zh-CN"/>
        </w:rPr>
      </w:pPr>
      <w:r>
        <w:rPr>
          <w:rFonts w:hint="eastAsia" w:cs="Times New Roman"/>
          <w:sz w:val="20"/>
          <w:szCs w:val="20"/>
          <w:lang w:val="en-US" w:eastAsia="zh-CN"/>
        </w:rPr>
        <w:br w:type="page"/>
      </w:r>
    </w:p>
    <w:p w14:paraId="7CB9C521">
      <w:pPr>
        <w:jc w:val="both"/>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A72523"/>
    <w:rsid w:val="2F291C54"/>
    <w:rsid w:val="32470AEB"/>
    <w:rsid w:val="56A741FD"/>
    <w:rsid w:val="5980475F"/>
    <w:rsid w:val="7F2F23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微软雅黑" w:cstheme="minorBidi"/>
      <w:kern w:val="2"/>
      <w:sz w:val="20"/>
      <w:szCs w:val="20"/>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114</Words>
  <Characters>700</Characters>
  <Lines>0</Lines>
  <Paragraphs>0</Paragraphs>
  <TotalTime>27</TotalTime>
  <ScaleCrop>false</ScaleCrop>
  <LinksUpToDate>false</LinksUpToDate>
  <CharactersWithSpaces>808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2025-07-03T09:22:00Z</dcterms:created>
  <dc:creator>86184</dc:creator>
  <cp:lastModifiedBy>WPS_1534758133</cp:lastModifiedBy>
  <dcterms:modified xsi:type="dcterms:W3CDTF">2026-03-06T07:21:06Z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0A975F4458054E31973E1EF57E5091F9_12</vt:lpwstr>
  </property>
  <property fmtid="{D5CDD505-2E9C-101B-9397-08002B2CF9AE}" pid="4" name="KSOTemplateDocerSaveRecord">
    <vt:lpwstr>eyJoZGlkIjoiYTllNDlmMmU0NTA2N2Q4MjhiMjgxNmNlODJhNjkxMWQiLCJ1c2VySWQiOiIzOTYzMzQyMjUifQ==</vt:lpwstr>
  </property>
</Properties>
</file>