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5A7786" w14:textId="77777777" w:rsidR="009469C9" w:rsidRPr="00F0177F" w:rsidRDefault="009469C9" w:rsidP="009469C9">
      <w:pPr>
        <w:spacing w:line="480" w:lineRule="auto"/>
        <w:jc w:val="left"/>
        <w:rPr>
          <w:rFonts w:eastAsia="宋体" w:cs="Times New Roman"/>
          <w:sz w:val="24"/>
        </w:rPr>
      </w:pPr>
      <w:bookmarkStart w:id="0" w:name="_Hlk225328081"/>
      <w:bookmarkStart w:id="1" w:name="_Hlk198024576"/>
      <w:r w:rsidRPr="00F0177F">
        <w:rPr>
          <w:rFonts w:eastAsia="宋体" w:cs="Times New Roman"/>
          <w:sz w:val="24"/>
        </w:rPr>
        <w:t xml:space="preserve">Synergistic integration of LED illumination and sex pheromones: Advancing the trapping efficacy for </w:t>
      </w:r>
      <w:proofErr w:type="spellStart"/>
      <w:r w:rsidRPr="00F0177F">
        <w:rPr>
          <w:rFonts w:eastAsia="宋体" w:cs="Times New Roman"/>
          <w:i/>
          <w:iCs/>
          <w:sz w:val="24"/>
        </w:rPr>
        <w:t>Anoplophora</w:t>
      </w:r>
      <w:proofErr w:type="spellEnd"/>
      <w:r w:rsidRPr="00F0177F">
        <w:rPr>
          <w:rFonts w:eastAsia="宋体" w:cs="Times New Roman"/>
          <w:i/>
          <w:iCs/>
          <w:sz w:val="24"/>
        </w:rPr>
        <w:t xml:space="preserve"> </w:t>
      </w:r>
      <w:proofErr w:type="spellStart"/>
      <w:r w:rsidRPr="00F0177F">
        <w:rPr>
          <w:rFonts w:eastAsia="宋体" w:cs="Times New Roman"/>
          <w:i/>
          <w:iCs/>
          <w:sz w:val="24"/>
        </w:rPr>
        <w:t>glabripennis</w:t>
      </w:r>
      <w:proofErr w:type="spellEnd"/>
    </w:p>
    <w:bookmarkEnd w:id="0"/>
    <w:p w14:paraId="42A84E75" w14:textId="77777777" w:rsidR="009469C9" w:rsidRPr="00F0177F" w:rsidRDefault="009469C9" w:rsidP="009469C9">
      <w:pPr>
        <w:spacing w:line="480" w:lineRule="auto"/>
        <w:jc w:val="left"/>
        <w:rPr>
          <w:rFonts w:eastAsia="宋体" w:cs="Times New Roman"/>
          <w:sz w:val="24"/>
        </w:rPr>
      </w:pPr>
    </w:p>
    <w:p w14:paraId="4DD6C53B" w14:textId="77777777" w:rsidR="009469C9" w:rsidRPr="00F0177F" w:rsidRDefault="009469C9" w:rsidP="009469C9">
      <w:pPr>
        <w:spacing w:line="480" w:lineRule="auto"/>
        <w:jc w:val="left"/>
        <w:rPr>
          <w:rFonts w:eastAsia="宋体" w:cs="Times New Roman"/>
          <w:i/>
          <w:iCs/>
          <w:sz w:val="24"/>
        </w:rPr>
      </w:pPr>
      <w:r w:rsidRPr="00F0177F">
        <w:rPr>
          <w:rFonts w:eastAsia="宋体" w:cs="Times New Roman"/>
          <w:sz w:val="24"/>
        </w:rPr>
        <w:t>Short title: Developing a multimodal trapping strategy for ALB</w:t>
      </w:r>
    </w:p>
    <w:bookmarkEnd w:id="1"/>
    <w:p w14:paraId="43594366" w14:textId="77777777" w:rsidR="009469C9" w:rsidRPr="00DE55D8" w:rsidRDefault="009469C9" w:rsidP="009469C9">
      <w:pPr>
        <w:spacing w:line="480" w:lineRule="auto"/>
        <w:rPr>
          <w:rFonts w:eastAsia="宋体" w:cs="Times New Roman"/>
          <w:sz w:val="24"/>
        </w:rPr>
      </w:pPr>
    </w:p>
    <w:p w14:paraId="527B6729" w14:textId="77777777" w:rsidR="009469C9" w:rsidRPr="00F0177F" w:rsidRDefault="009469C9" w:rsidP="009469C9">
      <w:pPr>
        <w:spacing w:line="480" w:lineRule="auto"/>
        <w:rPr>
          <w:rFonts w:cs="Times New Roman"/>
          <w:sz w:val="24"/>
        </w:rPr>
      </w:pPr>
      <w:proofErr w:type="spellStart"/>
      <w:r w:rsidRPr="00F0177F">
        <w:rPr>
          <w:rFonts w:cs="Times New Roman"/>
          <w:sz w:val="24"/>
        </w:rPr>
        <w:t>Zepeng</w:t>
      </w:r>
      <w:proofErr w:type="spellEnd"/>
      <w:r w:rsidRPr="00F0177F">
        <w:rPr>
          <w:rFonts w:cs="Times New Roman"/>
          <w:sz w:val="24"/>
        </w:rPr>
        <w:t xml:space="preserve"> Yang</w:t>
      </w:r>
      <w:r w:rsidRPr="00F0177F">
        <w:rPr>
          <w:rFonts w:cs="Times New Roman"/>
          <w:sz w:val="24"/>
          <w:vertAlign w:val="superscript"/>
        </w:rPr>
        <w:t>†</w:t>
      </w:r>
      <w:r w:rsidRPr="00F0177F">
        <w:rPr>
          <w:rFonts w:cs="Times New Roman"/>
          <w:sz w:val="24"/>
        </w:rPr>
        <w:t>,</w:t>
      </w:r>
      <w:r w:rsidRPr="00F0177F">
        <w:rPr>
          <w:rFonts w:eastAsiaTheme="minorEastAsia" w:cs="Times New Roman"/>
          <w:sz w:val="24"/>
        </w:rPr>
        <w:t xml:space="preserve"> </w:t>
      </w:r>
      <w:proofErr w:type="spellStart"/>
      <w:r w:rsidRPr="00F0177F">
        <w:rPr>
          <w:rFonts w:eastAsiaTheme="minorEastAsia" w:cs="Times New Roman"/>
          <w:sz w:val="24"/>
        </w:rPr>
        <w:t>Huangling</w:t>
      </w:r>
      <w:proofErr w:type="spellEnd"/>
      <w:r w:rsidRPr="00F0177F">
        <w:rPr>
          <w:rFonts w:eastAsiaTheme="minorEastAsia" w:cs="Times New Roman"/>
          <w:sz w:val="24"/>
        </w:rPr>
        <w:t xml:space="preserve"> Wang</w:t>
      </w:r>
      <w:r w:rsidRPr="00F0177F">
        <w:rPr>
          <w:rFonts w:cs="Times New Roman"/>
          <w:sz w:val="24"/>
          <w:vertAlign w:val="superscript"/>
        </w:rPr>
        <w:t>†</w:t>
      </w:r>
      <w:r w:rsidRPr="00F0177F">
        <w:rPr>
          <w:rFonts w:eastAsiaTheme="minorEastAsia" w:cs="Times New Roman"/>
          <w:sz w:val="24"/>
        </w:rPr>
        <w:t>,</w:t>
      </w:r>
      <w:r w:rsidRPr="00F0177F">
        <w:rPr>
          <w:rFonts w:cs="Times New Roman"/>
          <w:sz w:val="24"/>
        </w:rPr>
        <w:t xml:space="preserve"> </w:t>
      </w:r>
      <w:r w:rsidRPr="00F0177F">
        <w:rPr>
          <w:rFonts w:eastAsiaTheme="minorEastAsia" w:cs="Times New Roman"/>
          <w:sz w:val="24"/>
        </w:rPr>
        <w:t>Mengyao</w:t>
      </w:r>
      <w:r w:rsidRPr="00F0177F">
        <w:rPr>
          <w:rFonts w:cs="Times New Roman"/>
          <w:sz w:val="24"/>
        </w:rPr>
        <w:t xml:space="preserve"> Wang,</w:t>
      </w:r>
      <w:r w:rsidRPr="00F0177F">
        <w:rPr>
          <w:rFonts w:eastAsiaTheme="minorEastAsia" w:cs="Times New Roman"/>
          <w:sz w:val="24"/>
        </w:rPr>
        <w:t xml:space="preserve"> </w:t>
      </w:r>
      <w:proofErr w:type="spellStart"/>
      <w:r w:rsidRPr="00F0177F">
        <w:rPr>
          <w:rFonts w:eastAsiaTheme="minorEastAsia" w:cs="Times New Roman"/>
          <w:sz w:val="24"/>
        </w:rPr>
        <w:t>Juyun</w:t>
      </w:r>
      <w:proofErr w:type="spellEnd"/>
      <w:r w:rsidRPr="00F0177F">
        <w:rPr>
          <w:rFonts w:eastAsiaTheme="minorEastAsia" w:cs="Times New Roman"/>
          <w:sz w:val="24"/>
        </w:rPr>
        <w:t xml:space="preserve"> Yao,</w:t>
      </w:r>
      <w:r w:rsidRPr="00F0177F">
        <w:rPr>
          <w:rFonts w:cs="Times New Roman"/>
          <w:sz w:val="24"/>
        </w:rPr>
        <w:t xml:space="preserve"> Xiaoxia Hai, Fei Lyu</w:t>
      </w:r>
      <w:r w:rsidRPr="00F0177F">
        <w:rPr>
          <w:rStyle w:val="af2"/>
          <w:rFonts w:eastAsiaTheme="majorEastAsia" w:cs="Times New Roman"/>
          <w:sz w:val="24"/>
        </w:rPr>
        <w:footnoteReference w:customMarkFollows="1" w:id="1"/>
        <w:sym w:font="Symbol" w:char="F02A"/>
      </w:r>
    </w:p>
    <w:p w14:paraId="63317831" w14:textId="77777777" w:rsidR="009469C9" w:rsidRPr="00F0177F" w:rsidRDefault="009469C9" w:rsidP="009469C9">
      <w:pPr>
        <w:autoSpaceDE w:val="0"/>
        <w:autoSpaceDN w:val="0"/>
        <w:adjustRightInd w:val="0"/>
        <w:spacing w:before="156" w:after="156" w:line="480" w:lineRule="auto"/>
        <w:rPr>
          <w:rFonts w:eastAsiaTheme="minorEastAsia" w:cs="Times New Roman"/>
          <w:iCs/>
          <w:sz w:val="24"/>
        </w:rPr>
      </w:pPr>
      <w:bookmarkStart w:id="2" w:name="_Hlk225141756"/>
      <w:r w:rsidRPr="00F0177F">
        <w:rPr>
          <w:rFonts w:cs="Times New Roman"/>
          <w:iCs/>
          <w:sz w:val="24"/>
        </w:rPr>
        <w:t>College of Forestry, Hebei Agricultural University, Baoding, Hebei, China</w:t>
      </w:r>
    </w:p>
    <w:bookmarkEnd w:id="2"/>
    <w:p w14:paraId="60F86CE1" w14:textId="77777777" w:rsidR="009469C9" w:rsidRDefault="009469C9">
      <w:pPr>
        <w:widowControl/>
        <w:jc w:val="left"/>
        <w:rPr>
          <w:rFonts w:cs="Times New Roman"/>
          <w:sz w:val="24"/>
        </w:rPr>
      </w:pPr>
      <w:r>
        <w:rPr>
          <w:rFonts w:cs="Times New Roman"/>
          <w:sz w:val="24"/>
        </w:rPr>
        <w:br w:type="page"/>
      </w:r>
    </w:p>
    <w:p w14:paraId="33164A29" w14:textId="4BA693AD" w:rsidR="009469C9" w:rsidRPr="009469C9" w:rsidRDefault="009469C9" w:rsidP="009469C9">
      <w:pPr>
        <w:widowControl/>
        <w:spacing w:line="480" w:lineRule="auto"/>
        <w:jc w:val="left"/>
        <w:rPr>
          <w:rFonts w:eastAsiaTheme="minorEastAsia" w:cs="Times New Roman"/>
          <w:b/>
          <w:bCs/>
          <w:sz w:val="24"/>
        </w:rPr>
      </w:pPr>
      <w:r w:rsidRPr="009469C9">
        <w:rPr>
          <w:rFonts w:eastAsiaTheme="minorEastAsia" w:cs="Times New Roman"/>
          <w:b/>
          <w:bCs/>
          <w:sz w:val="24"/>
        </w:rPr>
        <w:lastRenderedPageBreak/>
        <w:t>Supplementary files</w:t>
      </w:r>
    </w:p>
    <w:p w14:paraId="47A22D4D" w14:textId="20BAA345" w:rsidR="009469C9" w:rsidRDefault="009469C9" w:rsidP="009469C9">
      <w:pPr>
        <w:widowControl/>
        <w:spacing w:line="480" w:lineRule="auto"/>
        <w:jc w:val="left"/>
        <w:rPr>
          <w:rFonts w:eastAsiaTheme="minorEastAsia" w:cs="Times New Roman"/>
          <w:noProof/>
          <w:sz w:val="24"/>
        </w:rPr>
      </w:pPr>
      <w:r w:rsidRPr="00F0177F">
        <w:rPr>
          <w:rFonts w:cs="Times New Roman"/>
          <w:sz w:val="24"/>
        </w:rPr>
        <w:t xml:space="preserve">Fig. S1. Planar diagram (A) and stereoscopic diagram (B) of the chambers used for the six-way choice behavioral bioassays. Test insect release point (a). The entrance of </w:t>
      </w:r>
      <w:r w:rsidRPr="00F0177F">
        <w:rPr>
          <w:rFonts w:eastAsiaTheme="minorEastAsia" w:cs="Times New Roman"/>
          <w:sz w:val="24"/>
        </w:rPr>
        <w:t xml:space="preserve">the </w:t>
      </w:r>
      <w:r w:rsidRPr="00F0177F">
        <w:rPr>
          <w:rFonts w:cs="Times New Roman"/>
          <w:sz w:val="24"/>
        </w:rPr>
        <w:t xml:space="preserve">insect (b). In the six-choice chamber, one storage chamber was </w:t>
      </w:r>
      <w:r w:rsidRPr="00F0177F">
        <w:rPr>
          <w:rFonts w:eastAsiaTheme="minorEastAsia" w:cs="Times New Roman"/>
          <w:sz w:val="24"/>
        </w:rPr>
        <w:t>us</w:t>
      </w:r>
      <w:r w:rsidRPr="00F0177F">
        <w:rPr>
          <w:rFonts w:cs="Times New Roman"/>
          <w:sz w:val="24"/>
        </w:rPr>
        <w:t>ed</w:t>
      </w:r>
      <w:r w:rsidRPr="00F0177F">
        <w:rPr>
          <w:rFonts w:eastAsiaTheme="minorEastAsia" w:cs="Times New Roman"/>
          <w:sz w:val="24"/>
        </w:rPr>
        <w:t>,</w:t>
      </w:r>
      <w:r w:rsidRPr="00F0177F">
        <w:rPr>
          <w:rFonts w:cs="Times New Roman"/>
          <w:sz w:val="24"/>
        </w:rPr>
        <w:t xml:space="preserve"> while the remaining storage chambers were omitted to enhance clarity in the stereoscopic diagram. LED: light emitting diode.</w:t>
      </w:r>
    </w:p>
    <w:p w14:paraId="33B0C787" w14:textId="77777777" w:rsidR="009469C9" w:rsidRPr="00F0177F" w:rsidRDefault="009469C9" w:rsidP="009469C9">
      <w:pPr>
        <w:widowControl/>
        <w:spacing w:line="480" w:lineRule="auto"/>
        <w:jc w:val="left"/>
        <w:rPr>
          <w:rFonts w:eastAsiaTheme="minorEastAsia" w:cs="Times New Roman"/>
          <w:sz w:val="24"/>
        </w:rPr>
      </w:pPr>
      <w:r>
        <w:rPr>
          <w:rFonts w:eastAsiaTheme="minorEastAsia" w:cs="Times New Roman"/>
          <w:noProof/>
          <w:sz w:val="24"/>
        </w:rPr>
        <w:drawing>
          <wp:inline distT="0" distB="0" distL="0" distR="0" wp14:anchorId="065637B3" wp14:editId="34A38121">
            <wp:extent cx="5278120" cy="2969260"/>
            <wp:effectExtent l="0" t="0" r="0" b="2540"/>
            <wp:docPr id="12108603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860311" name="图片 12108603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356BE" w14:textId="77777777" w:rsidR="009469C9" w:rsidRPr="00F0177F" w:rsidRDefault="009469C9" w:rsidP="009469C9">
      <w:pPr>
        <w:widowControl/>
        <w:jc w:val="left"/>
        <w:rPr>
          <w:rFonts w:eastAsiaTheme="minorEastAsia" w:cs="Times New Roman"/>
          <w:sz w:val="24"/>
        </w:rPr>
      </w:pPr>
      <w:r w:rsidRPr="00F0177F">
        <w:rPr>
          <w:rFonts w:eastAsiaTheme="minorEastAsia" w:cs="Times New Roman"/>
          <w:sz w:val="24"/>
        </w:rPr>
        <w:br w:type="page"/>
      </w:r>
    </w:p>
    <w:p w14:paraId="6F83828C" w14:textId="77777777" w:rsidR="009469C9" w:rsidRPr="00F0177F" w:rsidRDefault="009469C9" w:rsidP="009469C9">
      <w:pPr>
        <w:spacing w:line="480" w:lineRule="auto"/>
        <w:jc w:val="left"/>
        <w:rPr>
          <w:rFonts w:eastAsia="宋体" w:cs="Times New Roman"/>
          <w:sz w:val="24"/>
        </w:rPr>
      </w:pPr>
      <w:r w:rsidRPr="00F0177F">
        <w:rPr>
          <w:rFonts w:cs="Times New Roman"/>
          <w:sz w:val="24"/>
        </w:rPr>
        <w:lastRenderedPageBreak/>
        <w:t>Fig. S</w:t>
      </w:r>
      <w:r w:rsidRPr="00F0177F">
        <w:rPr>
          <w:rFonts w:eastAsiaTheme="minorEastAsia" w:cs="Times New Roman"/>
          <w:sz w:val="24"/>
        </w:rPr>
        <w:t>2</w:t>
      </w:r>
      <w:r w:rsidRPr="00F0177F">
        <w:rPr>
          <w:rFonts w:cs="Times New Roman"/>
          <w:sz w:val="24"/>
        </w:rPr>
        <w:t>. A</w:t>
      </w:r>
      <w:r w:rsidRPr="00F0177F">
        <w:rPr>
          <w:rFonts w:eastAsia="宋体" w:cs="Times New Roman"/>
          <w:sz w:val="24"/>
        </w:rPr>
        <w:t xml:space="preserve">ttraction rates of female and male </w:t>
      </w:r>
      <w:r w:rsidRPr="00F0177F">
        <w:rPr>
          <w:rFonts w:eastAsia="宋体" w:cs="Times New Roman"/>
          <w:i/>
          <w:iCs/>
          <w:sz w:val="24"/>
        </w:rPr>
        <w:t xml:space="preserve">A. </w:t>
      </w:r>
      <w:proofErr w:type="spellStart"/>
      <w:r w:rsidRPr="00F0177F">
        <w:rPr>
          <w:rFonts w:eastAsia="宋体" w:cs="Times New Roman"/>
          <w:i/>
          <w:iCs/>
          <w:sz w:val="24"/>
        </w:rPr>
        <w:t>glabripennis</w:t>
      </w:r>
      <w:proofErr w:type="spellEnd"/>
      <w:r w:rsidRPr="00F0177F">
        <w:rPr>
          <w:rFonts w:eastAsia="宋体" w:cs="Times New Roman"/>
          <w:i/>
          <w:iCs/>
          <w:sz w:val="24"/>
        </w:rPr>
        <w:t xml:space="preserve"> </w:t>
      </w:r>
      <w:r w:rsidRPr="00F0177F">
        <w:rPr>
          <w:rFonts w:eastAsia="宋体" w:cs="Times New Roman"/>
          <w:sz w:val="24"/>
        </w:rPr>
        <w:t>to (</w:t>
      </w:r>
      <w:r w:rsidRPr="00F0177F">
        <w:rPr>
          <w:rFonts w:eastAsia="宋体" w:cs="Times New Roman"/>
          <w:i/>
          <w:iCs/>
          <w:sz w:val="24"/>
        </w:rPr>
        <w:t>Z</w:t>
      </w:r>
      <w:r w:rsidRPr="00F0177F">
        <w:rPr>
          <w:rFonts w:eastAsia="宋体" w:cs="Times New Roman"/>
          <w:sz w:val="24"/>
        </w:rPr>
        <w:t xml:space="preserve">)-3-hexen-1-ol (A), 3-carene (B) and </w:t>
      </w:r>
      <w:r w:rsidRPr="00F0177F">
        <w:rPr>
          <w:rFonts w:eastAsia="宋体" w:cs="Times New Roman"/>
          <w:i/>
          <w:iCs/>
          <w:sz w:val="24"/>
        </w:rPr>
        <w:t>α</w:t>
      </w:r>
      <w:r w:rsidRPr="00F0177F">
        <w:rPr>
          <w:rFonts w:eastAsia="宋体" w:cs="Times New Roman"/>
          <w:sz w:val="24"/>
        </w:rPr>
        <w:t xml:space="preserve">-pinene (C) at different concentrations (20 </w:t>
      </w:r>
      <w:proofErr w:type="spellStart"/>
      <w:r w:rsidRPr="00F0177F">
        <w:rPr>
          <w:rFonts w:eastAsia="宋体" w:cs="Times New Roman"/>
          <w:sz w:val="24"/>
        </w:rPr>
        <w:t>μL</w:t>
      </w:r>
      <w:proofErr w:type="spellEnd"/>
      <w:r w:rsidRPr="00F0177F">
        <w:rPr>
          <w:rFonts w:eastAsia="宋体" w:cs="Times New Roman"/>
          <w:sz w:val="24"/>
        </w:rPr>
        <w:t xml:space="preserve"> of either 0.1, 1, 10, or 100 </w:t>
      </w:r>
      <w:proofErr w:type="spellStart"/>
      <w:r w:rsidRPr="00F0177F">
        <w:rPr>
          <w:rFonts w:eastAsia="宋体" w:cs="Times New Roman"/>
          <w:sz w:val="24"/>
        </w:rPr>
        <w:t>μg</w:t>
      </w:r>
      <w:proofErr w:type="spellEnd"/>
      <w:r w:rsidRPr="00F0177F">
        <w:rPr>
          <w:rFonts w:eastAsia="宋体" w:cs="Times New Roman"/>
          <w:sz w:val="24"/>
        </w:rPr>
        <w:t>/</w:t>
      </w:r>
      <w:proofErr w:type="spellStart"/>
      <w:r w:rsidRPr="00F0177F">
        <w:rPr>
          <w:rFonts w:eastAsia="宋体" w:cs="Times New Roman"/>
          <w:sz w:val="24"/>
        </w:rPr>
        <w:t>μL</w:t>
      </w:r>
      <w:proofErr w:type="spellEnd"/>
      <w:r w:rsidRPr="00F0177F">
        <w:rPr>
          <w:rFonts w:cs="Times New Roman"/>
          <w:sz w:val="24"/>
        </w:rPr>
        <w:t xml:space="preserve"> on a filter paper strip</w:t>
      </w:r>
      <w:r w:rsidRPr="00F0177F">
        <w:rPr>
          <w:rFonts w:eastAsia="宋体" w:cs="Times New Roman"/>
          <w:sz w:val="24"/>
        </w:rPr>
        <w:t xml:space="preserve">) </w:t>
      </w:r>
      <w:r w:rsidRPr="00F0177F">
        <w:rPr>
          <w:rFonts w:cs="Times New Roman"/>
          <w:sz w:val="24"/>
        </w:rPr>
        <w:t xml:space="preserve">in a </w:t>
      </w:r>
      <w:r w:rsidRPr="00F0177F">
        <w:rPr>
          <w:rFonts w:eastAsiaTheme="minorEastAsia" w:cs="Times New Roman"/>
          <w:sz w:val="24"/>
        </w:rPr>
        <w:t>Y</w:t>
      </w:r>
      <w:r w:rsidRPr="00F0177F">
        <w:rPr>
          <w:rFonts w:cs="Times New Roman"/>
          <w:sz w:val="24"/>
        </w:rPr>
        <w:t xml:space="preserve">-tube olfactometer </w:t>
      </w:r>
      <w:r w:rsidRPr="00F0177F">
        <w:rPr>
          <w:rFonts w:eastAsia="宋体" w:cs="Times New Roman"/>
          <w:sz w:val="24"/>
        </w:rPr>
        <w:t>under either white or 365 nm LED</w:t>
      </w:r>
      <w:r>
        <w:rPr>
          <w:rFonts w:eastAsia="宋体" w:cs="Times New Roman" w:hint="eastAsia"/>
          <w:sz w:val="24"/>
        </w:rPr>
        <w:t xml:space="preserve"> </w:t>
      </w:r>
      <w:r w:rsidRPr="00F0177F">
        <w:rPr>
          <w:rFonts w:eastAsia="宋体" w:cs="Times New Roman"/>
          <w:sz w:val="24"/>
        </w:rPr>
        <w:t>light. 50 males and 50 females were tested with each combination of (</w:t>
      </w:r>
      <w:r w:rsidRPr="00F0177F">
        <w:rPr>
          <w:rFonts w:eastAsia="宋体" w:cs="Times New Roman"/>
          <w:i/>
          <w:iCs/>
          <w:sz w:val="24"/>
        </w:rPr>
        <w:t>Z</w:t>
      </w:r>
      <w:r w:rsidRPr="00F0177F">
        <w:rPr>
          <w:rFonts w:eastAsia="宋体" w:cs="Times New Roman"/>
          <w:sz w:val="24"/>
        </w:rPr>
        <w:t xml:space="preserve">)-3-hexen-1-ol concentration and light regime. 30 males and 30 females were tested with each combination of 3-carene and </w:t>
      </w:r>
      <w:r w:rsidRPr="00F0177F">
        <w:rPr>
          <w:rFonts w:eastAsia="宋体" w:cs="Times New Roman"/>
          <w:i/>
          <w:iCs/>
          <w:sz w:val="24"/>
        </w:rPr>
        <w:t>α</w:t>
      </w:r>
      <w:r w:rsidRPr="00F0177F">
        <w:rPr>
          <w:rFonts w:eastAsia="宋体" w:cs="Times New Roman"/>
          <w:sz w:val="24"/>
        </w:rPr>
        <w:t>-pinene concentration and light regime. According to Chi-squared tests, there was no significant difference in the attraction rates of adults between the two host kairomones (A: n=50, B, C: n=30).</w:t>
      </w:r>
    </w:p>
    <w:p w14:paraId="233438A9" w14:textId="77777777" w:rsidR="009469C9" w:rsidRPr="00F0177F" w:rsidRDefault="009469C9" w:rsidP="009469C9">
      <w:pPr>
        <w:spacing w:line="480" w:lineRule="auto"/>
        <w:jc w:val="left"/>
        <w:rPr>
          <w:rFonts w:eastAsiaTheme="minorEastAsia" w:cs="Times New Roman"/>
          <w:sz w:val="24"/>
        </w:rPr>
      </w:pPr>
      <w:r>
        <w:rPr>
          <w:rFonts w:eastAsiaTheme="minorEastAsia" w:cs="Times New Roman"/>
          <w:noProof/>
          <w:sz w:val="24"/>
        </w:rPr>
        <w:drawing>
          <wp:inline distT="0" distB="0" distL="0" distR="0" wp14:anchorId="7F9DA42E" wp14:editId="5DB066B4">
            <wp:extent cx="5278120" cy="3298825"/>
            <wp:effectExtent l="0" t="0" r="0" b="0"/>
            <wp:docPr id="16937974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797438" name="图片 169379743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E725B" w14:textId="77777777" w:rsidR="009469C9" w:rsidRPr="00F0177F" w:rsidRDefault="009469C9" w:rsidP="009469C9">
      <w:pPr>
        <w:widowControl/>
        <w:spacing w:line="480" w:lineRule="auto"/>
        <w:jc w:val="left"/>
        <w:rPr>
          <w:rFonts w:eastAsiaTheme="minorEastAsia" w:cs="Times New Roman"/>
          <w:sz w:val="24"/>
        </w:rPr>
      </w:pPr>
    </w:p>
    <w:p w14:paraId="1925C110" w14:textId="77777777" w:rsidR="009469C9" w:rsidRPr="00F0177F" w:rsidRDefault="009469C9" w:rsidP="009469C9">
      <w:pPr>
        <w:widowControl/>
        <w:jc w:val="left"/>
        <w:rPr>
          <w:rFonts w:eastAsiaTheme="minorEastAsia" w:cs="Times New Roman"/>
          <w:sz w:val="24"/>
        </w:rPr>
      </w:pPr>
      <w:r w:rsidRPr="00F0177F">
        <w:rPr>
          <w:rFonts w:eastAsiaTheme="minorEastAsia" w:cs="Times New Roman"/>
          <w:sz w:val="24"/>
        </w:rPr>
        <w:br w:type="page"/>
      </w:r>
    </w:p>
    <w:p w14:paraId="586C3889" w14:textId="77777777" w:rsidR="009469C9" w:rsidRPr="00F0177F" w:rsidRDefault="009469C9" w:rsidP="009469C9">
      <w:pPr>
        <w:widowControl/>
        <w:spacing w:line="480" w:lineRule="auto"/>
        <w:jc w:val="left"/>
        <w:rPr>
          <w:rFonts w:eastAsiaTheme="minorEastAsia" w:cs="Times New Roman"/>
          <w:sz w:val="24"/>
        </w:rPr>
      </w:pPr>
      <w:r w:rsidRPr="00F0177F">
        <w:rPr>
          <w:rFonts w:eastAsiaTheme="minorEastAsia" w:cs="Times New Roman"/>
          <w:sz w:val="24"/>
        </w:rPr>
        <w:lastRenderedPageBreak/>
        <w:t xml:space="preserve">Fig. S3. The trapping efficacies of </w:t>
      </w:r>
      <w:proofErr w:type="spellStart"/>
      <w:r w:rsidRPr="00F0177F">
        <w:rPr>
          <w:rFonts w:eastAsiaTheme="minorEastAsia" w:cs="Times New Roman"/>
          <w:sz w:val="24"/>
        </w:rPr>
        <w:t>semiochemical</w:t>
      </w:r>
      <w:proofErr w:type="spellEnd"/>
      <w:r w:rsidRPr="00F0177F">
        <w:rPr>
          <w:rFonts w:eastAsiaTheme="minorEastAsia" w:cs="Times New Roman"/>
          <w:sz w:val="24"/>
        </w:rPr>
        <w:t xml:space="preserve"> lures for 43 species from Cerambycinae and </w:t>
      </w:r>
      <w:proofErr w:type="spellStart"/>
      <w:r w:rsidRPr="00F0177F">
        <w:rPr>
          <w:rFonts w:eastAsiaTheme="minorEastAsia" w:cs="Times New Roman"/>
          <w:sz w:val="24"/>
        </w:rPr>
        <w:t>Lamiinae</w:t>
      </w:r>
      <w:proofErr w:type="spellEnd"/>
      <w:r w:rsidRPr="00F0177F">
        <w:rPr>
          <w:rFonts w:eastAsiaTheme="minorEastAsia" w:cs="Times New Roman"/>
          <w:sz w:val="24"/>
        </w:rPr>
        <w:t xml:space="preserve">. PV: blends of linalool, linalool oxide, </w:t>
      </w:r>
      <w:r w:rsidRPr="00F0177F">
        <w:rPr>
          <w:rFonts w:eastAsiaTheme="minorEastAsia" w:cs="Times New Roman"/>
          <w:i/>
          <w:iCs/>
          <w:sz w:val="24"/>
        </w:rPr>
        <w:t>cis</w:t>
      </w:r>
      <w:r w:rsidRPr="00F0177F">
        <w:rPr>
          <w:rFonts w:eastAsiaTheme="minorEastAsia" w:cs="Times New Roman"/>
          <w:sz w:val="24"/>
        </w:rPr>
        <w:t xml:space="preserve">-3-hexen-1-ol, camphene, </w:t>
      </w:r>
      <w:r w:rsidRPr="00F0177F">
        <w:rPr>
          <w:rFonts w:eastAsiaTheme="minorEastAsia" w:cs="Times New Roman"/>
          <w:i/>
          <w:iCs/>
          <w:sz w:val="24"/>
        </w:rPr>
        <w:t>β</w:t>
      </w:r>
      <w:r w:rsidRPr="00F0177F">
        <w:rPr>
          <w:rFonts w:eastAsiaTheme="minorEastAsia" w:cs="Times New Roman"/>
          <w:sz w:val="24"/>
        </w:rPr>
        <w:t xml:space="preserve">-caryophyllene, and </w:t>
      </w:r>
      <w:r w:rsidRPr="00F0177F">
        <w:rPr>
          <w:rFonts w:eastAsiaTheme="minorEastAsia" w:cs="Times New Roman"/>
          <w:i/>
          <w:iCs/>
          <w:sz w:val="24"/>
        </w:rPr>
        <w:t>3</w:t>
      </w:r>
      <w:r w:rsidRPr="00F0177F">
        <w:rPr>
          <w:rFonts w:eastAsiaTheme="minorEastAsia" w:cs="Times New Roman"/>
          <w:sz w:val="24"/>
        </w:rPr>
        <w:t>-carene; MPP: 4-(n-</w:t>
      </w:r>
      <w:proofErr w:type="spellStart"/>
      <w:proofErr w:type="gramStart"/>
      <w:r w:rsidRPr="00F0177F">
        <w:rPr>
          <w:rFonts w:eastAsiaTheme="minorEastAsia" w:cs="Times New Roman"/>
          <w:sz w:val="24"/>
        </w:rPr>
        <w:t>heptyloxy</w:t>
      </w:r>
      <w:proofErr w:type="spellEnd"/>
      <w:r w:rsidRPr="00F0177F">
        <w:rPr>
          <w:rFonts w:eastAsiaTheme="minorEastAsia" w:cs="Times New Roman"/>
          <w:sz w:val="24"/>
        </w:rPr>
        <w:t>)butanal</w:t>
      </w:r>
      <w:proofErr w:type="gramEnd"/>
      <w:r w:rsidRPr="00F0177F">
        <w:rPr>
          <w:rFonts w:eastAsiaTheme="minorEastAsia" w:cs="Times New Roman"/>
          <w:sz w:val="24"/>
        </w:rPr>
        <w:t xml:space="preserve"> and 4-(n-</w:t>
      </w:r>
      <w:proofErr w:type="spellStart"/>
      <w:proofErr w:type="gramStart"/>
      <w:r w:rsidRPr="00F0177F">
        <w:rPr>
          <w:rFonts w:eastAsiaTheme="minorEastAsia" w:cs="Times New Roman"/>
          <w:sz w:val="24"/>
        </w:rPr>
        <w:t>heptyloxy</w:t>
      </w:r>
      <w:proofErr w:type="spellEnd"/>
      <w:r w:rsidRPr="00F0177F">
        <w:rPr>
          <w:rFonts w:eastAsiaTheme="minorEastAsia" w:cs="Times New Roman"/>
          <w:sz w:val="24"/>
        </w:rPr>
        <w:t>)butanol</w:t>
      </w:r>
      <w:proofErr w:type="gramEnd"/>
      <w:r w:rsidRPr="00F0177F">
        <w:rPr>
          <w:rFonts w:eastAsiaTheme="minorEastAsia" w:cs="Times New Roman"/>
          <w:sz w:val="24"/>
        </w:rPr>
        <w:t xml:space="preserve">; HK: </w:t>
      </w:r>
      <w:r w:rsidRPr="00F0177F">
        <w:rPr>
          <w:rFonts w:eastAsiaTheme="minorEastAsia" w:cs="Times New Roman"/>
          <w:i/>
          <w:iCs/>
          <w:sz w:val="24"/>
        </w:rPr>
        <w:t>cis</w:t>
      </w:r>
      <w:r w:rsidRPr="00F0177F">
        <w:rPr>
          <w:rFonts w:eastAsiaTheme="minorEastAsia" w:cs="Times New Roman"/>
          <w:sz w:val="24"/>
        </w:rPr>
        <w:t xml:space="preserve">-3-hexen-1-ol, camphene, linalool, </w:t>
      </w:r>
      <w:r w:rsidRPr="00F0177F">
        <w:rPr>
          <w:rFonts w:eastAsiaTheme="minorEastAsia" w:cs="Times New Roman"/>
          <w:i/>
          <w:iCs/>
          <w:sz w:val="24"/>
        </w:rPr>
        <w:t>delta</w:t>
      </w:r>
      <w:r w:rsidRPr="00F0177F">
        <w:rPr>
          <w:rFonts w:eastAsiaTheme="minorEastAsia" w:cs="Times New Roman"/>
          <w:sz w:val="24"/>
        </w:rPr>
        <w:t xml:space="preserve">-3-carene, and </w:t>
      </w:r>
      <w:r w:rsidRPr="00F0177F">
        <w:rPr>
          <w:rFonts w:eastAsiaTheme="minorEastAsia" w:cs="Times New Roman"/>
          <w:i/>
          <w:iCs/>
          <w:sz w:val="24"/>
        </w:rPr>
        <w:t>trans</w:t>
      </w:r>
      <w:r w:rsidRPr="00F0177F">
        <w:rPr>
          <w:rFonts w:eastAsiaTheme="minorEastAsia" w:cs="Times New Roman"/>
          <w:sz w:val="24"/>
        </w:rPr>
        <w:t xml:space="preserve">-caryophyllene; </w:t>
      </w:r>
      <w:r w:rsidRPr="00F0177F">
        <w:rPr>
          <w:rFonts w:eastAsia="宋体" w:cs="Times New Roman"/>
          <w:sz w:val="24"/>
        </w:rPr>
        <w:t xml:space="preserve">FPP indicates female-produced pheromones comprising a blend of heptanal, nonanal, and </w:t>
      </w:r>
      <w:proofErr w:type="spellStart"/>
      <w:r w:rsidRPr="00F0177F">
        <w:rPr>
          <w:rFonts w:eastAsia="宋体" w:cs="Times New Roman"/>
          <w:sz w:val="24"/>
        </w:rPr>
        <w:t>hexadecanal</w:t>
      </w:r>
      <w:proofErr w:type="spellEnd"/>
      <w:r w:rsidRPr="00F0177F">
        <w:rPr>
          <w:rFonts w:eastAsia="宋体" w:cs="Times New Roman"/>
          <w:sz w:val="24"/>
        </w:rPr>
        <w:t>. (</w:t>
      </w:r>
      <w:r w:rsidRPr="00F0177F">
        <w:rPr>
          <w:rFonts w:eastAsiaTheme="minorEastAsia" w:cs="Times New Roman"/>
          <w:sz w:val="24"/>
        </w:rPr>
        <w:t>Nehme et al., 2010; Hanks and Millar, 2012; Ray et al., 2012; Wickham et al., 2012; 2014; 2016; Silva et al., 2016; Zhu et al., 2017; Xu et al., 2020).</w:t>
      </w:r>
    </w:p>
    <w:p w14:paraId="4AC1C2AD" w14:textId="77777777" w:rsidR="009469C9" w:rsidRPr="00F0177F" w:rsidRDefault="009469C9" w:rsidP="009469C9">
      <w:pPr>
        <w:widowControl/>
        <w:spacing w:line="480" w:lineRule="auto"/>
        <w:jc w:val="left"/>
        <w:rPr>
          <w:rFonts w:eastAsiaTheme="minorEastAsia" w:cs="Times New Roman"/>
          <w:sz w:val="24"/>
        </w:rPr>
      </w:pPr>
      <w:r w:rsidRPr="00F0177F">
        <w:rPr>
          <w:rFonts w:eastAsiaTheme="minorEastAsia" w:cs="Times New Roman"/>
          <w:noProof/>
          <w:sz w:val="24"/>
        </w:rPr>
        <w:drawing>
          <wp:inline distT="0" distB="0" distL="0" distR="0" wp14:anchorId="5360FA1B" wp14:editId="4A67BB2B">
            <wp:extent cx="5278120" cy="2639060"/>
            <wp:effectExtent l="0" t="0" r="0" b="8890"/>
            <wp:docPr id="171529129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291291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D4AD3" w14:textId="77777777" w:rsidR="004B7263" w:rsidRDefault="004B7263">
      <w:pPr>
        <w:rPr>
          <w:rFonts w:hint="eastAsia"/>
        </w:rPr>
      </w:pPr>
    </w:p>
    <w:sectPr w:rsidR="004B7263" w:rsidSect="009469C9">
      <w:footerReference w:type="default" r:id="rId9"/>
      <w:pgSz w:w="11906" w:h="16838"/>
      <w:pgMar w:top="1440" w:right="1797" w:bottom="1440" w:left="1797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86D427" w14:textId="77777777" w:rsidR="00B20F99" w:rsidRDefault="00B20F99" w:rsidP="009469C9">
      <w:r>
        <w:separator/>
      </w:r>
    </w:p>
  </w:endnote>
  <w:endnote w:type="continuationSeparator" w:id="0">
    <w:p w14:paraId="04F2DDF8" w14:textId="77777777" w:rsidR="00B20F99" w:rsidRDefault="00B20F99" w:rsidP="00946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7296313"/>
    </w:sdtPr>
    <w:sdtContent>
      <w:p w14:paraId="088446E7" w14:textId="77777777" w:rsidR="009469C9" w:rsidRDefault="009469C9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5A0BD12" w14:textId="77777777" w:rsidR="009469C9" w:rsidRDefault="009469C9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9E2925" w14:textId="77777777" w:rsidR="00B20F99" w:rsidRDefault="00B20F99" w:rsidP="009469C9">
      <w:r>
        <w:separator/>
      </w:r>
    </w:p>
  </w:footnote>
  <w:footnote w:type="continuationSeparator" w:id="0">
    <w:p w14:paraId="304CA1FC" w14:textId="77777777" w:rsidR="00B20F99" w:rsidRDefault="00B20F99" w:rsidP="009469C9">
      <w:r>
        <w:continuationSeparator/>
      </w:r>
    </w:p>
  </w:footnote>
  <w:footnote w:id="1">
    <w:p w14:paraId="7BDCEA01" w14:textId="77777777" w:rsidR="009469C9" w:rsidRDefault="009469C9" w:rsidP="009469C9">
      <w:pPr>
        <w:rPr>
          <w:rFonts w:eastAsiaTheme="minorEastAsia" w:cs="Times New Roman"/>
        </w:rPr>
      </w:pPr>
      <w:r>
        <w:rPr>
          <w:rStyle w:val="af2"/>
          <w:rFonts w:eastAsiaTheme="majorEastAsia" w:cs="Times New Roman"/>
        </w:rPr>
        <w:sym w:font="Symbol" w:char="F02A"/>
      </w:r>
      <w:r>
        <w:rPr>
          <w:rFonts w:cs="Times New Roman"/>
        </w:rPr>
        <w:t xml:space="preserve"> Correspondence:</w:t>
      </w:r>
      <w:r>
        <w:rPr>
          <w:rFonts w:cs="Times New Roman"/>
          <w:b/>
        </w:rPr>
        <w:t xml:space="preserve"> </w:t>
      </w:r>
      <w:r>
        <w:rPr>
          <w:rFonts w:cs="Times New Roman"/>
          <w:bCs/>
        </w:rPr>
        <w:t xml:space="preserve">Fei Lyu </w:t>
      </w:r>
      <w:r>
        <w:rPr>
          <w:rFonts w:cs="Times New Roman"/>
          <w:iCs/>
        </w:rPr>
        <w:t>College of Forestry, Hebei Agricultural University</w:t>
      </w:r>
      <w:r>
        <w:rPr>
          <w:rFonts w:cs="Times New Roman"/>
        </w:rPr>
        <w:t xml:space="preserve">, Baoding, Hebei Province 071000, P. R. China; Email: </w:t>
      </w:r>
      <w:hyperlink r:id="rId1" w:history="1">
        <w:r>
          <w:rPr>
            <w:rStyle w:val="af1"/>
            <w:rFonts w:cs="Times New Roman"/>
          </w:rPr>
          <w:t>haimolv@foxmail.com</w:t>
        </w:r>
      </w:hyperlink>
      <w:r>
        <w:rPr>
          <w:rFonts w:cs="Times New Roman"/>
        </w:rPr>
        <w:t xml:space="preserve"> (FL);</w:t>
      </w:r>
      <w:r>
        <w:rPr>
          <w:rFonts w:cs="Times New Roman"/>
          <w:b/>
        </w:rPr>
        <w:t xml:space="preserve"> </w:t>
      </w:r>
      <w:r>
        <w:rPr>
          <w:rFonts w:cs="Times New Roman"/>
        </w:rPr>
        <w:t>Tel: +86 0312 7520216.</w:t>
      </w:r>
    </w:p>
    <w:p w14:paraId="650A3261" w14:textId="77777777" w:rsidR="009469C9" w:rsidRDefault="009469C9" w:rsidP="009469C9">
      <w:pPr>
        <w:rPr>
          <w:rFonts w:eastAsiaTheme="minorEastAsia" w:cs="Times New Roman"/>
        </w:rPr>
      </w:pPr>
      <w:r>
        <w:rPr>
          <w:rFonts w:cs="Times New Roman"/>
        </w:rPr>
        <w:t xml:space="preserve">†: </w:t>
      </w:r>
      <w:r>
        <w:rPr>
          <w:rFonts w:cs="Times New Roman" w:hint="eastAsia"/>
        </w:rPr>
        <w:t xml:space="preserve"> Z </w:t>
      </w:r>
      <w:r>
        <w:rPr>
          <w:rFonts w:cs="Times New Roman"/>
        </w:rPr>
        <w:t>Ya</w:t>
      </w:r>
      <w:r>
        <w:rPr>
          <w:rFonts w:cs="Times New Roman" w:hint="eastAsia"/>
        </w:rPr>
        <w:t>ng</w:t>
      </w:r>
      <w:r>
        <w:rPr>
          <w:rFonts w:eastAsiaTheme="minorEastAsia" w:cs="Times New Roman" w:hint="eastAsia"/>
        </w:rPr>
        <w:t xml:space="preserve"> </w:t>
      </w:r>
      <w:r>
        <w:rPr>
          <w:rFonts w:cs="Times New Roman"/>
          <w:iCs/>
        </w:rPr>
        <w:t xml:space="preserve">and </w:t>
      </w:r>
      <w:r>
        <w:rPr>
          <w:rFonts w:cs="Times New Roman" w:hint="eastAsia"/>
          <w:iCs/>
        </w:rPr>
        <w:t>H Wang</w:t>
      </w:r>
      <w:r>
        <w:rPr>
          <w:rFonts w:cs="Times New Roman"/>
          <w:iCs/>
        </w:rPr>
        <w:t xml:space="preserve"> contributed equally to this work.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2655"/>
    <w:rsid w:val="002B7772"/>
    <w:rsid w:val="002C40F4"/>
    <w:rsid w:val="004B7263"/>
    <w:rsid w:val="009469C9"/>
    <w:rsid w:val="00B04D9E"/>
    <w:rsid w:val="00B20F99"/>
    <w:rsid w:val="00D202EE"/>
    <w:rsid w:val="00D52FB3"/>
    <w:rsid w:val="00DD7E9F"/>
    <w:rsid w:val="00EB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B4AF6D"/>
  <w14:defaultImageDpi w14:val="32767"/>
  <w15:chartTrackingRefBased/>
  <w15:docId w15:val="{E62607AC-7A79-4F91-8802-7D02BF4FD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69C9"/>
    <w:pPr>
      <w:widowControl w:val="0"/>
      <w:jc w:val="both"/>
    </w:pPr>
    <w:rPr>
      <w:rFonts w:ascii="Times New Roman" w:eastAsia="Times New Roman" w:hAnsi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EB265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26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265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265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265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2655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265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265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265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unhideWhenUsed/>
    <w:qFormat/>
    <w:rsid w:val="002C40F4"/>
    <w:rPr>
      <w:rFonts w:ascii="Times New Roman" w:hAnsi="Times New Roman"/>
      <w:sz w:val="24"/>
    </w:rPr>
  </w:style>
  <w:style w:type="character" w:customStyle="1" w:styleId="10">
    <w:name w:val="标题 1 字符"/>
    <w:basedOn w:val="a0"/>
    <w:link w:val="1"/>
    <w:uiPriority w:val="9"/>
    <w:rsid w:val="00EB265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B26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B26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B265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B2655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EB265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B265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B265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B2655"/>
    <w:rPr>
      <w:rFonts w:eastAsiaTheme="majorEastAsia" w:cstheme="majorBidi"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EB265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标题 字符"/>
    <w:basedOn w:val="a0"/>
    <w:link w:val="a4"/>
    <w:uiPriority w:val="10"/>
    <w:rsid w:val="00EB26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EB265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标题 字符"/>
    <w:basedOn w:val="a0"/>
    <w:link w:val="a6"/>
    <w:uiPriority w:val="11"/>
    <w:rsid w:val="00EB265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rsid w:val="00EB265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0"/>
    <w:link w:val="a8"/>
    <w:uiPriority w:val="29"/>
    <w:rsid w:val="00EB2655"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rsid w:val="00EB2655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EB2655"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EB26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明显引用 字符"/>
    <w:basedOn w:val="a0"/>
    <w:link w:val="ac"/>
    <w:uiPriority w:val="30"/>
    <w:rsid w:val="00EB2655"/>
    <w:rPr>
      <w:i/>
      <w:iCs/>
      <w:color w:val="0F4761" w:themeColor="accent1" w:themeShade="BF"/>
    </w:rPr>
  </w:style>
  <w:style w:type="character" w:styleId="ae">
    <w:name w:val="Intense Reference"/>
    <w:basedOn w:val="a0"/>
    <w:uiPriority w:val="32"/>
    <w:qFormat/>
    <w:rsid w:val="00EB2655"/>
    <w:rPr>
      <w:b/>
      <w:bCs/>
      <w:smallCaps/>
      <w:color w:val="0F4761" w:themeColor="accent1" w:themeShade="BF"/>
      <w:spacing w:val="5"/>
    </w:rPr>
  </w:style>
  <w:style w:type="paragraph" w:styleId="af">
    <w:name w:val="footer"/>
    <w:basedOn w:val="a"/>
    <w:link w:val="af0"/>
    <w:uiPriority w:val="99"/>
    <w:qFormat/>
    <w:rsid w:val="009469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0">
    <w:name w:val="页脚 字符"/>
    <w:basedOn w:val="a0"/>
    <w:link w:val="af"/>
    <w:uiPriority w:val="99"/>
    <w:qFormat/>
    <w:rsid w:val="009469C9"/>
    <w:rPr>
      <w:rFonts w:ascii="Times New Roman" w:eastAsia="Times New Roman" w:hAnsi="Times New Roman"/>
      <w:sz w:val="18"/>
      <w:szCs w:val="18"/>
    </w:rPr>
  </w:style>
  <w:style w:type="character" w:styleId="af1">
    <w:name w:val="Hyperlink"/>
    <w:basedOn w:val="a0"/>
    <w:qFormat/>
    <w:rsid w:val="009469C9"/>
    <w:rPr>
      <w:color w:val="467886" w:themeColor="hyperlink"/>
      <w:u w:val="single"/>
    </w:rPr>
  </w:style>
  <w:style w:type="character" w:styleId="af2">
    <w:name w:val="footnote reference"/>
    <w:qFormat/>
    <w:rsid w:val="009469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haimolv@foxmail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297</Words>
  <Characters>1698</Characters>
  <Application>Microsoft Office Word</Application>
  <DocSecurity>0</DocSecurity>
  <Lines>14</Lines>
  <Paragraphs>3</Paragraphs>
  <ScaleCrop>false</ScaleCrop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Fei Lyu</dc:creator>
  <cp:keywords/>
  <dc:description/>
  <cp:lastModifiedBy>Fei Lyu</cp:lastModifiedBy>
  <cp:revision>2</cp:revision>
  <dcterms:created xsi:type="dcterms:W3CDTF">2026-03-29T02:39:00Z</dcterms:created>
  <dcterms:modified xsi:type="dcterms:W3CDTF">2026-03-29T02:41:00Z</dcterms:modified>
</cp:coreProperties>
</file>