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0CD19" w14:textId="77777777" w:rsidR="006A34BB" w:rsidRDefault="006A34BB" w:rsidP="006A34BB">
      <w:pPr>
        <w:spacing w:before="240" w:after="24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Table S1: Site-level Carlson Trophic State Index (TSI) values</w:t>
      </w:r>
    </w:p>
    <w:tbl>
      <w:tblPr>
        <w:tblpPr w:leftFromText="180" w:rightFromText="180" w:topFromText="180" w:bottomFromText="180" w:vertAnchor="text"/>
        <w:tblW w:w="75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035"/>
        <w:gridCol w:w="1275"/>
        <w:gridCol w:w="1935"/>
        <w:gridCol w:w="1590"/>
        <w:gridCol w:w="1710"/>
      </w:tblGrid>
      <w:tr w:rsidR="006A34BB" w14:paraId="0703DD1E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F9349C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Site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6440AD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TSI (Chl)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121E5E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TSI (TP)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23B6BE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TSI(SD)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267283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Trophic Status</w:t>
            </w:r>
          </w:p>
        </w:tc>
      </w:tr>
      <w:tr w:rsidR="006A34BB" w14:paraId="01C47ED9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466CFD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CFFC61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36.7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11E03E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38.1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D47D8B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53.3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E1213A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</w:rPr>
              <w:t>Oligotrophic</w:t>
            </w:r>
          </w:p>
        </w:tc>
      </w:tr>
      <w:tr w:rsidR="006A34BB" w14:paraId="1633F990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42F6F6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93B0D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31.3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2B199E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82AF91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964077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Oligotrophic</w:t>
            </w:r>
          </w:p>
        </w:tc>
      </w:tr>
      <w:tr w:rsidR="006A34BB" w14:paraId="64D716A0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F9C51A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0B74B4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33.7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88D358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35.7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20820D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2A1792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Oligotrophic</w:t>
            </w:r>
          </w:p>
        </w:tc>
      </w:tr>
      <w:tr w:rsidR="006A34BB" w14:paraId="3F4F7CC3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8BE91E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7AFA71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47.8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69307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A31C15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790F60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Mesotrophic</w:t>
            </w:r>
          </w:p>
        </w:tc>
      </w:tr>
      <w:tr w:rsidR="006A34BB" w14:paraId="3E752F8B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722918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9F645F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33.5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DA6481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4E9A75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46.7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883C12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Oligotrophic</w:t>
            </w:r>
          </w:p>
        </w:tc>
      </w:tr>
      <w:tr w:rsidR="006A34BB" w14:paraId="4C4F658A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DB965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AE1FA0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41.6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FFFEFD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46.5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E5FCCA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46.8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1F92CB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Mesotrophic</w:t>
            </w:r>
          </w:p>
        </w:tc>
      </w:tr>
      <w:tr w:rsidR="006A34BB" w14:paraId="4FE99B26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F73946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5CF99C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E0C4F1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F02146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395E75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Oligotrophic</w:t>
            </w:r>
          </w:p>
        </w:tc>
      </w:tr>
      <w:tr w:rsidR="006A34BB" w14:paraId="5B793F9B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F1E92E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8B6487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45.3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9C4837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37.4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8B3029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48.6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C367FD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Mesotrophic</w:t>
            </w:r>
          </w:p>
        </w:tc>
      </w:tr>
      <w:tr w:rsidR="006A34BB" w14:paraId="07A17BC1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8A1053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A11306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36.4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63A2F9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45.4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700379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42.3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420AB4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Oligotrophic</w:t>
            </w:r>
          </w:p>
        </w:tc>
      </w:tr>
      <w:tr w:rsidR="006A34BB" w14:paraId="598BB872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153EDA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1923B0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38.8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7ADF65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36.8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D8F1F8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49.6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C78D7C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Oligotrophic</w:t>
            </w:r>
          </w:p>
        </w:tc>
      </w:tr>
      <w:tr w:rsidR="006A34BB" w14:paraId="40B7BF8D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2FC48E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945EF1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59.6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0B17D9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60.1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9EA092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49.3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82D87C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Eutrophic</w:t>
            </w:r>
          </w:p>
        </w:tc>
      </w:tr>
      <w:tr w:rsidR="006A34BB" w14:paraId="460B3D29" w14:textId="77777777" w:rsidTr="00183B51">
        <w:trPr>
          <w:trHeight w:val="345"/>
        </w:trPr>
        <w:tc>
          <w:tcPr>
            <w:tcW w:w="10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3C4808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A44381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37.2</w:t>
            </w:r>
          </w:p>
        </w:tc>
        <w:tc>
          <w:tcPr>
            <w:tcW w:w="193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BE9B94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38.5</w:t>
            </w:r>
          </w:p>
        </w:tc>
        <w:tc>
          <w:tcPr>
            <w:tcW w:w="159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63765F" w14:textId="77777777" w:rsidR="006A34BB" w:rsidRDefault="006A34BB" w:rsidP="00183B51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1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C11338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Oligotrophic</w:t>
            </w:r>
          </w:p>
        </w:tc>
      </w:tr>
    </w:tbl>
    <w:p w14:paraId="38362470" w14:textId="77777777" w:rsidR="006A34BB" w:rsidRDefault="006A34BB" w:rsidP="006A34B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1020AEAA" w14:textId="77777777" w:rsidR="006A34BB" w:rsidRDefault="006A34BB" w:rsidP="006A34B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50D9584B" w14:textId="77777777" w:rsidR="006A34BB" w:rsidRDefault="006A34BB" w:rsidP="006A34B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3D1D195A" w14:textId="77777777" w:rsidR="006A34BB" w:rsidRDefault="006A34BB" w:rsidP="006A34B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20625EF3" w14:textId="77777777" w:rsidR="006A34BB" w:rsidRDefault="006A34BB" w:rsidP="006A34B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78E14E2A" w14:textId="77777777" w:rsidR="006A34BB" w:rsidRDefault="006A34BB" w:rsidP="006A34B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7680A2CE" w14:textId="77777777" w:rsidR="006A34BB" w:rsidRDefault="006A34BB" w:rsidP="006A34B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3FF2BB49" w14:textId="77777777" w:rsidR="006A34BB" w:rsidRDefault="006A34BB" w:rsidP="006A34BB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5E07C280" w14:textId="77777777" w:rsidR="006A34BB" w:rsidRDefault="006A34BB" w:rsidP="006A34BB"/>
    <w:p w14:paraId="6ABD8050" w14:textId="77777777" w:rsidR="006A34BB" w:rsidRDefault="006A34BB" w:rsidP="006A34BB"/>
    <w:p w14:paraId="02F078C6" w14:textId="77777777" w:rsidR="006A34BB" w:rsidRDefault="006A34BB" w:rsidP="006A34BB"/>
    <w:p w14:paraId="5E55F322" w14:textId="77777777" w:rsidR="006A34BB" w:rsidRDefault="006A34BB" w:rsidP="006A34B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             Note.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TSI = Carlson Trophic State Index; Chl-a = chlorophyll-a; TP = total phosphorus; SD = Secchi depth. Trophic classifications follow standard thresholds (oligotrophic &lt; 40, mesotrophic 40–50, eutrophic &gt; 50).</w:t>
      </w:r>
    </w:p>
    <w:p w14:paraId="225D49D4" w14:textId="77777777" w:rsidR="006A34BB" w:rsidRDefault="006A34BB" w:rsidP="006A34B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FE618C3" w14:textId="77777777" w:rsidR="006A34BB" w:rsidRDefault="006A34BB" w:rsidP="006A34B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Table S2: Molar nitrogen-to-phosphorus (TN:TP) ratios and nutrient limitation classification for sampled waterbodies</w:t>
      </w:r>
    </w:p>
    <w:p w14:paraId="6950ED5E" w14:textId="77777777" w:rsidR="006A34BB" w:rsidRDefault="006A34BB" w:rsidP="006A34BB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64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50"/>
        <w:gridCol w:w="1920"/>
        <w:gridCol w:w="2595"/>
      </w:tblGrid>
      <w:tr w:rsidR="006A34BB" w14:paraId="1D13ED01" w14:textId="77777777" w:rsidTr="00183B51">
        <w:trPr>
          <w:trHeight w:val="34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AF2B27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Site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17689C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N:P Ratio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1502AA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Limitation Category</w:t>
            </w:r>
          </w:p>
        </w:tc>
      </w:tr>
      <w:tr w:rsidR="006A34BB" w14:paraId="037E0219" w14:textId="77777777" w:rsidTr="00183B51">
        <w:trPr>
          <w:trHeight w:val="37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781083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1E4091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26.67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9FBF62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Phosphorus limitation</w:t>
            </w:r>
          </w:p>
        </w:tc>
      </w:tr>
      <w:tr w:rsidR="006A34BB" w14:paraId="7E76EF97" w14:textId="77777777" w:rsidTr="00183B51">
        <w:trPr>
          <w:trHeight w:val="30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23375A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0F2900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17.2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A4AC68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Co‑limitation</w:t>
            </w:r>
          </w:p>
        </w:tc>
      </w:tr>
      <w:tr w:rsidR="006A34BB" w14:paraId="312AA4F4" w14:textId="77777777" w:rsidTr="00183B51">
        <w:trPr>
          <w:trHeight w:val="34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D25D95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5CDBFF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22.45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708854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Phosphorus limitation</w:t>
            </w:r>
          </w:p>
        </w:tc>
      </w:tr>
      <w:tr w:rsidR="006A34BB" w14:paraId="7F3A6EDB" w14:textId="77777777" w:rsidTr="00183B51">
        <w:trPr>
          <w:trHeight w:val="34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070573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68DA54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8CA249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Co‑limitation</w:t>
            </w:r>
          </w:p>
        </w:tc>
      </w:tr>
      <w:tr w:rsidR="006A34BB" w14:paraId="743FB436" w14:textId="77777777" w:rsidTr="00183B51">
        <w:trPr>
          <w:trHeight w:val="25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BBCB6E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82F2C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22.58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B6A0B3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Phosphorus limitation</w:t>
            </w:r>
          </w:p>
        </w:tc>
      </w:tr>
      <w:tr w:rsidR="006A34BB" w14:paraId="7829836E" w14:textId="77777777" w:rsidTr="00183B51">
        <w:trPr>
          <w:trHeight w:val="34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F17CDE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50373A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15.87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637918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Co‑limitation</w:t>
            </w:r>
          </w:p>
        </w:tc>
      </w:tr>
      <w:tr w:rsidR="006A34BB" w14:paraId="177AF2AD" w14:textId="77777777" w:rsidTr="00183B51">
        <w:trPr>
          <w:trHeight w:val="34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A3FA96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D12E6D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13.99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EECEA8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Co‑limitation</w:t>
            </w:r>
          </w:p>
        </w:tc>
      </w:tr>
      <w:tr w:rsidR="006A34BB" w14:paraId="36B52A36" w14:textId="77777777" w:rsidTr="00183B51">
        <w:trPr>
          <w:trHeight w:val="31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CA30C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C7F925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ADEEF7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Phosphorus limitation</w:t>
            </w:r>
          </w:p>
        </w:tc>
      </w:tr>
      <w:tr w:rsidR="006A34BB" w14:paraId="5F6CE335" w14:textId="77777777" w:rsidTr="00183B51">
        <w:trPr>
          <w:trHeight w:val="31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12119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FFA0DD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CAFD87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Phosphorus limitation</w:t>
            </w:r>
          </w:p>
        </w:tc>
      </w:tr>
      <w:tr w:rsidR="006A34BB" w14:paraId="080CE2B8" w14:textId="77777777" w:rsidTr="00183B51">
        <w:trPr>
          <w:trHeight w:val="300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5546D0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8A7C3E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32.19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CD38E8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Phosphorus limitation</w:t>
            </w:r>
          </w:p>
        </w:tc>
      </w:tr>
      <w:tr w:rsidR="006A34BB" w14:paraId="709B922D" w14:textId="77777777" w:rsidTr="00183B51">
        <w:trPr>
          <w:trHeight w:val="34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62566D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A8C88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6.81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0E1DD7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Nitrogen limitation</w:t>
            </w:r>
          </w:p>
        </w:tc>
      </w:tr>
      <w:tr w:rsidR="006A34BB" w14:paraId="18B927FD" w14:textId="77777777" w:rsidTr="00183B51">
        <w:trPr>
          <w:trHeight w:val="345"/>
        </w:trPr>
        <w:tc>
          <w:tcPr>
            <w:tcW w:w="195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43B6B8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C579C1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37.07</w:t>
            </w:r>
          </w:p>
        </w:tc>
        <w:tc>
          <w:tcPr>
            <w:tcW w:w="2595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DC8A7A" w14:textId="77777777" w:rsidR="006A34BB" w:rsidRDefault="006A34BB" w:rsidP="00183B5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Phosphorus limitation</w:t>
            </w:r>
          </w:p>
        </w:tc>
      </w:tr>
    </w:tbl>
    <w:p w14:paraId="123FDB32" w14:textId="77777777" w:rsidR="006A34BB" w:rsidRDefault="006A34BB" w:rsidP="006A34BB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Note: TN:TP represents molar ratios of total nitrogen to total phosphorus. Nutrient limitation categories follow established thresholds: TN:TP &lt; 10 (nitrogen limitation), 10–20 (co-limitation), and &gt; 20 (phosphorus limitation).</w:t>
      </w:r>
    </w:p>
    <w:p w14:paraId="170EE6BF" w14:textId="77777777" w:rsidR="00F553FF" w:rsidRDefault="00F553FF"/>
    <w:sectPr w:rsidR="00F553FF" w:rsidSect="006A34B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4BB"/>
    <w:rsid w:val="003C2EF4"/>
    <w:rsid w:val="00446799"/>
    <w:rsid w:val="006A34BB"/>
    <w:rsid w:val="006A7E07"/>
    <w:rsid w:val="00701021"/>
    <w:rsid w:val="0097674E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40647"/>
  <w15:chartTrackingRefBased/>
  <w15:docId w15:val="{7456B710-7D90-4D95-B03A-2E45D9840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4B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34B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34B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34B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34B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34B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34B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34B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34B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34B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34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34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34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34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34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34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34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34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34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34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3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34B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34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34B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34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34B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34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34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34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34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1231</Characters>
  <Application>Microsoft Office Word</Application>
  <DocSecurity>0</DocSecurity>
  <Lines>27</Lines>
  <Paragraphs>14</Paragraphs>
  <ScaleCrop>false</ScaleCrop>
  <Company>Springer Nature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2026-03-31T07:23:00Z</dcterms:created>
  <dcterms:modified xsi:type="dcterms:W3CDTF">2026-03-31T07:23:00Z</dcterms:modified>
</cp:coreProperties>
</file>