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DA9344" w14:textId="5C4CDFD8" w:rsidR="009F3896" w:rsidRPr="0026658E" w:rsidRDefault="009F3896" w:rsidP="0026658E">
      <w:pPr>
        <w:spacing w:before="100" w:beforeAutospacing="1" w:after="100" w:afterAutospacing="1" w:line="240" w:lineRule="auto"/>
        <w:rPr>
          <w:rFonts w:ascii="Times New Roman" w:eastAsiaTheme="minorEastAsia" w:hAnsi="Times New Roman" w:cs="Times New Roman"/>
          <w:b/>
          <w:bCs/>
          <w:color w:val="000000" w:themeColor="text1"/>
          <w:kern w:val="24"/>
          <w:sz w:val="24"/>
          <w:szCs w:val="24"/>
        </w:rPr>
      </w:pPr>
      <w:r w:rsidRPr="0026658E">
        <w:rPr>
          <w:rFonts w:ascii="Times New Roman" w:eastAsiaTheme="minorEastAsia" w:hAnsi="Times New Roman" w:cs="Times New Roman"/>
          <w:b/>
          <w:bCs/>
          <w:color w:val="000000" w:themeColor="text1"/>
          <w:kern w:val="24"/>
          <w:sz w:val="24"/>
          <w:szCs w:val="24"/>
        </w:rPr>
        <w:t>Su</w:t>
      </w:r>
      <w:r w:rsidR="0026658E" w:rsidRPr="0026658E">
        <w:rPr>
          <w:rFonts w:ascii="Times New Roman" w:eastAsiaTheme="minorEastAsia" w:hAnsi="Times New Roman" w:cs="Times New Roman"/>
          <w:b/>
          <w:bCs/>
          <w:color w:val="000000" w:themeColor="text1"/>
          <w:kern w:val="24"/>
          <w:sz w:val="24"/>
          <w:szCs w:val="24"/>
        </w:rPr>
        <w:t>pplementary Info.</w:t>
      </w:r>
    </w:p>
    <w:p w14:paraId="2C7FF141" w14:textId="48BFB6F4" w:rsidR="009F3896" w:rsidRDefault="009F3896" w:rsidP="009F3896">
      <w:pPr>
        <w:spacing w:before="100" w:beforeAutospacing="1" w:after="100" w:afterAutospacing="1" w:line="240" w:lineRule="auto"/>
        <w:jc w:val="center"/>
        <w:rPr>
          <w:rFonts w:ascii="Times New Roman" w:hAnsi="Times New Roman" w:cs="Times New Roman"/>
          <w:b/>
          <w:bCs/>
          <w:sz w:val="24"/>
          <w:szCs w:val="24"/>
        </w:rPr>
      </w:pPr>
      <w:r>
        <w:rPr>
          <w:rFonts w:ascii="Times New Roman" w:hAnsi="Times New Roman" w:cs="Times New Roman"/>
          <w:b/>
          <w:bCs/>
          <w:sz w:val="24"/>
          <w:szCs w:val="24"/>
        </w:rPr>
        <w:t>Molecular evidence of autophagy impairment with elevated serum level of ATG13 in patients with m</w:t>
      </w:r>
      <w:r w:rsidRPr="002E34CC">
        <w:rPr>
          <w:rFonts w:ascii="Times New Roman" w:hAnsi="Times New Roman" w:cs="Times New Roman"/>
          <w:b/>
          <w:bCs/>
          <w:sz w:val="24"/>
          <w:szCs w:val="24"/>
        </w:rPr>
        <w:t xml:space="preserve">yalgic encephalomyelitis and chronic fatigue syndrome: two independent case-control </w:t>
      </w:r>
      <w:r>
        <w:rPr>
          <w:rFonts w:ascii="Times New Roman" w:hAnsi="Times New Roman" w:cs="Times New Roman"/>
          <w:b/>
          <w:bCs/>
          <w:sz w:val="24"/>
          <w:szCs w:val="24"/>
        </w:rPr>
        <w:t>s</w:t>
      </w:r>
      <w:r w:rsidRPr="002E34CC">
        <w:rPr>
          <w:rFonts w:ascii="Times New Roman" w:hAnsi="Times New Roman" w:cs="Times New Roman"/>
          <w:b/>
          <w:bCs/>
          <w:sz w:val="24"/>
          <w:szCs w:val="24"/>
        </w:rPr>
        <w:t>tudies</w:t>
      </w:r>
    </w:p>
    <w:p w14:paraId="435722BB" w14:textId="77777777" w:rsidR="009F3896" w:rsidRPr="00114128" w:rsidRDefault="009F3896" w:rsidP="009F3896">
      <w:pPr>
        <w:spacing w:line="480" w:lineRule="auto"/>
        <w:jc w:val="center"/>
        <w:rPr>
          <w:rFonts w:ascii="Times New Roman" w:hAnsi="Times New Roman" w:cs="Times New Roman"/>
          <w:sz w:val="24"/>
          <w:szCs w:val="24"/>
        </w:rPr>
      </w:pPr>
    </w:p>
    <w:p w14:paraId="00DC2ACB" w14:textId="77777777" w:rsidR="009F3896" w:rsidRPr="00114128" w:rsidRDefault="009F3896" w:rsidP="009F3896">
      <w:pPr>
        <w:spacing w:line="480" w:lineRule="auto"/>
        <w:jc w:val="center"/>
        <w:rPr>
          <w:rFonts w:ascii="Times New Roman" w:hAnsi="Times New Roman" w:cs="Times New Roman"/>
          <w:sz w:val="24"/>
          <w:szCs w:val="24"/>
          <w:vertAlign w:val="superscript"/>
        </w:rPr>
      </w:pPr>
      <w:r w:rsidRPr="00114128">
        <w:rPr>
          <w:rFonts w:ascii="Times New Roman" w:hAnsi="Times New Roman" w:cs="Times New Roman"/>
          <w:sz w:val="24"/>
          <w:szCs w:val="24"/>
        </w:rPr>
        <w:t>Gunnar Gottschalk</w:t>
      </w:r>
      <w:r w:rsidRPr="00114128">
        <w:rPr>
          <w:rFonts w:ascii="Times New Roman" w:hAnsi="Times New Roman" w:cs="Times New Roman"/>
          <w:sz w:val="24"/>
          <w:szCs w:val="24"/>
          <w:vertAlign w:val="superscript"/>
        </w:rPr>
        <w:t>1,2</w:t>
      </w:r>
      <w:r w:rsidRPr="00114128">
        <w:rPr>
          <w:rFonts w:ascii="Times New Roman" w:hAnsi="Times New Roman" w:cs="Times New Roman"/>
          <w:sz w:val="24"/>
          <w:szCs w:val="24"/>
        </w:rPr>
        <w:t>,</w:t>
      </w:r>
      <w:r w:rsidRPr="00FA487F">
        <w:rPr>
          <w:rFonts w:ascii="Times New Roman" w:hAnsi="Times New Roman" w:cs="Times New Roman"/>
          <w:sz w:val="24"/>
          <w:szCs w:val="24"/>
        </w:rPr>
        <w:t xml:space="preserve"> </w:t>
      </w:r>
      <w:r w:rsidRPr="00114128">
        <w:rPr>
          <w:rFonts w:ascii="Times New Roman" w:hAnsi="Times New Roman" w:cs="Times New Roman"/>
          <w:sz w:val="24"/>
          <w:szCs w:val="24"/>
        </w:rPr>
        <w:t>Daniel Peterson</w:t>
      </w:r>
      <w:r w:rsidRPr="00114128">
        <w:rPr>
          <w:rFonts w:ascii="Times New Roman" w:hAnsi="Times New Roman" w:cs="Times New Roman"/>
          <w:sz w:val="24"/>
          <w:szCs w:val="24"/>
          <w:vertAlign w:val="superscript"/>
        </w:rPr>
        <w:t>1</w:t>
      </w:r>
      <w:r w:rsidRPr="009B6A8E">
        <w:rPr>
          <w:rFonts w:ascii="Times New Roman" w:hAnsi="Times New Roman" w:cs="Times New Roman"/>
          <w:sz w:val="24"/>
          <w:szCs w:val="24"/>
        </w:rPr>
        <w:t>,</w:t>
      </w:r>
      <w:r w:rsidRPr="00114128">
        <w:rPr>
          <w:rFonts w:ascii="Times New Roman" w:hAnsi="Times New Roman" w:cs="Times New Roman"/>
          <w:sz w:val="24"/>
          <w:szCs w:val="24"/>
        </w:rPr>
        <w:t xml:space="preserve"> Konstance Knox</w:t>
      </w:r>
      <w:r w:rsidRPr="00114128">
        <w:rPr>
          <w:rFonts w:ascii="Times New Roman" w:hAnsi="Times New Roman" w:cs="Times New Roman"/>
          <w:sz w:val="24"/>
          <w:szCs w:val="24"/>
          <w:vertAlign w:val="superscript"/>
        </w:rPr>
        <w:t>3</w:t>
      </w:r>
      <w:r w:rsidRPr="009B6A8E">
        <w:rPr>
          <w:rFonts w:ascii="Times New Roman" w:hAnsi="Times New Roman" w:cs="Times New Roman"/>
          <w:sz w:val="24"/>
          <w:szCs w:val="24"/>
        </w:rPr>
        <w:t>,</w:t>
      </w:r>
      <w:r>
        <w:rPr>
          <w:rFonts w:ascii="Times New Roman" w:hAnsi="Times New Roman" w:cs="Times New Roman"/>
          <w:sz w:val="24"/>
          <w:szCs w:val="24"/>
          <w:vertAlign w:val="superscript"/>
        </w:rPr>
        <w:t xml:space="preserve"> </w:t>
      </w:r>
      <w:r w:rsidRPr="00114128">
        <w:rPr>
          <w:rFonts w:ascii="Times New Roman" w:hAnsi="Times New Roman" w:cs="Times New Roman"/>
          <w:sz w:val="24"/>
          <w:szCs w:val="24"/>
        </w:rPr>
        <w:t>Marco Maynard</w:t>
      </w:r>
      <w:r w:rsidRPr="00114128">
        <w:rPr>
          <w:rFonts w:ascii="Times New Roman" w:hAnsi="Times New Roman" w:cs="Times New Roman"/>
          <w:sz w:val="24"/>
          <w:szCs w:val="24"/>
          <w:vertAlign w:val="superscript"/>
        </w:rPr>
        <w:t>2</w:t>
      </w:r>
      <w:r w:rsidRPr="00114128">
        <w:rPr>
          <w:rFonts w:ascii="Times New Roman" w:hAnsi="Times New Roman" w:cs="Times New Roman"/>
          <w:sz w:val="24"/>
          <w:szCs w:val="24"/>
        </w:rPr>
        <w:t xml:space="preserve">, </w:t>
      </w:r>
      <w:r>
        <w:rPr>
          <w:rFonts w:ascii="Times New Roman" w:hAnsi="Times New Roman" w:cs="Times New Roman"/>
          <w:sz w:val="24"/>
          <w:szCs w:val="24"/>
        </w:rPr>
        <w:t xml:space="preserve">Ryan J Whelan, </w:t>
      </w:r>
      <w:r w:rsidRPr="00114128">
        <w:rPr>
          <w:rFonts w:ascii="Times New Roman" w:hAnsi="Times New Roman" w:cs="Times New Roman"/>
          <w:sz w:val="24"/>
          <w:szCs w:val="24"/>
        </w:rPr>
        <w:t>Avik Roy</w:t>
      </w:r>
      <w:r w:rsidRPr="00114128">
        <w:rPr>
          <w:rFonts w:ascii="Times New Roman" w:hAnsi="Times New Roman" w:cs="Times New Roman"/>
          <w:sz w:val="24"/>
          <w:szCs w:val="24"/>
          <w:vertAlign w:val="superscript"/>
        </w:rPr>
        <w:t>1,2</w:t>
      </w:r>
    </w:p>
    <w:p w14:paraId="19624C78" w14:textId="77777777" w:rsidR="009F3896" w:rsidRPr="00114128" w:rsidRDefault="009F3896" w:rsidP="009F3896">
      <w:pPr>
        <w:spacing w:line="480" w:lineRule="auto"/>
        <w:jc w:val="center"/>
        <w:rPr>
          <w:rFonts w:ascii="Times New Roman" w:hAnsi="Times New Roman" w:cs="Times New Roman"/>
          <w:sz w:val="24"/>
          <w:szCs w:val="24"/>
          <w:vertAlign w:val="superscript"/>
        </w:rPr>
      </w:pPr>
    </w:p>
    <w:p w14:paraId="6B1C5D33" w14:textId="77777777" w:rsidR="009F3896" w:rsidRPr="00114128" w:rsidRDefault="009F3896" w:rsidP="009F3896">
      <w:pPr>
        <w:spacing w:line="480" w:lineRule="auto"/>
        <w:jc w:val="center"/>
        <w:rPr>
          <w:rFonts w:ascii="Times New Roman" w:hAnsi="Times New Roman" w:cs="Times New Roman"/>
          <w:sz w:val="24"/>
          <w:szCs w:val="24"/>
          <w:vertAlign w:val="superscript"/>
        </w:rPr>
      </w:pPr>
    </w:p>
    <w:p w14:paraId="3A306F6B" w14:textId="77777777" w:rsidR="009F3896" w:rsidRPr="00114128" w:rsidRDefault="009F3896" w:rsidP="009F3896">
      <w:pPr>
        <w:pStyle w:val="BodyAA"/>
        <w:spacing w:line="480" w:lineRule="auto"/>
        <w:jc w:val="center"/>
        <w:rPr>
          <w:rFonts w:ascii="Times New Roman" w:eastAsia="Times New Roman" w:hAnsi="Times New Roman" w:cs="Times New Roman"/>
          <w:sz w:val="24"/>
          <w:szCs w:val="24"/>
        </w:rPr>
      </w:pPr>
      <w:r w:rsidRPr="00114128">
        <w:rPr>
          <w:rFonts w:ascii="Times New Roman" w:eastAsia="Times New Roman" w:hAnsi="Times New Roman" w:cs="Times New Roman"/>
          <w:sz w:val="24"/>
          <w:szCs w:val="24"/>
          <w:vertAlign w:val="superscript"/>
        </w:rPr>
        <w:t>1</w:t>
      </w:r>
      <w:r w:rsidRPr="00114128">
        <w:rPr>
          <w:rFonts w:ascii="Times New Roman" w:eastAsia="Times New Roman" w:hAnsi="Times New Roman" w:cs="Times New Roman"/>
          <w:sz w:val="24"/>
          <w:szCs w:val="24"/>
        </w:rPr>
        <w:t xml:space="preserve">Simmaron Research Institute, 948 Incline Way, Incline Village, NV 89451; </w:t>
      </w:r>
      <w:r w:rsidRPr="005D3575">
        <w:rPr>
          <w:rFonts w:ascii="Times New Roman" w:eastAsia="Times New Roman" w:hAnsi="Times New Roman" w:cs="Times New Roman"/>
          <w:sz w:val="24"/>
          <w:szCs w:val="24"/>
          <w:vertAlign w:val="superscript"/>
        </w:rPr>
        <w:t>2</w:t>
      </w:r>
      <w:r w:rsidRPr="005D3575">
        <w:rPr>
          <w:rFonts w:ascii="Times New Roman" w:eastAsia="Times New Roman" w:hAnsi="Times New Roman" w:cs="Times New Roman"/>
          <w:sz w:val="24"/>
          <w:szCs w:val="24"/>
        </w:rPr>
        <w:t>Simmaron R&amp;D lab,</w:t>
      </w:r>
      <w:r w:rsidRPr="00114128">
        <w:rPr>
          <w:rFonts w:ascii="Times New Roman" w:eastAsia="Times New Roman" w:hAnsi="Times New Roman" w:cs="Times New Roman"/>
          <w:sz w:val="24"/>
          <w:szCs w:val="24"/>
        </w:rPr>
        <w:t xml:space="preserve"> Technology Innovation Center, 10437 W Innovation Drive, Wauwatosa, WI 53226, </w:t>
      </w:r>
      <w:r w:rsidRPr="00114128">
        <w:rPr>
          <w:rFonts w:ascii="Times New Roman" w:eastAsia="Times New Roman" w:hAnsi="Times New Roman" w:cs="Times New Roman"/>
          <w:sz w:val="24"/>
          <w:szCs w:val="24"/>
          <w:vertAlign w:val="superscript"/>
        </w:rPr>
        <w:t>3</w:t>
      </w:r>
      <w:r w:rsidRPr="00114128">
        <w:rPr>
          <w:rFonts w:ascii="Times New Roman" w:eastAsia="Times New Roman" w:hAnsi="Times New Roman" w:cs="Times New Roman"/>
          <w:sz w:val="24"/>
          <w:szCs w:val="24"/>
        </w:rPr>
        <w:t>Coppe Laboratories, W229N1870 Westwood Dr, Waukesha, WI 53186.</w:t>
      </w:r>
    </w:p>
    <w:p w14:paraId="6F2F1DBB" w14:textId="77777777" w:rsidR="009F3896" w:rsidRPr="00114128" w:rsidRDefault="009F3896" w:rsidP="009F3896">
      <w:pPr>
        <w:spacing w:line="480" w:lineRule="auto"/>
        <w:jc w:val="center"/>
        <w:rPr>
          <w:rFonts w:ascii="Times New Roman" w:hAnsi="Times New Roman" w:cs="Times New Roman"/>
          <w:sz w:val="24"/>
          <w:szCs w:val="24"/>
          <w:vertAlign w:val="superscript"/>
        </w:rPr>
      </w:pPr>
    </w:p>
    <w:p w14:paraId="7D94822B" w14:textId="77777777" w:rsidR="009F3896" w:rsidRPr="00114128" w:rsidRDefault="009F3896" w:rsidP="009F3896">
      <w:pPr>
        <w:spacing w:line="480" w:lineRule="auto"/>
        <w:jc w:val="center"/>
        <w:rPr>
          <w:rFonts w:ascii="Times New Roman" w:hAnsi="Times New Roman" w:cs="Times New Roman"/>
          <w:sz w:val="24"/>
          <w:szCs w:val="24"/>
        </w:rPr>
      </w:pPr>
      <w:r w:rsidRPr="00114128">
        <w:rPr>
          <w:rFonts w:ascii="Times New Roman" w:hAnsi="Times New Roman" w:cs="Times New Roman"/>
          <w:sz w:val="24"/>
          <w:szCs w:val="24"/>
        </w:rPr>
        <w:t>Running title: Autophagy impairment in ME/CFS</w:t>
      </w:r>
    </w:p>
    <w:p w14:paraId="4552B9E9" w14:textId="77777777" w:rsidR="009F3896" w:rsidRPr="00114128" w:rsidRDefault="009F3896" w:rsidP="009F3896">
      <w:pPr>
        <w:pStyle w:val="BodyAA"/>
        <w:tabs>
          <w:tab w:val="left" w:pos="7311"/>
        </w:tabs>
        <w:spacing w:after="0" w:line="480" w:lineRule="auto"/>
        <w:jc w:val="both"/>
        <w:rPr>
          <w:rFonts w:ascii="Times New Roman" w:hAnsi="Times New Roman" w:cs="Times New Roman"/>
          <w:sz w:val="24"/>
          <w:szCs w:val="24"/>
          <w:u w:val="single"/>
        </w:rPr>
      </w:pPr>
    </w:p>
    <w:p w14:paraId="11B2F717" w14:textId="77777777" w:rsidR="009F3896" w:rsidRPr="00114128" w:rsidRDefault="009F3896" w:rsidP="009F3896">
      <w:pPr>
        <w:pStyle w:val="BodyAA"/>
        <w:tabs>
          <w:tab w:val="left" w:pos="7311"/>
        </w:tabs>
        <w:spacing w:after="0" w:line="480" w:lineRule="auto"/>
        <w:jc w:val="both"/>
        <w:rPr>
          <w:rFonts w:ascii="Times New Roman" w:hAnsi="Times New Roman" w:cs="Times New Roman"/>
          <w:sz w:val="24"/>
          <w:szCs w:val="24"/>
          <w:u w:val="single"/>
        </w:rPr>
      </w:pPr>
    </w:p>
    <w:p w14:paraId="19BDDFDC" w14:textId="77777777" w:rsidR="009F3896" w:rsidRPr="00114128" w:rsidRDefault="009F3896" w:rsidP="009F3896">
      <w:pPr>
        <w:pStyle w:val="BodyAA"/>
        <w:tabs>
          <w:tab w:val="left" w:pos="7311"/>
        </w:tabs>
        <w:spacing w:after="0" w:line="480" w:lineRule="auto"/>
        <w:jc w:val="both"/>
        <w:rPr>
          <w:rFonts w:ascii="Times New Roman" w:hAnsi="Times New Roman" w:cs="Times New Roman"/>
          <w:sz w:val="24"/>
          <w:szCs w:val="24"/>
          <w:u w:val="single"/>
        </w:rPr>
      </w:pPr>
    </w:p>
    <w:p w14:paraId="2441BEBC" w14:textId="77777777" w:rsidR="009F3896" w:rsidRPr="00114128" w:rsidRDefault="009F3896" w:rsidP="009F3896">
      <w:pPr>
        <w:pStyle w:val="BodyAA"/>
        <w:tabs>
          <w:tab w:val="left" w:pos="7311"/>
        </w:tabs>
        <w:spacing w:after="0" w:line="240" w:lineRule="auto"/>
        <w:jc w:val="both"/>
        <w:rPr>
          <w:rFonts w:ascii="Times New Roman" w:eastAsia="Times New Roman" w:hAnsi="Times New Roman" w:cs="Times New Roman"/>
          <w:sz w:val="24"/>
          <w:szCs w:val="24"/>
          <w:u w:val="single"/>
        </w:rPr>
      </w:pPr>
      <w:r w:rsidRPr="00114128">
        <w:rPr>
          <w:rFonts w:ascii="Times New Roman" w:hAnsi="Times New Roman" w:cs="Times New Roman"/>
          <w:sz w:val="24"/>
          <w:szCs w:val="24"/>
          <w:u w:val="single"/>
        </w:rPr>
        <w:t>To whom correspondence should be addressed:</w:t>
      </w:r>
    </w:p>
    <w:p w14:paraId="093EF48A" w14:textId="77777777" w:rsidR="009F3896" w:rsidRPr="00114128" w:rsidRDefault="009F3896" w:rsidP="009F3896">
      <w:pPr>
        <w:pBdr>
          <w:top w:val="nil"/>
          <w:left w:val="nil"/>
          <w:bottom w:val="nil"/>
          <w:right w:val="nil"/>
          <w:between w:val="nil"/>
          <w:bar w:val="nil"/>
        </w:pBdr>
        <w:spacing w:after="0" w:line="240" w:lineRule="auto"/>
        <w:jc w:val="both"/>
        <w:rPr>
          <w:rFonts w:ascii="Times New Roman" w:eastAsia="Calibri" w:hAnsi="Times New Roman" w:cs="Times New Roman"/>
          <w:color w:val="000000"/>
          <w:sz w:val="24"/>
          <w:szCs w:val="24"/>
          <w:u w:color="000000"/>
          <w:bdr w:val="nil"/>
        </w:rPr>
      </w:pPr>
      <w:r w:rsidRPr="00114128">
        <w:rPr>
          <w:rFonts w:ascii="Times New Roman" w:eastAsia="Calibri" w:hAnsi="Times New Roman" w:cs="Times New Roman"/>
          <w:color w:val="000000"/>
          <w:sz w:val="24"/>
          <w:szCs w:val="24"/>
          <w:u w:color="000000"/>
          <w:bdr w:val="nil"/>
        </w:rPr>
        <w:t xml:space="preserve">Avik Roy, Ph.D.  </w:t>
      </w:r>
    </w:p>
    <w:p w14:paraId="4F37F520" w14:textId="77777777" w:rsidR="009F3896" w:rsidRPr="00114128" w:rsidRDefault="009F3896" w:rsidP="009F3896">
      <w:pPr>
        <w:pBdr>
          <w:top w:val="nil"/>
          <w:left w:val="nil"/>
          <w:bottom w:val="nil"/>
          <w:right w:val="nil"/>
          <w:between w:val="nil"/>
          <w:bar w:val="nil"/>
        </w:pBdr>
        <w:spacing w:after="0" w:line="240" w:lineRule="auto"/>
        <w:jc w:val="both"/>
        <w:rPr>
          <w:rFonts w:ascii="Times New Roman" w:eastAsia="Calibri" w:hAnsi="Times New Roman" w:cs="Times New Roman"/>
          <w:color w:val="000000"/>
          <w:sz w:val="24"/>
          <w:szCs w:val="24"/>
          <w:u w:color="000000"/>
          <w:bdr w:val="nil"/>
        </w:rPr>
      </w:pPr>
      <w:r w:rsidRPr="00114128">
        <w:rPr>
          <w:rFonts w:ascii="Times New Roman" w:eastAsia="Calibri" w:hAnsi="Times New Roman" w:cs="Times New Roman"/>
          <w:color w:val="000000"/>
          <w:sz w:val="24"/>
          <w:szCs w:val="24"/>
          <w:u w:color="000000"/>
          <w:bdr w:val="nil"/>
        </w:rPr>
        <w:t>Chief Scienti</w:t>
      </w:r>
      <w:r>
        <w:rPr>
          <w:rFonts w:ascii="Times New Roman" w:eastAsia="Calibri" w:hAnsi="Times New Roman" w:cs="Times New Roman"/>
          <w:color w:val="000000"/>
          <w:sz w:val="24"/>
          <w:szCs w:val="24"/>
          <w:u w:color="000000"/>
          <w:bdr w:val="nil"/>
        </w:rPr>
        <w:t>fic Officer</w:t>
      </w:r>
    </w:p>
    <w:p w14:paraId="30C39FCC" w14:textId="77777777" w:rsidR="009F3896" w:rsidRPr="00114128" w:rsidRDefault="009F3896" w:rsidP="009F3896">
      <w:pPr>
        <w:pBdr>
          <w:top w:val="nil"/>
          <w:left w:val="nil"/>
          <w:bottom w:val="nil"/>
          <w:right w:val="nil"/>
          <w:between w:val="nil"/>
          <w:bar w:val="nil"/>
        </w:pBdr>
        <w:spacing w:after="0" w:line="240" w:lineRule="auto"/>
        <w:jc w:val="both"/>
        <w:rPr>
          <w:rFonts w:ascii="Times New Roman" w:eastAsia="Calibri" w:hAnsi="Times New Roman" w:cs="Times New Roman"/>
          <w:color w:val="000000"/>
          <w:sz w:val="24"/>
          <w:szCs w:val="24"/>
          <w:u w:color="000000"/>
          <w:bdr w:val="nil"/>
        </w:rPr>
      </w:pPr>
      <w:r w:rsidRPr="00114128">
        <w:rPr>
          <w:rFonts w:ascii="Times New Roman" w:eastAsia="Calibri" w:hAnsi="Times New Roman" w:cs="Times New Roman"/>
          <w:color w:val="000000"/>
          <w:sz w:val="24"/>
          <w:szCs w:val="24"/>
          <w:u w:color="000000"/>
          <w:bdr w:val="nil"/>
        </w:rPr>
        <w:t>Simmaron Research Institute</w:t>
      </w:r>
    </w:p>
    <w:p w14:paraId="5BD62069" w14:textId="77777777" w:rsidR="009F3896" w:rsidRPr="00114128" w:rsidRDefault="009F3896" w:rsidP="009F3896">
      <w:pPr>
        <w:pBdr>
          <w:top w:val="nil"/>
          <w:left w:val="nil"/>
          <w:bottom w:val="nil"/>
          <w:right w:val="nil"/>
          <w:between w:val="nil"/>
          <w:bar w:val="nil"/>
        </w:pBdr>
        <w:spacing w:after="0" w:line="240" w:lineRule="auto"/>
        <w:jc w:val="both"/>
        <w:rPr>
          <w:rFonts w:ascii="Times New Roman" w:eastAsia="Calibri" w:hAnsi="Times New Roman" w:cs="Times New Roman"/>
          <w:color w:val="000000"/>
          <w:sz w:val="24"/>
          <w:szCs w:val="24"/>
          <w:u w:color="000000"/>
          <w:bdr w:val="nil"/>
        </w:rPr>
      </w:pPr>
      <w:r w:rsidRPr="00114128">
        <w:rPr>
          <w:rFonts w:ascii="Times New Roman" w:eastAsia="Calibri" w:hAnsi="Times New Roman" w:cs="Times New Roman"/>
          <w:color w:val="000000"/>
          <w:sz w:val="24"/>
          <w:szCs w:val="24"/>
          <w:u w:color="000000"/>
          <w:bdr w:val="nil"/>
        </w:rPr>
        <w:t>Technology Innovation Center</w:t>
      </w:r>
    </w:p>
    <w:p w14:paraId="40A64B0A" w14:textId="77777777" w:rsidR="009F3896" w:rsidRPr="00114128" w:rsidRDefault="009F3896" w:rsidP="009F3896">
      <w:pPr>
        <w:pBdr>
          <w:top w:val="nil"/>
          <w:left w:val="nil"/>
          <w:bottom w:val="nil"/>
          <w:right w:val="nil"/>
          <w:between w:val="nil"/>
          <w:bar w:val="nil"/>
        </w:pBdr>
        <w:spacing w:after="0" w:line="240" w:lineRule="auto"/>
        <w:jc w:val="both"/>
        <w:rPr>
          <w:rFonts w:ascii="Times New Roman" w:eastAsia="Calibri" w:hAnsi="Times New Roman" w:cs="Times New Roman"/>
          <w:color w:val="000000"/>
          <w:sz w:val="24"/>
          <w:szCs w:val="24"/>
          <w:u w:color="000000"/>
          <w:bdr w:val="nil"/>
        </w:rPr>
      </w:pPr>
      <w:r w:rsidRPr="00114128">
        <w:rPr>
          <w:rFonts w:ascii="Times New Roman" w:eastAsia="Calibri" w:hAnsi="Times New Roman" w:cs="Times New Roman"/>
          <w:color w:val="000000"/>
          <w:sz w:val="24"/>
          <w:szCs w:val="24"/>
          <w:u w:color="000000"/>
          <w:bdr w:val="nil"/>
        </w:rPr>
        <w:t>10437 W Innovation Drive</w:t>
      </w:r>
    </w:p>
    <w:p w14:paraId="469991E1" w14:textId="77777777" w:rsidR="009F3896" w:rsidRPr="00114128" w:rsidRDefault="009F3896" w:rsidP="009F3896">
      <w:pPr>
        <w:pBdr>
          <w:top w:val="nil"/>
          <w:left w:val="nil"/>
          <w:bottom w:val="nil"/>
          <w:right w:val="nil"/>
          <w:between w:val="nil"/>
          <w:bar w:val="nil"/>
        </w:pBdr>
        <w:spacing w:after="0" w:line="240" w:lineRule="auto"/>
        <w:jc w:val="both"/>
        <w:rPr>
          <w:rFonts w:ascii="Times New Roman" w:eastAsia="Calibri" w:hAnsi="Times New Roman" w:cs="Times New Roman"/>
          <w:color w:val="000000"/>
          <w:sz w:val="24"/>
          <w:szCs w:val="24"/>
          <w:u w:color="000000"/>
          <w:bdr w:val="nil"/>
        </w:rPr>
      </w:pPr>
      <w:r w:rsidRPr="00114128">
        <w:rPr>
          <w:rFonts w:ascii="Times New Roman" w:eastAsia="Calibri" w:hAnsi="Times New Roman" w:cs="Times New Roman"/>
          <w:color w:val="000000"/>
          <w:sz w:val="24"/>
          <w:szCs w:val="24"/>
          <w:u w:color="000000"/>
          <w:bdr w:val="nil"/>
        </w:rPr>
        <w:t>Suite # 325</w:t>
      </w:r>
    </w:p>
    <w:p w14:paraId="0C7E3703" w14:textId="77777777" w:rsidR="009F3896" w:rsidRPr="00114128" w:rsidRDefault="009F3896" w:rsidP="009F3896">
      <w:pPr>
        <w:pBdr>
          <w:top w:val="nil"/>
          <w:left w:val="nil"/>
          <w:bottom w:val="nil"/>
          <w:right w:val="nil"/>
          <w:between w:val="nil"/>
          <w:bar w:val="nil"/>
        </w:pBdr>
        <w:spacing w:after="0" w:line="240" w:lineRule="auto"/>
        <w:jc w:val="both"/>
        <w:rPr>
          <w:rFonts w:ascii="Times New Roman" w:eastAsia="Calibri" w:hAnsi="Times New Roman" w:cs="Times New Roman"/>
          <w:color w:val="000000"/>
          <w:sz w:val="24"/>
          <w:szCs w:val="24"/>
          <w:u w:color="000000"/>
          <w:bdr w:val="nil"/>
        </w:rPr>
      </w:pPr>
      <w:r w:rsidRPr="00114128">
        <w:rPr>
          <w:rFonts w:ascii="Times New Roman" w:eastAsia="Calibri" w:hAnsi="Times New Roman" w:cs="Times New Roman"/>
          <w:color w:val="000000"/>
          <w:sz w:val="24"/>
          <w:szCs w:val="24"/>
          <w:u w:color="000000"/>
          <w:bdr w:val="nil"/>
        </w:rPr>
        <w:t xml:space="preserve">Wauwatosa, WI 53226                                       </w:t>
      </w:r>
    </w:p>
    <w:p w14:paraId="6111327F" w14:textId="77777777" w:rsidR="009F3896" w:rsidRPr="00114128" w:rsidRDefault="009F3896" w:rsidP="009F3896">
      <w:pPr>
        <w:pBdr>
          <w:top w:val="nil"/>
          <w:left w:val="nil"/>
          <w:bottom w:val="nil"/>
          <w:right w:val="nil"/>
          <w:between w:val="nil"/>
          <w:bar w:val="nil"/>
        </w:pBdr>
        <w:spacing w:after="0" w:line="240" w:lineRule="auto"/>
        <w:jc w:val="both"/>
        <w:rPr>
          <w:rFonts w:ascii="Times New Roman" w:eastAsia="Calibri" w:hAnsi="Times New Roman" w:cs="Times New Roman"/>
          <w:color w:val="0000FF"/>
          <w:sz w:val="24"/>
          <w:szCs w:val="24"/>
          <w:u w:val="single" w:color="0000FF"/>
          <w:bdr w:val="nil"/>
        </w:rPr>
      </w:pPr>
      <w:r w:rsidRPr="00114128">
        <w:rPr>
          <w:rFonts w:ascii="Times New Roman" w:eastAsia="Calibri" w:hAnsi="Times New Roman" w:cs="Times New Roman"/>
          <w:color w:val="000000"/>
          <w:sz w:val="24"/>
          <w:szCs w:val="24"/>
          <w:u w:color="000000"/>
          <w:bdr w:val="nil"/>
        </w:rPr>
        <w:t xml:space="preserve">Email: </w:t>
      </w:r>
      <w:hyperlink r:id="rId6" w:history="1">
        <w:r w:rsidRPr="00114128">
          <w:rPr>
            <w:rStyle w:val="Hyperlink"/>
            <w:rFonts w:ascii="Times New Roman" w:eastAsia="Calibri" w:hAnsi="Times New Roman" w:cs="Times New Roman"/>
            <w:sz w:val="24"/>
            <w:szCs w:val="24"/>
            <w:bdr w:val="nil"/>
          </w:rPr>
          <w:t>aroy@simmaron.com</w:t>
        </w:r>
      </w:hyperlink>
    </w:p>
    <w:p w14:paraId="6BCB2C1E" w14:textId="77777777" w:rsidR="009F3896" w:rsidRPr="00114128" w:rsidRDefault="009F3896" w:rsidP="009F3896">
      <w:pPr>
        <w:pBdr>
          <w:top w:val="nil"/>
          <w:left w:val="nil"/>
          <w:bottom w:val="nil"/>
          <w:right w:val="nil"/>
          <w:between w:val="nil"/>
          <w:bar w:val="nil"/>
        </w:pBdr>
        <w:spacing w:after="0" w:line="240" w:lineRule="auto"/>
        <w:jc w:val="both"/>
        <w:rPr>
          <w:rFonts w:ascii="Times New Roman" w:eastAsia="Calibri" w:hAnsi="Times New Roman" w:cs="Times New Roman"/>
          <w:color w:val="0000FF"/>
          <w:sz w:val="24"/>
          <w:szCs w:val="24"/>
          <w:u w:val="single" w:color="0000FF"/>
          <w:bdr w:val="nil"/>
        </w:rPr>
      </w:pPr>
      <w:r w:rsidRPr="00114128">
        <w:rPr>
          <w:rFonts w:ascii="Times New Roman" w:eastAsia="Calibri" w:hAnsi="Times New Roman" w:cs="Times New Roman"/>
          <w:color w:val="0000FF"/>
          <w:sz w:val="24"/>
          <w:szCs w:val="24"/>
          <w:u w:val="single" w:color="0000FF"/>
          <w:bdr w:val="nil"/>
        </w:rPr>
        <w:t>Ph: (773) 263 8182</w:t>
      </w:r>
    </w:p>
    <w:p w14:paraId="0292CD7A" w14:textId="5A4F9963" w:rsidR="008327E3" w:rsidRPr="00114128" w:rsidRDefault="008327E3" w:rsidP="008327E3">
      <w:pPr>
        <w:spacing w:line="480" w:lineRule="auto"/>
        <w:jc w:val="both"/>
        <w:rPr>
          <w:rFonts w:ascii="Times New Roman" w:hAnsi="Times New Roman" w:cs="Times New Roman"/>
          <w:sz w:val="24"/>
          <w:szCs w:val="24"/>
        </w:rPr>
      </w:pPr>
    </w:p>
    <w:tbl>
      <w:tblPr>
        <w:tblpPr w:leftFromText="180" w:rightFromText="180" w:vertAnchor="text" w:horzAnchor="margin" w:tblpXSpec="center" w:tblpY="-74"/>
        <w:tblW w:w="10240" w:type="dxa"/>
        <w:tblCellMar>
          <w:left w:w="0" w:type="dxa"/>
          <w:right w:w="0" w:type="dxa"/>
        </w:tblCellMar>
        <w:tblLook w:val="0600" w:firstRow="0" w:lastRow="0" w:firstColumn="0" w:lastColumn="0" w:noHBand="1" w:noVBand="1"/>
      </w:tblPr>
      <w:tblGrid>
        <w:gridCol w:w="820"/>
        <w:gridCol w:w="1970"/>
        <w:gridCol w:w="1530"/>
        <w:gridCol w:w="3330"/>
        <w:gridCol w:w="2590"/>
      </w:tblGrid>
      <w:tr w:rsidR="00651096" w:rsidRPr="00114128" w14:paraId="0CF121CC" w14:textId="77777777" w:rsidTr="00651096">
        <w:trPr>
          <w:trHeight w:val="391"/>
        </w:trPr>
        <w:tc>
          <w:tcPr>
            <w:tcW w:w="820" w:type="dxa"/>
            <w:tcBorders>
              <w:top w:val="single" w:sz="18" w:space="0" w:color="000000"/>
              <w:left w:val="nil"/>
              <w:bottom w:val="single" w:sz="4" w:space="0" w:color="auto"/>
              <w:right w:val="nil"/>
            </w:tcBorders>
            <w:shd w:val="clear" w:color="auto" w:fill="FFFFFF"/>
            <w:tcMar>
              <w:top w:w="15" w:type="dxa"/>
              <w:left w:w="15" w:type="dxa"/>
              <w:bottom w:w="0" w:type="dxa"/>
              <w:right w:w="15" w:type="dxa"/>
            </w:tcMar>
            <w:vAlign w:val="bottom"/>
            <w:hideMark/>
          </w:tcPr>
          <w:p w14:paraId="53FC991B" w14:textId="77777777" w:rsidR="00651096" w:rsidRPr="00114128" w:rsidRDefault="00651096" w:rsidP="00651096">
            <w:pPr>
              <w:spacing w:after="0" w:line="480" w:lineRule="auto"/>
              <w:textAlignment w:val="bottom"/>
              <w:rPr>
                <w:rFonts w:ascii="Times New Roman" w:eastAsia="Times New Roman" w:hAnsi="Times New Roman" w:cs="Times New Roman"/>
                <w:sz w:val="24"/>
                <w:szCs w:val="24"/>
              </w:rPr>
            </w:pPr>
            <w:r w:rsidRPr="00114128">
              <w:rPr>
                <w:rFonts w:ascii="Times New Roman" w:eastAsia="Times New Roman" w:hAnsi="Times New Roman" w:cs="Times New Roman"/>
                <w:color w:val="000000" w:themeColor="dark1"/>
                <w:kern w:val="24"/>
                <w:sz w:val="24"/>
                <w:szCs w:val="24"/>
              </w:rPr>
              <w:t>Type</w:t>
            </w:r>
          </w:p>
        </w:tc>
        <w:tc>
          <w:tcPr>
            <w:tcW w:w="1970" w:type="dxa"/>
            <w:tcBorders>
              <w:top w:val="single" w:sz="18" w:space="0" w:color="000000"/>
              <w:left w:val="nil"/>
              <w:bottom w:val="single" w:sz="4" w:space="0" w:color="auto"/>
              <w:right w:val="nil"/>
            </w:tcBorders>
            <w:shd w:val="clear" w:color="auto" w:fill="FFFFFF"/>
            <w:tcMar>
              <w:top w:w="15" w:type="dxa"/>
              <w:left w:w="15" w:type="dxa"/>
              <w:bottom w:w="0" w:type="dxa"/>
              <w:right w:w="15" w:type="dxa"/>
            </w:tcMar>
            <w:vAlign w:val="bottom"/>
            <w:hideMark/>
          </w:tcPr>
          <w:p w14:paraId="1C8A79C0" w14:textId="77777777" w:rsidR="00651096" w:rsidRPr="00114128" w:rsidRDefault="00651096" w:rsidP="00651096">
            <w:pPr>
              <w:spacing w:after="0" w:line="480" w:lineRule="auto"/>
              <w:textAlignment w:val="bottom"/>
              <w:rPr>
                <w:rFonts w:ascii="Times New Roman" w:eastAsia="Times New Roman" w:hAnsi="Times New Roman" w:cs="Times New Roman"/>
                <w:sz w:val="24"/>
                <w:szCs w:val="24"/>
              </w:rPr>
            </w:pPr>
            <w:r w:rsidRPr="00114128">
              <w:rPr>
                <w:rFonts w:ascii="Times New Roman" w:eastAsia="Times New Roman" w:hAnsi="Times New Roman" w:cs="Times New Roman"/>
                <w:color w:val="000000" w:themeColor="dark1"/>
                <w:kern w:val="24"/>
                <w:sz w:val="24"/>
                <w:szCs w:val="24"/>
              </w:rPr>
              <w:t>Cases</w:t>
            </w:r>
          </w:p>
        </w:tc>
        <w:tc>
          <w:tcPr>
            <w:tcW w:w="1530" w:type="dxa"/>
            <w:tcBorders>
              <w:top w:val="single" w:sz="18" w:space="0" w:color="000000"/>
              <w:left w:val="nil"/>
              <w:bottom w:val="single" w:sz="4" w:space="0" w:color="auto"/>
              <w:right w:val="nil"/>
            </w:tcBorders>
            <w:shd w:val="clear" w:color="auto" w:fill="FFFFFF"/>
            <w:tcMar>
              <w:top w:w="15" w:type="dxa"/>
              <w:left w:w="15" w:type="dxa"/>
              <w:bottom w:w="0" w:type="dxa"/>
              <w:right w:w="15" w:type="dxa"/>
            </w:tcMar>
            <w:vAlign w:val="bottom"/>
            <w:hideMark/>
          </w:tcPr>
          <w:p w14:paraId="076D8588" w14:textId="77777777" w:rsidR="00651096" w:rsidRPr="00114128" w:rsidRDefault="00651096" w:rsidP="00651096">
            <w:pPr>
              <w:spacing w:after="0" w:line="480" w:lineRule="auto"/>
              <w:jc w:val="center"/>
              <w:textAlignment w:val="bottom"/>
              <w:rPr>
                <w:rFonts w:ascii="Times New Roman" w:eastAsia="Times New Roman" w:hAnsi="Times New Roman" w:cs="Times New Roman"/>
                <w:sz w:val="24"/>
                <w:szCs w:val="24"/>
              </w:rPr>
            </w:pPr>
            <w:r w:rsidRPr="00114128">
              <w:rPr>
                <w:rFonts w:ascii="Times New Roman" w:eastAsia="Times New Roman" w:hAnsi="Times New Roman" w:cs="Times New Roman"/>
                <w:color w:val="000000" w:themeColor="dark1"/>
                <w:kern w:val="24"/>
                <w:sz w:val="24"/>
                <w:szCs w:val="24"/>
              </w:rPr>
              <w:t>Slope ± SD (Liner)</w:t>
            </w:r>
          </w:p>
        </w:tc>
        <w:tc>
          <w:tcPr>
            <w:tcW w:w="3330" w:type="dxa"/>
            <w:tcBorders>
              <w:top w:val="single" w:sz="18" w:space="0" w:color="000000"/>
              <w:left w:val="nil"/>
              <w:bottom w:val="single" w:sz="4" w:space="0" w:color="auto"/>
              <w:right w:val="nil"/>
            </w:tcBorders>
            <w:shd w:val="clear" w:color="auto" w:fill="FFFFFF"/>
            <w:tcMar>
              <w:top w:w="15" w:type="dxa"/>
              <w:left w:w="15" w:type="dxa"/>
              <w:bottom w:w="0" w:type="dxa"/>
              <w:right w:w="15" w:type="dxa"/>
            </w:tcMar>
            <w:vAlign w:val="bottom"/>
            <w:hideMark/>
          </w:tcPr>
          <w:p w14:paraId="0FA87086" w14:textId="77777777" w:rsidR="00651096" w:rsidRPr="00114128" w:rsidRDefault="00651096" w:rsidP="00651096">
            <w:pPr>
              <w:spacing w:before="100" w:beforeAutospacing="1" w:after="0" w:line="480" w:lineRule="auto"/>
              <w:textAlignment w:val="bottom"/>
              <w:rPr>
                <w:rFonts w:ascii="Times New Roman" w:eastAsia="Times New Roman" w:hAnsi="Times New Roman" w:cs="Times New Roman"/>
                <w:sz w:val="24"/>
                <w:szCs w:val="24"/>
              </w:rPr>
            </w:pPr>
            <w:r w:rsidRPr="00114128">
              <w:rPr>
                <w:rFonts w:ascii="Times New Roman" w:eastAsia="Times New Roman" w:hAnsi="Times New Roman" w:cs="Times New Roman"/>
                <w:color w:val="000000" w:themeColor="dark1"/>
                <w:kern w:val="24"/>
                <w:sz w:val="24"/>
                <w:szCs w:val="24"/>
              </w:rPr>
              <w:t>Slope (significantly non-zero?)</w:t>
            </w:r>
          </w:p>
        </w:tc>
        <w:tc>
          <w:tcPr>
            <w:tcW w:w="2590" w:type="dxa"/>
            <w:tcBorders>
              <w:top w:val="single" w:sz="18" w:space="0" w:color="000000"/>
              <w:left w:val="nil"/>
              <w:bottom w:val="single" w:sz="4" w:space="0" w:color="auto"/>
              <w:right w:val="nil"/>
            </w:tcBorders>
            <w:shd w:val="clear" w:color="auto" w:fill="FFFFFF"/>
            <w:tcMar>
              <w:top w:w="15" w:type="dxa"/>
              <w:left w:w="15" w:type="dxa"/>
              <w:bottom w:w="0" w:type="dxa"/>
              <w:right w:w="15" w:type="dxa"/>
            </w:tcMar>
            <w:vAlign w:val="bottom"/>
            <w:hideMark/>
          </w:tcPr>
          <w:p w14:paraId="4BF18E69" w14:textId="77777777" w:rsidR="00651096" w:rsidRPr="00114128" w:rsidRDefault="00651096" w:rsidP="00651096">
            <w:pPr>
              <w:spacing w:after="0" w:line="480" w:lineRule="auto"/>
              <w:jc w:val="center"/>
              <w:textAlignment w:val="bottom"/>
              <w:rPr>
                <w:rFonts w:ascii="Times New Roman" w:eastAsia="Times New Roman" w:hAnsi="Times New Roman" w:cs="Times New Roman"/>
                <w:sz w:val="24"/>
                <w:szCs w:val="24"/>
              </w:rPr>
            </w:pPr>
            <w:r w:rsidRPr="00114128">
              <w:rPr>
                <w:rFonts w:ascii="Times New Roman" w:eastAsia="Times New Roman" w:hAnsi="Times New Roman" w:cs="Times New Roman"/>
                <w:color w:val="000000" w:themeColor="dark1"/>
                <w:kern w:val="24"/>
                <w:sz w:val="24"/>
                <w:szCs w:val="24"/>
              </w:rPr>
              <w:t>Significance between groups</w:t>
            </w:r>
          </w:p>
        </w:tc>
      </w:tr>
      <w:tr w:rsidR="00651096" w:rsidRPr="00114128" w14:paraId="4FF7AF89" w14:textId="77777777" w:rsidTr="00651096">
        <w:trPr>
          <w:trHeight w:val="391"/>
        </w:trPr>
        <w:tc>
          <w:tcPr>
            <w:tcW w:w="820" w:type="dxa"/>
            <w:tcBorders>
              <w:top w:val="single" w:sz="4" w:space="0" w:color="auto"/>
              <w:left w:val="nil"/>
              <w:bottom w:val="nil"/>
              <w:right w:val="nil"/>
            </w:tcBorders>
            <w:shd w:val="clear" w:color="auto" w:fill="auto"/>
            <w:tcMar>
              <w:top w:w="15" w:type="dxa"/>
              <w:left w:w="15" w:type="dxa"/>
              <w:bottom w:w="0" w:type="dxa"/>
              <w:right w:w="15" w:type="dxa"/>
            </w:tcMar>
            <w:vAlign w:val="bottom"/>
            <w:hideMark/>
          </w:tcPr>
          <w:p w14:paraId="19AA45CF" w14:textId="77777777" w:rsidR="00651096" w:rsidRPr="00F90BE5" w:rsidRDefault="00651096" w:rsidP="00651096">
            <w:pPr>
              <w:spacing w:before="120" w:after="0" w:line="480" w:lineRule="auto"/>
              <w:textAlignment w:val="bottom"/>
              <w:rPr>
                <w:rFonts w:ascii="Times New Roman" w:eastAsia="Times New Roman" w:hAnsi="Times New Roman" w:cs="Times New Roman"/>
                <w:sz w:val="24"/>
                <w:szCs w:val="24"/>
              </w:rPr>
            </w:pPr>
            <w:r w:rsidRPr="00F90BE5">
              <w:rPr>
                <w:rFonts w:ascii="Times New Roman" w:eastAsia="Times New Roman" w:hAnsi="Times New Roman" w:cs="Times New Roman"/>
                <w:color w:val="000000" w:themeColor="dark1"/>
                <w:kern w:val="24"/>
                <w:sz w:val="24"/>
                <w:szCs w:val="24"/>
              </w:rPr>
              <w:t>Healthy</w:t>
            </w:r>
          </w:p>
        </w:tc>
        <w:tc>
          <w:tcPr>
            <w:tcW w:w="1970" w:type="dxa"/>
            <w:tcBorders>
              <w:top w:val="single" w:sz="4" w:space="0" w:color="auto"/>
              <w:left w:val="nil"/>
              <w:bottom w:val="nil"/>
              <w:right w:val="nil"/>
            </w:tcBorders>
            <w:shd w:val="clear" w:color="auto" w:fill="auto"/>
            <w:tcMar>
              <w:top w:w="15" w:type="dxa"/>
              <w:left w:w="15" w:type="dxa"/>
              <w:bottom w:w="0" w:type="dxa"/>
              <w:right w:w="15" w:type="dxa"/>
            </w:tcMar>
            <w:vAlign w:val="bottom"/>
            <w:hideMark/>
          </w:tcPr>
          <w:p w14:paraId="3444E09B" w14:textId="77777777" w:rsidR="00651096" w:rsidRPr="00F90BE5" w:rsidRDefault="00651096" w:rsidP="00651096">
            <w:pPr>
              <w:spacing w:before="120" w:after="0" w:line="480" w:lineRule="auto"/>
              <w:textAlignment w:val="bottom"/>
              <w:rPr>
                <w:rFonts w:ascii="Times New Roman" w:eastAsia="Times New Roman" w:hAnsi="Times New Roman" w:cs="Times New Roman"/>
                <w:sz w:val="24"/>
                <w:szCs w:val="24"/>
              </w:rPr>
            </w:pPr>
            <w:r w:rsidRPr="00F90BE5">
              <w:rPr>
                <w:rFonts w:ascii="Times New Roman" w:eastAsia="Times New Roman" w:hAnsi="Times New Roman" w:cs="Times New Roman"/>
                <w:color w:val="000000" w:themeColor="dark1"/>
                <w:kern w:val="24"/>
                <w:sz w:val="24"/>
                <w:szCs w:val="24"/>
              </w:rPr>
              <w:t>74 years old male</w:t>
            </w:r>
          </w:p>
        </w:tc>
        <w:tc>
          <w:tcPr>
            <w:tcW w:w="1530" w:type="dxa"/>
            <w:tcBorders>
              <w:top w:val="single" w:sz="4" w:space="0" w:color="auto"/>
              <w:left w:val="nil"/>
              <w:bottom w:val="nil"/>
              <w:right w:val="nil"/>
            </w:tcBorders>
            <w:shd w:val="clear" w:color="auto" w:fill="auto"/>
            <w:tcMar>
              <w:top w:w="15" w:type="dxa"/>
              <w:left w:w="15" w:type="dxa"/>
              <w:bottom w:w="0" w:type="dxa"/>
              <w:right w:w="15" w:type="dxa"/>
            </w:tcMar>
            <w:vAlign w:val="bottom"/>
            <w:hideMark/>
          </w:tcPr>
          <w:p w14:paraId="51695BF2" w14:textId="77777777" w:rsidR="00651096" w:rsidRPr="00F90BE5" w:rsidRDefault="00651096" w:rsidP="00651096">
            <w:pPr>
              <w:spacing w:before="120" w:after="0" w:line="480" w:lineRule="auto"/>
              <w:textAlignment w:val="bottom"/>
              <w:rPr>
                <w:rFonts w:ascii="Times New Roman" w:eastAsia="Times New Roman" w:hAnsi="Times New Roman" w:cs="Times New Roman"/>
                <w:sz w:val="24"/>
                <w:szCs w:val="24"/>
              </w:rPr>
            </w:pPr>
            <w:r w:rsidRPr="00F90BE5">
              <w:rPr>
                <w:rFonts w:ascii="Times New Roman" w:eastAsia="Times New Roman" w:hAnsi="Times New Roman" w:cs="Times New Roman"/>
                <w:color w:val="000000" w:themeColor="dark1"/>
                <w:kern w:val="24"/>
                <w:sz w:val="24"/>
                <w:szCs w:val="24"/>
              </w:rPr>
              <w:t>17.72 ± 0.3806</w:t>
            </w:r>
          </w:p>
        </w:tc>
        <w:tc>
          <w:tcPr>
            <w:tcW w:w="3330" w:type="dxa"/>
            <w:tcBorders>
              <w:top w:val="single" w:sz="4" w:space="0" w:color="auto"/>
              <w:left w:val="nil"/>
              <w:bottom w:val="nil"/>
              <w:right w:val="nil"/>
            </w:tcBorders>
            <w:shd w:val="clear" w:color="auto" w:fill="auto"/>
            <w:tcMar>
              <w:top w:w="15" w:type="dxa"/>
              <w:left w:w="15" w:type="dxa"/>
              <w:bottom w:w="0" w:type="dxa"/>
              <w:right w:w="15" w:type="dxa"/>
            </w:tcMar>
            <w:vAlign w:val="bottom"/>
            <w:hideMark/>
          </w:tcPr>
          <w:p w14:paraId="51F9313F" w14:textId="77777777" w:rsidR="00651096" w:rsidRPr="00F90BE5" w:rsidRDefault="00651096" w:rsidP="00651096">
            <w:pPr>
              <w:spacing w:before="120" w:after="0" w:line="480" w:lineRule="auto"/>
              <w:textAlignment w:val="bottom"/>
              <w:rPr>
                <w:rFonts w:ascii="Times New Roman" w:eastAsia="Times New Roman" w:hAnsi="Times New Roman" w:cs="Times New Roman"/>
                <w:sz w:val="24"/>
                <w:szCs w:val="24"/>
              </w:rPr>
            </w:pPr>
            <w:r w:rsidRPr="00F90BE5">
              <w:rPr>
                <w:rFonts w:ascii="Times New Roman" w:eastAsia="Times New Roman" w:hAnsi="Times New Roman" w:cs="Times New Roman"/>
                <w:color w:val="000000" w:themeColor="dark1"/>
                <w:kern w:val="24"/>
                <w:sz w:val="24"/>
                <w:szCs w:val="24"/>
              </w:rPr>
              <w:t>F</w:t>
            </w:r>
            <w:r w:rsidRPr="00F90BE5">
              <w:rPr>
                <w:rFonts w:ascii="Times New Roman" w:eastAsia="Times New Roman" w:hAnsi="Times New Roman" w:cs="Times New Roman"/>
                <w:color w:val="000000" w:themeColor="dark1"/>
                <w:kern w:val="24"/>
                <w:position w:val="-5"/>
                <w:sz w:val="24"/>
                <w:szCs w:val="24"/>
                <w:vertAlign w:val="subscript"/>
              </w:rPr>
              <w:t>1,88</w:t>
            </w:r>
            <w:r w:rsidRPr="00F90BE5">
              <w:rPr>
                <w:rFonts w:ascii="Times New Roman" w:eastAsia="Times New Roman" w:hAnsi="Times New Roman" w:cs="Times New Roman"/>
                <w:color w:val="000000" w:themeColor="dark1"/>
                <w:kern w:val="24"/>
                <w:sz w:val="24"/>
                <w:szCs w:val="24"/>
              </w:rPr>
              <w:t xml:space="preserve"> =2167(***p&lt;0.001); significant</w:t>
            </w:r>
          </w:p>
        </w:tc>
        <w:tc>
          <w:tcPr>
            <w:tcW w:w="2590" w:type="dxa"/>
            <w:vMerge w:val="restart"/>
            <w:tcBorders>
              <w:top w:val="single" w:sz="4" w:space="0" w:color="auto"/>
              <w:left w:val="nil"/>
              <w:bottom w:val="nil"/>
              <w:right w:val="nil"/>
            </w:tcBorders>
            <w:shd w:val="clear" w:color="auto" w:fill="auto"/>
            <w:tcMar>
              <w:top w:w="15" w:type="dxa"/>
              <w:left w:w="15" w:type="dxa"/>
              <w:bottom w:w="0" w:type="dxa"/>
              <w:right w:w="15" w:type="dxa"/>
            </w:tcMar>
            <w:vAlign w:val="bottom"/>
            <w:hideMark/>
          </w:tcPr>
          <w:p w14:paraId="5FE33206" w14:textId="77777777" w:rsidR="00651096" w:rsidRPr="00F90BE5" w:rsidRDefault="00651096" w:rsidP="00651096">
            <w:pPr>
              <w:spacing w:before="120" w:after="0" w:line="480" w:lineRule="auto"/>
              <w:textAlignment w:val="bottom"/>
              <w:rPr>
                <w:rFonts w:ascii="Times New Roman" w:eastAsia="Times New Roman" w:hAnsi="Times New Roman" w:cs="Times New Roman"/>
                <w:sz w:val="24"/>
                <w:szCs w:val="24"/>
              </w:rPr>
            </w:pPr>
            <w:r w:rsidRPr="00F90BE5">
              <w:rPr>
                <w:rFonts w:ascii="Times New Roman" w:eastAsia="Times New Roman" w:hAnsi="Times New Roman" w:cs="Times New Roman"/>
                <w:color w:val="000000" w:themeColor="dark1"/>
                <w:kern w:val="24"/>
                <w:sz w:val="24"/>
                <w:szCs w:val="24"/>
              </w:rPr>
              <w:t>F</w:t>
            </w:r>
            <w:r w:rsidRPr="00F90BE5">
              <w:rPr>
                <w:rFonts w:ascii="Times New Roman" w:eastAsia="Times New Roman" w:hAnsi="Times New Roman" w:cs="Times New Roman"/>
                <w:color w:val="000000" w:themeColor="dark1"/>
                <w:kern w:val="24"/>
                <w:position w:val="-5"/>
                <w:sz w:val="24"/>
                <w:szCs w:val="24"/>
                <w:vertAlign w:val="subscript"/>
              </w:rPr>
              <w:t>29,29</w:t>
            </w:r>
            <w:r w:rsidRPr="00F90BE5">
              <w:rPr>
                <w:rFonts w:ascii="Times New Roman" w:eastAsia="Times New Roman" w:hAnsi="Times New Roman" w:cs="Times New Roman"/>
                <w:color w:val="000000" w:themeColor="dark1"/>
                <w:kern w:val="24"/>
                <w:sz w:val="24"/>
                <w:szCs w:val="24"/>
              </w:rPr>
              <w:t xml:space="preserve"> =15.99 (***p&lt;0.0001); significant</w:t>
            </w:r>
          </w:p>
          <w:p w14:paraId="2A02FEDA" w14:textId="77777777" w:rsidR="00651096" w:rsidRPr="00F90BE5" w:rsidRDefault="00651096" w:rsidP="00651096">
            <w:pPr>
              <w:spacing w:before="120" w:after="0" w:line="480" w:lineRule="auto"/>
              <w:textAlignment w:val="bottom"/>
              <w:rPr>
                <w:rFonts w:ascii="Times New Roman" w:eastAsia="Times New Roman" w:hAnsi="Times New Roman" w:cs="Times New Roman"/>
                <w:sz w:val="24"/>
                <w:szCs w:val="24"/>
              </w:rPr>
            </w:pPr>
            <w:r w:rsidRPr="00F90BE5">
              <w:rPr>
                <w:rFonts w:ascii="Times New Roman" w:eastAsia="Times New Roman" w:hAnsi="Times New Roman" w:cs="Times New Roman"/>
                <w:color w:val="000000" w:themeColor="dark1"/>
                <w:kern w:val="24"/>
                <w:sz w:val="24"/>
                <w:szCs w:val="24"/>
              </w:rPr>
              <w:t> </w:t>
            </w:r>
          </w:p>
        </w:tc>
      </w:tr>
      <w:tr w:rsidR="00651096" w:rsidRPr="00114128" w14:paraId="0B8353D9" w14:textId="77777777" w:rsidTr="00651096">
        <w:trPr>
          <w:trHeight w:val="391"/>
        </w:trPr>
        <w:tc>
          <w:tcPr>
            <w:tcW w:w="820" w:type="dxa"/>
            <w:tcBorders>
              <w:top w:val="nil"/>
              <w:left w:val="nil"/>
              <w:bottom w:val="single" w:sz="4" w:space="0" w:color="000000"/>
              <w:right w:val="nil"/>
            </w:tcBorders>
            <w:shd w:val="clear" w:color="auto" w:fill="auto"/>
            <w:tcMar>
              <w:top w:w="15" w:type="dxa"/>
              <w:left w:w="15" w:type="dxa"/>
              <w:bottom w:w="0" w:type="dxa"/>
              <w:right w:w="15" w:type="dxa"/>
            </w:tcMar>
            <w:vAlign w:val="bottom"/>
            <w:hideMark/>
          </w:tcPr>
          <w:p w14:paraId="6C15F967" w14:textId="77777777" w:rsidR="00651096" w:rsidRPr="00F90BE5" w:rsidRDefault="00651096" w:rsidP="00651096">
            <w:pPr>
              <w:spacing w:before="120" w:after="0" w:line="480" w:lineRule="auto"/>
              <w:textAlignment w:val="bottom"/>
              <w:rPr>
                <w:rFonts w:ascii="Times New Roman" w:eastAsia="Times New Roman" w:hAnsi="Times New Roman" w:cs="Times New Roman"/>
                <w:sz w:val="24"/>
                <w:szCs w:val="24"/>
              </w:rPr>
            </w:pPr>
            <w:r w:rsidRPr="00F90BE5">
              <w:rPr>
                <w:rFonts w:ascii="Times New Roman" w:eastAsia="Times New Roman" w:hAnsi="Times New Roman" w:cs="Times New Roman"/>
                <w:color w:val="000000" w:themeColor="dark1"/>
                <w:kern w:val="24"/>
                <w:sz w:val="24"/>
                <w:szCs w:val="24"/>
              </w:rPr>
              <w:t>Patients</w:t>
            </w:r>
          </w:p>
        </w:tc>
        <w:tc>
          <w:tcPr>
            <w:tcW w:w="1970" w:type="dxa"/>
            <w:tcBorders>
              <w:top w:val="nil"/>
              <w:left w:val="nil"/>
              <w:bottom w:val="single" w:sz="4" w:space="0" w:color="000000"/>
              <w:right w:val="nil"/>
            </w:tcBorders>
            <w:shd w:val="clear" w:color="auto" w:fill="auto"/>
            <w:tcMar>
              <w:top w:w="15" w:type="dxa"/>
              <w:left w:w="15" w:type="dxa"/>
              <w:bottom w:w="0" w:type="dxa"/>
              <w:right w:w="15" w:type="dxa"/>
            </w:tcMar>
            <w:vAlign w:val="bottom"/>
            <w:hideMark/>
          </w:tcPr>
          <w:p w14:paraId="220DCE12" w14:textId="77777777" w:rsidR="00651096" w:rsidRPr="00F90BE5" w:rsidRDefault="00651096" w:rsidP="00651096">
            <w:pPr>
              <w:spacing w:before="120" w:after="0" w:line="480" w:lineRule="auto"/>
              <w:textAlignment w:val="bottom"/>
              <w:rPr>
                <w:rFonts w:ascii="Times New Roman" w:eastAsia="Times New Roman" w:hAnsi="Times New Roman" w:cs="Times New Roman"/>
                <w:sz w:val="24"/>
                <w:szCs w:val="24"/>
              </w:rPr>
            </w:pPr>
            <w:r w:rsidRPr="00F90BE5">
              <w:rPr>
                <w:rFonts w:ascii="Times New Roman" w:eastAsia="Times New Roman" w:hAnsi="Times New Roman" w:cs="Times New Roman"/>
                <w:color w:val="000000" w:themeColor="dark1"/>
                <w:kern w:val="24"/>
                <w:sz w:val="24"/>
                <w:szCs w:val="24"/>
              </w:rPr>
              <w:t>71 years old male</w:t>
            </w:r>
          </w:p>
        </w:tc>
        <w:tc>
          <w:tcPr>
            <w:tcW w:w="1530" w:type="dxa"/>
            <w:tcBorders>
              <w:top w:val="nil"/>
              <w:left w:val="nil"/>
              <w:bottom w:val="single" w:sz="4" w:space="0" w:color="000000"/>
              <w:right w:val="nil"/>
            </w:tcBorders>
            <w:shd w:val="clear" w:color="auto" w:fill="auto"/>
            <w:tcMar>
              <w:top w:w="15" w:type="dxa"/>
              <w:left w:w="15" w:type="dxa"/>
              <w:bottom w:w="0" w:type="dxa"/>
              <w:right w:w="15" w:type="dxa"/>
            </w:tcMar>
            <w:vAlign w:val="bottom"/>
            <w:hideMark/>
          </w:tcPr>
          <w:p w14:paraId="06A74084" w14:textId="77777777" w:rsidR="00651096" w:rsidRPr="00F90BE5" w:rsidRDefault="00651096" w:rsidP="00651096">
            <w:pPr>
              <w:spacing w:before="120" w:after="0" w:line="480" w:lineRule="auto"/>
              <w:textAlignment w:val="bottom"/>
              <w:rPr>
                <w:rFonts w:ascii="Times New Roman" w:eastAsia="Times New Roman" w:hAnsi="Times New Roman" w:cs="Times New Roman"/>
                <w:sz w:val="24"/>
                <w:szCs w:val="24"/>
              </w:rPr>
            </w:pPr>
            <w:r w:rsidRPr="00F90BE5">
              <w:rPr>
                <w:rFonts w:ascii="Times New Roman" w:eastAsia="Times New Roman" w:hAnsi="Times New Roman" w:cs="Times New Roman"/>
                <w:color w:val="000000" w:themeColor="dark1"/>
                <w:kern w:val="24"/>
                <w:sz w:val="24"/>
                <w:szCs w:val="24"/>
              </w:rPr>
              <w:t>70.70 ± 1.956</w:t>
            </w:r>
          </w:p>
        </w:tc>
        <w:tc>
          <w:tcPr>
            <w:tcW w:w="3330" w:type="dxa"/>
            <w:tcBorders>
              <w:top w:val="nil"/>
              <w:left w:val="nil"/>
              <w:bottom w:val="single" w:sz="4" w:space="0" w:color="000000"/>
              <w:right w:val="nil"/>
            </w:tcBorders>
            <w:shd w:val="clear" w:color="auto" w:fill="auto"/>
            <w:tcMar>
              <w:top w:w="15" w:type="dxa"/>
              <w:left w:w="15" w:type="dxa"/>
              <w:bottom w:w="0" w:type="dxa"/>
              <w:right w:w="15" w:type="dxa"/>
            </w:tcMar>
            <w:vAlign w:val="bottom"/>
            <w:hideMark/>
          </w:tcPr>
          <w:p w14:paraId="5962AF5D" w14:textId="77777777" w:rsidR="00651096" w:rsidRPr="00F90BE5" w:rsidRDefault="00651096" w:rsidP="00651096">
            <w:pPr>
              <w:spacing w:before="120" w:after="0" w:line="480" w:lineRule="auto"/>
              <w:textAlignment w:val="bottom"/>
              <w:rPr>
                <w:rFonts w:ascii="Times New Roman" w:eastAsia="Times New Roman" w:hAnsi="Times New Roman" w:cs="Times New Roman"/>
                <w:sz w:val="24"/>
                <w:szCs w:val="24"/>
              </w:rPr>
            </w:pPr>
            <w:r w:rsidRPr="00F90BE5">
              <w:rPr>
                <w:rFonts w:ascii="Times New Roman" w:eastAsia="Times New Roman" w:hAnsi="Times New Roman" w:cs="Times New Roman"/>
                <w:color w:val="000000" w:themeColor="dark1"/>
                <w:kern w:val="24"/>
                <w:sz w:val="24"/>
                <w:szCs w:val="24"/>
              </w:rPr>
              <w:t>F</w:t>
            </w:r>
            <w:r w:rsidRPr="00F90BE5">
              <w:rPr>
                <w:rFonts w:ascii="Times New Roman" w:eastAsia="Times New Roman" w:hAnsi="Times New Roman" w:cs="Times New Roman"/>
                <w:color w:val="000000" w:themeColor="dark1"/>
                <w:kern w:val="24"/>
                <w:position w:val="-5"/>
                <w:sz w:val="24"/>
                <w:szCs w:val="24"/>
                <w:vertAlign w:val="subscript"/>
              </w:rPr>
              <w:t>1,88</w:t>
            </w:r>
            <w:r w:rsidRPr="00F90BE5">
              <w:rPr>
                <w:rFonts w:ascii="Times New Roman" w:eastAsia="Times New Roman" w:hAnsi="Times New Roman" w:cs="Times New Roman"/>
                <w:color w:val="000000" w:themeColor="dark1"/>
                <w:kern w:val="24"/>
                <w:sz w:val="24"/>
                <w:szCs w:val="24"/>
              </w:rPr>
              <w:t xml:space="preserve"> =1307 (***p&lt;0.0001); significant</w:t>
            </w:r>
          </w:p>
        </w:tc>
        <w:tc>
          <w:tcPr>
            <w:tcW w:w="2590" w:type="dxa"/>
            <w:vMerge/>
            <w:tcBorders>
              <w:top w:val="nil"/>
              <w:left w:val="nil"/>
              <w:bottom w:val="single" w:sz="4" w:space="0" w:color="000000"/>
              <w:right w:val="nil"/>
            </w:tcBorders>
            <w:shd w:val="clear" w:color="auto" w:fill="auto"/>
            <w:vAlign w:val="center"/>
            <w:hideMark/>
          </w:tcPr>
          <w:p w14:paraId="39EE7174" w14:textId="77777777" w:rsidR="00651096" w:rsidRPr="00F90BE5" w:rsidRDefault="00651096" w:rsidP="00651096">
            <w:pPr>
              <w:spacing w:before="120" w:after="0" w:line="480" w:lineRule="auto"/>
              <w:rPr>
                <w:rFonts w:ascii="Times New Roman" w:eastAsia="Times New Roman" w:hAnsi="Times New Roman" w:cs="Times New Roman"/>
                <w:sz w:val="24"/>
                <w:szCs w:val="24"/>
              </w:rPr>
            </w:pPr>
          </w:p>
        </w:tc>
      </w:tr>
      <w:tr w:rsidR="00651096" w:rsidRPr="00114128" w14:paraId="039B90DA" w14:textId="77777777" w:rsidTr="00651096">
        <w:trPr>
          <w:trHeight w:val="391"/>
        </w:trPr>
        <w:tc>
          <w:tcPr>
            <w:tcW w:w="820" w:type="dxa"/>
            <w:tcBorders>
              <w:top w:val="single" w:sz="4" w:space="0" w:color="000000"/>
              <w:left w:val="nil"/>
              <w:bottom w:val="nil"/>
              <w:right w:val="nil"/>
            </w:tcBorders>
            <w:shd w:val="clear" w:color="auto" w:fill="auto"/>
            <w:tcMar>
              <w:top w:w="15" w:type="dxa"/>
              <w:left w:w="15" w:type="dxa"/>
              <w:bottom w:w="0" w:type="dxa"/>
              <w:right w:w="15" w:type="dxa"/>
            </w:tcMar>
            <w:vAlign w:val="bottom"/>
            <w:hideMark/>
          </w:tcPr>
          <w:p w14:paraId="4834641A" w14:textId="77777777" w:rsidR="00651096" w:rsidRPr="00F90BE5" w:rsidRDefault="00651096" w:rsidP="00651096">
            <w:pPr>
              <w:spacing w:before="120" w:after="0" w:line="480" w:lineRule="auto"/>
              <w:textAlignment w:val="bottom"/>
              <w:rPr>
                <w:rFonts w:ascii="Times New Roman" w:eastAsia="Times New Roman" w:hAnsi="Times New Roman" w:cs="Times New Roman"/>
                <w:sz w:val="24"/>
                <w:szCs w:val="24"/>
              </w:rPr>
            </w:pPr>
            <w:r w:rsidRPr="00F90BE5">
              <w:rPr>
                <w:rFonts w:ascii="Times New Roman" w:eastAsia="Times New Roman" w:hAnsi="Times New Roman" w:cs="Times New Roman"/>
                <w:color w:val="000000" w:themeColor="dark1"/>
                <w:kern w:val="24"/>
                <w:sz w:val="24"/>
                <w:szCs w:val="24"/>
              </w:rPr>
              <w:t>Healthy</w:t>
            </w:r>
          </w:p>
        </w:tc>
        <w:tc>
          <w:tcPr>
            <w:tcW w:w="1970" w:type="dxa"/>
            <w:tcBorders>
              <w:top w:val="single" w:sz="4" w:space="0" w:color="000000"/>
              <w:left w:val="nil"/>
              <w:bottom w:val="nil"/>
              <w:right w:val="nil"/>
            </w:tcBorders>
            <w:shd w:val="clear" w:color="auto" w:fill="auto"/>
            <w:tcMar>
              <w:top w:w="15" w:type="dxa"/>
              <w:left w:w="15" w:type="dxa"/>
              <w:bottom w:w="0" w:type="dxa"/>
              <w:right w:w="15" w:type="dxa"/>
            </w:tcMar>
            <w:vAlign w:val="bottom"/>
            <w:hideMark/>
          </w:tcPr>
          <w:p w14:paraId="1CF12319" w14:textId="77777777" w:rsidR="00651096" w:rsidRPr="00F90BE5" w:rsidRDefault="00651096" w:rsidP="00651096">
            <w:pPr>
              <w:spacing w:before="120" w:after="0" w:line="480" w:lineRule="auto"/>
              <w:textAlignment w:val="bottom"/>
              <w:rPr>
                <w:rFonts w:ascii="Times New Roman" w:eastAsia="Times New Roman" w:hAnsi="Times New Roman" w:cs="Times New Roman"/>
                <w:sz w:val="24"/>
                <w:szCs w:val="24"/>
              </w:rPr>
            </w:pPr>
            <w:r w:rsidRPr="00F90BE5">
              <w:rPr>
                <w:rFonts w:ascii="Times New Roman" w:eastAsia="Times New Roman" w:hAnsi="Times New Roman" w:cs="Times New Roman"/>
                <w:color w:val="000000" w:themeColor="dark1"/>
                <w:kern w:val="24"/>
                <w:sz w:val="24"/>
                <w:szCs w:val="24"/>
              </w:rPr>
              <w:t>68 years old female</w:t>
            </w:r>
          </w:p>
        </w:tc>
        <w:tc>
          <w:tcPr>
            <w:tcW w:w="1530" w:type="dxa"/>
            <w:tcBorders>
              <w:top w:val="single" w:sz="4" w:space="0" w:color="000000"/>
              <w:left w:val="nil"/>
              <w:bottom w:val="nil"/>
              <w:right w:val="nil"/>
            </w:tcBorders>
            <w:shd w:val="clear" w:color="auto" w:fill="auto"/>
            <w:tcMar>
              <w:top w:w="15" w:type="dxa"/>
              <w:left w:w="15" w:type="dxa"/>
              <w:bottom w:w="0" w:type="dxa"/>
              <w:right w:w="15" w:type="dxa"/>
            </w:tcMar>
            <w:vAlign w:val="bottom"/>
            <w:hideMark/>
          </w:tcPr>
          <w:p w14:paraId="69DC2DE7" w14:textId="77777777" w:rsidR="00651096" w:rsidRPr="00F90BE5" w:rsidRDefault="00651096" w:rsidP="00651096">
            <w:pPr>
              <w:spacing w:before="120" w:after="0" w:line="480" w:lineRule="auto"/>
              <w:textAlignment w:val="bottom"/>
              <w:rPr>
                <w:rFonts w:ascii="Times New Roman" w:eastAsia="Times New Roman" w:hAnsi="Times New Roman" w:cs="Times New Roman"/>
                <w:sz w:val="24"/>
                <w:szCs w:val="24"/>
              </w:rPr>
            </w:pPr>
            <w:r w:rsidRPr="00F90BE5">
              <w:rPr>
                <w:rFonts w:ascii="Times New Roman" w:eastAsia="Times New Roman" w:hAnsi="Times New Roman" w:cs="Times New Roman"/>
                <w:color w:val="000000" w:themeColor="dark1"/>
                <w:kern w:val="24"/>
                <w:sz w:val="24"/>
                <w:szCs w:val="24"/>
              </w:rPr>
              <w:t>19.36 ± 1.599</w:t>
            </w:r>
          </w:p>
        </w:tc>
        <w:tc>
          <w:tcPr>
            <w:tcW w:w="3330" w:type="dxa"/>
            <w:tcBorders>
              <w:top w:val="single" w:sz="4" w:space="0" w:color="000000"/>
              <w:left w:val="nil"/>
              <w:bottom w:val="nil"/>
              <w:right w:val="nil"/>
            </w:tcBorders>
            <w:shd w:val="clear" w:color="auto" w:fill="auto"/>
            <w:tcMar>
              <w:top w:w="15" w:type="dxa"/>
              <w:left w:w="15" w:type="dxa"/>
              <w:bottom w:w="0" w:type="dxa"/>
              <w:right w:w="15" w:type="dxa"/>
            </w:tcMar>
            <w:vAlign w:val="bottom"/>
            <w:hideMark/>
          </w:tcPr>
          <w:p w14:paraId="3ED9DD1F" w14:textId="77777777" w:rsidR="00651096" w:rsidRPr="00F90BE5" w:rsidRDefault="00651096" w:rsidP="00651096">
            <w:pPr>
              <w:spacing w:before="120" w:after="0" w:line="480" w:lineRule="auto"/>
              <w:textAlignment w:val="bottom"/>
              <w:rPr>
                <w:rFonts w:ascii="Times New Roman" w:eastAsia="Times New Roman" w:hAnsi="Times New Roman" w:cs="Times New Roman"/>
                <w:sz w:val="24"/>
                <w:szCs w:val="24"/>
              </w:rPr>
            </w:pPr>
            <w:r w:rsidRPr="00F90BE5">
              <w:rPr>
                <w:rFonts w:ascii="Times New Roman" w:eastAsia="Times New Roman" w:hAnsi="Times New Roman" w:cs="Times New Roman"/>
                <w:color w:val="000000" w:themeColor="dark1"/>
                <w:kern w:val="24"/>
                <w:sz w:val="24"/>
                <w:szCs w:val="24"/>
              </w:rPr>
              <w:t>F</w:t>
            </w:r>
            <w:r w:rsidRPr="00F90BE5">
              <w:rPr>
                <w:rFonts w:ascii="Times New Roman" w:eastAsia="Times New Roman" w:hAnsi="Times New Roman" w:cs="Times New Roman"/>
                <w:color w:val="000000" w:themeColor="dark1"/>
                <w:kern w:val="24"/>
                <w:position w:val="-5"/>
                <w:sz w:val="24"/>
                <w:szCs w:val="24"/>
                <w:vertAlign w:val="subscript"/>
              </w:rPr>
              <w:t>1,88</w:t>
            </w:r>
            <w:r w:rsidRPr="00F90BE5">
              <w:rPr>
                <w:rFonts w:ascii="Times New Roman" w:eastAsia="Times New Roman" w:hAnsi="Times New Roman" w:cs="Times New Roman"/>
                <w:color w:val="000000" w:themeColor="dark1"/>
                <w:kern w:val="24"/>
                <w:sz w:val="24"/>
                <w:szCs w:val="24"/>
              </w:rPr>
              <w:t xml:space="preserve"> =146.7 (***p&lt;0.0001); significant</w:t>
            </w:r>
          </w:p>
        </w:tc>
        <w:tc>
          <w:tcPr>
            <w:tcW w:w="2590" w:type="dxa"/>
            <w:vMerge w:val="restart"/>
            <w:tcBorders>
              <w:top w:val="single" w:sz="4" w:space="0" w:color="000000"/>
              <w:left w:val="nil"/>
              <w:bottom w:val="single" w:sz="18" w:space="0" w:color="000000"/>
              <w:right w:val="nil"/>
            </w:tcBorders>
            <w:shd w:val="clear" w:color="auto" w:fill="auto"/>
            <w:tcMar>
              <w:top w:w="15" w:type="dxa"/>
              <w:left w:w="15" w:type="dxa"/>
              <w:bottom w:w="0" w:type="dxa"/>
              <w:right w:w="15" w:type="dxa"/>
            </w:tcMar>
            <w:vAlign w:val="bottom"/>
            <w:hideMark/>
          </w:tcPr>
          <w:p w14:paraId="4704BECF" w14:textId="77777777" w:rsidR="00651096" w:rsidRPr="00F90BE5" w:rsidRDefault="00651096" w:rsidP="00651096">
            <w:pPr>
              <w:spacing w:before="120" w:after="120" w:line="480" w:lineRule="auto"/>
              <w:textAlignment w:val="bottom"/>
              <w:rPr>
                <w:rFonts w:ascii="Times New Roman" w:eastAsia="Times New Roman" w:hAnsi="Times New Roman" w:cs="Times New Roman"/>
                <w:sz w:val="24"/>
                <w:szCs w:val="24"/>
              </w:rPr>
            </w:pPr>
            <w:r w:rsidRPr="00F90BE5">
              <w:rPr>
                <w:rFonts w:ascii="Times New Roman" w:eastAsia="Times New Roman" w:hAnsi="Times New Roman" w:cs="Times New Roman"/>
                <w:color w:val="000000" w:themeColor="dark1"/>
                <w:kern w:val="24"/>
                <w:sz w:val="24"/>
                <w:szCs w:val="24"/>
              </w:rPr>
              <w:t>F</w:t>
            </w:r>
            <w:r w:rsidRPr="00F90BE5">
              <w:rPr>
                <w:rFonts w:ascii="Times New Roman" w:eastAsia="Times New Roman" w:hAnsi="Times New Roman" w:cs="Times New Roman"/>
                <w:color w:val="000000" w:themeColor="dark1"/>
                <w:kern w:val="24"/>
                <w:position w:val="-5"/>
                <w:sz w:val="24"/>
                <w:szCs w:val="24"/>
                <w:vertAlign w:val="subscript"/>
              </w:rPr>
              <w:t>29,29</w:t>
            </w:r>
            <w:r w:rsidRPr="00F90BE5">
              <w:rPr>
                <w:rFonts w:ascii="Times New Roman" w:eastAsia="Times New Roman" w:hAnsi="Times New Roman" w:cs="Times New Roman"/>
                <w:color w:val="000000" w:themeColor="dark1"/>
                <w:kern w:val="24"/>
                <w:sz w:val="24"/>
                <w:szCs w:val="24"/>
              </w:rPr>
              <w:t xml:space="preserve"> =15.99 (***p&lt;0.0001); significant</w:t>
            </w:r>
          </w:p>
          <w:p w14:paraId="1C18EF28" w14:textId="77777777" w:rsidR="00651096" w:rsidRPr="00F90BE5" w:rsidRDefault="00651096" w:rsidP="00651096">
            <w:pPr>
              <w:spacing w:before="120" w:after="0" w:line="480" w:lineRule="auto"/>
              <w:textAlignment w:val="bottom"/>
              <w:rPr>
                <w:rFonts w:ascii="Times New Roman" w:eastAsia="Times New Roman" w:hAnsi="Times New Roman" w:cs="Times New Roman"/>
                <w:sz w:val="24"/>
                <w:szCs w:val="24"/>
              </w:rPr>
            </w:pPr>
            <w:r w:rsidRPr="00F90BE5">
              <w:rPr>
                <w:rFonts w:ascii="Times New Roman" w:eastAsia="Times New Roman" w:hAnsi="Times New Roman" w:cs="Times New Roman"/>
                <w:color w:val="000000" w:themeColor="dark1"/>
                <w:kern w:val="24"/>
                <w:sz w:val="24"/>
                <w:szCs w:val="24"/>
              </w:rPr>
              <w:t> </w:t>
            </w:r>
          </w:p>
        </w:tc>
      </w:tr>
      <w:tr w:rsidR="00651096" w:rsidRPr="00114128" w14:paraId="495E3A47" w14:textId="77777777" w:rsidTr="00651096">
        <w:trPr>
          <w:trHeight w:val="391"/>
        </w:trPr>
        <w:tc>
          <w:tcPr>
            <w:tcW w:w="820" w:type="dxa"/>
            <w:tcBorders>
              <w:top w:val="nil"/>
              <w:left w:val="nil"/>
              <w:bottom w:val="single" w:sz="18" w:space="0" w:color="000000"/>
              <w:right w:val="nil"/>
            </w:tcBorders>
            <w:shd w:val="clear" w:color="auto" w:fill="auto"/>
            <w:tcMar>
              <w:top w:w="15" w:type="dxa"/>
              <w:left w:w="15" w:type="dxa"/>
              <w:bottom w:w="0" w:type="dxa"/>
              <w:right w:w="15" w:type="dxa"/>
            </w:tcMar>
            <w:vAlign w:val="bottom"/>
            <w:hideMark/>
          </w:tcPr>
          <w:p w14:paraId="02109AF8" w14:textId="77777777" w:rsidR="00651096" w:rsidRPr="00114128" w:rsidRDefault="00651096" w:rsidP="00651096">
            <w:pPr>
              <w:spacing w:after="0" w:line="480" w:lineRule="auto"/>
              <w:textAlignment w:val="bottom"/>
              <w:rPr>
                <w:rFonts w:ascii="Times New Roman" w:eastAsia="Times New Roman" w:hAnsi="Times New Roman" w:cs="Times New Roman"/>
                <w:sz w:val="24"/>
                <w:szCs w:val="24"/>
              </w:rPr>
            </w:pPr>
            <w:r w:rsidRPr="00114128">
              <w:rPr>
                <w:rFonts w:ascii="Times New Roman" w:eastAsia="Times New Roman" w:hAnsi="Times New Roman" w:cs="Times New Roman"/>
                <w:color w:val="000000" w:themeColor="dark1"/>
                <w:kern w:val="24"/>
                <w:sz w:val="24"/>
                <w:szCs w:val="24"/>
              </w:rPr>
              <w:t>Patients</w:t>
            </w:r>
          </w:p>
        </w:tc>
        <w:tc>
          <w:tcPr>
            <w:tcW w:w="1970" w:type="dxa"/>
            <w:tcBorders>
              <w:top w:val="nil"/>
              <w:left w:val="nil"/>
              <w:bottom w:val="single" w:sz="18" w:space="0" w:color="000000"/>
              <w:right w:val="nil"/>
            </w:tcBorders>
            <w:shd w:val="clear" w:color="auto" w:fill="auto"/>
            <w:tcMar>
              <w:top w:w="15" w:type="dxa"/>
              <w:left w:w="15" w:type="dxa"/>
              <w:bottom w:w="0" w:type="dxa"/>
              <w:right w:w="15" w:type="dxa"/>
            </w:tcMar>
            <w:vAlign w:val="bottom"/>
            <w:hideMark/>
          </w:tcPr>
          <w:p w14:paraId="5215D02B" w14:textId="77777777" w:rsidR="00651096" w:rsidRPr="00114128" w:rsidRDefault="00651096" w:rsidP="00651096">
            <w:pPr>
              <w:spacing w:after="0" w:line="480" w:lineRule="auto"/>
              <w:textAlignment w:val="bottom"/>
              <w:rPr>
                <w:rFonts w:ascii="Times New Roman" w:eastAsia="Times New Roman" w:hAnsi="Times New Roman" w:cs="Times New Roman"/>
                <w:sz w:val="24"/>
                <w:szCs w:val="24"/>
              </w:rPr>
            </w:pPr>
            <w:r w:rsidRPr="00114128">
              <w:rPr>
                <w:rFonts w:ascii="Times New Roman" w:eastAsia="Times New Roman" w:hAnsi="Times New Roman" w:cs="Times New Roman"/>
                <w:color w:val="000000" w:themeColor="dark1"/>
                <w:kern w:val="24"/>
                <w:sz w:val="24"/>
                <w:szCs w:val="24"/>
              </w:rPr>
              <w:t>67 years old female</w:t>
            </w:r>
          </w:p>
        </w:tc>
        <w:tc>
          <w:tcPr>
            <w:tcW w:w="1530" w:type="dxa"/>
            <w:tcBorders>
              <w:top w:val="nil"/>
              <w:left w:val="nil"/>
              <w:bottom w:val="single" w:sz="18" w:space="0" w:color="000000"/>
              <w:right w:val="nil"/>
            </w:tcBorders>
            <w:shd w:val="clear" w:color="auto" w:fill="auto"/>
            <w:tcMar>
              <w:top w:w="15" w:type="dxa"/>
              <w:left w:w="15" w:type="dxa"/>
              <w:bottom w:w="0" w:type="dxa"/>
              <w:right w:w="15" w:type="dxa"/>
            </w:tcMar>
            <w:vAlign w:val="bottom"/>
            <w:hideMark/>
          </w:tcPr>
          <w:p w14:paraId="29DFE4AE" w14:textId="77777777" w:rsidR="00651096" w:rsidRPr="00114128" w:rsidRDefault="00651096" w:rsidP="00651096">
            <w:pPr>
              <w:spacing w:after="0" w:line="480" w:lineRule="auto"/>
              <w:textAlignment w:val="bottom"/>
              <w:rPr>
                <w:rFonts w:ascii="Times New Roman" w:eastAsia="Times New Roman" w:hAnsi="Times New Roman" w:cs="Times New Roman"/>
                <w:sz w:val="24"/>
                <w:szCs w:val="24"/>
              </w:rPr>
            </w:pPr>
            <w:r w:rsidRPr="00114128">
              <w:rPr>
                <w:rFonts w:ascii="Times New Roman" w:eastAsia="Times New Roman" w:hAnsi="Times New Roman" w:cs="Times New Roman"/>
                <w:color w:val="000000" w:themeColor="dark1"/>
                <w:kern w:val="24"/>
                <w:sz w:val="24"/>
                <w:szCs w:val="24"/>
              </w:rPr>
              <w:t>59.68 ± 3.005</w:t>
            </w:r>
          </w:p>
        </w:tc>
        <w:tc>
          <w:tcPr>
            <w:tcW w:w="3330" w:type="dxa"/>
            <w:tcBorders>
              <w:top w:val="nil"/>
              <w:left w:val="nil"/>
              <w:bottom w:val="single" w:sz="18" w:space="0" w:color="000000"/>
              <w:right w:val="nil"/>
            </w:tcBorders>
            <w:shd w:val="clear" w:color="auto" w:fill="auto"/>
            <w:tcMar>
              <w:top w:w="15" w:type="dxa"/>
              <w:left w:w="15" w:type="dxa"/>
              <w:bottom w:w="0" w:type="dxa"/>
              <w:right w:w="15" w:type="dxa"/>
            </w:tcMar>
            <w:vAlign w:val="bottom"/>
            <w:hideMark/>
          </w:tcPr>
          <w:p w14:paraId="0D54B6A3" w14:textId="77777777" w:rsidR="00651096" w:rsidRPr="00114128" w:rsidRDefault="00651096" w:rsidP="00651096">
            <w:pPr>
              <w:spacing w:after="0" w:line="480" w:lineRule="auto"/>
              <w:textAlignment w:val="bottom"/>
              <w:rPr>
                <w:rFonts w:ascii="Times New Roman" w:eastAsia="Times New Roman" w:hAnsi="Times New Roman" w:cs="Times New Roman"/>
                <w:sz w:val="24"/>
                <w:szCs w:val="24"/>
              </w:rPr>
            </w:pPr>
            <w:r w:rsidRPr="00114128">
              <w:rPr>
                <w:rFonts w:ascii="Times New Roman" w:eastAsia="Times New Roman" w:hAnsi="Times New Roman" w:cs="Times New Roman"/>
                <w:color w:val="000000" w:themeColor="dark1"/>
                <w:kern w:val="24"/>
                <w:sz w:val="24"/>
                <w:szCs w:val="24"/>
              </w:rPr>
              <w:t>F</w:t>
            </w:r>
            <w:r w:rsidRPr="00114128">
              <w:rPr>
                <w:rFonts w:ascii="Times New Roman" w:eastAsia="Times New Roman" w:hAnsi="Times New Roman" w:cs="Times New Roman"/>
                <w:color w:val="000000" w:themeColor="dark1"/>
                <w:kern w:val="24"/>
                <w:position w:val="-5"/>
                <w:sz w:val="24"/>
                <w:szCs w:val="24"/>
                <w:vertAlign w:val="subscript"/>
              </w:rPr>
              <w:t>1,88</w:t>
            </w:r>
            <w:r w:rsidRPr="00114128">
              <w:rPr>
                <w:rFonts w:ascii="Times New Roman" w:eastAsia="Times New Roman" w:hAnsi="Times New Roman" w:cs="Times New Roman"/>
                <w:color w:val="000000" w:themeColor="dark1"/>
                <w:kern w:val="24"/>
                <w:sz w:val="24"/>
                <w:szCs w:val="24"/>
              </w:rPr>
              <w:t xml:space="preserve"> =394.4 (***p&lt;0.0001); significant</w:t>
            </w:r>
          </w:p>
        </w:tc>
        <w:tc>
          <w:tcPr>
            <w:tcW w:w="2590" w:type="dxa"/>
            <w:vMerge/>
            <w:tcBorders>
              <w:top w:val="nil"/>
              <w:left w:val="nil"/>
              <w:bottom w:val="single" w:sz="18" w:space="0" w:color="000000"/>
              <w:right w:val="nil"/>
            </w:tcBorders>
            <w:shd w:val="clear" w:color="auto" w:fill="auto"/>
            <w:vAlign w:val="center"/>
            <w:hideMark/>
          </w:tcPr>
          <w:p w14:paraId="05EF5360" w14:textId="77777777" w:rsidR="00651096" w:rsidRPr="00114128" w:rsidRDefault="00651096" w:rsidP="00651096">
            <w:pPr>
              <w:spacing w:after="0" w:line="480" w:lineRule="auto"/>
              <w:rPr>
                <w:rFonts w:ascii="Times New Roman" w:eastAsia="Times New Roman" w:hAnsi="Times New Roman" w:cs="Times New Roman"/>
                <w:sz w:val="24"/>
                <w:szCs w:val="24"/>
              </w:rPr>
            </w:pPr>
          </w:p>
        </w:tc>
      </w:tr>
    </w:tbl>
    <w:p w14:paraId="051749F2" w14:textId="67B9FA21" w:rsidR="00651096" w:rsidRPr="0026658E" w:rsidRDefault="00651096" w:rsidP="00651096">
      <w:pPr>
        <w:spacing w:line="480" w:lineRule="auto"/>
        <w:jc w:val="both"/>
        <w:rPr>
          <w:rFonts w:ascii="Times New Roman" w:hAnsi="Times New Roman" w:cs="Times New Roman"/>
          <w:sz w:val="24"/>
          <w:szCs w:val="24"/>
        </w:rPr>
      </w:pPr>
      <w:r w:rsidRPr="0026658E">
        <w:rPr>
          <w:rFonts w:ascii="Times New Roman" w:eastAsiaTheme="minorEastAsia" w:hAnsi="Times New Roman" w:cs="Times New Roman"/>
          <w:b/>
          <w:bCs/>
          <w:color w:val="000000" w:themeColor="text1"/>
          <w:kern w:val="24"/>
          <w:sz w:val="24"/>
          <w:szCs w:val="24"/>
        </w:rPr>
        <w:t>Supplementary Table 1.</w:t>
      </w:r>
      <w:r w:rsidRPr="0026658E">
        <w:rPr>
          <w:rFonts w:ascii="Times New Roman" w:eastAsiaTheme="minorEastAsia" w:hAnsi="Times New Roman" w:cs="Times New Roman"/>
          <w:color w:val="000000" w:themeColor="text1"/>
          <w:kern w:val="24"/>
          <w:sz w:val="24"/>
          <w:szCs w:val="24"/>
        </w:rPr>
        <w:t xml:space="preserve"> </w:t>
      </w:r>
      <w:r w:rsidRPr="0026658E">
        <w:rPr>
          <w:rFonts w:ascii="Times New Roman" w:eastAsiaTheme="minorEastAsia" w:hAnsi="Times New Roman" w:cs="Times New Roman"/>
          <w:b/>
          <w:bCs/>
          <w:color w:val="000000" w:themeColor="text1"/>
          <w:kern w:val="24"/>
          <w:sz w:val="24"/>
          <w:szCs w:val="24"/>
        </w:rPr>
        <w:t>Statistical analyses of ThT-based protein aggregation assay.</w:t>
      </w:r>
      <w:r w:rsidRPr="0026658E">
        <w:rPr>
          <w:rFonts w:ascii="Times New Roman" w:eastAsiaTheme="minorEastAsia" w:hAnsi="Times New Roman" w:cs="Times New Roman"/>
          <w:color w:val="000000" w:themeColor="text1"/>
          <w:kern w:val="24"/>
          <w:sz w:val="24"/>
          <w:szCs w:val="24"/>
        </w:rPr>
        <w:t xml:space="preserve"> Statistical analyses of two case-control studies (separated with a line). The significance of mean was tested with two-tailed unpaired t-test. Results are confirmed after three independent experiments.</w:t>
      </w:r>
    </w:p>
    <w:p w14:paraId="19A89068" w14:textId="697C7C50" w:rsidR="00D82A41" w:rsidRDefault="00D82A41">
      <w:pPr>
        <w:rPr>
          <w:rFonts w:ascii="Times New Roman" w:hAnsi="Times New Roman" w:cs="Times New Roman"/>
          <w:sz w:val="24"/>
          <w:szCs w:val="24"/>
        </w:rPr>
      </w:pPr>
    </w:p>
    <w:p w14:paraId="235C4D2A" w14:textId="77777777" w:rsidR="00D82A41" w:rsidRPr="00114128" w:rsidRDefault="00D82A41" w:rsidP="00D82A41">
      <w:pPr>
        <w:spacing w:line="480" w:lineRule="auto"/>
        <w:rPr>
          <w:rFonts w:ascii="Times New Roman" w:hAnsi="Times New Roman" w:cs="Times New Roman"/>
          <w:sz w:val="24"/>
          <w:szCs w:val="24"/>
        </w:rPr>
      </w:pPr>
    </w:p>
    <w:p w14:paraId="27090227" w14:textId="77777777" w:rsidR="00D82A41" w:rsidRDefault="00D82A41" w:rsidP="00D82A41">
      <w:pPr>
        <w:spacing w:line="480" w:lineRule="auto"/>
        <w:ind w:right="-432"/>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59264" behindDoc="1" locked="0" layoutInCell="1" allowOverlap="1" wp14:anchorId="0C3A1E43" wp14:editId="2CA7B008">
            <wp:simplePos x="0" y="0"/>
            <wp:positionH relativeFrom="margin">
              <wp:align>left</wp:align>
            </wp:positionH>
            <wp:positionV relativeFrom="paragraph">
              <wp:posOffset>33246</wp:posOffset>
            </wp:positionV>
            <wp:extent cx="4474210" cy="6631940"/>
            <wp:effectExtent l="0" t="0" r="2540" b="0"/>
            <wp:wrapTight wrapText="bothSides">
              <wp:wrapPolygon edited="0">
                <wp:start x="1655" y="62"/>
                <wp:lineTo x="368" y="372"/>
                <wp:lineTo x="276" y="558"/>
                <wp:lineTo x="552" y="6453"/>
                <wp:lineTo x="4506" y="7135"/>
                <wp:lineTo x="6254" y="7135"/>
                <wp:lineTo x="184" y="8004"/>
                <wp:lineTo x="92" y="13588"/>
                <wp:lineTo x="460" y="16070"/>
                <wp:lineTo x="460" y="21468"/>
                <wp:lineTo x="21428" y="21468"/>
                <wp:lineTo x="21520" y="15387"/>
                <wp:lineTo x="920" y="15077"/>
                <wp:lineTo x="15542" y="15077"/>
                <wp:lineTo x="20877" y="14829"/>
                <wp:lineTo x="20785" y="10113"/>
                <wp:lineTo x="20601" y="7942"/>
                <wp:lineTo x="8737" y="7135"/>
                <wp:lineTo x="21520" y="7073"/>
                <wp:lineTo x="21520" y="248"/>
                <wp:lineTo x="9657" y="62"/>
                <wp:lineTo x="1655" y="62"/>
              </wp:wrapPolygon>
            </wp:wrapTight>
            <wp:docPr id="4" name="Picture 4"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alendar&#10;&#10;Description automatically generated"/>
                    <pic:cNvPicPr>
                      <a:picLocks noChangeAspect="1" noChangeArrowheads="1"/>
                    </pic:cNvPicPr>
                  </pic:nvPicPr>
                  <pic:blipFill rotWithShape="1">
                    <a:blip r:embed="rId7">
                      <a:extLst>
                        <a:ext uri="{28A0092B-C50C-407E-A947-70E740481C1C}">
                          <a14:useLocalDpi xmlns:a14="http://schemas.microsoft.com/office/drawing/2010/main" val="0"/>
                        </a:ext>
                      </a:extLst>
                    </a:blip>
                    <a:srcRect r="7161" b="-666"/>
                    <a:stretch/>
                  </pic:blipFill>
                  <pic:spPr bwMode="auto">
                    <a:xfrm>
                      <a:off x="0" y="0"/>
                      <a:ext cx="4474210" cy="66319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FA446FF" w14:textId="77777777" w:rsidR="00D82A41" w:rsidRDefault="00D82A41" w:rsidP="00D82A41">
      <w:pPr>
        <w:spacing w:line="480" w:lineRule="auto"/>
        <w:rPr>
          <w:rFonts w:ascii="Times New Roman" w:hAnsi="Times New Roman" w:cs="Times New Roman"/>
          <w:sz w:val="24"/>
          <w:szCs w:val="24"/>
        </w:rPr>
      </w:pPr>
    </w:p>
    <w:p w14:paraId="7C445A48" w14:textId="77777777" w:rsidR="00D82A41" w:rsidRDefault="00D82A41" w:rsidP="00D82A41">
      <w:pPr>
        <w:spacing w:after="0" w:line="480" w:lineRule="auto"/>
        <w:ind w:left="-432"/>
        <w:rPr>
          <w:rFonts w:ascii="Times New Roman" w:hAnsi="Times New Roman" w:cs="Times New Roman"/>
          <w:b/>
          <w:bCs/>
          <w:sz w:val="24"/>
          <w:szCs w:val="24"/>
        </w:rPr>
      </w:pPr>
      <w:r>
        <w:rPr>
          <w:rFonts w:ascii="Times New Roman" w:hAnsi="Times New Roman" w:cs="Times New Roman"/>
          <w:b/>
          <w:bCs/>
          <w:sz w:val="24"/>
          <w:szCs w:val="24"/>
        </w:rPr>
        <w:t xml:space="preserve">   </w:t>
      </w:r>
    </w:p>
    <w:p w14:paraId="65487E74" w14:textId="77777777" w:rsidR="00D82A41" w:rsidRDefault="00D82A41" w:rsidP="00D82A41">
      <w:pPr>
        <w:spacing w:after="0" w:line="480" w:lineRule="auto"/>
        <w:ind w:left="-432"/>
        <w:rPr>
          <w:rFonts w:ascii="Times New Roman" w:hAnsi="Times New Roman" w:cs="Times New Roman"/>
          <w:b/>
          <w:bCs/>
          <w:sz w:val="24"/>
          <w:szCs w:val="24"/>
        </w:rPr>
      </w:pPr>
    </w:p>
    <w:p w14:paraId="2928238D" w14:textId="77777777" w:rsidR="00D82A41" w:rsidRDefault="00D82A41" w:rsidP="00D82A41">
      <w:pPr>
        <w:spacing w:after="0" w:line="480" w:lineRule="auto"/>
        <w:ind w:left="-432"/>
        <w:rPr>
          <w:rFonts w:ascii="Times New Roman" w:hAnsi="Times New Roman" w:cs="Times New Roman"/>
          <w:b/>
          <w:bCs/>
          <w:sz w:val="24"/>
          <w:szCs w:val="24"/>
        </w:rPr>
      </w:pPr>
    </w:p>
    <w:p w14:paraId="03E891EC" w14:textId="77777777" w:rsidR="00D82A41" w:rsidRDefault="00D82A41" w:rsidP="00D82A41">
      <w:pPr>
        <w:spacing w:after="0" w:line="480" w:lineRule="auto"/>
        <w:ind w:left="-432"/>
        <w:rPr>
          <w:rFonts w:ascii="Times New Roman" w:hAnsi="Times New Roman" w:cs="Times New Roman"/>
          <w:b/>
          <w:bCs/>
          <w:sz w:val="24"/>
          <w:szCs w:val="24"/>
        </w:rPr>
      </w:pPr>
    </w:p>
    <w:p w14:paraId="0C32B8F8" w14:textId="77777777" w:rsidR="00D82A41" w:rsidRDefault="00D82A41" w:rsidP="00D82A41">
      <w:pPr>
        <w:spacing w:after="0" w:line="480" w:lineRule="auto"/>
        <w:ind w:left="-432"/>
        <w:rPr>
          <w:rFonts w:ascii="Times New Roman" w:hAnsi="Times New Roman" w:cs="Times New Roman"/>
          <w:b/>
          <w:bCs/>
          <w:sz w:val="24"/>
          <w:szCs w:val="24"/>
        </w:rPr>
      </w:pPr>
    </w:p>
    <w:p w14:paraId="10EEB858" w14:textId="77777777" w:rsidR="00D82A41" w:rsidRDefault="00D82A41" w:rsidP="00D82A41">
      <w:pPr>
        <w:spacing w:after="0" w:line="480" w:lineRule="auto"/>
        <w:ind w:left="-432"/>
        <w:rPr>
          <w:rFonts w:ascii="Times New Roman" w:hAnsi="Times New Roman" w:cs="Times New Roman"/>
          <w:b/>
          <w:bCs/>
          <w:sz w:val="24"/>
          <w:szCs w:val="24"/>
        </w:rPr>
      </w:pPr>
    </w:p>
    <w:p w14:paraId="3122CEED" w14:textId="77777777" w:rsidR="00D82A41" w:rsidRDefault="00D82A41" w:rsidP="00D82A41">
      <w:pPr>
        <w:spacing w:after="0" w:line="480" w:lineRule="auto"/>
        <w:ind w:left="-432"/>
        <w:rPr>
          <w:rFonts w:ascii="Times New Roman" w:hAnsi="Times New Roman" w:cs="Times New Roman"/>
          <w:b/>
          <w:bCs/>
          <w:sz w:val="24"/>
          <w:szCs w:val="24"/>
        </w:rPr>
      </w:pPr>
    </w:p>
    <w:p w14:paraId="1F693477" w14:textId="77777777" w:rsidR="00D82A41" w:rsidRDefault="00D82A41" w:rsidP="00D82A41">
      <w:pPr>
        <w:spacing w:after="0" w:line="480" w:lineRule="auto"/>
        <w:ind w:left="-432"/>
        <w:rPr>
          <w:rFonts w:ascii="Times New Roman" w:hAnsi="Times New Roman" w:cs="Times New Roman"/>
          <w:b/>
          <w:bCs/>
          <w:sz w:val="24"/>
          <w:szCs w:val="24"/>
        </w:rPr>
      </w:pPr>
    </w:p>
    <w:p w14:paraId="220E6EF5" w14:textId="77777777" w:rsidR="00D82A41" w:rsidRDefault="00D82A41" w:rsidP="00D82A41">
      <w:pPr>
        <w:spacing w:after="0" w:line="480" w:lineRule="auto"/>
        <w:ind w:left="-432"/>
        <w:rPr>
          <w:rFonts w:ascii="Times New Roman" w:hAnsi="Times New Roman" w:cs="Times New Roman"/>
          <w:b/>
          <w:bCs/>
          <w:sz w:val="24"/>
          <w:szCs w:val="24"/>
        </w:rPr>
      </w:pPr>
    </w:p>
    <w:p w14:paraId="1EC3698C" w14:textId="77777777" w:rsidR="00D82A41" w:rsidRDefault="00D82A41" w:rsidP="00D82A41">
      <w:pPr>
        <w:spacing w:after="0" w:line="480" w:lineRule="auto"/>
        <w:ind w:left="-432"/>
        <w:rPr>
          <w:rFonts w:ascii="Times New Roman" w:hAnsi="Times New Roman" w:cs="Times New Roman"/>
          <w:b/>
          <w:bCs/>
          <w:sz w:val="24"/>
          <w:szCs w:val="24"/>
        </w:rPr>
      </w:pPr>
    </w:p>
    <w:p w14:paraId="49B4F0B5" w14:textId="77777777" w:rsidR="00D82A41" w:rsidRDefault="00D82A41" w:rsidP="00D82A41">
      <w:pPr>
        <w:spacing w:after="0" w:line="480" w:lineRule="auto"/>
        <w:ind w:left="-432"/>
        <w:rPr>
          <w:rFonts w:ascii="Times New Roman" w:hAnsi="Times New Roman" w:cs="Times New Roman"/>
          <w:b/>
          <w:bCs/>
          <w:sz w:val="24"/>
          <w:szCs w:val="24"/>
        </w:rPr>
      </w:pPr>
    </w:p>
    <w:p w14:paraId="3D832938" w14:textId="77777777" w:rsidR="00D82A41" w:rsidRDefault="00D82A41" w:rsidP="00D82A41">
      <w:pPr>
        <w:spacing w:after="0" w:line="480" w:lineRule="auto"/>
        <w:ind w:left="-432"/>
        <w:rPr>
          <w:rFonts w:ascii="Times New Roman" w:hAnsi="Times New Roman" w:cs="Times New Roman"/>
          <w:b/>
          <w:bCs/>
          <w:sz w:val="24"/>
          <w:szCs w:val="24"/>
        </w:rPr>
      </w:pPr>
    </w:p>
    <w:p w14:paraId="6BD11E89" w14:textId="77777777" w:rsidR="00D82A41" w:rsidRDefault="00D82A41" w:rsidP="00D82A41">
      <w:pPr>
        <w:spacing w:after="0" w:line="480" w:lineRule="auto"/>
        <w:ind w:left="-432"/>
        <w:rPr>
          <w:rFonts w:ascii="Times New Roman" w:hAnsi="Times New Roman" w:cs="Times New Roman"/>
          <w:b/>
          <w:bCs/>
          <w:sz w:val="24"/>
          <w:szCs w:val="24"/>
        </w:rPr>
      </w:pPr>
    </w:p>
    <w:p w14:paraId="508D5BC3" w14:textId="77777777" w:rsidR="00D82A41" w:rsidRDefault="00D82A41" w:rsidP="00D82A41">
      <w:pPr>
        <w:spacing w:after="0" w:line="480" w:lineRule="auto"/>
        <w:ind w:left="-432"/>
        <w:rPr>
          <w:rFonts w:ascii="Times New Roman" w:hAnsi="Times New Roman" w:cs="Times New Roman"/>
          <w:b/>
          <w:bCs/>
          <w:sz w:val="24"/>
          <w:szCs w:val="24"/>
        </w:rPr>
      </w:pPr>
      <w:r>
        <w:rPr>
          <w:rFonts w:ascii="Times New Roman" w:hAnsi="Times New Roman" w:cs="Times New Roman"/>
          <w:b/>
          <w:bCs/>
          <w:sz w:val="24"/>
          <w:szCs w:val="24"/>
        </w:rPr>
        <w:t xml:space="preserve">    </w:t>
      </w:r>
    </w:p>
    <w:p w14:paraId="5A063A8E" w14:textId="77777777" w:rsidR="00D82A41" w:rsidRDefault="00D82A41" w:rsidP="00D82A41">
      <w:pPr>
        <w:spacing w:after="0" w:line="480" w:lineRule="auto"/>
        <w:ind w:left="-432"/>
        <w:rPr>
          <w:rFonts w:ascii="Times New Roman" w:hAnsi="Times New Roman" w:cs="Times New Roman"/>
          <w:b/>
          <w:bCs/>
          <w:sz w:val="24"/>
          <w:szCs w:val="24"/>
        </w:rPr>
      </w:pPr>
    </w:p>
    <w:p w14:paraId="3C0136F2" w14:textId="77777777" w:rsidR="00D82A41" w:rsidRDefault="00D82A41" w:rsidP="00D82A41">
      <w:pPr>
        <w:spacing w:after="0" w:line="480" w:lineRule="auto"/>
        <w:ind w:left="-432"/>
        <w:rPr>
          <w:rFonts w:ascii="Times New Roman" w:hAnsi="Times New Roman" w:cs="Times New Roman"/>
          <w:b/>
          <w:bCs/>
          <w:sz w:val="24"/>
          <w:szCs w:val="24"/>
        </w:rPr>
      </w:pPr>
    </w:p>
    <w:p w14:paraId="15A5C832" w14:textId="77777777" w:rsidR="00D82A41" w:rsidRDefault="00D82A41" w:rsidP="00D82A41">
      <w:pPr>
        <w:spacing w:after="0" w:line="480" w:lineRule="auto"/>
        <w:ind w:left="-432"/>
        <w:rPr>
          <w:rFonts w:ascii="Times New Roman" w:hAnsi="Times New Roman" w:cs="Times New Roman"/>
          <w:b/>
          <w:bCs/>
          <w:sz w:val="24"/>
          <w:szCs w:val="24"/>
        </w:rPr>
      </w:pPr>
    </w:p>
    <w:p w14:paraId="13FDD752" w14:textId="29D8C319" w:rsidR="002938AB" w:rsidRDefault="00D82A41" w:rsidP="00D82A41">
      <w:pPr>
        <w:spacing w:after="0" w:line="480" w:lineRule="auto"/>
        <w:ind w:left="-432"/>
        <w:jc w:val="both"/>
        <w:rPr>
          <w:rFonts w:ascii="Times New Roman" w:hAnsi="Times New Roman" w:cs="Times New Roman"/>
          <w:b/>
          <w:bCs/>
          <w:sz w:val="24"/>
          <w:szCs w:val="24"/>
          <w:u w:val="single"/>
        </w:rPr>
      </w:pPr>
      <w:r>
        <w:rPr>
          <w:rFonts w:ascii="Times New Roman" w:hAnsi="Times New Roman" w:cs="Times New Roman"/>
          <w:b/>
          <w:bCs/>
          <w:sz w:val="24"/>
          <w:szCs w:val="24"/>
        </w:rPr>
        <w:t xml:space="preserve">          </w:t>
      </w:r>
      <w:r w:rsidRPr="00232F41">
        <w:rPr>
          <w:rFonts w:ascii="Times New Roman" w:hAnsi="Times New Roman" w:cs="Times New Roman"/>
          <w:b/>
          <w:bCs/>
          <w:sz w:val="24"/>
          <w:szCs w:val="24"/>
          <w:u w:val="single"/>
        </w:rPr>
        <w:t xml:space="preserve">Supplementary Fig 1. </w:t>
      </w:r>
    </w:p>
    <w:p w14:paraId="7BC159F7" w14:textId="77777777" w:rsidR="002938AB" w:rsidRDefault="002938AB">
      <w:pPr>
        <w:rPr>
          <w:rFonts w:ascii="Times New Roman" w:hAnsi="Times New Roman" w:cs="Times New Roman"/>
          <w:b/>
          <w:bCs/>
          <w:sz w:val="24"/>
          <w:szCs w:val="24"/>
          <w:u w:val="single"/>
        </w:rPr>
      </w:pPr>
      <w:r>
        <w:rPr>
          <w:rFonts w:ascii="Times New Roman" w:hAnsi="Times New Roman" w:cs="Times New Roman"/>
          <w:b/>
          <w:bCs/>
          <w:sz w:val="24"/>
          <w:szCs w:val="24"/>
          <w:u w:val="single"/>
        </w:rPr>
        <w:br w:type="page"/>
      </w:r>
    </w:p>
    <w:p w14:paraId="43A5484C" w14:textId="77777777" w:rsidR="002938AB" w:rsidRPr="0026658E" w:rsidRDefault="002938AB" w:rsidP="002938AB">
      <w:pPr>
        <w:pStyle w:val="NormalWeb"/>
        <w:spacing w:before="0" w:beforeAutospacing="0" w:after="0" w:afterAutospacing="0" w:line="480" w:lineRule="auto"/>
        <w:jc w:val="both"/>
      </w:pPr>
      <w:r w:rsidRPr="0026658E">
        <w:rPr>
          <w:rFonts w:eastAsiaTheme="minorEastAsia"/>
          <w:b/>
          <w:bCs/>
          <w:color w:val="000000" w:themeColor="text1"/>
          <w:kern w:val="24"/>
        </w:rPr>
        <w:lastRenderedPageBreak/>
        <w:t xml:space="preserve">Supplementary Fig. 1. </w:t>
      </w:r>
      <w:r w:rsidRPr="0026658E">
        <w:t>(A-B) Raw data of figure 2A and 2B; (C-D) Raw blot of figure 3A &amp; 3B; and (E) Layout of the antibody array for autophagy proteins. * Positive control; **Negative control.</w:t>
      </w:r>
    </w:p>
    <w:p w14:paraId="54610A66" w14:textId="77777777" w:rsidR="00D82A41" w:rsidRPr="00232F41" w:rsidRDefault="00D82A41" w:rsidP="00D82A41">
      <w:pPr>
        <w:spacing w:after="0" w:line="480" w:lineRule="auto"/>
        <w:ind w:left="-432"/>
        <w:jc w:val="both"/>
        <w:rPr>
          <w:rFonts w:ascii="Times New Roman" w:hAnsi="Times New Roman" w:cs="Times New Roman"/>
          <w:b/>
          <w:bCs/>
          <w:sz w:val="24"/>
          <w:szCs w:val="24"/>
          <w:u w:val="single"/>
        </w:rPr>
      </w:pPr>
    </w:p>
    <w:p w14:paraId="0C4A8EFE" w14:textId="1848C7BC" w:rsidR="00D82A41" w:rsidRDefault="00D82A41">
      <w:pPr>
        <w:rPr>
          <w:rFonts w:ascii="Times New Roman" w:hAnsi="Times New Roman" w:cs="Times New Roman"/>
          <w:sz w:val="24"/>
          <w:szCs w:val="24"/>
        </w:rPr>
      </w:pPr>
      <w:r>
        <w:rPr>
          <w:rFonts w:ascii="Times New Roman" w:hAnsi="Times New Roman" w:cs="Times New Roman"/>
          <w:sz w:val="24"/>
          <w:szCs w:val="24"/>
        </w:rPr>
        <w:br w:type="page"/>
      </w:r>
    </w:p>
    <w:p w14:paraId="3B234479" w14:textId="71496B7C" w:rsidR="008A3B35" w:rsidRDefault="00F06FB9" w:rsidP="0026658E">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61312" behindDoc="1" locked="0" layoutInCell="1" allowOverlap="1" wp14:anchorId="69F33D94" wp14:editId="45D7A1FD">
            <wp:simplePos x="0" y="0"/>
            <wp:positionH relativeFrom="margin">
              <wp:posOffset>169770</wp:posOffset>
            </wp:positionH>
            <wp:positionV relativeFrom="paragraph">
              <wp:posOffset>1030755</wp:posOffset>
            </wp:positionV>
            <wp:extent cx="5457190" cy="4759960"/>
            <wp:effectExtent l="0" t="0" r="0" b="0"/>
            <wp:wrapTight wrapText="bothSides">
              <wp:wrapPolygon edited="0">
                <wp:start x="4976" y="605"/>
                <wp:lineTo x="1056" y="1383"/>
                <wp:lineTo x="905" y="1988"/>
                <wp:lineTo x="1885" y="2248"/>
                <wp:lineTo x="2941" y="3544"/>
                <wp:lineTo x="1206" y="4063"/>
                <wp:lineTo x="905" y="4236"/>
                <wp:lineTo x="980" y="7694"/>
                <wp:lineTo x="2262" y="9077"/>
                <wp:lineTo x="151" y="9855"/>
                <wp:lineTo x="226" y="10460"/>
                <wp:lineTo x="11084" y="10460"/>
                <wp:lineTo x="11763" y="11843"/>
                <wp:lineTo x="754" y="11930"/>
                <wp:lineTo x="679" y="12967"/>
                <wp:lineTo x="3091" y="13226"/>
                <wp:lineTo x="2187" y="14177"/>
                <wp:lineTo x="2187" y="14523"/>
                <wp:lineTo x="3091" y="14609"/>
                <wp:lineTo x="1960" y="15474"/>
                <wp:lineTo x="1960" y="15993"/>
                <wp:lineTo x="3091" y="15993"/>
                <wp:lineTo x="2187" y="17030"/>
                <wp:lineTo x="2111" y="17289"/>
                <wp:lineTo x="2413" y="17376"/>
                <wp:lineTo x="1960" y="18413"/>
                <wp:lineTo x="1885" y="18672"/>
                <wp:lineTo x="2488" y="20142"/>
                <wp:lineTo x="452" y="20401"/>
                <wp:lineTo x="151" y="20488"/>
                <wp:lineTo x="151" y="21179"/>
                <wp:lineTo x="10632" y="21179"/>
                <wp:lineTo x="21188" y="20834"/>
                <wp:lineTo x="21489" y="20142"/>
                <wp:lineTo x="21188" y="15215"/>
                <wp:lineTo x="19680" y="13226"/>
                <wp:lineTo x="19755" y="12621"/>
                <wp:lineTo x="17870" y="12275"/>
                <wp:lineTo x="12441" y="11843"/>
                <wp:lineTo x="21112" y="10546"/>
                <wp:lineTo x="21188" y="10460"/>
                <wp:lineTo x="21414" y="9423"/>
                <wp:lineTo x="21414" y="3026"/>
                <wp:lineTo x="20660" y="2161"/>
                <wp:lineTo x="20057" y="2161"/>
                <wp:lineTo x="20208" y="1037"/>
                <wp:lineTo x="18172" y="864"/>
                <wp:lineTo x="7691" y="605"/>
                <wp:lineTo x="4976" y="605"/>
              </wp:wrapPolygon>
            </wp:wrapTight>
            <wp:docPr id="65" name="Picture 65"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descr="Chart, histogram&#10;&#10;Description automatically generated"/>
                    <pic:cNvPicPr>
                      <a:picLocks noChangeAspect="1" noChangeArrowheads="1"/>
                    </pic:cNvPicPr>
                  </pic:nvPicPr>
                  <pic:blipFill rotWithShape="1">
                    <a:blip r:embed="rId8">
                      <a:extLst>
                        <a:ext uri="{28A0092B-C50C-407E-A947-70E740481C1C}">
                          <a14:useLocalDpi xmlns:a14="http://schemas.microsoft.com/office/drawing/2010/main" val="0"/>
                        </a:ext>
                      </a:extLst>
                    </a:blip>
                    <a:srcRect r="4738" b="7800"/>
                    <a:stretch/>
                  </pic:blipFill>
                  <pic:spPr bwMode="auto">
                    <a:xfrm>
                      <a:off x="0" y="0"/>
                      <a:ext cx="5457190" cy="47599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7297C8B5" wp14:editId="30FA9554">
                <wp:simplePos x="0" y="0"/>
                <wp:positionH relativeFrom="margin">
                  <wp:posOffset>201855</wp:posOffset>
                </wp:positionH>
                <wp:positionV relativeFrom="paragraph">
                  <wp:posOffset>5823286</wp:posOffset>
                </wp:positionV>
                <wp:extent cx="2387600" cy="609600"/>
                <wp:effectExtent l="0" t="0" r="0" b="0"/>
                <wp:wrapNone/>
                <wp:docPr id="66" name="Text Box 66"/>
                <wp:cNvGraphicFramePr/>
                <a:graphic xmlns:a="http://schemas.openxmlformats.org/drawingml/2006/main">
                  <a:graphicData uri="http://schemas.microsoft.com/office/word/2010/wordprocessingShape">
                    <wps:wsp>
                      <wps:cNvSpPr txBox="1"/>
                      <wps:spPr>
                        <a:xfrm>
                          <a:off x="0" y="0"/>
                          <a:ext cx="2387600" cy="609600"/>
                        </a:xfrm>
                        <a:prstGeom prst="rect">
                          <a:avLst/>
                        </a:prstGeom>
                        <a:solidFill>
                          <a:schemeClr val="lt1"/>
                        </a:solidFill>
                        <a:ln w="6350">
                          <a:noFill/>
                        </a:ln>
                      </wps:spPr>
                      <wps:txbx>
                        <w:txbxContent>
                          <w:p w14:paraId="0E06473C" w14:textId="77777777" w:rsidR="00F06FB9" w:rsidRPr="004D3824" w:rsidRDefault="00F06FB9" w:rsidP="00F06FB9">
                            <w:pPr>
                              <w:rPr>
                                <w:rFonts w:ascii="Times New Roman" w:hAnsi="Times New Roman" w:cs="Times New Roman"/>
                                <w:b/>
                                <w:bCs/>
                                <w:sz w:val="24"/>
                                <w:szCs w:val="24"/>
                                <w:u w:val="single"/>
                              </w:rPr>
                            </w:pPr>
                            <w:r w:rsidRPr="004D3824">
                              <w:rPr>
                                <w:rFonts w:ascii="Times New Roman" w:hAnsi="Times New Roman" w:cs="Times New Roman"/>
                                <w:b/>
                                <w:bCs/>
                                <w:sz w:val="24"/>
                                <w:szCs w:val="24"/>
                                <w:u w:val="single"/>
                              </w:rPr>
                              <w:t xml:space="preserve">Supplementary Figure </w:t>
                            </w:r>
                            <w:r>
                              <w:rPr>
                                <w:rFonts w:ascii="Times New Roman" w:hAnsi="Times New Roman" w:cs="Times New Roman"/>
                                <w:b/>
                                <w:bCs/>
                                <w:sz w:val="24"/>
                                <w:szCs w:val="24"/>
                                <w:u w:val="single"/>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297C8B5" id="_x0000_t202" coordsize="21600,21600" o:spt="202" path="m,l,21600r21600,l21600,xe">
                <v:stroke joinstyle="miter"/>
                <v:path gradientshapeok="t" o:connecttype="rect"/>
              </v:shapetype>
              <v:shape id="Text Box 66" o:spid="_x0000_s1026" type="#_x0000_t202" style="position:absolute;left:0;text-align:left;margin-left:15.9pt;margin-top:458.55pt;width:188pt;height:48pt;z-index:25166233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" fillcolor="white [3201]" stroked="f" strokeweight=".5pt">
                <v:textbox>
                  <w:txbxContent>
                    <w:p w14:paraId="0E06473C" w14:textId="77777777" w:rsidR="00F06FB9" w:rsidRPr="004D3824" w:rsidRDefault="00F06FB9" w:rsidP="00F06FB9">
                      <w:pPr>
                        <w:rPr>
                          <w:rFonts w:ascii="Times New Roman" w:hAnsi="Times New Roman" w:cs="Times New Roman"/>
                          <w:b/>
                          <w:bCs/>
                          <w:sz w:val="24"/>
                          <w:szCs w:val="24"/>
                          <w:u w:val="single"/>
                        </w:rPr>
                      </w:pPr>
                      <w:r w:rsidRPr="004D3824">
                        <w:rPr>
                          <w:rFonts w:ascii="Times New Roman" w:hAnsi="Times New Roman" w:cs="Times New Roman"/>
                          <w:b/>
                          <w:bCs/>
                          <w:sz w:val="24"/>
                          <w:szCs w:val="24"/>
                          <w:u w:val="single"/>
                        </w:rPr>
                        <w:t xml:space="preserve">Supplementary Figure </w:t>
                      </w:r>
                      <w:r>
                        <w:rPr>
                          <w:rFonts w:ascii="Times New Roman" w:hAnsi="Times New Roman" w:cs="Times New Roman"/>
                          <w:b/>
                          <w:bCs/>
                          <w:sz w:val="24"/>
                          <w:szCs w:val="24"/>
                          <w:u w:val="single"/>
                        </w:rPr>
                        <w:t>2</w:t>
                      </w:r>
                    </w:p>
                  </w:txbxContent>
                </v:textbox>
                <w10:wrap anchorx="margin"/>
              </v:shape>
            </w:pict>
          </mc:Fallback>
        </mc:AlternateContent>
      </w:r>
    </w:p>
    <w:p w14:paraId="28AD69FC" w14:textId="0DD868DB" w:rsidR="00EC41F6" w:rsidRPr="00EC41F6" w:rsidRDefault="00EC41F6" w:rsidP="00EC41F6">
      <w:pPr>
        <w:rPr>
          <w:rFonts w:ascii="Times New Roman" w:hAnsi="Times New Roman" w:cs="Times New Roman"/>
          <w:sz w:val="24"/>
          <w:szCs w:val="24"/>
        </w:rPr>
      </w:pPr>
    </w:p>
    <w:p w14:paraId="423B55CD" w14:textId="795774CF" w:rsidR="00EC41F6" w:rsidRPr="00EC41F6" w:rsidRDefault="00EC41F6" w:rsidP="00EC41F6">
      <w:pPr>
        <w:rPr>
          <w:rFonts w:ascii="Times New Roman" w:hAnsi="Times New Roman" w:cs="Times New Roman"/>
          <w:sz w:val="24"/>
          <w:szCs w:val="24"/>
        </w:rPr>
      </w:pPr>
    </w:p>
    <w:p w14:paraId="2B291326" w14:textId="61D06CA6" w:rsidR="00EC41F6" w:rsidRPr="00EC41F6" w:rsidRDefault="00EC41F6" w:rsidP="00EC41F6">
      <w:pPr>
        <w:rPr>
          <w:rFonts w:ascii="Times New Roman" w:hAnsi="Times New Roman" w:cs="Times New Roman"/>
          <w:sz w:val="24"/>
          <w:szCs w:val="24"/>
        </w:rPr>
      </w:pPr>
    </w:p>
    <w:p w14:paraId="13E4FFF6" w14:textId="533C4A2C" w:rsidR="00EC41F6" w:rsidRPr="00EC41F6" w:rsidRDefault="00EC41F6" w:rsidP="00EC41F6">
      <w:pPr>
        <w:rPr>
          <w:rFonts w:ascii="Times New Roman" w:hAnsi="Times New Roman" w:cs="Times New Roman"/>
          <w:sz w:val="24"/>
          <w:szCs w:val="24"/>
        </w:rPr>
      </w:pPr>
    </w:p>
    <w:p w14:paraId="4AF6509A" w14:textId="667EFCE2" w:rsidR="00EC41F6" w:rsidRPr="00EC41F6" w:rsidRDefault="00EC41F6" w:rsidP="00EC41F6">
      <w:pPr>
        <w:rPr>
          <w:rFonts w:ascii="Times New Roman" w:hAnsi="Times New Roman" w:cs="Times New Roman"/>
          <w:sz w:val="24"/>
          <w:szCs w:val="24"/>
        </w:rPr>
      </w:pPr>
    </w:p>
    <w:p w14:paraId="30B85B3F" w14:textId="2B913E01" w:rsidR="00EC41F6" w:rsidRPr="00EC41F6" w:rsidRDefault="00EC41F6" w:rsidP="00EC41F6">
      <w:pPr>
        <w:rPr>
          <w:rFonts w:ascii="Times New Roman" w:hAnsi="Times New Roman" w:cs="Times New Roman"/>
          <w:sz w:val="24"/>
          <w:szCs w:val="24"/>
        </w:rPr>
      </w:pPr>
    </w:p>
    <w:p w14:paraId="7E047617" w14:textId="0C33465F" w:rsidR="00EC41F6" w:rsidRPr="00EC41F6" w:rsidRDefault="00EC41F6" w:rsidP="00EC41F6">
      <w:pPr>
        <w:rPr>
          <w:rFonts w:ascii="Times New Roman" w:hAnsi="Times New Roman" w:cs="Times New Roman"/>
          <w:sz w:val="24"/>
          <w:szCs w:val="24"/>
        </w:rPr>
      </w:pPr>
    </w:p>
    <w:p w14:paraId="261F6149" w14:textId="1CE3FEE5" w:rsidR="00EC41F6" w:rsidRPr="00EC41F6" w:rsidRDefault="00EC41F6" w:rsidP="00EC41F6">
      <w:pPr>
        <w:rPr>
          <w:rFonts w:ascii="Times New Roman" w:hAnsi="Times New Roman" w:cs="Times New Roman"/>
          <w:sz w:val="24"/>
          <w:szCs w:val="24"/>
        </w:rPr>
      </w:pPr>
    </w:p>
    <w:p w14:paraId="71B654B4" w14:textId="7ADC8276" w:rsidR="00EC41F6" w:rsidRPr="00EC41F6" w:rsidRDefault="00EC41F6" w:rsidP="00EC41F6">
      <w:pPr>
        <w:rPr>
          <w:rFonts w:ascii="Times New Roman" w:hAnsi="Times New Roman" w:cs="Times New Roman"/>
          <w:sz w:val="24"/>
          <w:szCs w:val="24"/>
        </w:rPr>
      </w:pPr>
    </w:p>
    <w:p w14:paraId="7885D97B" w14:textId="41F54430" w:rsidR="00EC41F6" w:rsidRPr="00EC41F6" w:rsidRDefault="00EC41F6" w:rsidP="00EC41F6">
      <w:pPr>
        <w:rPr>
          <w:rFonts w:ascii="Times New Roman" w:hAnsi="Times New Roman" w:cs="Times New Roman"/>
          <w:sz w:val="24"/>
          <w:szCs w:val="24"/>
        </w:rPr>
      </w:pPr>
    </w:p>
    <w:p w14:paraId="7945ACB1" w14:textId="00FEF88B" w:rsidR="00EC41F6" w:rsidRPr="00EC41F6" w:rsidRDefault="00EC41F6" w:rsidP="00EC41F6">
      <w:pPr>
        <w:rPr>
          <w:rFonts w:ascii="Times New Roman" w:hAnsi="Times New Roman" w:cs="Times New Roman"/>
          <w:sz w:val="24"/>
          <w:szCs w:val="24"/>
        </w:rPr>
      </w:pPr>
    </w:p>
    <w:p w14:paraId="509191E2" w14:textId="7B967D71" w:rsidR="00EC41F6" w:rsidRPr="00EC41F6" w:rsidRDefault="00EC41F6" w:rsidP="00EC41F6">
      <w:pPr>
        <w:rPr>
          <w:rFonts w:ascii="Times New Roman" w:hAnsi="Times New Roman" w:cs="Times New Roman"/>
          <w:sz w:val="24"/>
          <w:szCs w:val="24"/>
        </w:rPr>
      </w:pPr>
    </w:p>
    <w:p w14:paraId="57574465" w14:textId="49E7C9B5" w:rsidR="00EC41F6" w:rsidRPr="00EC41F6" w:rsidRDefault="00EC41F6" w:rsidP="00EC41F6">
      <w:pPr>
        <w:rPr>
          <w:rFonts w:ascii="Times New Roman" w:hAnsi="Times New Roman" w:cs="Times New Roman"/>
          <w:sz w:val="24"/>
          <w:szCs w:val="24"/>
        </w:rPr>
      </w:pPr>
    </w:p>
    <w:p w14:paraId="5C31F7A0" w14:textId="03F58AEC" w:rsidR="00EC41F6" w:rsidRPr="00EC41F6" w:rsidRDefault="00EC41F6" w:rsidP="00EC41F6">
      <w:pPr>
        <w:rPr>
          <w:rFonts w:ascii="Times New Roman" w:hAnsi="Times New Roman" w:cs="Times New Roman"/>
          <w:sz w:val="24"/>
          <w:szCs w:val="24"/>
        </w:rPr>
      </w:pPr>
    </w:p>
    <w:p w14:paraId="7DDF3262" w14:textId="769CD1B5" w:rsidR="00EC41F6" w:rsidRPr="00EC41F6" w:rsidRDefault="00EC41F6" w:rsidP="00EC41F6">
      <w:pPr>
        <w:rPr>
          <w:rFonts w:ascii="Times New Roman" w:hAnsi="Times New Roman" w:cs="Times New Roman"/>
          <w:sz w:val="24"/>
          <w:szCs w:val="24"/>
        </w:rPr>
      </w:pPr>
    </w:p>
    <w:p w14:paraId="7926138C" w14:textId="44C8D95F" w:rsidR="00EC41F6" w:rsidRPr="00EC41F6" w:rsidRDefault="00EC41F6" w:rsidP="00EC41F6">
      <w:pPr>
        <w:rPr>
          <w:rFonts w:ascii="Times New Roman" w:hAnsi="Times New Roman" w:cs="Times New Roman"/>
          <w:sz w:val="24"/>
          <w:szCs w:val="24"/>
        </w:rPr>
      </w:pPr>
    </w:p>
    <w:p w14:paraId="6847E08F" w14:textId="287EBFFE" w:rsidR="00EC41F6" w:rsidRPr="00EC41F6" w:rsidRDefault="00EC41F6" w:rsidP="00EC41F6">
      <w:pPr>
        <w:rPr>
          <w:rFonts w:ascii="Times New Roman" w:hAnsi="Times New Roman" w:cs="Times New Roman"/>
          <w:sz w:val="24"/>
          <w:szCs w:val="24"/>
        </w:rPr>
      </w:pPr>
    </w:p>
    <w:p w14:paraId="21983849" w14:textId="67B40728" w:rsidR="00EC41F6" w:rsidRPr="00EC41F6" w:rsidRDefault="00EC41F6" w:rsidP="00EC41F6">
      <w:pPr>
        <w:rPr>
          <w:rFonts w:ascii="Times New Roman" w:hAnsi="Times New Roman" w:cs="Times New Roman"/>
          <w:sz w:val="24"/>
          <w:szCs w:val="24"/>
        </w:rPr>
      </w:pPr>
    </w:p>
    <w:p w14:paraId="0083840B" w14:textId="506D4CCC" w:rsidR="00EC41F6" w:rsidRPr="00EC41F6" w:rsidRDefault="00EC41F6" w:rsidP="00EC41F6">
      <w:pPr>
        <w:rPr>
          <w:rFonts w:ascii="Times New Roman" w:hAnsi="Times New Roman" w:cs="Times New Roman"/>
          <w:sz w:val="24"/>
          <w:szCs w:val="24"/>
        </w:rPr>
      </w:pPr>
    </w:p>
    <w:p w14:paraId="0C280DCC" w14:textId="77A60853" w:rsidR="00EC41F6" w:rsidRPr="00EC41F6" w:rsidRDefault="00EC41F6" w:rsidP="00EC41F6">
      <w:pPr>
        <w:rPr>
          <w:rFonts w:ascii="Times New Roman" w:hAnsi="Times New Roman" w:cs="Times New Roman"/>
          <w:sz w:val="24"/>
          <w:szCs w:val="24"/>
        </w:rPr>
      </w:pPr>
    </w:p>
    <w:p w14:paraId="379A415A" w14:textId="33C9F46F" w:rsidR="00EC41F6" w:rsidRPr="00EC41F6" w:rsidRDefault="00EC41F6" w:rsidP="00EC41F6">
      <w:pPr>
        <w:rPr>
          <w:rFonts w:ascii="Times New Roman" w:hAnsi="Times New Roman" w:cs="Times New Roman"/>
          <w:sz w:val="24"/>
          <w:szCs w:val="24"/>
        </w:rPr>
      </w:pPr>
    </w:p>
    <w:p w14:paraId="65B31EE3" w14:textId="23B4DF21" w:rsidR="00EC41F6" w:rsidRPr="00EC41F6" w:rsidRDefault="00EC41F6" w:rsidP="00EC41F6">
      <w:pPr>
        <w:rPr>
          <w:rFonts w:ascii="Times New Roman" w:hAnsi="Times New Roman" w:cs="Times New Roman"/>
          <w:sz w:val="24"/>
          <w:szCs w:val="24"/>
        </w:rPr>
      </w:pPr>
    </w:p>
    <w:p w14:paraId="0B639D19" w14:textId="77777777" w:rsidR="002938AB" w:rsidRDefault="002938AB">
      <w:pPr>
        <w:rPr>
          <w:rFonts w:ascii="Times New Roman" w:eastAsiaTheme="minorEastAsia" w:hAnsi="Times New Roman" w:cs="Times New Roman"/>
          <w:b/>
          <w:bCs/>
          <w:color w:val="000000" w:themeColor="text1"/>
          <w:kern w:val="24"/>
          <w:sz w:val="24"/>
          <w:szCs w:val="24"/>
        </w:rPr>
      </w:pPr>
      <w:r>
        <w:rPr>
          <w:rFonts w:eastAsiaTheme="minorEastAsia"/>
          <w:b/>
          <w:bCs/>
          <w:color w:val="000000" w:themeColor="text1"/>
          <w:kern w:val="24"/>
        </w:rPr>
        <w:br w:type="page"/>
      </w:r>
    </w:p>
    <w:p w14:paraId="224B9F1B" w14:textId="2B12CD88" w:rsidR="002938AB" w:rsidRPr="0026658E" w:rsidRDefault="002938AB" w:rsidP="002938AB">
      <w:pPr>
        <w:pStyle w:val="NormalWeb"/>
        <w:spacing w:before="0" w:beforeAutospacing="0" w:after="0" w:afterAutospacing="0" w:line="480" w:lineRule="auto"/>
        <w:jc w:val="both"/>
        <w:rPr>
          <w:rFonts w:eastAsiaTheme="minorEastAsia"/>
          <w:color w:val="000000" w:themeColor="text1"/>
          <w:kern w:val="24"/>
        </w:rPr>
      </w:pPr>
      <w:r w:rsidRPr="0026658E">
        <w:rPr>
          <w:rFonts w:eastAsiaTheme="minorEastAsia"/>
          <w:b/>
          <w:bCs/>
          <w:color w:val="000000" w:themeColor="text1"/>
          <w:kern w:val="24"/>
        </w:rPr>
        <w:lastRenderedPageBreak/>
        <w:t>Supplementary Fig. 2. Dilution series to identify the correct dilution of serum samples for colorimetric and near-infrared ELISA</w:t>
      </w:r>
      <w:r w:rsidRPr="0026658E">
        <w:rPr>
          <w:rFonts w:eastAsiaTheme="minorEastAsia"/>
          <w:color w:val="000000" w:themeColor="text1"/>
          <w:kern w:val="24"/>
        </w:rPr>
        <w:t>. Serum samples were diluted with assay diluent at different dilutions starting from no dilution (ND) to 1:2 to 1:4 and finally to 1:8. These diluted serum samples from male patient were assayed for (A) ATG5 (competitive ELISA), (B)ATG13 (Competitive ELISA), and (C) p62 (traditional ELISA). Optical density value were plotted as a function of respective dilutions and the optimum dilution was considered in which X and Y intercepts had crossed each other. (E) ELISA analyses for LC3a was performed in diluted serum samples of female ME/CFS patient. BL = blank. Results were confirmed after three independent experiments.</w:t>
      </w:r>
    </w:p>
    <w:p w14:paraId="6CE0C7B5" w14:textId="065A58FA" w:rsidR="00EC41F6" w:rsidRPr="00EC41F6" w:rsidRDefault="00EC41F6" w:rsidP="00EC41F6">
      <w:pPr>
        <w:rPr>
          <w:rFonts w:ascii="Times New Roman" w:hAnsi="Times New Roman" w:cs="Times New Roman"/>
          <w:sz w:val="24"/>
          <w:szCs w:val="24"/>
        </w:rPr>
      </w:pPr>
    </w:p>
    <w:p w14:paraId="531429CA" w14:textId="47940259" w:rsidR="00EC41F6" w:rsidRPr="00EC41F6" w:rsidRDefault="00EC41F6" w:rsidP="00EC41F6">
      <w:pPr>
        <w:rPr>
          <w:rFonts w:ascii="Times New Roman" w:hAnsi="Times New Roman" w:cs="Times New Roman"/>
          <w:sz w:val="24"/>
          <w:szCs w:val="24"/>
        </w:rPr>
      </w:pPr>
    </w:p>
    <w:p w14:paraId="142AF39D" w14:textId="4ED09B5C" w:rsidR="00EC41F6" w:rsidRPr="00EC41F6" w:rsidRDefault="00EC41F6" w:rsidP="00EC41F6">
      <w:pPr>
        <w:rPr>
          <w:rFonts w:ascii="Times New Roman" w:hAnsi="Times New Roman" w:cs="Times New Roman"/>
          <w:sz w:val="24"/>
          <w:szCs w:val="24"/>
        </w:rPr>
      </w:pPr>
    </w:p>
    <w:p w14:paraId="33E503A5" w14:textId="73C9A801" w:rsidR="00EC41F6" w:rsidRDefault="00EC41F6" w:rsidP="00EC41F6">
      <w:pPr>
        <w:rPr>
          <w:rFonts w:ascii="Times New Roman" w:hAnsi="Times New Roman" w:cs="Times New Roman"/>
          <w:sz w:val="24"/>
          <w:szCs w:val="24"/>
        </w:rPr>
      </w:pPr>
    </w:p>
    <w:p w14:paraId="1A3F311E" w14:textId="10EE94D4" w:rsidR="00EC41F6" w:rsidRDefault="00EC41F6" w:rsidP="00EC41F6">
      <w:pPr>
        <w:tabs>
          <w:tab w:val="left" w:pos="7553"/>
        </w:tabs>
        <w:rPr>
          <w:rFonts w:ascii="Times New Roman" w:hAnsi="Times New Roman" w:cs="Times New Roman"/>
          <w:sz w:val="24"/>
          <w:szCs w:val="24"/>
        </w:rPr>
      </w:pPr>
      <w:r>
        <w:rPr>
          <w:rFonts w:ascii="Times New Roman" w:hAnsi="Times New Roman" w:cs="Times New Roman"/>
          <w:sz w:val="24"/>
          <w:szCs w:val="24"/>
        </w:rPr>
        <w:tab/>
      </w:r>
    </w:p>
    <w:p w14:paraId="2BD0476F" w14:textId="1DDBDB3B" w:rsidR="00EC41F6" w:rsidRDefault="00EC41F6">
      <w:pPr>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s">
            <w:drawing>
              <wp:anchor distT="0" distB="0" distL="114300" distR="114300" simplePos="0" relativeHeight="251665408" behindDoc="0" locked="0" layoutInCell="1" allowOverlap="1" wp14:anchorId="1D2DA132" wp14:editId="5A5CC2D9">
                <wp:simplePos x="0" y="0"/>
                <wp:positionH relativeFrom="margin">
                  <wp:align>right</wp:align>
                </wp:positionH>
                <wp:positionV relativeFrom="paragraph">
                  <wp:posOffset>7051919</wp:posOffset>
                </wp:positionV>
                <wp:extent cx="2387600" cy="609600"/>
                <wp:effectExtent l="0" t="6350" r="6350" b="6350"/>
                <wp:wrapNone/>
                <wp:docPr id="68" name="Text Box 68"/>
                <wp:cNvGraphicFramePr/>
                <a:graphic xmlns:a="http://schemas.openxmlformats.org/drawingml/2006/main">
                  <a:graphicData uri="http://schemas.microsoft.com/office/word/2010/wordprocessingShape">
                    <wps:wsp>
                      <wps:cNvSpPr txBox="1"/>
                      <wps:spPr>
                        <a:xfrm rot="16200000">
                          <a:off x="0" y="0"/>
                          <a:ext cx="2387600" cy="609600"/>
                        </a:xfrm>
                        <a:prstGeom prst="rect">
                          <a:avLst/>
                        </a:prstGeom>
                        <a:solidFill>
                          <a:schemeClr val="lt1"/>
                        </a:solidFill>
                        <a:ln w="6350">
                          <a:noFill/>
                        </a:ln>
                      </wps:spPr>
                      <wps:txbx>
                        <w:txbxContent>
                          <w:p w14:paraId="70512C90" w14:textId="77777777" w:rsidR="00EC41F6" w:rsidRPr="004D3824" w:rsidRDefault="00EC41F6" w:rsidP="00EC41F6">
                            <w:pPr>
                              <w:rPr>
                                <w:rFonts w:ascii="Times New Roman" w:hAnsi="Times New Roman" w:cs="Times New Roman"/>
                                <w:b/>
                                <w:bCs/>
                                <w:sz w:val="24"/>
                                <w:szCs w:val="24"/>
                                <w:u w:val="single"/>
                              </w:rPr>
                            </w:pPr>
                            <w:r w:rsidRPr="004D3824">
                              <w:rPr>
                                <w:rFonts w:ascii="Times New Roman" w:hAnsi="Times New Roman" w:cs="Times New Roman"/>
                                <w:b/>
                                <w:bCs/>
                                <w:sz w:val="24"/>
                                <w:szCs w:val="24"/>
                                <w:u w:val="single"/>
                              </w:rPr>
                              <w:t>Supplementary Figure</w:t>
                            </w:r>
                            <w:r>
                              <w:rPr>
                                <w:rFonts w:ascii="Times New Roman" w:hAnsi="Times New Roman" w:cs="Times New Roman"/>
                                <w:b/>
                                <w:bCs/>
                                <w:sz w:val="24"/>
                                <w:szCs w:val="24"/>
                                <w:u w:val="single"/>
                              </w:rPr>
                              <w:t xml:space="preserve">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D2DA132" id="Text Box 68" o:spid="_x0000_s1027" type="#_x0000_t202" style="position:absolute;margin-left:136.8pt;margin-top:555.25pt;width:188pt;height:48pt;rotation:-90;z-index:251665408;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" fillcolor="white [3201]" stroked="f" strokeweight=".5pt">
                <v:textbox>
                  <w:txbxContent>
                    <w:p w14:paraId="70512C90" w14:textId="77777777" w:rsidR="00EC41F6" w:rsidRPr="004D3824" w:rsidRDefault="00EC41F6" w:rsidP="00EC41F6">
                      <w:pPr>
                        <w:rPr>
                          <w:rFonts w:ascii="Times New Roman" w:hAnsi="Times New Roman" w:cs="Times New Roman"/>
                          <w:b/>
                          <w:bCs/>
                          <w:sz w:val="24"/>
                          <w:szCs w:val="24"/>
                          <w:u w:val="single"/>
                        </w:rPr>
                      </w:pPr>
                      <w:r w:rsidRPr="004D3824">
                        <w:rPr>
                          <w:rFonts w:ascii="Times New Roman" w:hAnsi="Times New Roman" w:cs="Times New Roman"/>
                          <w:b/>
                          <w:bCs/>
                          <w:sz w:val="24"/>
                          <w:szCs w:val="24"/>
                          <w:u w:val="single"/>
                        </w:rPr>
                        <w:t>Supplementary Figure</w:t>
                      </w:r>
                      <w:r>
                        <w:rPr>
                          <w:rFonts w:ascii="Times New Roman" w:hAnsi="Times New Roman" w:cs="Times New Roman"/>
                          <w:b/>
                          <w:bCs/>
                          <w:sz w:val="24"/>
                          <w:szCs w:val="24"/>
                          <w:u w:val="single"/>
                        </w:rPr>
                        <w:t xml:space="preserve"> 3</w:t>
                      </w:r>
                    </w:p>
                  </w:txbxContent>
                </v:textbox>
                <w10:wrap anchorx="margin"/>
              </v:shape>
            </w:pict>
          </mc:Fallback>
        </mc:AlternateContent>
      </w:r>
      <w:r>
        <w:rPr>
          <w:rFonts w:ascii="Times New Roman" w:hAnsi="Times New Roman" w:cs="Times New Roman"/>
          <w:noProof/>
          <w:sz w:val="24"/>
          <w:szCs w:val="24"/>
        </w:rPr>
        <w:drawing>
          <wp:anchor distT="0" distB="0" distL="114300" distR="114300" simplePos="0" relativeHeight="251664384" behindDoc="1" locked="0" layoutInCell="1" allowOverlap="1" wp14:anchorId="142A1763" wp14:editId="15884CDF">
            <wp:simplePos x="0" y="0"/>
            <wp:positionH relativeFrom="column">
              <wp:posOffset>-1234440</wp:posOffset>
            </wp:positionH>
            <wp:positionV relativeFrom="paragraph">
              <wp:posOffset>2190750</wp:posOffset>
            </wp:positionV>
            <wp:extent cx="8670925" cy="4304030"/>
            <wp:effectExtent l="0" t="7302" r="0" b="0"/>
            <wp:wrapTight wrapText="bothSides">
              <wp:wrapPolygon edited="0">
                <wp:start x="21618" y="6251"/>
                <wp:lineTo x="21571" y="6155"/>
                <wp:lineTo x="20859" y="4434"/>
                <wp:lineTo x="20100" y="4148"/>
                <wp:lineTo x="19340" y="10744"/>
                <wp:lineTo x="18581" y="6633"/>
                <wp:lineTo x="17822" y="3096"/>
                <wp:lineTo x="17062" y="10075"/>
                <wp:lineTo x="17015" y="10075"/>
                <wp:lineTo x="16303" y="8641"/>
                <wp:lineTo x="16256" y="8545"/>
                <wp:lineTo x="15544" y="6155"/>
                <wp:lineTo x="15496" y="6060"/>
                <wp:lineTo x="14785" y="3956"/>
                <wp:lineTo x="14025" y="13517"/>
                <wp:lineTo x="13978" y="13517"/>
                <wp:lineTo x="13266" y="11700"/>
                <wp:lineTo x="13266" y="11605"/>
                <wp:lineTo x="12507" y="10744"/>
                <wp:lineTo x="10988" y="10744"/>
                <wp:lineTo x="10229" y="4626"/>
                <wp:lineTo x="8710" y="4434"/>
                <wp:lineTo x="7951" y="18106"/>
                <wp:lineTo x="7951" y="18106"/>
                <wp:lineTo x="7192" y="11605"/>
                <wp:lineTo x="6433" y="14664"/>
                <wp:lineTo x="6433" y="14664"/>
                <wp:lineTo x="5673" y="9310"/>
                <wp:lineTo x="4914" y="14282"/>
                <wp:lineTo x="4914" y="14282"/>
                <wp:lineTo x="4155" y="4148"/>
                <wp:lineTo x="3395" y="13804"/>
                <wp:lineTo x="3395" y="13804"/>
                <wp:lineTo x="2636" y="8450"/>
                <wp:lineTo x="1877" y="14473"/>
                <wp:lineTo x="1877" y="14473"/>
                <wp:lineTo x="1118" y="3574"/>
                <wp:lineTo x="216" y="3670"/>
                <wp:lineTo x="216" y="16194"/>
                <wp:lineTo x="358" y="16385"/>
                <wp:lineTo x="1118" y="18871"/>
                <wp:lineTo x="1829" y="18966"/>
                <wp:lineTo x="1877" y="18966"/>
                <wp:lineTo x="2589" y="21069"/>
                <wp:lineTo x="2636" y="21069"/>
                <wp:lineTo x="3348" y="20974"/>
                <wp:lineTo x="3395" y="20974"/>
                <wp:lineTo x="4107" y="21069"/>
                <wp:lineTo x="4914" y="21165"/>
                <wp:lineTo x="6433" y="21069"/>
                <wp:lineTo x="7192" y="21452"/>
                <wp:lineTo x="7951" y="21452"/>
                <wp:lineTo x="7951" y="19349"/>
                <wp:lineTo x="8046" y="18966"/>
                <wp:lineTo x="8710" y="11318"/>
                <wp:lineTo x="9422" y="10840"/>
                <wp:lineTo x="10988" y="10935"/>
                <wp:lineTo x="12507" y="10935"/>
                <wp:lineTo x="13266" y="20974"/>
                <wp:lineTo x="14547" y="21356"/>
                <wp:lineTo x="14785" y="20878"/>
                <wp:lineTo x="15544" y="21069"/>
                <wp:lineTo x="16920" y="21356"/>
                <wp:lineTo x="17062" y="20878"/>
                <wp:lineTo x="17774" y="21069"/>
                <wp:lineTo x="18581" y="21069"/>
                <wp:lineTo x="19340" y="10935"/>
                <wp:lineTo x="20100" y="11127"/>
                <wp:lineTo x="20859" y="10553"/>
                <wp:lineTo x="21618" y="7111"/>
                <wp:lineTo x="21618" y="7016"/>
                <wp:lineTo x="21618" y="6251"/>
              </wp:wrapPolygon>
            </wp:wrapTight>
            <wp:docPr id="64" name="Picture 64"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descr="Graphical user interface&#10;&#10;Description automatically generated with medium confidence"/>
                    <pic:cNvPicPr>
                      <a:picLocks noChangeAspect="1" noChangeArrowheads="1"/>
                    </pic:cNvPicPr>
                  </pic:nvPicPr>
                  <pic:blipFill rotWithShape="1">
                    <a:blip r:embed="rId9">
                      <a:extLst>
                        <a:ext uri="{28A0092B-C50C-407E-A947-70E740481C1C}">
                          <a14:useLocalDpi xmlns:a14="http://schemas.microsoft.com/office/drawing/2010/main" val="0"/>
                        </a:ext>
                      </a:extLst>
                    </a:blip>
                    <a:srcRect l="-353" t="-7082" r="9878" b="7082"/>
                    <a:stretch/>
                  </pic:blipFill>
                  <pic:spPr bwMode="auto">
                    <a:xfrm rot="16200000">
                      <a:off x="0" y="0"/>
                      <a:ext cx="8670925" cy="43040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br w:type="page"/>
      </w:r>
    </w:p>
    <w:p w14:paraId="5F4E37A7" w14:textId="77777777" w:rsidR="002938AB" w:rsidRPr="0026658E" w:rsidRDefault="002938AB" w:rsidP="002938AB">
      <w:pPr>
        <w:pStyle w:val="NormalWeb"/>
        <w:spacing w:before="0" w:beforeAutospacing="0" w:after="0" w:afterAutospacing="0" w:line="480" w:lineRule="auto"/>
        <w:jc w:val="both"/>
        <w:rPr>
          <w:rFonts w:eastAsiaTheme="minorEastAsia"/>
          <w:b/>
          <w:bCs/>
          <w:color w:val="000000" w:themeColor="text1"/>
          <w:kern w:val="24"/>
        </w:rPr>
      </w:pPr>
      <w:r w:rsidRPr="0026658E">
        <w:rPr>
          <w:rFonts w:eastAsiaTheme="minorEastAsia"/>
          <w:b/>
          <w:bCs/>
          <w:color w:val="000000" w:themeColor="text1"/>
          <w:kern w:val="24"/>
        </w:rPr>
        <w:lastRenderedPageBreak/>
        <w:t xml:space="preserve">Supplementary Fig.  3. Densitometric analyses for near-infrared ELISA. </w:t>
      </w:r>
      <w:r w:rsidRPr="0026658E">
        <w:rPr>
          <w:rFonts w:eastAsiaTheme="minorEastAsia"/>
          <w:color w:val="000000" w:themeColor="text1"/>
          <w:kern w:val="24"/>
        </w:rPr>
        <w:t>Integrated density value was recorded in the Li-cor Odyssey Sa imager. Relative density was monitored after calculating ratio of integrated density of protein to that of albumin. Relative densities of (A) ATG5 (gray), ATG13 (blue), p62 (green), and α-syn were calculated in sera of both control (first bar) and male ME/CFS patient (second bar).  (B) relative densities of LC3a (gray), ATG13 (blue), p62 (green), and α-syn (red) in serum samples of healthy female (first bar) and female ME/CFS patient. Unpaired t-test was performed to test the significance of mean between groups and presented underneath.</w:t>
      </w:r>
    </w:p>
    <w:p w14:paraId="139808AC" w14:textId="078E6E86" w:rsidR="00D657DB" w:rsidRDefault="00D657DB">
      <w:pPr>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67456" behindDoc="1" locked="0" layoutInCell="1" allowOverlap="1" wp14:anchorId="1A1F8604" wp14:editId="225AAE94">
            <wp:simplePos x="0" y="0"/>
            <wp:positionH relativeFrom="margin">
              <wp:posOffset>-1363980</wp:posOffset>
            </wp:positionH>
            <wp:positionV relativeFrom="paragraph">
              <wp:posOffset>2667000</wp:posOffset>
            </wp:positionV>
            <wp:extent cx="8355330" cy="3021965"/>
            <wp:effectExtent l="0" t="318" r="0" b="0"/>
            <wp:wrapTight wrapText="bothSides">
              <wp:wrapPolygon edited="0">
                <wp:start x="21601" y="2"/>
                <wp:lineTo x="326" y="2"/>
                <wp:lineTo x="277" y="11440"/>
                <wp:lineTo x="178" y="11576"/>
                <wp:lineTo x="178" y="20835"/>
                <wp:lineTo x="326" y="20971"/>
                <wp:lineTo x="3478" y="21108"/>
                <wp:lineTo x="4216" y="19201"/>
                <wp:lineTo x="5842" y="18929"/>
                <wp:lineTo x="6580" y="19065"/>
                <wp:lineTo x="8993" y="19337"/>
                <wp:lineTo x="8993" y="17976"/>
                <wp:lineTo x="12145" y="18248"/>
                <wp:lineTo x="13721" y="17976"/>
                <wp:lineTo x="14460" y="17023"/>
                <wp:lineTo x="14509" y="17023"/>
                <wp:lineTo x="15248" y="17976"/>
                <wp:lineTo x="20025" y="17976"/>
                <wp:lineTo x="20764" y="17023"/>
                <wp:lineTo x="20813" y="16886"/>
                <wp:lineTo x="21601" y="11304"/>
                <wp:lineTo x="21601" y="11168"/>
                <wp:lineTo x="21601" y="2"/>
              </wp:wrapPolygon>
            </wp:wrapTight>
            <wp:docPr id="2" name="Picture 2"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with medium confidenc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16200000">
                      <a:off x="0" y="0"/>
                      <a:ext cx="8355330" cy="302196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br w:type="page"/>
      </w:r>
    </w:p>
    <w:p w14:paraId="2A93C0B6" w14:textId="77777777" w:rsidR="002938AB" w:rsidRPr="0026658E" w:rsidRDefault="002938AB" w:rsidP="002938AB">
      <w:pPr>
        <w:pStyle w:val="NormalWeb"/>
        <w:spacing w:before="0" w:beforeAutospacing="0" w:after="0" w:afterAutospacing="0" w:line="480" w:lineRule="auto"/>
        <w:jc w:val="both"/>
      </w:pPr>
      <w:r w:rsidRPr="0026658E">
        <w:rPr>
          <w:rFonts w:eastAsiaTheme="minorEastAsia"/>
          <w:b/>
          <w:bCs/>
          <w:color w:val="000000" w:themeColor="text1"/>
          <w:kern w:val="24"/>
        </w:rPr>
        <w:lastRenderedPageBreak/>
        <w:t xml:space="preserve">Supplementary Fig. 4. </w:t>
      </w:r>
      <w:r w:rsidRPr="0026658E">
        <w:rPr>
          <w:rFonts w:eastAsiaTheme="minorEastAsia"/>
          <w:color w:val="000000" w:themeColor="text1"/>
          <w:kern w:val="24"/>
        </w:rPr>
        <w:t xml:space="preserve"> </w:t>
      </w:r>
      <w:r w:rsidRPr="0026658E">
        <w:rPr>
          <w:rFonts w:eastAsiaTheme="minorEastAsia"/>
          <w:b/>
          <w:bCs/>
          <w:color w:val="000000" w:themeColor="text1"/>
          <w:kern w:val="24"/>
        </w:rPr>
        <w:t xml:space="preserve">Layout of the antibody array for proteases. </w:t>
      </w:r>
      <w:r w:rsidRPr="0026658E">
        <w:rPr>
          <w:rFonts w:eastAsiaTheme="minorEastAsia"/>
          <w:color w:val="000000" w:themeColor="text1"/>
          <w:kern w:val="24"/>
        </w:rPr>
        <w:t>Layout of antibody array against 40 different protein markers that engraved in the human proteome profiler array blot. Acronyms of proteins were explained below. Only MMP-9 and P3 (shaded under green) displayed significant upregulations in serum sample of male patient.</w:t>
      </w:r>
    </w:p>
    <w:p w14:paraId="2C6076DF" w14:textId="77777777" w:rsidR="002938AB" w:rsidRDefault="002938AB" w:rsidP="002938AB">
      <w:pPr>
        <w:rPr>
          <w:rFonts w:ascii="Times New Roman" w:hAnsi="Times New Roman" w:cs="Times New Roman"/>
          <w:sz w:val="24"/>
          <w:szCs w:val="24"/>
        </w:rPr>
      </w:pPr>
      <w:r>
        <w:rPr>
          <w:rFonts w:ascii="Times New Roman" w:hAnsi="Times New Roman" w:cs="Times New Roman"/>
          <w:sz w:val="24"/>
          <w:szCs w:val="24"/>
        </w:rPr>
        <w:br w:type="page"/>
      </w:r>
    </w:p>
    <w:p w14:paraId="118BD686" w14:textId="09269FF4" w:rsidR="002938AB" w:rsidRDefault="002938AB">
      <w:pPr>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69504" behindDoc="1" locked="0" layoutInCell="1" allowOverlap="1" wp14:anchorId="1164D31F" wp14:editId="29D31475">
            <wp:simplePos x="0" y="0"/>
            <wp:positionH relativeFrom="margin">
              <wp:align>left</wp:align>
            </wp:positionH>
            <wp:positionV relativeFrom="paragraph">
              <wp:posOffset>463</wp:posOffset>
            </wp:positionV>
            <wp:extent cx="5726430" cy="5584825"/>
            <wp:effectExtent l="0" t="0" r="0" b="0"/>
            <wp:wrapTight wrapText="bothSides">
              <wp:wrapPolygon edited="0">
                <wp:start x="11569" y="147"/>
                <wp:lineTo x="0" y="368"/>
                <wp:lineTo x="0" y="10536"/>
                <wp:lineTo x="359" y="10904"/>
                <wp:lineTo x="359" y="11052"/>
                <wp:lineTo x="1725" y="12083"/>
                <wp:lineTo x="1293" y="12231"/>
                <wp:lineTo x="359" y="12967"/>
                <wp:lineTo x="287" y="15472"/>
                <wp:lineTo x="503" y="15620"/>
                <wp:lineTo x="1868" y="15620"/>
                <wp:lineTo x="1222" y="15988"/>
                <wp:lineTo x="1222" y="16283"/>
                <wp:lineTo x="1868" y="16799"/>
                <wp:lineTo x="1222" y="17167"/>
                <wp:lineTo x="1222" y="17609"/>
                <wp:lineTo x="1868" y="17977"/>
                <wp:lineTo x="1365" y="19156"/>
                <wp:lineTo x="1365" y="19967"/>
                <wp:lineTo x="4599" y="20335"/>
                <wp:lineTo x="1150" y="20556"/>
                <wp:lineTo x="1006" y="21072"/>
                <wp:lineTo x="1796" y="21367"/>
                <wp:lineTo x="6539" y="21367"/>
                <wp:lineTo x="7545" y="21219"/>
                <wp:lineTo x="9413" y="20851"/>
                <wp:lineTo x="10778" y="20335"/>
                <wp:lineTo x="18970" y="20040"/>
                <wp:lineTo x="18970" y="19230"/>
                <wp:lineTo x="15952" y="19156"/>
                <wp:lineTo x="20982" y="18641"/>
                <wp:lineTo x="21054" y="17535"/>
                <wp:lineTo x="20192" y="17388"/>
                <wp:lineTo x="14299" y="16799"/>
                <wp:lineTo x="16024" y="15620"/>
                <wp:lineTo x="17677" y="14441"/>
                <wp:lineTo x="18467" y="14146"/>
                <wp:lineTo x="19257" y="13483"/>
                <wp:lineTo x="19186" y="12599"/>
                <wp:lineTo x="11928" y="12083"/>
                <wp:lineTo x="17174" y="11862"/>
                <wp:lineTo x="17389" y="11199"/>
                <wp:lineTo x="12287" y="10904"/>
                <wp:lineTo x="18251" y="10904"/>
                <wp:lineTo x="21269" y="10536"/>
                <wp:lineTo x="21341" y="442"/>
                <wp:lineTo x="20766" y="368"/>
                <wp:lineTo x="12072" y="147"/>
                <wp:lineTo x="11569" y="147"/>
              </wp:wrapPolygon>
            </wp:wrapTight>
            <wp:docPr id="34" name="Picture 34" descr="Graphical user interface,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Graphical user interface, line char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6430" cy="5584825"/>
                    </a:xfrm>
                    <a:prstGeom prst="rect">
                      <a:avLst/>
                    </a:prstGeom>
                    <a:noFill/>
                  </pic:spPr>
                </pic:pic>
              </a:graphicData>
            </a:graphic>
            <wp14:sizeRelH relativeFrom="page">
              <wp14:pctWidth>0</wp14:pctWidth>
            </wp14:sizeRelH>
            <wp14:sizeRelV relativeFrom="page">
              <wp14:pctHeight>0</wp14:pctHeight>
            </wp14:sizeRelV>
          </wp:anchor>
        </w:drawing>
      </w:r>
    </w:p>
    <w:p w14:paraId="0B1DE9F8" w14:textId="77777777" w:rsidR="002938AB" w:rsidRDefault="002938AB" w:rsidP="002938AB">
      <w:pPr>
        <w:spacing w:line="480" w:lineRule="auto"/>
        <w:jc w:val="both"/>
        <w:rPr>
          <w:rFonts w:ascii="Times New Roman" w:hAnsi="Times New Roman" w:cs="Times New Roman"/>
          <w:b/>
          <w:bCs/>
          <w:sz w:val="24"/>
          <w:szCs w:val="24"/>
        </w:rPr>
      </w:pPr>
      <w:r w:rsidRPr="0026658E">
        <w:rPr>
          <w:rFonts w:ascii="Times New Roman" w:hAnsi="Times New Roman" w:cs="Times New Roman"/>
          <w:b/>
          <w:bCs/>
          <w:sz w:val="24"/>
          <w:szCs w:val="24"/>
        </w:rPr>
        <w:t xml:space="preserve">Supplementary Fig. 5.  Derivation of non-liner standard curve for </w:t>
      </w:r>
    </w:p>
    <w:p w14:paraId="0C0FEFE0" w14:textId="77777777" w:rsidR="002938AB" w:rsidRDefault="002938AB" w:rsidP="002938AB">
      <w:pPr>
        <w:spacing w:line="480" w:lineRule="auto"/>
        <w:jc w:val="both"/>
        <w:rPr>
          <w:rFonts w:ascii="Times New Roman" w:hAnsi="Times New Roman" w:cs="Times New Roman"/>
          <w:b/>
          <w:bCs/>
          <w:sz w:val="24"/>
          <w:szCs w:val="24"/>
        </w:rPr>
      </w:pPr>
    </w:p>
    <w:p w14:paraId="663AB5AB" w14:textId="77777777" w:rsidR="002938AB" w:rsidRDefault="002938AB" w:rsidP="002938AB">
      <w:pPr>
        <w:spacing w:line="480" w:lineRule="auto"/>
        <w:jc w:val="both"/>
        <w:rPr>
          <w:rFonts w:ascii="Times New Roman" w:hAnsi="Times New Roman" w:cs="Times New Roman"/>
          <w:b/>
          <w:bCs/>
          <w:sz w:val="24"/>
          <w:szCs w:val="24"/>
        </w:rPr>
      </w:pPr>
    </w:p>
    <w:p w14:paraId="7E90AA83" w14:textId="5A721920" w:rsidR="002938AB" w:rsidRDefault="002938AB" w:rsidP="002938AB">
      <w:pPr>
        <w:spacing w:line="480" w:lineRule="auto"/>
        <w:jc w:val="both"/>
        <w:rPr>
          <w:rFonts w:ascii="Times New Roman" w:hAnsi="Times New Roman" w:cs="Times New Roman"/>
          <w:sz w:val="24"/>
          <w:szCs w:val="24"/>
        </w:rPr>
      </w:pPr>
      <w:r w:rsidRPr="0026658E">
        <w:rPr>
          <w:rFonts w:ascii="Times New Roman" w:hAnsi="Times New Roman" w:cs="Times New Roman"/>
          <w:b/>
          <w:bCs/>
          <w:sz w:val="24"/>
          <w:szCs w:val="24"/>
        </w:rPr>
        <w:t xml:space="preserve">autophagy proteins. </w:t>
      </w:r>
      <w:r w:rsidRPr="0026658E">
        <w:rPr>
          <w:rFonts w:ascii="Times New Roman" w:hAnsi="Times New Roman" w:cs="Times New Roman"/>
          <w:sz w:val="24"/>
          <w:szCs w:val="24"/>
        </w:rPr>
        <w:t xml:space="preserve">standard curve analyses for 0, 6, 12, 25, 50, and 100 ng/mL of (A) ATG13; 0, 6, 12, 25, and 50 ng/mL of (B) ATG5; 0, 6, 12, 25, 50, and 100 ng/mL </w:t>
      </w:r>
      <w:proofErr w:type="gramStart"/>
      <w:r w:rsidRPr="0026658E">
        <w:rPr>
          <w:rFonts w:ascii="Times New Roman" w:hAnsi="Times New Roman" w:cs="Times New Roman"/>
          <w:sz w:val="24"/>
          <w:szCs w:val="24"/>
        </w:rPr>
        <w:t>of  (</w:t>
      </w:r>
      <w:proofErr w:type="gramEnd"/>
      <w:r w:rsidRPr="0026658E">
        <w:rPr>
          <w:rFonts w:ascii="Times New Roman" w:hAnsi="Times New Roman" w:cs="Times New Roman"/>
          <w:sz w:val="24"/>
          <w:szCs w:val="24"/>
        </w:rPr>
        <w:t>C) LC3a; and 0, 5, 10, 20, 40, and 80 ng/mL  of  (A) p62. Resultant regression curve indicate that in all case R2 &gt;0.98 and associated curve equations were given underneath.</w:t>
      </w:r>
    </w:p>
    <w:sectPr w:rsidR="002938A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DD635F" w14:textId="77777777" w:rsidR="00C810DF" w:rsidRDefault="00C810DF" w:rsidP="009F3896">
      <w:pPr>
        <w:spacing w:after="0" w:line="240" w:lineRule="auto"/>
      </w:pPr>
      <w:r>
        <w:separator/>
      </w:r>
    </w:p>
  </w:endnote>
  <w:endnote w:type="continuationSeparator" w:id="0">
    <w:p w14:paraId="0F08B672" w14:textId="77777777" w:rsidR="00C810DF" w:rsidRDefault="00C810DF" w:rsidP="009F38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464571" w14:textId="77777777" w:rsidR="00C810DF" w:rsidRDefault="00C810DF" w:rsidP="009F3896">
      <w:pPr>
        <w:spacing w:after="0" w:line="240" w:lineRule="auto"/>
      </w:pPr>
      <w:r>
        <w:separator/>
      </w:r>
    </w:p>
  </w:footnote>
  <w:footnote w:type="continuationSeparator" w:id="0">
    <w:p w14:paraId="0A266B0A" w14:textId="77777777" w:rsidR="00C810DF" w:rsidRDefault="00C810DF" w:rsidP="009F389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3DB"/>
    <w:rsid w:val="000814C4"/>
    <w:rsid w:val="00255B30"/>
    <w:rsid w:val="0026658E"/>
    <w:rsid w:val="002938AB"/>
    <w:rsid w:val="002E6367"/>
    <w:rsid w:val="00627A52"/>
    <w:rsid w:val="00651096"/>
    <w:rsid w:val="00685513"/>
    <w:rsid w:val="007F2FF7"/>
    <w:rsid w:val="008327E3"/>
    <w:rsid w:val="009F3896"/>
    <w:rsid w:val="00A21557"/>
    <w:rsid w:val="00AC33DB"/>
    <w:rsid w:val="00C50BB6"/>
    <w:rsid w:val="00C810DF"/>
    <w:rsid w:val="00D517F8"/>
    <w:rsid w:val="00D657DB"/>
    <w:rsid w:val="00D82A41"/>
    <w:rsid w:val="00DE546B"/>
    <w:rsid w:val="00EC41F6"/>
    <w:rsid w:val="00F06FB9"/>
    <w:rsid w:val="00FD60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DE525"/>
  <w15:chartTrackingRefBased/>
  <w15:docId w15:val="{22EB2C88-8460-442C-BED5-62593C4B7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50B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AA">
    <w:name w:val="Body A A"/>
    <w:rsid w:val="009F3896"/>
    <w:pPr>
      <w:pBdr>
        <w:top w:val="nil"/>
        <w:left w:val="nil"/>
        <w:bottom w:val="nil"/>
        <w:right w:val="nil"/>
        <w:between w:val="nil"/>
        <w:bar w:val="nil"/>
      </w:pBdr>
      <w:spacing w:after="200" w:line="276" w:lineRule="auto"/>
    </w:pPr>
    <w:rPr>
      <w:rFonts w:ascii="Calibri" w:eastAsia="Calibri" w:hAnsi="Calibri" w:cs="Calibri"/>
      <w:color w:val="000000"/>
      <w:u w:color="000000"/>
      <w:bdr w:val="nil"/>
    </w:rPr>
  </w:style>
  <w:style w:type="character" w:styleId="Hyperlink">
    <w:name w:val="Hyperlink"/>
    <w:basedOn w:val="DefaultParagraphFont"/>
    <w:uiPriority w:val="99"/>
    <w:unhideWhenUsed/>
    <w:rsid w:val="009F3896"/>
    <w:rPr>
      <w:color w:val="0563C1" w:themeColor="hyperlink"/>
      <w:u w:val="single"/>
    </w:rPr>
  </w:style>
  <w:style w:type="paragraph" w:styleId="Header">
    <w:name w:val="header"/>
    <w:basedOn w:val="Normal"/>
    <w:link w:val="HeaderChar"/>
    <w:uiPriority w:val="99"/>
    <w:unhideWhenUsed/>
    <w:rsid w:val="009F38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3896"/>
  </w:style>
  <w:style w:type="paragraph" w:styleId="Footer">
    <w:name w:val="footer"/>
    <w:basedOn w:val="Normal"/>
    <w:link w:val="FooterChar"/>
    <w:uiPriority w:val="99"/>
    <w:unhideWhenUsed/>
    <w:rsid w:val="009F38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38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roy@simmaron.com" TargetMode="External"/><Relationship Id="rId11" Type="http://schemas.openxmlformats.org/officeDocument/2006/relationships/image" Target="media/image5.png"/><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625</Words>
  <Characters>3569</Characters>
  <Application>Microsoft Office Word</Application>
  <DocSecurity>0</DocSecurity>
  <Lines>29</Lines>
  <Paragraphs>8</Paragraphs>
  <ScaleCrop>false</ScaleCrop>
  <Company/>
  <LinksUpToDate>false</LinksUpToDate>
  <CharactersWithSpaces>4186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Avik Roy</dc:creator>
  <cp:keywords/>
  <dc:description/>
  <cp:lastModifiedBy>Avik Roy</cp:lastModifiedBy>
  <cp:revision>2</cp:revision>
  <dcterms:created xsi:type="dcterms:W3CDTF">2021-09-15T15:23:00Z</dcterms:created>
  <dcterms:modified xsi:type="dcterms:W3CDTF">2021-09-15T15:23:00Z</dcterms:modified>
</cp:coreProperties>
</file>